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8A6BAF" w:rsidRDefault="008A6BAF">
      <w:pPr>
        <w:spacing w:line="240" w:lineRule="exact"/>
      </w:pPr>
    </w:p>
    <w:p w14:paraId="6A05A809" w14:textId="77777777" w:rsidR="000E01E5" w:rsidRDefault="000E01E5">
      <w:pPr>
        <w:spacing w:line="240" w:lineRule="exact"/>
      </w:pPr>
    </w:p>
    <w:p w14:paraId="2D6B141D" w14:textId="77777777" w:rsidR="00B71BC2" w:rsidRDefault="00B71BC2">
      <w:pPr>
        <w:spacing w:line="240" w:lineRule="exact"/>
      </w:pPr>
    </w:p>
    <w:p w14:paraId="20A5B229" w14:textId="77777777" w:rsidR="00B71BC2" w:rsidRDefault="00B71BC2">
      <w:pPr>
        <w:spacing w:line="240" w:lineRule="exact"/>
      </w:pPr>
    </w:p>
    <w:p w14:paraId="5A39BBE3" w14:textId="77777777" w:rsidR="00C95183" w:rsidRDefault="00C95183">
      <w:pPr>
        <w:spacing w:line="240" w:lineRule="exact"/>
      </w:pPr>
    </w:p>
    <w:p w14:paraId="41C8F396" w14:textId="77777777" w:rsidR="00C95183" w:rsidRDefault="00C95183">
      <w:pPr>
        <w:spacing w:line="240" w:lineRule="exact"/>
      </w:pPr>
    </w:p>
    <w:p w14:paraId="41889F30" w14:textId="77777777" w:rsidR="008A6BAF" w:rsidRDefault="00DD7E75">
      <w:pPr>
        <w:spacing w:line="240" w:lineRule="exact"/>
        <w:jc w:val="center"/>
      </w:pPr>
      <w:r>
        <w:t>STATE OF OREGON</w:t>
      </w:r>
    </w:p>
    <w:p w14:paraId="72A3D3EC" w14:textId="77777777" w:rsidR="008A6BAF" w:rsidRDefault="008A6BAF">
      <w:pPr>
        <w:spacing w:line="240" w:lineRule="exact"/>
        <w:jc w:val="center"/>
      </w:pPr>
    </w:p>
    <w:p w14:paraId="65C5F34F" w14:textId="77777777" w:rsidR="008A6BAF" w:rsidRDefault="00DD7E75">
      <w:pPr>
        <w:spacing w:line="240" w:lineRule="exact"/>
        <w:jc w:val="center"/>
      </w:pPr>
      <w:r>
        <w:t>DEPARTMENT OF ENVIRONMENTAL QUALITY</w:t>
      </w:r>
      <w:r w:rsidR="008A6BAF">
        <w:t xml:space="preserve"> </w:t>
      </w:r>
    </w:p>
    <w:p w14:paraId="0D0B940D" w14:textId="77777777" w:rsidR="008A6BAF" w:rsidRDefault="008A6BAF">
      <w:pPr>
        <w:spacing w:line="240" w:lineRule="exact"/>
        <w:jc w:val="center"/>
      </w:pPr>
    </w:p>
    <w:tbl>
      <w:tblPr>
        <w:tblW w:w="9720" w:type="dxa"/>
        <w:tblLayout w:type="fixed"/>
        <w:tblCellMar>
          <w:left w:w="0" w:type="dxa"/>
          <w:right w:w="0" w:type="dxa"/>
        </w:tblCellMar>
        <w:tblLook w:val="0000" w:firstRow="0" w:lastRow="0" w:firstColumn="0" w:lastColumn="0" w:noHBand="0" w:noVBand="0"/>
      </w:tblPr>
      <w:tblGrid>
        <w:gridCol w:w="4542"/>
        <w:gridCol w:w="228"/>
        <w:gridCol w:w="4950"/>
      </w:tblGrid>
      <w:tr w:rsidR="008A6BAF" w14:paraId="68A5984D" w14:textId="77777777" w:rsidTr="000E01E5">
        <w:tc>
          <w:tcPr>
            <w:tcW w:w="4542" w:type="dxa"/>
          </w:tcPr>
          <w:p w14:paraId="446CDD3F" w14:textId="1F709155" w:rsidR="008F5FB0" w:rsidRDefault="008F5FB0">
            <w:pPr>
              <w:spacing w:line="240" w:lineRule="exact"/>
            </w:pPr>
            <w:r>
              <w:t xml:space="preserve">In the matter of: </w:t>
            </w:r>
          </w:p>
          <w:p w14:paraId="44EAFD9C" w14:textId="77777777" w:rsidR="008A6BAF" w:rsidRDefault="008A6BAF">
            <w:pPr>
              <w:spacing w:line="240" w:lineRule="exact"/>
            </w:pPr>
          </w:p>
          <w:p w14:paraId="42B33CD2" w14:textId="4479FB9B" w:rsidR="004A7F5B" w:rsidRDefault="008F5FB0">
            <w:pPr>
              <w:spacing w:line="240" w:lineRule="exact"/>
            </w:pPr>
            <w:r>
              <w:t>Table Rock Group LLC</w:t>
            </w:r>
          </w:p>
          <w:p w14:paraId="4B94D5A5" w14:textId="77777777" w:rsidR="005C793B" w:rsidRDefault="005C793B">
            <w:pPr>
              <w:spacing w:line="240" w:lineRule="exact"/>
            </w:pPr>
          </w:p>
          <w:p w14:paraId="087DAD23" w14:textId="77777777" w:rsidR="008A6BAF" w:rsidRDefault="008A6BAF">
            <w:pPr>
              <w:spacing w:line="240" w:lineRule="exact"/>
            </w:pPr>
            <w:r>
              <w:tab/>
            </w:r>
            <w:r>
              <w:tab/>
            </w:r>
            <w:r w:rsidR="00633AA3">
              <w:fldChar w:fldCharType="begin"/>
            </w:r>
            <w:r>
              <w:instrText xml:space="preserve"> ASK DefendantTitle "Enter 'Defendant' or 'Defendants'" \* MERGEFORMAT </w:instrText>
            </w:r>
            <w:r w:rsidR="00633AA3">
              <w:fldChar w:fldCharType="separate"/>
            </w:r>
            <w:bookmarkStart w:id="0" w:name="DefendantTitle"/>
            <w:r w:rsidR="003937A5">
              <w:t>Defendant</w:t>
            </w:r>
            <w:bookmarkEnd w:id="0"/>
            <w:r w:rsidR="00633AA3">
              <w:fldChar w:fldCharType="end"/>
            </w:r>
            <w:r w:rsidR="00633AA3">
              <w:fldChar w:fldCharType="begin"/>
            </w:r>
            <w:r w:rsidR="00A57206">
              <w:instrText xml:space="preserve"> REF DefendantTitle </w:instrText>
            </w:r>
            <w:r w:rsidR="00633AA3">
              <w:fldChar w:fldCharType="separate"/>
            </w:r>
            <w:r w:rsidR="007545AA">
              <w:t>Defendant</w:t>
            </w:r>
            <w:r w:rsidR="00633AA3">
              <w:fldChar w:fldCharType="end"/>
            </w:r>
            <w:r>
              <w:t>.</w:t>
            </w:r>
          </w:p>
        </w:tc>
        <w:tc>
          <w:tcPr>
            <w:tcW w:w="228" w:type="dxa"/>
            <w:tcBorders>
              <w:left w:val="single" w:sz="6" w:space="0" w:color="auto"/>
            </w:tcBorders>
          </w:tcPr>
          <w:p w14:paraId="3DEEC669" w14:textId="77777777" w:rsidR="008A6BAF" w:rsidRDefault="008A6BAF">
            <w:pPr>
              <w:spacing w:line="240" w:lineRule="exact"/>
            </w:pPr>
          </w:p>
        </w:tc>
        <w:tc>
          <w:tcPr>
            <w:tcW w:w="4950" w:type="dxa"/>
            <w:tcBorders>
              <w:left w:val="nil"/>
            </w:tcBorders>
          </w:tcPr>
          <w:p w14:paraId="7F38BB19" w14:textId="379C0600" w:rsidR="008A6BAF" w:rsidRDefault="008F5FB0">
            <w:pPr>
              <w:spacing w:line="240" w:lineRule="exact"/>
            </w:pPr>
            <w:r>
              <w:t>PPA DEQ No. 05-04</w:t>
            </w:r>
          </w:p>
          <w:p w14:paraId="3656B9AB" w14:textId="77777777" w:rsidR="008A6BAF" w:rsidRDefault="008A6BAF">
            <w:pPr>
              <w:spacing w:line="240" w:lineRule="exact"/>
            </w:pPr>
          </w:p>
          <w:p w14:paraId="45FB0818" w14:textId="77777777" w:rsidR="00972299" w:rsidRDefault="00972299">
            <w:pPr>
              <w:spacing w:line="240" w:lineRule="exact"/>
            </w:pPr>
          </w:p>
          <w:p w14:paraId="22B0C5B3" w14:textId="77777777" w:rsidR="00D149E2" w:rsidRPr="00745EC7" w:rsidRDefault="004D3B5E" w:rsidP="00D149E2">
            <w:pPr>
              <w:spacing w:line="240" w:lineRule="exact"/>
              <w:rPr>
                <w:b/>
                <w:szCs w:val="24"/>
              </w:rPr>
            </w:pPr>
            <w:r>
              <w:rPr>
                <w:b/>
                <w:szCs w:val="24"/>
              </w:rPr>
              <w:t>CERTIFICATION OF COMPLETION</w:t>
            </w:r>
          </w:p>
        </w:tc>
      </w:tr>
    </w:tbl>
    <w:p w14:paraId="56EB3487" w14:textId="77777777" w:rsidR="000E01E5" w:rsidRDefault="000E01E5" w:rsidP="000E01E5">
      <w:pPr>
        <w:widowControl w:val="0"/>
        <w:tabs>
          <w:tab w:val="left" w:pos="-1440"/>
          <w:tab w:val="left" w:pos="-720"/>
          <w:tab w:val="left" w:pos="0"/>
          <w:tab w:val="left" w:pos="720"/>
          <w:tab w:val="left" w:pos="1440"/>
          <w:tab w:val="left" w:pos="2160"/>
          <w:tab w:val="left" w:pos="2880"/>
          <w:tab w:val="left" w:pos="3600"/>
          <w:tab w:val="left" w:pos="4320"/>
          <w:tab w:val="left" w:pos="4680"/>
          <w:tab w:val="left" w:pos="5040"/>
          <w:tab w:val="left" w:pos="5584"/>
          <w:tab w:val="left" w:pos="5760"/>
        </w:tabs>
        <w:suppressAutoHyphens/>
        <w:spacing w:line="480" w:lineRule="exact"/>
        <w:ind w:right="-72"/>
        <w:jc w:val="both"/>
        <w:rPr>
          <w:spacing w:val="-3"/>
        </w:rPr>
      </w:pPr>
      <w:r>
        <w:rPr>
          <w:b/>
          <w:spacing w:val="-3"/>
        </w:rPr>
        <w:t>1.</w:t>
      </w:r>
      <w:r>
        <w:rPr>
          <w:b/>
          <w:spacing w:val="-3"/>
        </w:rPr>
        <w:tab/>
      </w:r>
      <w:r>
        <w:rPr>
          <w:b/>
          <w:spacing w:val="-3"/>
          <w:u w:val="single"/>
        </w:rPr>
        <w:t>Findings</w:t>
      </w:r>
    </w:p>
    <w:p w14:paraId="36837450" w14:textId="1F115999" w:rsidR="000E01E5" w:rsidRDefault="000E01E5" w:rsidP="00BD07E1">
      <w:pPr>
        <w:widowControl w:val="0"/>
        <w:tabs>
          <w:tab w:val="left" w:pos="-1440"/>
          <w:tab w:val="left" w:pos="-720"/>
          <w:tab w:val="left" w:pos="0"/>
          <w:tab w:val="left" w:pos="720"/>
          <w:tab w:val="left" w:pos="1210"/>
          <w:tab w:val="left" w:pos="1440"/>
        </w:tabs>
        <w:suppressAutoHyphens/>
        <w:spacing w:line="480" w:lineRule="exact"/>
        <w:ind w:right="-72"/>
        <w:rPr>
          <w:spacing w:val="-3"/>
        </w:rPr>
      </w:pPr>
      <w:r>
        <w:rPr>
          <w:spacing w:val="-3"/>
        </w:rPr>
        <w:tab/>
        <w:t>A.</w:t>
      </w:r>
      <w:r>
        <w:rPr>
          <w:spacing w:val="-3"/>
        </w:rPr>
        <w:tab/>
        <w:t xml:space="preserve">On </w:t>
      </w:r>
      <w:r w:rsidR="0046553B">
        <w:rPr>
          <w:spacing w:val="-3"/>
        </w:rPr>
        <w:t xml:space="preserve">August 8, </w:t>
      </w:r>
      <w:proofErr w:type="gramStart"/>
      <w:r w:rsidR="0046553B">
        <w:rPr>
          <w:spacing w:val="-3"/>
        </w:rPr>
        <w:t>2005</w:t>
      </w:r>
      <w:proofErr w:type="gramEnd"/>
      <w:r w:rsidR="0046553B">
        <w:rPr>
          <w:spacing w:val="-3"/>
        </w:rPr>
        <w:t xml:space="preserve"> </w:t>
      </w:r>
      <w:r>
        <w:rPr>
          <w:spacing w:val="-3"/>
        </w:rPr>
        <w:t xml:space="preserve">the </w:t>
      </w:r>
      <w:r w:rsidR="0046553B">
        <w:rPr>
          <w:spacing w:val="-3"/>
        </w:rPr>
        <w:t>Oregon Department of Environmental Quality (DEQ) entered into a</w:t>
      </w:r>
      <w:r>
        <w:rPr>
          <w:spacing w:val="-3"/>
        </w:rPr>
        <w:t xml:space="preserve"> </w:t>
      </w:r>
      <w:r w:rsidR="006819CA" w:rsidRPr="0085095A">
        <w:rPr>
          <w:iCs/>
          <w:spacing w:val="-3"/>
        </w:rPr>
        <w:t xml:space="preserve">Prospective Purchaser Agreement (PPA) DEQ No. </w:t>
      </w:r>
      <w:r w:rsidR="0046553B" w:rsidRPr="0085095A">
        <w:rPr>
          <w:iCs/>
          <w:spacing w:val="-3"/>
        </w:rPr>
        <w:t>05-04</w:t>
      </w:r>
      <w:r w:rsidR="0085095A" w:rsidRPr="0085095A">
        <w:rPr>
          <w:iCs/>
          <w:spacing w:val="-3"/>
        </w:rPr>
        <w:t xml:space="preserve"> under ORS 465.</w:t>
      </w:r>
      <w:r w:rsidR="0085095A">
        <w:rPr>
          <w:spacing w:val="-3"/>
        </w:rPr>
        <w:t>327 wit</w:t>
      </w:r>
      <w:r w:rsidR="000A0CF3">
        <w:rPr>
          <w:spacing w:val="-3"/>
        </w:rPr>
        <w:t xml:space="preserve">h Table Rock Group LLC </w:t>
      </w:r>
      <w:r w:rsidR="0085095A">
        <w:rPr>
          <w:spacing w:val="-3"/>
        </w:rPr>
        <w:t xml:space="preserve">concerning the property at </w:t>
      </w:r>
      <w:r w:rsidR="006D5F23">
        <w:rPr>
          <w:spacing w:val="-3"/>
        </w:rPr>
        <w:t>441 West Antelope Road, White City, Oregon (the site).</w:t>
      </w:r>
      <w:r>
        <w:rPr>
          <w:spacing w:val="-3"/>
        </w:rPr>
        <w:t xml:space="preserve">  </w:t>
      </w:r>
      <w:r w:rsidR="000A0CF3" w:rsidRPr="000A0CF3">
        <w:rPr>
          <w:spacing w:val="-3"/>
        </w:rPr>
        <w:t>The property is currently owned by OUI CHEF (MULTI) LP, a Delaware limited partnership c/o W.P. Carey Inc.</w:t>
      </w:r>
      <w:r w:rsidR="000A0CF3">
        <w:rPr>
          <w:spacing w:val="-3"/>
        </w:rPr>
        <w:t xml:space="preserve"> </w:t>
      </w:r>
      <w:r>
        <w:rPr>
          <w:spacing w:val="-3"/>
        </w:rPr>
        <w:t>The Site is also known as</w:t>
      </w:r>
      <w:r w:rsidR="00A43711">
        <w:rPr>
          <w:spacing w:val="-3"/>
        </w:rPr>
        <w:t xml:space="preserve"> </w:t>
      </w:r>
      <w:r w:rsidR="006D5F23">
        <w:rPr>
          <w:spacing w:val="-3"/>
        </w:rPr>
        <w:t>Whetstone Landfill</w:t>
      </w:r>
      <w:r w:rsidR="0046565B">
        <w:rPr>
          <w:spacing w:val="-3"/>
        </w:rPr>
        <w:t xml:space="preserve"> or Whetstone Industrial Park, </w:t>
      </w:r>
      <w:r w:rsidRPr="0046565B">
        <w:rPr>
          <w:spacing w:val="-3"/>
        </w:rPr>
        <w:t>Environmental Cleanup Site Information (ECSI) No.</w:t>
      </w:r>
      <w:r w:rsidR="00AB60A5" w:rsidRPr="0046565B">
        <w:rPr>
          <w:spacing w:val="-3"/>
        </w:rPr>
        <w:t xml:space="preserve"> </w:t>
      </w:r>
      <w:r w:rsidR="0046565B" w:rsidRPr="0046565B">
        <w:rPr>
          <w:spacing w:val="-3"/>
        </w:rPr>
        <w:t>1465</w:t>
      </w:r>
      <w:r w:rsidR="0046565B">
        <w:rPr>
          <w:spacing w:val="-3"/>
        </w:rPr>
        <w:t xml:space="preserve">. </w:t>
      </w:r>
      <w:r w:rsidR="006819CA">
        <w:rPr>
          <w:spacing w:val="-3"/>
        </w:rPr>
        <w:t xml:space="preserve">Under the terms of the PPA, </w:t>
      </w:r>
      <w:r w:rsidR="00BD07E1">
        <w:rPr>
          <w:spacing w:val="-3"/>
        </w:rPr>
        <w:t>OUI CHEF (MULTI) LP, a Delaware limited partnership c/o W.P. Carey Inc.</w:t>
      </w:r>
      <w:proofErr w:type="gramStart"/>
      <w:r w:rsidR="006819CA">
        <w:rPr>
          <w:spacing w:val="-3"/>
        </w:rPr>
        <w:t xml:space="preserve"> agreed</w:t>
      </w:r>
      <w:proofErr w:type="gramEnd"/>
      <w:r w:rsidR="006819CA">
        <w:rPr>
          <w:spacing w:val="-3"/>
        </w:rPr>
        <w:t xml:space="preserve"> to perform and comply with all applicable provisions of the </w:t>
      </w:r>
      <w:r w:rsidR="006F5630">
        <w:rPr>
          <w:spacing w:val="-3"/>
        </w:rPr>
        <w:t xml:space="preserve">PPA </w:t>
      </w:r>
      <w:r w:rsidR="006819CA">
        <w:rPr>
          <w:spacing w:val="-3"/>
        </w:rPr>
        <w:t xml:space="preserve">and to work under DEQ oversight to perform </w:t>
      </w:r>
      <w:proofErr w:type="gramStart"/>
      <w:r w:rsidR="006819CA">
        <w:rPr>
          <w:spacing w:val="-3"/>
        </w:rPr>
        <w:t>agreed upon measures</w:t>
      </w:r>
      <w:proofErr w:type="gramEnd"/>
      <w:r w:rsidR="006819CA">
        <w:rPr>
          <w:spacing w:val="-3"/>
        </w:rPr>
        <w:t xml:space="preserve"> at its own cost.</w:t>
      </w:r>
    </w:p>
    <w:p w14:paraId="6B9BFF66" w14:textId="48AA3599" w:rsidR="000E01E5" w:rsidRDefault="000E01E5" w:rsidP="000E01E5">
      <w:pPr>
        <w:widowControl w:val="0"/>
        <w:tabs>
          <w:tab w:val="left" w:pos="-1440"/>
          <w:tab w:val="left" w:pos="-720"/>
          <w:tab w:val="left" w:pos="0"/>
          <w:tab w:val="left" w:pos="720"/>
          <w:tab w:val="left" w:pos="1210"/>
          <w:tab w:val="left" w:pos="1440"/>
        </w:tabs>
        <w:suppressAutoHyphens/>
        <w:spacing w:line="480" w:lineRule="exact"/>
        <w:ind w:right="-72"/>
        <w:rPr>
          <w:spacing w:val="-3"/>
        </w:rPr>
      </w:pPr>
      <w:r>
        <w:rPr>
          <w:spacing w:val="-3"/>
        </w:rPr>
        <w:tab/>
        <w:t>B</w:t>
      </w:r>
      <w:r w:rsidRPr="0046565B">
        <w:rPr>
          <w:spacing w:val="-3"/>
        </w:rPr>
        <w:t>.</w:t>
      </w:r>
      <w:r w:rsidRPr="0046565B">
        <w:rPr>
          <w:spacing w:val="-3"/>
        </w:rPr>
        <w:tab/>
      </w:r>
      <w:r w:rsidR="006819CA" w:rsidRPr="0046565B">
        <w:rPr>
          <w:spacing w:val="-3"/>
        </w:rPr>
        <w:t>The PPA</w:t>
      </w:r>
      <w:r w:rsidRPr="0046565B">
        <w:rPr>
          <w:spacing w:val="-3"/>
        </w:rPr>
        <w:t xml:space="preserve"> </w:t>
      </w:r>
      <w:r w:rsidR="006819CA" w:rsidRPr="0046565B">
        <w:rPr>
          <w:spacing w:val="-3"/>
        </w:rPr>
        <w:t>designated</w:t>
      </w:r>
      <w:r w:rsidRPr="0046565B">
        <w:rPr>
          <w:spacing w:val="-3"/>
        </w:rPr>
        <w:t xml:space="preserve"> the following work items:</w:t>
      </w:r>
    </w:p>
    <w:p w14:paraId="7C13CE7D" w14:textId="59806369" w:rsidR="00A43711" w:rsidRPr="00B470C9" w:rsidRDefault="00CB2147" w:rsidP="00C65732">
      <w:pPr>
        <w:widowControl w:val="0"/>
        <w:tabs>
          <w:tab w:val="left" w:pos="-1440"/>
          <w:tab w:val="left" w:pos="-720"/>
          <w:tab w:val="left" w:pos="0"/>
          <w:tab w:val="left" w:pos="720"/>
          <w:tab w:val="left" w:pos="1210"/>
          <w:tab w:val="left" w:pos="1440"/>
        </w:tabs>
        <w:suppressAutoHyphens/>
        <w:spacing w:line="480" w:lineRule="exact"/>
        <w:ind w:right="-72"/>
        <w:rPr>
          <w:spacing w:val="-3"/>
        </w:rPr>
      </w:pPr>
      <w:r w:rsidRPr="00B470C9">
        <w:rPr>
          <w:spacing w:val="-3"/>
        </w:rPr>
        <w:tab/>
      </w:r>
      <w:r w:rsidRPr="00B470C9">
        <w:rPr>
          <w:spacing w:val="-3"/>
        </w:rPr>
        <w:tab/>
      </w:r>
      <w:r w:rsidR="00A43711" w:rsidRPr="00B470C9">
        <w:rPr>
          <w:spacing w:val="-3"/>
        </w:rPr>
        <w:t>1.</w:t>
      </w:r>
      <w:r w:rsidR="00A43711" w:rsidRPr="00B470C9">
        <w:rPr>
          <w:spacing w:val="-3"/>
        </w:rPr>
        <w:tab/>
      </w:r>
      <w:r w:rsidR="0080486E" w:rsidRPr="00B470C9">
        <w:rPr>
          <w:spacing w:val="-3"/>
        </w:rPr>
        <w:t xml:space="preserve">Cover. </w:t>
      </w:r>
      <w:r w:rsidRPr="00B470C9">
        <w:rPr>
          <w:spacing w:val="-3"/>
        </w:rPr>
        <w:t xml:space="preserve">Site development areas </w:t>
      </w:r>
      <w:r w:rsidR="00B71BC2">
        <w:rPr>
          <w:spacing w:val="-3"/>
        </w:rPr>
        <w:t xml:space="preserve">on the Amy’s Kitchen facility property </w:t>
      </w:r>
      <w:r w:rsidRPr="00B470C9">
        <w:rPr>
          <w:spacing w:val="-3"/>
        </w:rPr>
        <w:t>where waste debris had been previously landfilled have been covered with a minimum of 12 inches of clean soil in accordance with the requirements of the PPA The soil and asphalt cap over the Whetstone Landfill</w:t>
      </w:r>
      <w:r w:rsidR="00B71BC2">
        <w:rPr>
          <w:spacing w:val="-3"/>
        </w:rPr>
        <w:t>, owned by the City of Medford,</w:t>
      </w:r>
      <w:r w:rsidRPr="00B470C9">
        <w:rPr>
          <w:spacing w:val="-3"/>
        </w:rPr>
        <w:t xml:space="preserve"> was completed during site development activities between 2005 and 2014 and consists of geotextile fabric, crushed rock, and asphalt. Soil cap place</w:t>
      </w:r>
      <w:r w:rsidR="00B71BC2">
        <w:rPr>
          <w:spacing w:val="-3"/>
        </w:rPr>
        <w:t>ment</w:t>
      </w:r>
      <w:r w:rsidRPr="00B470C9">
        <w:rPr>
          <w:spacing w:val="-3"/>
        </w:rPr>
        <w:t xml:space="preserve"> on the Amy’s Kitchen facility property was completed in </w:t>
      </w:r>
      <w:r w:rsidR="00B71BC2">
        <w:rPr>
          <w:spacing w:val="-3"/>
        </w:rPr>
        <w:t>September</w:t>
      </w:r>
      <w:r w:rsidRPr="00B470C9">
        <w:rPr>
          <w:spacing w:val="-3"/>
        </w:rPr>
        <w:t xml:space="preserve"> 202</w:t>
      </w:r>
      <w:r w:rsidR="00B71BC2">
        <w:rPr>
          <w:spacing w:val="-3"/>
        </w:rPr>
        <w:t>3</w:t>
      </w:r>
      <w:r w:rsidRPr="00B470C9">
        <w:rPr>
          <w:spacing w:val="-3"/>
        </w:rPr>
        <w:t xml:space="preserve"> using imported clean soil brought to the site by the Knife River Corporation. </w:t>
      </w:r>
      <w:r w:rsidR="00B71BC2">
        <w:rPr>
          <w:spacing w:val="-3"/>
        </w:rPr>
        <w:t xml:space="preserve">Two areas directly east of Amy’s Kitchen facility were capped using asphalt in October 2023. </w:t>
      </w:r>
      <w:r w:rsidRPr="00B470C9">
        <w:rPr>
          <w:spacing w:val="-3"/>
        </w:rPr>
        <w:t>The cover system will be maintained through routine</w:t>
      </w:r>
      <w:r w:rsidR="00B71BC2">
        <w:rPr>
          <w:spacing w:val="-3"/>
        </w:rPr>
        <w:t xml:space="preserve"> </w:t>
      </w:r>
      <w:r w:rsidR="00B71BC2">
        <w:rPr>
          <w:spacing w:val="-3"/>
        </w:rPr>
        <w:lastRenderedPageBreak/>
        <w:t>inspection and</w:t>
      </w:r>
      <w:r w:rsidRPr="00B470C9">
        <w:rPr>
          <w:spacing w:val="-3"/>
        </w:rPr>
        <w:t xml:space="preserve"> maintenance activities associated with both sites.</w:t>
      </w:r>
    </w:p>
    <w:p w14:paraId="41BEB1C1" w14:textId="65D9B01F" w:rsidR="006625CA" w:rsidRPr="00B470C9" w:rsidRDefault="00CB2147" w:rsidP="00B470C9">
      <w:pPr>
        <w:widowControl w:val="0"/>
        <w:tabs>
          <w:tab w:val="left" w:pos="-1440"/>
          <w:tab w:val="left" w:pos="-720"/>
          <w:tab w:val="left" w:pos="0"/>
          <w:tab w:val="left" w:pos="1260"/>
          <w:tab w:val="left" w:pos="1440"/>
          <w:tab w:val="left" w:pos="1530"/>
        </w:tabs>
        <w:suppressAutoHyphens/>
        <w:spacing w:line="480" w:lineRule="exact"/>
        <w:ind w:right="-72"/>
        <w:rPr>
          <w:spacing w:val="-3"/>
        </w:rPr>
      </w:pPr>
      <w:r w:rsidRPr="00B470C9">
        <w:rPr>
          <w:spacing w:val="-3"/>
        </w:rPr>
        <w:tab/>
      </w:r>
      <w:r w:rsidR="0080486E" w:rsidRPr="00B470C9">
        <w:rPr>
          <w:spacing w:val="-3"/>
        </w:rPr>
        <w:t xml:space="preserve">2. Construction Soil Management Plan. </w:t>
      </w:r>
      <w:r w:rsidRPr="00B470C9">
        <w:rPr>
          <w:spacing w:val="-3"/>
        </w:rPr>
        <w:t>Construction activities at the Property were conducted in accordance with the approved Construction Soil Management Plan (CSMP). Soil and debris encountered during site development were excavated as necessary and managed in accordance with the CSMP, including relocation of debris to the adjacent</w:t>
      </w:r>
      <w:r w:rsidR="00B71BC2">
        <w:rPr>
          <w:spacing w:val="-3"/>
        </w:rPr>
        <w:t xml:space="preserve"> City of Medford</w:t>
      </w:r>
      <w:r w:rsidRPr="00B470C9">
        <w:rPr>
          <w:spacing w:val="-3"/>
        </w:rPr>
        <w:t xml:space="preserve"> landfill property. </w:t>
      </w:r>
      <w:r w:rsidR="00C65732" w:rsidRPr="00B470C9">
        <w:rPr>
          <w:spacing w:val="-3"/>
        </w:rPr>
        <w:t xml:space="preserve"> </w:t>
      </w:r>
      <w:r w:rsidR="0080486E" w:rsidRPr="00B470C9">
        <w:rPr>
          <w:spacing w:val="-3"/>
        </w:rPr>
        <w:tab/>
      </w:r>
      <w:r w:rsidR="0080486E" w:rsidRPr="00B470C9">
        <w:rPr>
          <w:spacing w:val="-3"/>
        </w:rPr>
        <w:tab/>
      </w:r>
      <w:r w:rsidR="006625CA" w:rsidRPr="00B470C9">
        <w:rPr>
          <w:spacing w:val="-3"/>
        </w:rPr>
        <w:tab/>
      </w:r>
      <w:r w:rsidR="0080486E" w:rsidRPr="00B470C9">
        <w:rPr>
          <w:spacing w:val="-3"/>
        </w:rPr>
        <w:t>3. Landfill Consolidation Plan.</w:t>
      </w:r>
      <w:r w:rsidR="00C65732" w:rsidRPr="00B470C9">
        <w:rPr>
          <w:spacing w:val="-3"/>
        </w:rPr>
        <w:t xml:space="preserve"> Soil and debris excavated during site development were consolidated onto the adjacent Whetstone Landfill property in accordance with the approved Landfill Consolidation Plan dated July 6, 2005. </w:t>
      </w:r>
    </w:p>
    <w:p w14:paraId="5789D000" w14:textId="71318945" w:rsidR="006625CA" w:rsidRPr="00B470C9" w:rsidRDefault="006625CA" w:rsidP="00B470C9">
      <w:pPr>
        <w:widowControl w:val="0"/>
        <w:tabs>
          <w:tab w:val="left" w:pos="-1440"/>
          <w:tab w:val="left" w:pos="-720"/>
          <w:tab w:val="left" w:pos="0"/>
          <w:tab w:val="left" w:pos="720"/>
          <w:tab w:val="left" w:pos="1260"/>
          <w:tab w:val="left" w:pos="1440"/>
        </w:tabs>
        <w:suppressAutoHyphens/>
        <w:spacing w:line="480" w:lineRule="exact"/>
        <w:ind w:right="-72"/>
        <w:rPr>
          <w:spacing w:val="-3"/>
        </w:rPr>
      </w:pPr>
      <w:r w:rsidRPr="00B470C9">
        <w:rPr>
          <w:spacing w:val="-3"/>
        </w:rPr>
        <w:tab/>
      </w:r>
      <w:r w:rsidRPr="00B470C9">
        <w:rPr>
          <w:spacing w:val="-3"/>
        </w:rPr>
        <w:tab/>
      </w:r>
      <w:r w:rsidR="0080486E" w:rsidRPr="00B470C9">
        <w:rPr>
          <w:spacing w:val="-3"/>
        </w:rPr>
        <w:t>4. Management of Landfill Cap.</w:t>
      </w:r>
      <w:r w:rsidR="00C65732" w:rsidRPr="00B470C9">
        <w:rPr>
          <w:spacing w:val="-3"/>
        </w:rPr>
        <w:t xml:space="preserve"> </w:t>
      </w:r>
      <w:r w:rsidR="00CB2147" w:rsidRPr="00B470C9">
        <w:rPr>
          <w:spacing w:val="-3"/>
        </w:rPr>
        <w:t xml:space="preserve">Long-term management of the landfill </w:t>
      </w:r>
      <w:proofErr w:type="gramStart"/>
      <w:r w:rsidR="00CB2147" w:rsidRPr="00B470C9">
        <w:rPr>
          <w:spacing w:val="-3"/>
        </w:rPr>
        <w:t>cap</w:t>
      </w:r>
      <w:proofErr w:type="gramEnd"/>
      <w:r w:rsidR="00CB2147" w:rsidRPr="00B470C9">
        <w:rPr>
          <w:spacing w:val="-3"/>
        </w:rPr>
        <w:t xml:space="preserve"> has been established through the Landfill Monitoring and Maintenance Plan (LMMP), dated November 2021. The LMMP outlines inspection, maintenance, and reporting procedures to ensure the continued integrity of the cap. The cap will be maintained in accordance with the LMMP through routine inspection and maintenance activities.</w:t>
      </w:r>
    </w:p>
    <w:p w14:paraId="3F2D15DC" w14:textId="5CFD61E5" w:rsidR="000E01E5" w:rsidRPr="006625CA" w:rsidRDefault="006625CA" w:rsidP="00B470C9">
      <w:pPr>
        <w:widowControl w:val="0"/>
        <w:tabs>
          <w:tab w:val="left" w:pos="-1440"/>
          <w:tab w:val="left" w:pos="-720"/>
          <w:tab w:val="left" w:pos="0"/>
          <w:tab w:val="left" w:pos="720"/>
          <w:tab w:val="left" w:pos="1210"/>
          <w:tab w:val="left" w:pos="1440"/>
        </w:tabs>
        <w:suppressAutoHyphens/>
        <w:spacing w:line="480" w:lineRule="exact"/>
        <w:ind w:right="-72"/>
        <w:rPr>
          <w:szCs w:val="24"/>
        </w:rPr>
      </w:pPr>
      <w:r>
        <w:rPr>
          <w:szCs w:val="24"/>
        </w:rPr>
        <w:tab/>
      </w:r>
      <w:r w:rsidR="000E01E5" w:rsidRPr="00B470C9">
        <w:rPr>
          <w:szCs w:val="24"/>
        </w:rPr>
        <w:t>C.</w:t>
      </w:r>
      <w:r w:rsidR="000E01E5" w:rsidRPr="00B470C9">
        <w:rPr>
          <w:szCs w:val="24"/>
        </w:rPr>
        <w:tab/>
      </w:r>
      <w:r w:rsidR="006819CA" w:rsidRPr="00B470C9">
        <w:rPr>
          <w:szCs w:val="24"/>
        </w:rPr>
        <w:t>The work is documented in the plans and reports in the Administrative Record included as Attachment A to this Certification of Completion.</w:t>
      </w:r>
    </w:p>
    <w:p w14:paraId="3FE184C0" w14:textId="248D97E1" w:rsidR="000E01E5" w:rsidRDefault="000E01E5" w:rsidP="00676D53">
      <w:pPr>
        <w:widowControl w:val="0"/>
        <w:tabs>
          <w:tab w:val="left" w:pos="-1440"/>
          <w:tab w:val="left" w:pos="-720"/>
          <w:tab w:val="left" w:pos="0"/>
          <w:tab w:val="left" w:pos="720"/>
          <w:tab w:val="left" w:pos="1210"/>
          <w:tab w:val="left" w:pos="1440"/>
        </w:tabs>
        <w:suppressAutoHyphens/>
        <w:spacing w:line="480" w:lineRule="exact"/>
        <w:ind w:right="-72"/>
        <w:rPr>
          <w:spacing w:val="-3"/>
        </w:rPr>
      </w:pPr>
      <w:r w:rsidRPr="00B470C9">
        <w:rPr>
          <w:szCs w:val="24"/>
        </w:rPr>
        <w:tab/>
        <w:t>D.</w:t>
      </w:r>
      <w:r w:rsidRPr="00B470C9">
        <w:rPr>
          <w:szCs w:val="24"/>
        </w:rPr>
        <w:tab/>
        <w:t>On</w:t>
      </w:r>
      <w:r w:rsidR="00AB60A5" w:rsidRPr="00B470C9">
        <w:rPr>
          <w:szCs w:val="24"/>
        </w:rPr>
        <w:t xml:space="preserve"> </w:t>
      </w:r>
      <w:r w:rsidR="00E76999" w:rsidRPr="00B470C9">
        <w:rPr>
          <w:szCs w:val="24"/>
        </w:rPr>
        <w:t>May 1, 2026</w:t>
      </w:r>
      <w:r w:rsidRPr="00B470C9">
        <w:rPr>
          <w:szCs w:val="24"/>
        </w:rPr>
        <w:t xml:space="preserve">, DEQ provided public notice and opportunity to comment on a proposed </w:t>
      </w:r>
      <w:r w:rsidR="007D6F48" w:rsidRPr="00B470C9">
        <w:rPr>
          <w:szCs w:val="24"/>
        </w:rPr>
        <w:t xml:space="preserve">Certification of Completion determination for the facility in accordance with ORS 465.320 and 465.325(10)(b).  </w:t>
      </w:r>
      <w:r w:rsidRPr="00B470C9">
        <w:rPr>
          <w:szCs w:val="24"/>
        </w:rPr>
        <w:t xml:space="preserve">Copies of the </w:t>
      </w:r>
      <w:r w:rsidR="00A43711" w:rsidRPr="00B470C9">
        <w:rPr>
          <w:szCs w:val="24"/>
        </w:rPr>
        <w:t>work plans</w:t>
      </w:r>
      <w:r w:rsidR="00A43711" w:rsidRPr="00A43711">
        <w:rPr>
          <w:spacing w:val="-3"/>
        </w:rPr>
        <w:t xml:space="preserve"> and reports completed</w:t>
      </w:r>
      <w:r w:rsidRPr="00A43711">
        <w:rPr>
          <w:spacing w:val="-3"/>
        </w:rPr>
        <w:t xml:space="preserve"> for the project were available to review at DEQ’s </w:t>
      </w:r>
      <w:r w:rsidR="00E76999">
        <w:rPr>
          <w:spacing w:val="-3"/>
        </w:rPr>
        <w:t>Western</w:t>
      </w:r>
      <w:r w:rsidRPr="00A43711">
        <w:rPr>
          <w:spacing w:val="-3"/>
        </w:rPr>
        <w:t xml:space="preserve"> Region office in</w:t>
      </w:r>
      <w:r w:rsidR="00E76999">
        <w:rPr>
          <w:spacing w:val="-3"/>
        </w:rPr>
        <w:t xml:space="preserve"> Eugene</w:t>
      </w:r>
      <w:r w:rsidRPr="00A43711">
        <w:rPr>
          <w:spacing w:val="-3"/>
        </w:rPr>
        <w:t xml:space="preserve">. The public notice was published on </w:t>
      </w:r>
      <w:r w:rsidR="00E76999">
        <w:rPr>
          <w:spacing w:val="-3"/>
        </w:rPr>
        <w:t>May 1, 2026</w:t>
      </w:r>
      <w:r w:rsidRPr="00A43711">
        <w:rPr>
          <w:spacing w:val="-3"/>
        </w:rPr>
        <w:t xml:space="preserve">, in the </w:t>
      </w:r>
      <w:r w:rsidR="00C95183" w:rsidRPr="00A43711">
        <w:rPr>
          <w:i/>
          <w:spacing w:val="-3"/>
        </w:rPr>
        <w:t>Oregon Secretary of State’s</w:t>
      </w:r>
      <w:r w:rsidRPr="00A43711">
        <w:rPr>
          <w:i/>
          <w:spacing w:val="-3"/>
        </w:rPr>
        <w:t xml:space="preserve"> Bulletin</w:t>
      </w:r>
      <w:r w:rsidR="00676D53">
        <w:rPr>
          <w:spacing w:val="-3"/>
        </w:rPr>
        <w:t xml:space="preserve">, and in the </w:t>
      </w:r>
      <w:r w:rsidR="006A71EF">
        <w:rPr>
          <w:spacing w:val="-3"/>
        </w:rPr>
        <w:t xml:space="preserve">Rouge Valley Times </w:t>
      </w:r>
      <w:r w:rsidRPr="00A43711">
        <w:rPr>
          <w:spacing w:val="-3"/>
        </w:rPr>
        <w:t>newspaper</w:t>
      </w:r>
      <w:r w:rsidRPr="006A71EF">
        <w:rPr>
          <w:spacing w:val="-3"/>
        </w:rPr>
        <w:t xml:space="preserve">. </w:t>
      </w:r>
      <w:r w:rsidR="00453AA3" w:rsidRPr="006A71EF">
        <w:rPr>
          <w:spacing w:val="-3"/>
        </w:rPr>
        <w:t>Letters were also mailed to property owners adjacent to the locality of the facility.</w:t>
      </w:r>
      <w:r w:rsidR="006A71EF" w:rsidRPr="006A71EF">
        <w:rPr>
          <w:spacing w:val="-3"/>
        </w:rPr>
        <w:t xml:space="preserve"> </w:t>
      </w:r>
      <w:r w:rsidRPr="006A71EF">
        <w:rPr>
          <w:spacing w:val="-3"/>
        </w:rPr>
        <w:t>The comment period was</w:t>
      </w:r>
      <w:r w:rsidRPr="00A43711">
        <w:rPr>
          <w:spacing w:val="-3"/>
        </w:rPr>
        <w:t xml:space="preserve"> closed on </w:t>
      </w:r>
      <w:r w:rsidR="006A71EF">
        <w:rPr>
          <w:spacing w:val="-3"/>
        </w:rPr>
        <w:t>June 1, 2026</w:t>
      </w:r>
      <w:r w:rsidR="00B0794F" w:rsidRPr="00A43711">
        <w:rPr>
          <w:spacing w:val="-3"/>
        </w:rPr>
        <w:t>.</w:t>
      </w:r>
      <w:r w:rsidR="00C95183" w:rsidRPr="00A43711">
        <w:rPr>
          <w:spacing w:val="-3"/>
        </w:rPr>
        <w:t xml:space="preserve"> </w:t>
      </w:r>
      <w:r w:rsidR="00B0794F" w:rsidRPr="00A43711">
        <w:rPr>
          <w:spacing w:val="-3"/>
        </w:rPr>
        <w:t xml:space="preserve"> </w:t>
      </w:r>
      <w:r w:rsidR="00676D53">
        <w:rPr>
          <w:spacing w:val="-3"/>
        </w:rPr>
        <w:t>[</w:t>
      </w:r>
      <w:r w:rsidR="00453AA3" w:rsidRPr="00676D53">
        <w:rPr>
          <w:spacing w:val="-3"/>
          <w:highlight w:val="yellow"/>
        </w:rPr>
        <w:t xml:space="preserve">No comments were </w:t>
      </w:r>
      <w:r w:rsidR="00A86DC1" w:rsidRPr="00676D53">
        <w:rPr>
          <w:spacing w:val="-3"/>
          <w:highlight w:val="yellow"/>
        </w:rPr>
        <w:t>received</w:t>
      </w:r>
      <w:r w:rsidRPr="00676D53">
        <w:rPr>
          <w:spacing w:val="-3"/>
          <w:highlight w:val="yellow"/>
        </w:rPr>
        <w:t>.</w:t>
      </w:r>
      <w:r w:rsidR="00676D53" w:rsidRPr="00676D53">
        <w:rPr>
          <w:spacing w:val="-3"/>
          <w:highlight w:val="yellow"/>
        </w:rPr>
        <w:t xml:space="preserve">  –OR– Comments included the following: (describe/list). None of the comments were in opposition to DEQ’s proposed certification decision. DEQ provided responses to comments to each party.</w:t>
      </w:r>
      <w:r w:rsidR="00676D53">
        <w:rPr>
          <w:spacing w:val="-3"/>
        </w:rPr>
        <w:t xml:space="preserve">] </w:t>
      </w:r>
    </w:p>
    <w:p w14:paraId="76EE860D" w14:textId="67084982" w:rsidR="000E01E5" w:rsidRDefault="000E01E5" w:rsidP="000E01E5">
      <w:pPr>
        <w:widowControl w:val="0"/>
        <w:tabs>
          <w:tab w:val="left" w:pos="-1440"/>
          <w:tab w:val="left" w:pos="-720"/>
          <w:tab w:val="left" w:pos="0"/>
          <w:tab w:val="left" w:pos="720"/>
          <w:tab w:val="left" w:pos="1210"/>
          <w:tab w:val="left" w:pos="1440"/>
        </w:tabs>
        <w:suppressAutoHyphens/>
        <w:spacing w:line="480" w:lineRule="exact"/>
        <w:ind w:right="-72"/>
        <w:rPr>
          <w:spacing w:val="-3"/>
        </w:rPr>
      </w:pPr>
      <w:r>
        <w:rPr>
          <w:spacing w:val="-3"/>
        </w:rPr>
        <w:tab/>
        <w:t>E.</w:t>
      </w:r>
      <w:r>
        <w:rPr>
          <w:spacing w:val="-3"/>
        </w:rPr>
        <w:tab/>
        <w:t xml:space="preserve">Based on the reports and other information submitted by </w:t>
      </w:r>
      <w:r w:rsidR="00BD07E1">
        <w:rPr>
          <w:spacing w:val="-3"/>
        </w:rPr>
        <w:t xml:space="preserve">OUI CHEF (MULTI) LP, a Delaware limited partnership c/o W.P. Carey Inc. </w:t>
      </w:r>
      <w:r w:rsidR="006A71EF">
        <w:rPr>
          <w:spacing w:val="-3"/>
        </w:rPr>
        <w:t xml:space="preserve"> </w:t>
      </w:r>
      <w:r>
        <w:rPr>
          <w:spacing w:val="-3"/>
        </w:rPr>
        <w:t>and DEQ</w:t>
      </w:r>
      <w:r w:rsidR="00C95183">
        <w:rPr>
          <w:spacing w:val="-3"/>
        </w:rPr>
        <w:t>’</w:t>
      </w:r>
      <w:r>
        <w:rPr>
          <w:spacing w:val="-3"/>
        </w:rPr>
        <w:t xml:space="preserve">s inspection and oversight of activities, </w:t>
      </w:r>
      <w:r>
        <w:rPr>
          <w:spacing w:val="-3"/>
        </w:rPr>
        <w:lastRenderedPageBreak/>
        <w:t xml:space="preserve">DEQ finds that </w:t>
      </w:r>
      <w:r w:rsidR="00BD07E1">
        <w:rPr>
          <w:spacing w:val="-3"/>
        </w:rPr>
        <w:t xml:space="preserve">OUI CHEF (MULTI) LP, a Delaware limited partnership c/o W.P. Carey Inc. </w:t>
      </w:r>
      <w:r>
        <w:rPr>
          <w:spacing w:val="-3"/>
        </w:rPr>
        <w:t xml:space="preserve">has satisfactorily completed the </w:t>
      </w:r>
      <w:r w:rsidR="007D6F48" w:rsidRPr="00596361">
        <w:rPr>
          <w:spacing w:val="-3"/>
          <w:sz w:val="23"/>
          <w:szCs w:val="23"/>
        </w:rPr>
        <w:t>PPA scope of work</w:t>
      </w:r>
      <w:r>
        <w:rPr>
          <w:spacing w:val="-3"/>
        </w:rPr>
        <w:t>.</w:t>
      </w:r>
    </w:p>
    <w:p w14:paraId="3EDF227C" w14:textId="77777777" w:rsidR="000E01E5" w:rsidRDefault="000E01E5" w:rsidP="000E01E5">
      <w:pPr>
        <w:widowControl w:val="0"/>
        <w:tabs>
          <w:tab w:val="left" w:pos="-1440"/>
          <w:tab w:val="left" w:pos="-720"/>
          <w:tab w:val="left" w:pos="0"/>
          <w:tab w:val="left" w:pos="720"/>
          <w:tab w:val="left" w:pos="1210"/>
          <w:tab w:val="left" w:pos="1440"/>
        </w:tabs>
        <w:suppressAutoHyphens/>
        <w:spacing w:line="480" w:lineRule="exact"/>
        <w:ind w:right="-72"/>
        <w:rPr>
          <w:b/>
          <w:spacing w:val="-3"/>
        </w:rPr>
      </w:pPr>
      <w:r>
        <w:rPr>
          <w:b/>
          <w:spacing w:val="-3"/>
        </w:rPr>
        <w:t>2.</w:t>
      </w:r>
      <w:r>
        <w:rPr>
          <w:b/>
          <w:spacing w:val="-3"/>
        </w:rPr>
        <w:tab/>
      </w:r>
      <w:r>
        <w:rPr>
          <w:b/>
          <w:spacing w:val="-3"/>
          <w:u w:val="single"/>
        </w:rPr>
        <w:t>Conclusions</w:t>
      </w:r>
    </w:p>
    <w:p w14:paraId="5CF1F607" w14:textId="43F8F7F6" w:rsidR="000E01E5" w:rsidRDefault="000E01E5" w:rsidP="000E01E5">
      <w:pPr>
        <w:widowControl w:val="0"/>
        <w:tabs>
          <w:tab w:val="left" w:pos="-1440"/>
          <w:tab w:val="left" w:pos="-720"/>
          <w:tab w:val="left" w:pos="0"/>
          <w:tab w:val="left" w:pos="720"/>
          <w:tab w:val="left" w:pos="1210"/>
          <w:tab w:val="left" w:pos="1440"/>
        </w:tabs>
        <w:suppressAutoHyphens/>
        <w:spacing w:line="480" w:lineRule="exact"/>
        <w:ind w:right="-72"/>
        <w:rPr>
          <w:spacing w:val="-3"/>
        </w:rPr>
      </w:pPr>
      <w:r>
        <w:rPr>
          <w:spacing w:val="-3"/>
        </w:rPr>
        <w:tab/>
        <w:t>A.</w:t>
      </w:r>
      <w:r>
        <w:rPr>
          <w:spacing w:val="-3"/>
        </w:rPr>
        <w:tab/>
      </w:r>
      <w:r w:rsidR="00BD07E1">
        <w:rPr>
          <w:spacing w:val="-3"/>
        </w:rPr>
        <w:t>OUI CHEF (MULTI) LP, a Delaware limited partnership c/o W.P. Carey Inc.</w:t>
      </w:r>
      <w:r>
        <w:rPr>
          <w:spacing w:val="-3"/>
        </w:rPr>
        <w:t xml:space="preserve"> has satisfactorily completed the </w:t>
      </w:r>
      <w:r w:rsidRPr="00132D4D">
        <w:rPr>
          <w:spacing w:val="-3"/>
        </w:rPr>
        <w:t>implementation</w:t>
      </w:r>
      <w:r w:rsidR="00B0794F" w:rsidRPr="00132D4D">
        <w:rPr>
          <w:spacing w:val="-3"/>
        </w:rPr>
        <w:t xml:space="preserve"> of the selected remedial action</w:t>
      </w:r>
      <w:r>
        <w:rPr>
          <w:spacing w:val="-3"/>
        </w:rPr>
        <w:t xml:space="preserve"> at th</w:t>
      </w:r>
      <w:r w:rsidRPr="00AA508A">
        <w:rPr>
          <w:spacing w:val="-3"/>
        </w:rPr>
        <w:t xml:space="preserve">e </w:t>
      </w:r>
      <w:r w:rsidR="007D6F48">
        <w:rPr>
          <w:spacing w:val="-3"/>
        </w:rPr>
        <w:t>Site as</w:t>
      </w:r>
      <w:r w:rsidRPr="00AA508A">
        <w:rPr>
          <w:spacing w:val="-3"/>
        </w:rPr>
        <w:t xml:space="preserve"> required under the </w:t>
      </w:r>
      <w:r w:rsidR="006F5630">
        <w:rPr>
          <w:spacing w:val="-3"/>
        </w:rPr>
        <w:t>PPA</w:t>
      </w:r>
      <w:r w:rsidR="007D6F48">
        <w:rPr>
          <w:spacing w:val="-3"/>
        </w:rPr>
        <w:t>.</w:t>
      </w:r>
    </w:p>
    <w:p w14:paraId="0CE47FEA" w14:textId="5F1EC45D" w:rsidR="00031D8D" w:rsidRDefault="000E01E5" w:rsidP="000E01E5">
      <w:pPr>
        <w:widowControl w:val="0"/>
        <w:tabs>
          <w:tab w:val="left" w:pos="-1440"/>
          <w:tab w:val="left" w:pos="-720"/>
          <w:tab w:val="left" w:pos="0"/>
          <w:tab w:val="left" w:pos="720"/>
          <w:tab w:val="left" w:pos="1210"/>
          <w:tab w:val="left" w:pos="1440"/>
        </w:tabs>
        <w:suppressAutoHyphens/>
        <w:spacing w:line="480" w:lineRule="exact"/>
        <w:ind w:right="-72"/>
        <w:rPr>
          <w:spacing w:val="-3"/>
        </w:rPr>
      </w:pPr>
      <w:r>
        <w:rPr>
          <w:spacing w:val="-3"/>
        </w:rPr>
        <w:tab/>
        <w:t>B.</w:t>
      </w:r>
      <w:r>
        <w:rPr>
          <w:spacing w:val="-3"/>
        </w:rPr>
        <w:tab/>
      </w:r>
      <w:r w:rsidR="00996FB9" w:rsidRPr="00676D53">
        <w:rPr>
          <w:spacing w:val="-3"/>
        </w:rPr>
        <w:t xml:space="preserve">No further remedial actions are required at </w:t>
      </w:r>
      <w:r w:rsidR="00996FB9" w:rsidRPr="00CD6A0D">
        <w:rPr>
          <w:spacing w:val="-3"/>
        </w:rPr>
        <w:t xml:space="preserve">the site to protect the public health, safety, and welfare or the </w:t>
      </w:r>
      <w:r w:rsidR="00996FB9" w:rsidRPr="00611CF4">
        <w:rPr>
          <w:spacing w:val="-3"/>
        </w:rPr>
        <w:t>environment</w:t>
      </w:r>
      <w:r w:rsidR="00CD6A0D" w:rsidRPr="00611CF4">
        <w:rPr>
          <w:spacing w:val="-3"/>
        </w:rPr>
        <w:t>, except as provided under Subsection 3.B. of this Certification.</w:t>
      </w:r>
    </w:p>
    <w:p w14:paraId="06133021" w14:textId="77777777" w:rsidR="000E01E5" w:rsidRDefault="000E01E5" w:rsidP="000E01E5">
      <w:pPr>
        <w:widowControl w:val="0"/>
        <w:tabs>
          <w:tab w:val="left" w:pos="-1440"/>
          <w:tab w:val="left" w:pos="-720"/>
          <w:tab w:val="left" w:pos="0"/>
          <w:tab w:val="left" w:pos="720"/>
          <w:tab w:val="left" w:pos="1210"/>
          <w:tab w:val="left" w:pos="1440"/>
        </w:tabs>
        <w:suppressAutoHyphens/>
        <w:spacing w:line="480" w:lineRule="exact"/>
        <w:ind w:right="-72"/>
        <w:rPr>
          <w:b/>
          <w:spacing w:val="-3"/>
        </w:rPr>
      </w:pPr>
      <w:r>
        <w:rPr>
          <w:b/>
          <w:spacing w:val="-3"/>
        </w:rPr>
        <w:t>3.</w:t>
      </w:r>
      <w:r>
        <w:rPr>
          <w:b/>
          <w:spacing w:val="-3"/>
        </w:rPr>
        <w:tab/>
      </w:r>
      <w:r>
        <w:rPr>
          <w:b/>
          <w:spacing w:val="-3"/>
          <w:u w:val="single"/>
        </w:rPr>
        <w:t>Conditions</w:t>
      </w:r>
    </w:p>
    <w:p w14:paraId="4C7BEEE2" w14:textId="414D7C3F" w:rsidR="000E01E5" w:rsidRDefault="000E01E5" w:rsidP="000E01E5">
      <w:pPr>
        <w:widowControl w:val="0"/>
        <w:tabs>
          <w:tab w:val="left" w:pos="-1440"/>
          <w:tab w:val="left" w:pos="-720"/>
          <w:tab w:val="left" w:pos="0"/>
          <w:tab w:val="left" w:pos="720"/>
          <w:tab w:val="left" w:pos="1210"/>
          <w:tab w:val="left" w:pos="1440"/>
        </w:tabs>
        <w:suppressAutoHyphens/>
        <w:spacing w:line="480" w:lineRule="exact"/>
        <w:ind w:right="-72"/>
        <w:rPr>
          <w:spacing w:val="-3"/>
        </w:rPr>
      </w:pPr>
      <w:r>
        <w:rPr>
          <w:spacing w:val="-3"/>
        </w:rPr>
        <w:tab/>
        <w:t>A.</w:t>
      </w:r>
      <w:r>
        <w:rPr>
          <w:spacing w:val="-3"/>
        </w:rPr>
        <w:tab/>
        <w:t xml:space="preserve">This Certification of Completion applies only to the satisfactory completion of the work conducted </w:t>
      </w:r>
      <w:r w:rsidR="00404462">
        <w:rPr>
          <w:spacing w:val="-3"/>
        </w:rPr>
        <w:t xml:space="preserve">by </w:t>
      </w:r>
      <w:r w:rsidR="00BD07E1">
        <w:rPr>
          <w:spacing w:val="-3"/>
        </w:rPr>
        <w:t>OUI CHEF (MULTI) LP, a Delaware limited partnership c/o W.P. Carey Inc.</w:t>
      </w:r>
      <w:r w:rsidR="00673E5B">
        <w:rPr>
          <w:spacing w:val="-3"/>
        </w:rPr>
        <w:t xml:space="preserve"> </w:t>
      </w:r>
      <w:r>
        <w:rPr>
          <w:spacing w:val="-3"/>
        </w:rPr>
        <w:t xml:space="preserve">pursuant to the </w:t>
      </w:r>
      <w:r w:rsidR="006F5630">
        <w:rPr>
          <w:spacing w:val="-3"/>
        </w:rPr>
        <w:t>PPA</w:t>
      </w:r>
      <w:r>
        <w:rPr>
          <w:spacing w:val="-3"/>
        </w:rPr>
        <w:t xml:space="preserve">.  </w:t>
      </w:r>
    </w:p>
    <w:p w14:paraId="52C3AEEF" w14:textId="51ECA205" w:rsidR="00E70BBA" w:rsidRDefault="000E01E5" w:rsidP="000E01E5">
      <w:pPr>
        <w:widowControl w:val="0"/>
        <w:tabs>
          <w:tab w:val="left" w:pos="-1440"/>
          <w:tab w:val="left" w:pos="-720"/>
          <w:tab w:val="left" w:pos="0"/>
          <w:tab w:val="left" w:pos="720"/>
          <w:tab w:val="left" w:pos="1210"/>
          <w:tab w:val="left" w:pos="1440"/>
        </w:tabs>
        <w:suppressAutoHyphens/>
        <w:spacing w:line="480" w:lineRule="exact"/>
        <w:ind w:right="-72"/>
        <w:rPr>
          <w:spacing w:val="-3"/>
        </w:rPr>
      </w:pPr>
      <w:r>
        <w:rPr>
          <w:spacing w:val="-3"/>
        </w:rPr>
        <w:tab/>
      </w:r>
      <w:r w:rsidR="00E70BBA">
        <w:rPr>
          <w:spacing w:val="-3"/>
        </w:rPr>
        <w:t>B.</w:t>
      </w:r>
      <w:r w:rsidR="00E70BBA">
        <w:rPr>
          <w:spacing w:val="-3"/>
        </w:rPr>
        <w:tab/>
      </w:r>
      <w:r w:rsidR="00E70BBA" w:rsidRPr="00A27ABD">
        <w:rPr>
          <w:spacing w:val="-3"/>
        </w:rPr>
        <w:t xml:space="preserve">Conditions include: </w:t>
      </w:r>
    </w:p>
    <w:p w14:paraId="61616893" w14:textId="16B65A94" w:rsidR="00CB2147" w:rsidRDefault="00A27ABD" w:rsidP="00CB2147">
      <w:pPr>
        <w:tabs>
          <w:tab w:val="left" w:pos="-1440"/>
          <w:tab w:val="left" w:pos="-720"/>
          <w:tab w:val="left" w:pos="0"/>
          <w:tab w:val="left" w:pos="720"/>
          <w:tab w:val="left" w:pos="1210"/>
          <w:tab w:val="left" w:pos="1440"/>
        </w:tabs>
        <w:suppressAutoHyphens/>
        <w:spacing w:line="480" w:lineRule="exact"/>
        <w:ind w:right="-72"/>
        <w:rPr>
          <w:spacing w:val="-3"/>
        </w:rPr>
      </w:pPr>
      <w:r>
        <w:rPr>
          <w:spacing w:val="-3"/>
        </w:rPr>
        <w:tab/>
      </w:r>
      <w:r>
        <w:rPr>
          <w:b/>
          <w:bCs/>
          <w:spacing w:val="-3"/>
        </w:rPr>
        <w:t xml:space="preserve">Soil Cap engineering Control. </w:t>
      </w:r>
      <w:r w:rsidR="00CB2147">
        <w:rPr>
          <w:spacing w:val="-3"/>
        </w:rPr>
        <w:t xml:space="preserve">The </w:t>
      </w:r>
      <w:r w:rsidR="00B71BC2">
        <w:rPr>
          <w:spacing w:val="-3"/>
        </w:rPr>
        <w:t xml:space="preserve">Amy’s Kitchen facility </w:t>
      </w:r>
      <w:r w:rsidR="00CB2147">
        <w:rPr>
          <w:spacing w:val="-3"/>
        </w:rPr>
        <w:t>property</w:t>
      </w:r>
      <w:r w:rsidR="00B71BC2">
        <w:rPr>
          <w:spacing w:val="-3"/>
        </w:rPr>
        <w:t xml:space="preserve"> and the City of Medford property</w:t>
      </w:r>
      <w:r w:rsidR="00CB2147">
        <w:rPr>
          <w:spacing w:val="-3"/>
        </w:rPr>
        <w:t xml:space="preserve"> </w:t>
      </w:r>
      <w:proofErr w:type="gramStart"/>
      <w:r w:rsidR="00CB2147">
        <w:rPr>
          <w:spacing w:val="-3"/>
        </w:rPr>
        <w:t>is</w:t>
      </w:r>
      <w:proofErr w:type="gramEnd"/>
      <w:r w:rsidR="00CB2147">
        <w:rPr>
          <w:spacing w:val="-3"/>
        </w:rPr>
        <w:t xml:space="preserve"> subject to soil and asphalt cap</w:t>
      </w:r>
      <w:r w:rsidR="00B71BC2">
        <w:rPr>
          <w:spacing w:val="-3"/>
        </w:rPr>
        <w:t>s</w:t>
      </w:r>
      <w:r w:rsidR="00CB2147">
        <w:rPr>
          <w:spacing w:val="-3"/>
        </w:rPr>
        <w:t xml:space="preserve"> that prevents exposure to underlying contaminated soil</w:t>
      </w:r>
      <w:r w:rsidR="008A7888">
        <w:rPr>
          <w:spacing w:val="-3"/>
        </w:rPr>
        <w:t xml:space="preserve">. </w:t>
      </w:r>
      <w:r w:rsidR="00CB2147">
        <w:rPr>
          <w:spacing w:val="-3"/>
        </w:rPr>
        <w:t xml:space="preserve">The owner shall not conduct or allow activities that penetrate or compromise the cap, including excavation or drilling, without prior written approval from DEQ. </w:t>
      </w:r>
      <w:r w:rsidR="00CB2147" w:rsidRPr="00DE2BEC">
        <w:rPr>
          <w:spacing w:val="-3"/>
        </w:rPr>
        <w:t>The cap shall be maintained in accordance with the DEQ-approved Cap Inspection and Maintenance Plan (CIMP), dated June 2025, and the Landfill Monitoring and Maintenance Plan (LMMP), dated November 2021, including routine inspection, maintenance, and reporting requirements.</w:t>
      </w:r>
    </w:p>
    <w:p w14:paraId="01894578" w14:textId="70F5B394" w:rsidR="00A27ABD" w:rsidRDefault="00A27ABD" w:rsidP="000E01E5">
      <w:pPr>
        <w:widowControl w:val="0"/>
        <w:tabs>
          <w:tab w:val="left" w:pos="-1440"/>
          <w:tab w:val="left" w:pos="-720"/>
          <w:tab w:val="left" w:pos="0"/>
          <w:tab w:val="left" w:pos="720"/>
          <w:tab w:val="left" w:pos="1210"/>
          <w:tab w:val="left" w:pos="1440"/>
        </w:tabs>
        <w:suppressAutoHyphens/>
        <w:spacing w:line="480" w:lineRule="exact"/>
        <w:ind w:right="-72"/>
        <w:rPr>
          <w:spacing w:val="-3"/>
        </w:rPr>
      </w:pPr>
      <w:r>
        <w:rPr>
          <w:spacing w:val="-3"/>
        </w:rPr>
        <w:tab/>
      </w:r>
      <w:r w:rsidRPr="00344819">
        <w:rPr>
          <w:b/>
          <w:bCs/>
          <w:spacing w:val="-3"/>
        </w:rPr>
        <w:t>Land use Restrictions.</w:t>
      </w:r>
      <w:r>
        <w:rPr>
          <w:spacing w:val="-3"/>
        </w:rPr>
        <w:t xml:space="preserve"> The property is subject to land use restrictions prohibiting residential use of any kind. </w:t>
      </w:r>
    </w:p>
    <w:p w14:paraId="62C67378" w14:textId="1E1AFC5D" w:rsidR="00A27ABD" w:rsidRPr="00A27ABD" w:rsidRDefault="00A27ABD" w:rsidP="000E01E5">
      <w:pPr>
        <w:widowControl w:val="0"/>
        <w:tabs>
          <w:tab w:val="left" w:pos="-1440"/>
          <w:tab w:val="left" w:pos="-720"/>
          <w:tab w:val="left" w:pos="0"/>
          <w:tab w:val="left" w:pos="720"/>
          <w:tab w:val="left" w:pos="1210"/>
          <w:tab w:val="left" w:pos="1440"/>
        </w:tabs>
        <w:suppressAutoHyphens/>
        <w:spacing w:line="480" w:lineRule="exact"/>
        <w:ind w:right="-72"/>
        <w:rPr>
          <w:spacing w:val="-3"/>
        </w:rPr>
      </w:pPr>
      <w:r>
        <w:rPr>
          <w:spacing w:val="-3"/>
        </w:rPr>
        <w:tab/>
      </w:r>
      <w:r w:rsidRPr="00344819">
        <w:rPr>
          <w:b/>
          <w:bCs/>
          <w:spacing w:val="-3"/>
        </w:rPr>
        <w:t>Use of Property.</w:t>
      </w:r>
      <w:r>
        <w:rPr>
          <w:spacing w:val="-3"/>
        </w:rPr>
        <w:t xml:space="preserve"> </w:t>
      </w:r>
      <w:r w:rsidR="00344819" w:rsidRPr="00344819">
        <w:rPr>
          <w:spacing w:val="-3"/>
        </w:rPr>
        <w:t xml:space="preserve">The Owner may not occupy or allow others to occupy the Property unless the engineering and institutional controls described in the Easement and Equitable Servitude dated February 23, </w:t>
      </w:r>
      <w:r w:rsidR="00FF0AD1" w:rsidRPr="00344819">
        <w:rPr>
          <w:spacing w:val="-3"/>
        </w:rPr>
        <w:t>2026,</w:t>
      </w:r>
      <w:r w:rsidR="00344819" w:rsidRPr="00344819">
        <w:rPr>
          <w:spacing w:val="-3"/>
        </w:rPr>
        <w:t xml:space="preserve"> are maintained in accordance with DEQ requirements.</w:t>
      </w:r>
    </w:p>
    <w:p w14:paraId="219D1980" w14:textId="6F0A2971" w:rsidR="000E01E5" w:rsidRDefault="00E70BBA" w:rsidP="000E01E5">
      <w:pPr>
        <w:widowControl w:val="0"/>
        <w:tabs>
          <w:tab w:val="left" w:pos="-1440"/>
          <w:tab w:val="left" w:pos="-720"/>
          <w:tab w:val="left" w:pos="0"/>
          <w:tab w:val="left" w:pos="720"/>
          <w:tab w:val="left" w:pos="1210"/>
          <w:tab w:val="left" w:pos="1440"/>
        </w:tabs>
        <w:suppressAutoHyphens/>
        <w:spacing w:line="480" w:lineRule="exact"/>
        <w:ind w:right="-72"/>
        <w:rPr>
          <w:spacing w:val="-3"/>
        </w:rPr>
      </w:pPr>
      <w:r>
        <w:rPr>
          <w:spacing w:val="-3"/>
        </w:rPr>
        <w:tab/>
        <w:t>C</w:t>
      </w:r>
      <w:r w:rsidR="00676D53">
        <w:rPr>
          <w:spacing w:val="-3"/>
        </w:rPr>
        <w:t>.</w:t>
      </w:r>
      <w:r w:rsidR="000E01E5">
        <w:rPr>
          <w:spacing w:val="-3"/>
        </w:rPr>
        <w:tab/>
        <w:t>DEQ</w:t>
      </w:r>
      <w:r w:rsidR="00C95183">
        <w:rPr>
          <w:spacing w:val="-3"/>
        </w:rPr>
        <w:t>’</w:t>
      </w:r>
      <w:r w:rsidR="000E01E5">
        <w:rPr>
          <w:spacing w:val="-3"/>
        </w:rPr>
        <w:t xml:space="preserve">s determination that no further action is required at the Site may be withdrawn </w:t>
      </w:r>
      <w:r w:rsidR="000E01E5" w:rsidRPr="00404462">
        <w:rPr>
          <w:spacing w:val="-3"/>
        </w:rPr>
        <w:lastRenderedPageBreak/>
        <w:t xml:space="preserve">upon discovery </w:t>
      </w:r>
      <w:r w:rsidR="00676D53" w:rsidRPr="00404462">
        <w:rPr>
          <w:spacing w:val="-3"/>
        </w:rPr>
        <w:t>that Site controls have not been maintained, or discovery</w:t>
      </w:r>
      <w:r w:rsidR="00676D53">
        <w:rPr>
          <w:spacing w:val="-3"/>
        </w:rPr>
        <w:t xml:space="preserve"> </w:t>
      </w:r>
      <w:r w:rsidR="000E01E5">
        <w:rPr>
          <w:spacing w:val="-3"/>
        </w:rPr>
        <w:t xml:space="preserve">of new information showing that public health, safety, and welfare or the environment </w:t>
      </w:r>
      <w:proofErr w:type="gramStart"/>
      <w:r w:rsidR="000E01E5">
        <w:rPr>
          <w:spacing w:val="-3"/>
        </w:rPr>
        <w:t>are</w:t>
      </w:r>
      <w:proofErr w:type="gramEnd"/>
      <w:r w:rsidR="000E01E5">
        <w:rPr>
          <w:spacing w:val="-3"/>
        </w:rPr>
        <w:t xml:space="preserve"> not being protected.  </w:t>
      </w:r>
    </w:p>
    <w:p w14:paraId="0B1380D6" w14:textId="6CBD9EC7" w:rsidR="000E01E5" w:rsidRDefault="00C95183" w:rsidP="000E01E5">
      <w:pPr>
        <w:widowControl w:val="0"/>
        <w:tabs>
          <w:tab w:val="left" w:pos="-1440"/>
          <w:tab w:val="left" w:pos="-720"/>
          <w:tab w:val="left" w:pos="0"/>
          <w:tab w:val="left" w:pos="720"/>
          <w:tab w:val="left" w:pos="1210"/>
          <w:tab w:val="left" w:pos="1440"/>
        </w:tabs>
        <w:suppressAutoHyphens/>
        <w:spacing w:line="480" w:lineRule="exact"/>
        <w:ind w:right="-72"/>
        <w:rPr>
          <w:spacing w:val="-3"/>
        </w:rPr>
      </w:pPr>
      <w:r>
        <w:rPr>
          <w:spacing w:val="-3"/>
        </w:rPr>
        <w:tab/>
      </w:r>
      <w:r w:rsidR="00E70BBA">
        <w:rPr>
          <w:spacing w:val="-3"/>
        </w:rPr>
        <w:t>D</w:t>
      </w:r>
      <w:r w:rsidR="000E01E5">
        <w:rPr>
          <w:spacing w:val="-3"/>
        </w:rPr>
        <w:t>.</w:t>
      </w:r>
      <w:r w:rsidR="000E01E5">
        <w:rPr>
          <w:spacing w:val="-3"/>
        </w:rPr>
        <w:tab/>
        <w:t xml:space="preserve">DEQ does not, by this Certification, assume liability for any claim arising from acts or omissions of </w:t>
      </w:r>
      <w:r w:rsidR="00BD07E1">
        <w:rPr>
          <w:spacing w:val="-3"/>
        </w:rPr>
        <w:t>OUI CHEF (MULTI) LP, a Delaware limited partnership c/o W.P. Carey Inc.</w:t>
      </w:r>
      <w:r w:rsidR="00676D53">
        <w:rPr>
          <w:spacing w:val="-3"/>
        </w:rPr>
        <w:t xml:space="preserve"> </w:t>
      </w:r>
      <w:r w:rsidR="000E01E5">
        <w:rPr>
          <w:spacing w:val="-3"/>
        </w:rPr>
        <w:t>or its officers, employees, agents, successors, subsidiaries, or assigns relating to actions pursuant to the</w:t>
      </w:r>
      <w:r w:rsidR="00C4554F">
        <w:rPr>
          <w:spacing w:val="-3"/>
        </w:rPr>
        <w:t xml:space="preserve"> </w:t>
      </w:r>
      <w:r w:rsidR="00C4554F" w:rsidRPr="00CA0994">
        <w:rPr>
          <w:spacing w:val="-3"/>
        </w:rPr>
        <w:t>Prospective Purchaser Agreement</w:t>
      </w:r>
      <w:r w:rsidR="000E01E5" w:rsidRPr="00CA0994">
        <w:rPr>
          <w:spacing w:val="-3"/>
        </w:rPr>
        <w:t>.</w:t>
      </w:r>
      <w:r w:rsidR="000E01E5">
        <w:rPr>
          <w:spacing w:val="-3"/>
        </w:rPr>
        <w:t xml:space="preserve">  </w:t>
      </w:r>
    </w:p>
    <w:p w14:paraId="1196B059" w14:textId="77777777" w:rsidR="000E01E5" w:rsidRDefault="000E01E5" w:rsidP="000E01E5">
      <w:pPr>
        <w:widowControl w:val="0"/>
        <w:tabs>
          <w:tab w:val="left" w:pos="-1440"/>
          <w:tab w:val="left" w:pos="-720"/>
          <w:tab w:val="left" w:pos="0"/>
          <w:tab w:val="left" w:pos="720"/>
          <w:tab w:val="left" w:pos="1210"/>
          <w:tab w:val="left" w:pos="1440"/>
        </w:tabs>
        <w:suppressAutoHyphens/>
        <w:spacing w:line="480" w:lineRule="exact"/>
        <w:ind w:right="-72"/>
        <w:rPr>
          <w:b/>
          <w:spacing w:val="-3"/>
        </w:rPr>
      </w:pPr>
      <w:r>
        <w:rPr>
          <w:b/>
          <w:spacing w:val="-3"/>
        </w:rPr>
        <w:t>4.</w:t>
      </w:r>
      <w:r>
        <w:rPr>
          <w:b/>
          <w:spacing w:val="-3"/>
        </w:rPr>
        <w:tab/>
      </w:r>
      <w:r>
        <w:rPr>
          <w:b/>
          <w:spacing w:val="-3"/>
          <w:u w:val="single"/>
        </w:rPr>
        <w:t>Notice</w:t>
      </w:r>
    </w:p>
    <w:p w14:paraId="5EBD946E" w14:textId="42167ABA" w:rsidR="000E01E5" w:rsidRDefault="000E01E5" w:rsidP="000E01E5">
      <w:pPr>
        <w:widowControl w:val="0"/>
        <w:tabs>
          <w:tab w:val="left" w:pos="-1440"/>
          <w:tab w:val="left" w:pos="-720"/>
          <w:tab w:val="left" w:pos="0"/>
          <w:tab w:val="left" w:pos="720"/>
          <w:tab w:val="left" w:pos="1210"/>
          <w:tab w:val="left" w:pos="1440"/>
        </w:tabs>
        <w:suppressAutoHyphens/>
        <w:spacing w:line="480" w:lineRule="exact"/>
        <w:ind w:right="-72"/>
        <w:rPr>
          <w:spacing w:val="-3"/>
        </w:rPr>
      </w:pPr>
      <w:r>
        <w:rPr>
          <w:spacing w:val="-3"/>
        </w:rPr>
        <w:tab/>
        <w:t xml:space="preserve">This order constitutes Certification of Completion under ORS </w:t>
      </w:r>
      <w:proofErr w:type="gramStart"/>
      <w:r>
        <w:rPr>
          <w:spacing w:val="-3"/>
        </w:rPr>
        <w:t>465.325(10),</w:t>
      </w:r>
      <w:r w:rsidR="008669B9">
        <w:rPr>
          <w:spacing w:val="-3"/>
        </w:rPr>
        <w:t xml:space="preserve"> </w:t>
      </w:r>
      <w:r>
        <w:rPr>
          <w:spacing w:val="-3"/>
        </w:rPr>
        <w:t>and</w:t>
      </w:r>
      <w:proofErr w:type="gramEnd"/>
      <w:r>
        <w:rPr>
          <w:spacing w:val="-3"/>
        </w:rPr>
        <w:t xml:space="preserve"> may be appealed by any aggrieved person in accordance with ORS 465.325(10)(c).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9"/>
        <w:gridCol w:w="4641"/>
      </w:tblGrid>
      <w:tr w:rsidR="000E01E5" w14:paraId="323E8B69" w14:textId="77777777" w:rsidTr="00CA0994">
        <w:tc>
          <w:tcPr>
            <w:tcW w:w="4719" w:type="dxa"/>
          </w:tcPr>
          <w:p w14:paraId="4B1177EB" w14:textId="77777777" w:rsidR="00CA0994" w:rsidRDefault="00CA0994" w:rsidP="006A46E1">
            <w:pPr>
              <w:suppressLineNumbers/>
              <w:tabs>
                <w:tab w:val="left" w:pos="-1440"/>
                <w:tab w:val="left" w:pos="-720"/>
                <w:tab w:val="left" w:pos="0"/>
                <w:tab w:val="left" w:pos="720"/>
                <w:tab w:val="left" w:pos="1210"/>
                <w:tab w:val="left" w:pos="1440"/>
              </w:tabs>
              <w:suppressAutoHyphens/>
              <w:spacing w:line="480" w:lineRule="exact"/>
              <w:jc w:val="both"/>
              <w:rPr>
                <w:b/>
              </w:rPr>
            </w:pPr>
          </w:p>
          <w:p w14:paraId="3CDC02B4" w14:textId="77777777" w:rsidR="00CA0994" w:rsidRDefault="00CA0994" w:rsidP="006A46E1">
            <w:pPr>
              <w:suppressLineNumbers/>
              <w:tabs>
                <w:tab w:val="left" w:pos="-1440"/>
                <w:tab w:val="left" w:pos="-720"/>
                <w:tab w:val="left" w:pos="0"/>
                <w:tab w:val="left" w:pos="720"/>
                <w:tab w:val="left" w:pos="1210"/>
                <w:tab w:val="left" w:pos="1440"/>
              </w:tabs>
              <w:suppressAutoHyphens/>
              <w:spacing w:line="480" w:lineRule="exact"/>
              <w:jc w:val="both"/>
              <w:rPr>
                <w:b/>
              </w:rPr>
            </w:pPr>
          </w:p>
          <w:p w14:paraId="7D9EA9A6" w14:textId="78324DB5" w:rsidR="000E01E5" w:rsidRDefault="000E01E5" w:rsidP="006A46E1">
            <w:pPr>
              <w:suppressLineNumbers/>
              <w:tabs>
                <w:tab w:val="left" w:pos="-1440"/>
                <w:tab w:val="left" w:pos="-720"/>
                <w:tab w:val="left" w:pos="0"/>
                <w:tab w:val="left" w:pos="720"/>
                <w:tab w:val="left" w:pos="1210"/>
                <w:tab w:val="left" w:pos="1440"/>
              </w:tabs>
              <w:suppressAutoHyphens/>
              <w:spacing w:line="480" w:lineRule="exact"/>
              <w:jc w:val="both"/>
              <w:rPr>
                <w:b/>
              </w:rPr>
            </w:pPr>
            <w:r>
              <w:rPr>
                <w:b/>
              </w:rPr>
              <w:t>Issued By:</w:t>
            </w:r>
          </w:p>
          <w:p w14:paraId="14033C12" w14:textId="77777777" w:rsidR="000E01E5" w:rsidRDefault="000E01E5" w:rsidP="006A46E1">
            <w:pPr>
              <w:suppressLineNumbers/>
              <w:tabs>
                <w:tab w:val="left" w:pos="-1440"/>
                <w:tab w:val="left" w:pos="-720"/>
                <w:tab w:val="left" w:pos="0"/>
                <w:tab w:val="left" w:pos="720"/>
                <w:tab w:val="left" w:pos="1210"/>
                <w:tab w:val="left" w:pos="1440"/>
              </w:tabs>
              <w:suppressAutoHyphens/>
              <w:spacing w:line="480" w:lineRule="exact"/>
              <w:jc w:val="both"/>
            </w:pPr>
            <w:r>
              <w:t>State of Oregon</w:t>
            </w:r>
          </w:p>
          <w:p w14:paraId="6A15EF67" w14:textId="77777777" w:rsidR="000E01E5" w:rsidRDefault="000E01E5" w:rsidP="006A46E1">
            <w:pPr>
              <w:suppressLineNumbers/>
              <w:tabs>
                <w:tab w:val="left" w:pos="-1440"/>
                <w:tab w:val="left" w:pos="-720"/>
                <w:tab w:val="left" w:pos="0"/>
                <w:tab w:val="left" w:pos="720"/>
                <w:tab w:val="left" w:pos="1210"/>
                <w:tab w:val="left" w:pos="1440"/>
              </w:tabs>
              <w:suppressAutoHyphens/>
              <w:spacing w:line="240" w:lineRule="exact"/>
              <w:jc w:val="both"/>
            </w:pPr>
            <w:r>
              <w:t>Department of Environmental Quality</w:t>
            </w:r>
          </w:p>
          <w:p w14:paraId="049F31CB" w14:textId="77777777" w:rsidR="000E01E5" w:rsidRDefault="000E01E5" w:rsidP="006A46E1">
            <w:pPr>
              <w:suppressLineNumbers/>
              <w:tabs>
                <w:tab w:val="left" w:pos="-1440"/>
                <w:tab w:val="left" w:pos="-720"/>
                <w:tab w:val="left" w:pos="0"/>
                <w:tab w:val="left" w:pos="720"/>
                <w:tab w:val="left" w:pos="1210"/>
                <w:tab w:val="left" w:pos="1440"/>
              </w:tabs>
              <w:suppressAutoHyphens/>
              <w:spacing w:line="240" w:lineRule="exact"/>
              <w:jc w:val="both"/>
            </w:pPr>
          </w:p>
          <w:p w14:paraId="53128261" w14:textId="77777777" w:rsidR="00031D8D" w:rsidRDefault="00031D8D" w:rsidP="006A46E1">
            <w:pPr>
              <w:suppressLineNumbers/>
              <w:tabs>
                <w:tab w:val="left" w:pos="-1440"/>
                <w:tab w:val="left" w:pos="-720"/>
                <w:tab w:val="left" w:pos="0"/>
                <w:tab w:val="left" w:pos="720"/>
                <w:tab w:val="left" w:pos="1210"/>
                <w:tab w:val="left" w:pos="1440"/>
              </w:tabs>
              <w:suppressAutoHyphens/>
              <w:spacing w:line="240" w:lineRule="exact"/>
              <w:jc w:val="both"/>
            </w:pPr>
          </w:p>
          <w:p w14:paraId="78FAD6A6" w14:textId="77777777" w:rsidR="000E01E5" w:rsidRDefault="000E01E5" w:rsidP="006A46E1">
            <w:pPr>
              <w:suppressLineNumbers/>
              <w:tabs>
                <w:tab w:val="left" w:pos="-1440"/>
                <w:tab w:val="left" w:pos="-720"/>
                <w:tab w:val="left" w:pos="0"/>
                <w:tab w:val="left" w:pos="720"/>
                <w:tab w:val="left" w:pos="1210"/>
                <w:tab w:val="left" w:pos="1440"/>
                <w:tab w:val="left" w:pos="3870"/>
              </w:tabs>
              <w:suppressAutoHyphens/>
              <w:spacing w:line="240" w:lineRule="exact"/>
              <w:jc w:val="both"/>
              <w:rPr>
                <w:u w:val="single"/>
              </w:rPr>
            </w:pPr>
            <w:proofErr w:type="gramStart"/>
            <w:r>
              <w:t>By:</w:t>
            </w:r>
            <w:proofErr w:type="gramEnd"/>
            <w:r>
              <w:tab/>
            </w:r>
            <w:r>
              <w:rPr>
                <w:u w:val="single"/>
              </w:rPr>
              <w:tab/>
            </w:r>
            <w:r>
              <w:rPr>
                <w:u w:val="single"/>
              </w:rPr>
              <w:tab/>
            </w:r>
            <w:r>
              <w:rPr>
                <w:u w:val="single"/>
              </w:rPr>
              <w:tab/>
            </w:r>
          </w:p>
          <w:p w14:paraId="3D527A83" w14:textId="79F23668" w:rsidR="000E01E5" w:rsidRDefault="000E01E5" w:rsidP="006A46E1">
            <w:pPr>
              <w:suppressLineNumbers/>
              <w:tabs>
                <w:tab w:val="left" w:pos="-1440"/>
                <w:tab w:val="left" w:pos="-720"/>
                <w:tab w:val="left" w:pos="0"/>
                <w:tab w:val="left" w:pos="720"/>
                <w:tab w:val="left" w:pos="1210"/>
                <w:tab w:val="left" w:pos="1440"/>
              </w:tabs>
              <w:suppressAutoHyphens/>
              <w:spacing w:line="240" w:lineRule="exact"/>
              <w:jc w:val="both"/>
            </w:pPr>
            <w:r>
              <w:tab/>
            </w:r>
            <w:r w:rsidR="006C4F5B">
              <w:t>Jennifer Parrott, Administrator</w:t>
            </w:r>
          </w:p>
          <w:p w14:paraId="7756177E" w14:textId="0BEAA506" w:rsidR="000E01E5" w:rsidRDefault="000E01E5" w:rsidP="006A46E1">
            <w:pPr>
              <w:suppressLineNumbers/>
              <w:tabs>
                <w:tab w:val="left" w:pos="-1440"/>
                <w:tab w:val="left" w:pos="-720"/>
                <w:tab w:val="left" w:pos="0"/>
                <w:tab w:val="left" w:pos="720"/>
                <w:tab w:val="left" w:pos="1210"/>
                <w:tab w:val="left" w:pos="1440"/>
              </w:tabs>
              <w:suppressAutoHyphens/>
              <w:spacing w:line="240" w:lineRule="exact"/>
              <w:jc w:val="both"/>
            </w:pPr>
            <w:r>
              <w:tab/>
            </w:r>
            <w:r w:rsidR="006C4F5B">
              <w:t>Land Quality Division</w:t>
            </w:r>
            <w:r w:rsidR="00031D8D">
              <w:t xml:space="preserve"> </w:t>
            </w:r>
          </w:p>
          <w:p w14:paraId="62486C05" w14:textId="77777777" w:rsidR="000E01E5" w:rsidRDefault="000E01E5" w:rsidP="006A46E1">
            <w:pPr>
              <w:suppressLineNumbers/>
              <w:tabs>
                <w:tab w:val="left" w:pos="-1440"/>
                <w:tab w:val="left" w:pos="-720"/>
                <w:tab w:val="left" w:pos="0"/>
                <w:tab w:val="left" w:pos="720"/>
                <w:tab w:val="left" w:pos="1210"/>
                <w:tab w:val="left" w:pos="1440"/>
              </w:tabs>
              <w:suppressAutoHyphens/>
              <w:spacing w:line="240" w:lineRule="exact"/>
              <w:jc w:val="both"/>
            </w:pPr>
          </w:p>
          <w:p w14:paraId="4101652C" w14:textId="77777777" w:rsidR="00031D8D" w:rsidRDefault="00031D8D" w:rsidP="006A46E1">
            <w:pPr>
              <w:suppressLineNumbers/>
              <w:tabs>
                <w:tab w:val="left" w:pos="-1440"/>
                <w:tab w:val="left" w:pos="-720"/>
                <w:tab w:val="left" w:pos="0"/>
                <w:tab w:val="left" w:pos="720"/>
                <w:tab w:val="left" w:pos="1210"/>
                <w:tab w:val="left" w:pos="1440"/>
              </w:tabs>
              <w:suppressAutoHyphens/>
              <w:spacing w:line="240" w:lineRule="exact"/>
              <w:jc w:val="both"/>
            </w:pPr>
          </w:p>
          <w:p w14:paraId="4B99056E" w14:textId="77777777" w:rsidR="000E01E5" w:rsidRDefault="000E01E5" w:rsidP="006A46E1">
            <w:pPr>
              <w:suppressLineNumbers/>
              <w:tabs>
                <w:tab w:val="left" w:pos="-1440"/>
                <w:tab w:val="left" w:pos="-720"/>
                <w:tab w:val="left" w:pos="0"/>
                <w:tab w:val="left" w:pos="720"/>
                <w:tab w:val="left" w:pos="1210"/>
                <w:tab w:val="left" w:pos="1440"/>
                <w:tab w:val="left" w:pos="3870"/>
              </w:tabs>
              <w:suppressAutoHyphens/>
              <w:spacing w:line="240" w:lineRule="exact"/>
              <w:jc w:val="both"/>
              <w:rPr>
                <w:u w:val="single"/>
              </w:rPr>
            </w:pPr>
            <w:r>
              <w:tab/>
            </w:r>
            <w:r>
              <w:rPr>
                <w:u w:val="single"/>
              </w:rPr>
              <w:tab/>
            </w:r>
            <w:r>
              <w:rPr>
                <w:u w:val="single"/>
              </w:rPr>
              <w:tab/>
            </w:r>
            <w:r>
              <w:rPr>
                <w:u w:val="single"/>
              </w:rPr>
              <w:tab/>
            </w:r>
          </w:p>
          <w:p w14:paraId="491072FA" w14:textId="77777777" w:rsidR="000E01E5" w:rsidRDefault="000E01E5" w:rsidP="006A46E1">
            <w:pPr>
              <w:suppressLineNumbers/>
              <w:tabs>
                <w:tab w:val="left" w:pos="-1440"/>
                <w:tab w:val="left" w:pos="-720"/>
                <w:tab w:val="left" w:pos="0"/>
                <w:tab w:val="left" w:pos="720"/>
                <w:tab w:val="left" w:pos="1210"/>
                <w:tab w:val="left" w:pos="1440"/>
              </w:tabs>
              <w:suppressAutoHyphens/>
              <w:spacing w:line="240" w:lineRule="exact"/>
              <w:jc w:val="both"/>
            </w:pPr>
            <w:r>
              <w:tab/>
              <w:t>Date</w:t>
            </w:r>
          </w:p>
          <w:p w14:paraId="1299C43A" w14:textId="77777777" w:rsidR="000E01E5" w:rsidRDefault="000E01E5" w:rsidP="006A46E1">
            <w:pPr>
              <w:tabs>
                <w:tab w:val="left" w:pos="-1440"/>
                <w:tab w:val="left" w:pos="-720"/>
                <w:tab w:val="left" w:pos="0"/>
                <w:tab w:val="left" w:pos="720"/>
                <w:tab w:val="left" w:pos="1210"/>
                <w:tab w:val="left" w:pos="1440"/>
              </w:tabs>
              <w:suppressAutoHyphens/>
              <w:spacing w:line="480" w:lineRule="exact"/>
              <w:ind w:right="-72"/>
              <w:jc w:val="both"/>
              <w:rPr>
                <w:spacing w:val="-3"/>
              </w:rPr>
            </w:pPr>
          </w:p>
        </w:tc>
        <w:tc>
          <w:tcPr>
            <w:tcW w:w="4641" w:type="dxa"/>
          </w:tcPr>
          <w:p w14:paraId="4DDBEF00" w14:textId="77777777" w:rsidR="00025323" w:rsidRDefault="00025323" w:rsidP="00025323">
            <w:pPr>
              <w:suppressLineNumbers/>
              <w:tabs>
                <w:tab w:val="left" w:pos="-1440"/>
                <w:tab w:val="left" w:pos="-720"/>
                <w:tab w:val="left" w:pos="0"/>
                <w:tab w:val="left" w:pos="720"/>
                <w:tab w:val="left" w:pos="1210"/>
                <w:tab w:val="left" w:pos="1440"/>
              </w:tabs>
              <w:suppressAutoHyphens/>
              <w:spacing w:line="480" w:lineRule="exact"/>
              <w:jc w:val="both"/>
              <w:rPr>
                <w:b/>
              </w:rPr>
            </w:pPr>
          </w:p>
          <w:p w14:paraId="1530EC74" w14:textId="77777777" w:rsidR="00CA0994" w:rsidRDefault="00CA0994" w:rsidP="00025323">
            <w:pPr>
              <w:suppressLineNumbers/>
              <w:tabs>
                <w:tab w:val="left" w:pos="-1440"/>
                <w:tab w:val="left" w:pos="-720"/>
                <w:tab w:val="left" w:pos="0"/>
                <w:tab w:val="left" w:pos="720"/>
                <w:tab w:val="left" w:pos="1210"/>
                <w:tab w:val="left" w:pos="1440"/>
              </w:tabs>
              <w:suppressAutoHyphens/>
              <w:spacing w:line="480" w:lineRule="exact"/>
              <w:jc w:val="both"/>
              <w:rPr>
                <w:b/>
              </w:rPr>
            </w:pPr>
          </w:p>
          <w:p w14:paraId="452E0588" w14:textId="77777777" w:rsidR="00CA0994" w:rsidRDefault="00CA0994" w:rsidP="00025323">
            <w:pPr>
              <w:suppressLineNumbers/>
              <w:tabs>
                <w:tab w:val="left" w:pos="-1440"/>
                <w:tab w:val="left" w:pos="-720"/>
                <w:tab w:val="left" w:pos="0"/>
                <w:tab w:val="left" w:pos="720"/>
                <w:tab w:val="left" w:pos="1210"/>
                <w:tab w:val="left" w:pos="1440"/>
              </w:tabs>
              <w:suppressAutoHyphens/>
              <w:spacing w:line="480" w:lineRule="exact"/>
              <w:jc w:val="both"/>
              <w:rPr>
                <w:b/>
              </w:rPr>
            </w:pPr>
          </w:p>
          <w:p w14:paraId="34CE0A41" w14:textId="77777777" w:rsidR="000E01E5" w:rsidRDefault="000E01E5" w:rsidP="00CA0994">
            <w:pPr>
              <w:suppressLineNumbers/>
              <w:tabs>
                <w:tab w:val="left" w:pos="-1440"/>
                <w:tab w:val="left" w:pos="-720"/>
                <w:tab w:val="left" w:pos="0"/>
                <w:tab w:val="left" w:pos="720"/>
                <w:tab w:val="left" w:pos="1210"/>
                <w:tab w:val="left" w:pos="1440"/>
              </w:tabs>
              <w:suppressAutoHyphens/>
              <w:spacing w:line="240" w:lineRule="exact"/>
              <w:jc w:val="both"/>
              <w:rPr>
                <w:spacing w:val="-3"/>
              </w:rPr>
            </w:pPr>
          </w:p>
        </w:tc>
      </w:tr>
    </w:tbl>
    <w:p w14:paraId="325D1C26" w14:textId="09C8B1AC" w:rsidR="00CA0994" w:rsidRDefault="00CA0994" w:rsidP="00CA0994">
      <w:pPr>
        <w:keepNext/>
        <w:keepLines/>
        <w:tabs>
          <w:tab w:val="left" w:pos="-1440"/>
          <w:tab w:val="left" w:pos="-720"/>
          <w:tab w:val="left" w:pos="720"/>
          <w:tab w:val="left" w:pos="1440"/>
          <w:tab w:val="left" w:pos="2016"/>
          <w:tab w:val="left" w:pos="2880"/>
          <w:tab w:val="left" w:pos="4680"/>
          <w:tab w:val="left" w:pos="9360"/>
        </w:tabs>
        <w:suppressAutoHyphens/>
      </w:pPr>
      <w:r>
        <w:t>The foregoing instrument is acknowledged before me this _______ day of ________________________, 20____, by Jennifer Parrott of the Oregon Department of Environmental Quality, on its behalf.</w:t>
      </w:r>
    </w:p>
    <w:p w14:paraId="390D9C72" w14:textId="77777777" w:rsidR="00CA0994" w:rsidRDefault="00CA0994" w:rsidP="00CA0994">
      <w:pPr>
        <w:keepNext/>
        <w:keepLines/>
        <w:tabs>
          <w:tab w:val="left" w:pos="-1440"/>
          <w:tab w:val="left" w:pos="-720"/>
          <w:tab w:val="left" w:pos="720"/>
          <w:tab w:val="left" w:pos="1440"/>
          <w:tab w:val="left" w:pos="2016"/>
          <w:tab w:val="left" w:pos="2880"/>
          <w:tab w:val="left" w:pos="4680"/>
          <w:tab w:val="left" w:pos="9360"/>
        </w:tabs>
        <w:suppressAutoHyphens/>
      </w:pPr>
    </w:p>
    <w:p w14:paraId="5A37958F" w14:textId="77777777" w:rsidR="00CA0994" w:rsidRDefault="00CA0994" w:rsidP="00CA0994">
      <w:pPr>
        <w:keepNext/>
        <w:keepLines/>
        <w:tabs>
          <w:tab w:val="left" w:pos="-1440"/>
          <w:tab w:val="left" w:pos="-720"/>
          <w:tab w:val="left" w:pos="720"/>
          <w:tab w:val="left" w:pos="1440"/>
          <w:tab w:val="left" w:pos="2016"/>
          <w:tab w:val="left" w:pos="2880"/>
          <w:tab w:val="left" w:pos="4680"/>
          <w:tab w:val="left" w:pos="9360"/>
        </w:tabs>
        <w:suppressAutoHyphens/>
      </w:pPr>
    </w:p>
    <w:p w14:paraId="2171681E" w14:textId="77777777" w:rsidR="00CA0994" w:rsidRDefault="00CA0994" w:rsidP="00CA0994">
      <w:pPr>
        <w:keepNext/>
        <w:keepLines/>
        <w:tabs>
          <w:tab w:val="left" w:pos="-1440"/>
          <w:tab w:val="left" w:pos="-720"/>
          <w:tab w:val="left" w:pos="720"/>
          <w:tab w:val="left" w:pos="1440"/>
          <w:tab w:val="left" w:pos="2016"/>
          <w:tab w:val="left" w:pos="2880"/>
          <w:tab w:val="left" w:pos="4680"/>
          <w:tab w:val="left" w:pos="9360"/>
        </w:tabs>
        <w:suppressAutoHyphens/>
      </w:pPr>
    </w:p>
    <w:p w14:paraId="16B40039" w14:textId="77777777" w:rsidR="00CA0994" w:rsidRDefault="00CA0994" w:rsidP="00CA0994">
      <w:pPr>
        <w:keepNext/>
        <w:keepLines/>
        <w:tabs>
          <w:tab w:val="left" w:pos="-1440"/>
          <w:tab w:val="left" w:pos="-720"/>
          <w:tab w:val="left" w:pos="720"/>
          <w:tab w:val="left" w:pos="1440"/>
          <w:tab w:val="left" w:pos="2016"/>
          <w:tab w:val="left" w:pos="2880"/>
          <w:tab w:val="left" w:pos="4680"/>
          <w:tab w:val="left" w:pos="9360"/>
        </w:tabs>
        <w:suppressAutoHyphens/>
      </w:pPr>
    </w:p>
    <w:p w14:paraId="12793C76" w14:textId="77777777" w:rsidR="00CA0994" w:rsidRDefault="00CA0994" w:rsidP="00CA0994">
      <w:pPr>
        <w:keepNext/>
        <w:keepLines/>
        <w:tabs>
          <w:tab w:val="left" w:pos="-1440"/>
          <w:tab w:val="left" w:pos="-720"/>
          <w:tab w:val="left" w:pos="720"/>
          <w:tab w:val="left" w:pos="1440"/>
          <w:tab w:val="left" w:pos="2016"/>
          <w:tab w:val="left" w:pos="2880"/>
          <w:tab w:val="left" w:pos="4680"/>
          <w:tab w:val="left" w:pos="9360"/>
        </w:tabs>
        <w:suppressAutoHyphens/>
      </w:pPr>
      <w:r>
        <w:tab/>
      </w:r>
      <w:r>
        <w:tab/>
      </w:r>
      <w:r>
        <w:tab/>
      </w:r>
      <w:r>
        <w:tab/>
      </w:r>
      <w:r>
        <w:tab/>
      </w:r>
      <w:r>
        <w:rPr>
          <w:u w:val="single"/>
        </w:rPr>
        <w:tab/>
      </w:r>
    </w:p>
    <w:p w14:paraId="501145B8" w14:textId="77777777" w:rsidR="00CA0994" w:rsidRDefault="00CA0994" w:rsidP="00CA0994">
      <w:pPr>
        <w:keepNext/>
        <w:keepLines/>
        <w:tabs>
          <w:tab w:val="left" w:pos="-1440"/>
          <w:tab w:val="left" w:pos="-720"/>
          <w:tab w:val="left" w:pos="720"/>
          <w:tab w:val="left" w:pos="1440"/>
          <w:tab w:val="left" w:pos="2016"/>
          <w:tab w:val="left" w:pos="2880"/>
          <w:tab w:val="left" w:pos="4680"/>
          <w:tab w:val="left" w:pos="9360"/>
        </w:tabs>
        <w:suppressAutoHyphens/>
      </w:pPr>
      <w:r>
        <w:tab/>
      </w:r>
      <w:r>
        <w:tab/>
      </w:r>
      <w:r>
        <w:tab/>
      </w:r>
      <w:r>
        <w:tab/>
      </w:r>
      <w:r>
        <w:tab/>
        <w:t>NOTARY PUBLIC FOR OREGON</w:t>
      </w:r>
    </w:p>
    <w:p w14:paraId="41AC8F4B" w14:textId="77777777" w:rsidR="00CA0994" w:rsidRDefault="00CA0994" w:rsidP="00CA0994">
      <w:pPr>
        <w:keepNext/>
        <w:keepLines/>
        <w:tabs>
          <w:tab w:val="left" w:pos="-1440"/>
          <w:tab w:val="left" w:pos="-720"/>
          <w:tab w:val="left" w:pos="720"/>
          <w:tab w:val="left" w:pos="1440"/>
          <w:tab w:val="left" w:pos="2016"/>
          <w:tab w:val="left" w:pos="2880"/>
          <w:tab w:val="left" w:pos="4680"/>
          <w:tab w:val="left" w:pos="9360"/>
        </w:tabs>
        <w:suppressAutoHyphens/>
      </w:pPr>
      <w:r>
        <w:tab/>
      </w:r>
      <w:r>
        <w:tab/>
      </w:r>
      <w:r>
        <w:tab/>
      </w:r>
      <w:r>
        <w:tab/>
      </w:r>
      <w:r>
        <w:tab/>
        <w:t xml:space="preserve">My commission expires: </w:t>
      </w:r>
      <w:r>
        <w:rPr>
          <w:u w:val="single"/>
        </w:rPr>
        <w:tab/>
      </w:r>
    </w:p>
    <w:p w14:paraId="62EBF3C5" w14:textId="77777777" w:rsidR="005E0B29" w:rsidRDefault="005E0B29">
      <w:pPr>
        <w:rPr>
          <w:b/>
        </w:rPr>
      </w:pPr>
      <w:r>
        <w:rPr>
          <w:b/>
        </w:rPr>
        <w:br w:type="page"/>
      </w:r>
    </w:p>
    <w:p w14:paraId="0B21468E" w14:textId="77777777" w:rsidR="005E0B29" w:rsidRPr="005E0B29" w:rsidRDefault="005E0B29" w:rsidP="005E0B29">
      <w:pPr>
        <w:suppressLineNumbers/>
        <w:tabs>
          <w:tab w:val="center" w:pos="4411"/>
        </w:tabs>
        <w:suppressAutoHyphens/>
        <w:spacing w:line="240" w:lineRule="exact"/>
        <w:jc w:val="center"/>
        <w:rPr>
          <w:b/>
        </w:rPr>
      </w:pPr>
      <w:r w:rsidRPr="005E0B29">
        <w:rPr>
          <w:b/>
        </w:rPr>
        <w:lastRenderedPageBreak/>
        <w:t>CERTIFICATE OF SERVICE</w:t>
      </w:r>
    </w:p>
    <w:p w14:paraId="6D98A12B" w14:textId="77777777" w:rsidR="005E0B29" w:rsidRPr="005E0B29" w:rsidRDefault="005E0B29" w:rsidP="005E0B29">
      <w:pPr>
        <w:suppressLineNumbers/>
        <w:tabs>
          <w:tab w:val="center" w:pos="4411"/>
        </w:tabs>
        <w:suppressAutoHyphens/>
        <w:spacing w:line="240" w:lineRule="exact"/>
        <w:rPr>
          <w:b/>
        </w:rPr>
      </w:pPr>
    </w:p>
    <w:p w14:paraId="507D5FEC" w14:textId="2F60F810" w:rsidR="005E0B29" w:rsidRDefault="005E0B29" w:rsidP="005E0B29">
      <w:pPr>
        <w:suppressLineNumbers/>
        <w:tabs>
          <w:tab w:val="center" w:pos="4411"/>
        </w:tabs>
        <w:suppressAutoHyphens/>
        <w:spacing w:line="480" w:lineRule="exact"/>
      </w:pPr>
      <w:r w:rsidRPr="005E0B29">
        <w:tab/>
      </w:r>
      <w:r w:rsidR="00CA0994" w:rsidRPr="008028BA">
        <w:t>I certify that I served a true copy of the above Certification of Completion by depositing it in the United States mail, postage prepaid, and addressed to the following persons:</w:t>
      </w:r>
    </w:p>
    <w:p w14:paraId="2946DB82" w14:textId="77777777" w:rsidR="005E0B29" w:rsidRDefault="005E0B29" w:rsidP="005E0B29">
      <w:pPr>
        <w:suppressLineNumbers/>
        <w:tabs>
          <w:tab w:val="center" w:pos="4411"/>
        </w:tabs>
        <w:suppressAutoHyphens/>
        <w:spacing w:line="480" w:lineRule="exact"/>
      </w:pPr>
    </w:p>
    <w:p w14:paraId="5845274D" w14:textId="77777777" w:rsidR="00946A21" w:rsidRDefault="00946A21" w:rsidP="00946A21">
      <w:pPr>
        <w:keepNext/>
        <w:keepLines/>
        <w:tabs>
          <w:tab w:val="left" w:pos="-1440"/>
          <w:tab w:val="left" w:pos="-720"/>
        </w:tabs>
        <w:ind w:right="62"/>
      </w:pPr>
      <w:r>
        <w:t xml:space="preserve">OUI CHEF (MULTI) LP, </w:t>
      </w:r>
    </w:p>
    <w:p w14:paraId="5BC9616A" w14:textId="5CB0C8BD" w:rsidR="008A7888" w:rsidRDefault="00946A21" w:rsidP="008A7888">
      <w:pPr>
        <w:keepNext/>
        <w:keepLines/>
        <w:tabs>
          <w:tab w:val="left" w:pos="-1440"/>
          <w:tab w:val="left" w:pos="-720"/>
        </w:tabs>
        <w:ind w:right="62"/>
      </w:pPr>
      <w:r>
        <w:t xml:space="preserve">a </w:t>
      </w:r>
      <w:r w:rsidRPr="00516BDD">
        <w:t xml:space="preserve">Delaware limited partnership c/o W.P. Carey Inc. </w:t>
      </w:r>
    </w:p>
    <w:p w14:paraId="274ABC35" w14:textId="0D88FFC8" w:rsidR="008A7888" w:rsidRPr="00516BDD" w:rsidRDefault="008A7888" w:rsidP="008A7888">
      <w:pPr>
        <w:keepNext/>
        <w:keepLines/>
        <w:tabs>
          <w:tab w:val="left" w:pos="-1440"/>
          <w:tab w:val="left" w:pos="-720"/>
        </w:tabs>
        <w:ind w:right="62"/>
      </w:pPr>
      <w:r>
        <w:t>Attn: Nick Isham</w:t>
      </w:r>
    </w:p>
    <w:p w14:paraId="0A6869DB" w14:textId="77777777" w:rsidR="00946A21" w:rsidRPr="00516BDD" w:rsidRDefault="00946A21" w:rsidP="00946A21">
      <w:pPr>
        <w:keepNext/>
        <w:keepLines/>
        <w:tabs>
          <w:tab w:val="left" w:pos="-1440"/>
          <w:tab w:val="left" w:pos="-720"/>
        </w:tabs>
        <w:ind w:right="62"/>
      </w:pPr>
      <w:r w:rsidRPr="00516BDD">
        <w:t>One Manhattan West</w:t>
      </w:r>
    </w:p>
    <w:p w14:paraId="62B19B59" w14:textId="77777777" w:rsidR="00946A21" w:rsidRPr="00516BDD" w:rsidRDefault="00946A21" w:rsidP="00946A21">
      <w:pPr>
        <w:keepNext/>
        <w:keepLines/>
        <w:tabs>
          <w:tab w:val="left" w:pos="-1440"/>
          <w:tab w:val="left" w:pos="-720"/>
        </w:tabs>
        <w:ind w:right="62"/>
      </w:pPr>
      <w:r w:rsidRPr="00516BDD">
        <w:t>395 9</w:t>
      </w:r>
      <w:r w:rsidRPr="00516BDD">
        <w:rPr>
          <w:vertAlign w:val="superscript"/>
        </w:rPr>
        <w:t>th</w:t>
      </w:r>
      <w:r w:rsidRPr="00516BDD">
        <w:t xml:space="preserve"> Ave, 58</w:t>
      </w:r>
      <w:r w:rsidRPr="00516BDD">
        <w:rPr>
          <w:vertAlign w:val="superscript"/>
        </w:rPr>
        <w:t>th</w:t>
      </w:r>
      <w:r w:rsidRPr="00516BDD">
        <w:t xml:space="preserve"> Floor</w:t>
      </w:r>
    </w:p>
    <w:p w14:paraId="52A1864A" w14:textId="77777777" w:rsidR="00946A21" w:rsidRPr="008028BA" w:rsidRDefault="00946A21" w:rsidP="00946A21">
      <w:pPr>
        <w:keepNext/>
        <w:keepLines/>
        <w:tabs>
          <w:tab w:val="left" w:pos="-1440"/>
          <w:tab w:val="left" w:pos="-720"/>
        </w:tabs>
        <w:ind w:right="62"/>
      </w:pPr>
      <w:r w:rsidRPr="00516BDD">
        <w:t>New York, NY 10001</w:t>
      </w:r>
    </w:p>
    <w:p w14:paraId="5997CC1D" w14:textId="0CB7FD3D" w:rsidR="005E0B29" w:rsidRPr="005E0B29" w:rsidRDefault="005E0B29" w:rsidP="00CA0994">
      <w:pPr>
        <w:suppressLineNumbers/>
        <w:tabs>
          <w:tab w:val="center" w:pos="4411"/>
        </w:tabs>
        <w:suppressAutoHyphens/>
        <w:spacing w:line="480" w:lineRule="exact"/>
        <w:ind w:left="720"/>
      </w:pPr>
    </w:p>
    <w:p w14:paraId="7618EB64" w14:textId="601AD341" w:rsidR="00CA0994" w:rsidRPr="005E0B29" w:rsidRDefault="005E0B29" w:rsidP="00CA0994">
      <w:pPr>
        <w:suppressLineNumbers/>
        <w:tabs>
          <w:tab w:val="center" w:pos="4411"/>
          <w:tab w:val="left" w:pos="4680"/>
        </w:tabs>
        <w:suppressAutoHyphens/>
        <w:spacing w:line="240" w:lineRule="exact"/>
      </w:pPr>
      <w:r>
        <w:tab/>
      </w:r>
      <w:r>
        <w:tab/>
      </w:r>
      <w:r>
        <w:tab/>
      </w:r>
      <w:r>
        <w:tab/>
      </w:r>
      <w:r>
        <w:tab/>
      </w:r>
      <w:r>
        <w:tab/>
      </w:r>
      <w:r>
        <w:tab/>
      </w:r>
      <w:r>
        <w:tab/>
      </w:r>
      <w:r>
        <w:tab/>
      </w:r>
      <w:r>
        <w:tab/>
      </w:r>
      <w:r>
        <w:rPr>
          <w:u w:val="single"/>
        </w:rPr>
        <w:tab/>
      </w:r>
      <w:r>
        <w:rPr>
          <w:u w:val="single"/>
        </w:rPr>
        <w:tab/>
      </w:r>
      <w:r>
        <w:rPr>
          <w:u w:val="single"/>
        </w:rPr>
        <w:tab/>
      </w:r>
      <w:r>
        <w:rPr>
          <w:u w:val="single"/>
        </w:rPr>
        <w:tab/>
      </w:r>
      <w:r>
        <w:rPr>
          <w:u w:val="single"/>
        </w:rPr>
        <w:tab/>
      </w:r>
      <w:r>
        <w:rPr>
          <w:u w:val="single"/>
        </w:rPr>
        <w:tab/>
      </w:r>
      <w:r>
        <w:tab/>
      </w:r>
      <w:r>
        <w:tab/>
      </w:r>
      <w:r>
        <w:tab/>
      </w:r>
      <w:r w:rsidR="00CA0994">
        <w:tab/>
      </w:r>
      <w:r w:rsidR="00F7795B">
        <w:t>Signature</w:t>
      </w:r>
    </w:p>
    <w:p w14:paraId="4325E825" w14:textId="00AE3134" w:rsidR="005E0B29" w:rsidRPr="005E0B29" w:rsidRDefault="005E0B29" w:rsidP="005E0B29">
      <w:pPr>
        <w:suppressLineNumbers/>
        <w:tabs>
          <w:tab w:val="left" w:pos="4680"/>
        </w:tabs>
        <w:suppressAutoHyphens/>
        <w:spacing w:line="240" w:lineRule="exact"/>
      </w:pPr>
    </w:p>
    <w:p w14:paraId="3A59DA30" w14:textId="69BC0ECB" w:rsidR="00CA0994" w:rsidRPr="005E0B29" w:rsidRDefault="00CA0994" w:rsidP="00CA0994">
      <w:pPr>
        <w:suppressLineNumbers/>
        <w:tabs>
          <w:tab w:val="center" w:pos="4411"/>
          <w:tab w:val="left" w:pos="4680"/>
        </w:tabs>
        <w:suppressAutoHyphens/>
        <w:spacing w:line="240" w:lineRule="exact"/>
      </w:pPr>
      <w:r>
        <w:tab/>
      </w:r>
      <w:r>
        <w:rPr>
          <w:u w:val="single"/>
        </w:rPr>
        <w:tab/>
      </w:r>
      <w:r>
        <w:rPr>
          <w:u w:val="single"/>
        </w:rPr>
        <w:tab/>
      </w:r>
      <w:r>
        <w:rPr>
          <w:u w:val="single"/>
        </w:rPr>
        <w:tab/>
      </w:r>
      <w:r>
        <w:rPr>
          <w:u w:val="single"/>
        </w:rPr>
        <w:tab/>
      </w:r>
      <w:r>
        <w:rPr>
          <w:u w:val="single"/>
        </w:rPr>
        <w:tab/>
      </w:r>
      <w:r>
        <w:rPr>
          <w:u w:val="single"/>
        </w:rPr>
        <w:tab/>
      </w:r>
      <w:r>
        <w:tab/>
      </w:r>
      <w:r>
        <w:tab/>
      </w:r>
      <w:r>
        <w:tab/>
      </w:r>
      <w:r>
        <w:tab/>
        <w:t>Date</w:t>
      </w:r>
    </w:p>
    <w:p w14:paraId="110FFD37" w14:textId="77777777" w:rsidR="000E01E5" w:rsidRPr="005E0B29" w:rsidRDefault="000E01E5" w:rsidP="005E0B29">
      <w:pPr>
        <w:suppressLineNumbers/>
        <w:tabs>
          <w:tab w:val="center" w:pos="4411"/>
        </w:tabs>
        <w:suppressAutoHyphens/>
        <w:spacing w:line="480" w:lineRule="exact"/>
      </w:pPr>
    </w:p>
    <w:sectPr w:rsidR="000E01E5" w:rsidRPr="005E0B29" w:rsidSect="000248A7">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2F646" w14:textId="77777777" w:rsidR="00E70BBA" w:rsidRDefault="00E70BBA">
      <w:r>
        <w:separator/>
      </w:r>
    </w:p>
  </w:endnote>
  <w:endnote w:type="continuationSeparator" w:id="0">
    <w:p w14:paraId="08CE6F91" w14:textId="77777777" w:rsidR="00E70BBA" w:rsidRDefault="00E70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28174" w14:textId="77777777" w:rsidR="00115378" w:rsidRDefault="001153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56730" w14:textId="77777777" w:rsidR="00E70BBA" w:rsidRDefault="00E70BBA">
    <w:pPr>
      <w:pStyle w:val="Footer"/>
      <w:tabs>
        <w:tab w:val="left" w:pos="450"/>
      </w:tabs>
      <w:ind w:left="450" w:hanging="990"/>
      <w:rPr>
        <w:rStyle w:val="PageNumber"/>
      </w:rPr>
    </w:pPr>
    <w:r>
      <w:rPr>
        <w:sz w:val="22"/>
      </w:rPr>
      <w:t xml:space="preserve">Page </w:t>
    </w:r>
    <w:r w:rsidR="00633AA3">
      <w:rPr>
        <w:rStyle w:val="PageNumber"/>
      </w:rPr>
      <w:fldChar w:fldCharType="begin"/>
    </w:r>
    <w:r>
      <w:rPr>
        <w:rStyle w:val="PageNumber"/>
      </w:rPr>
      <w:instrText xml:space="preserve"> PAGE </w:instrText>
    </w:r>
    <w:r w:rsidR="00633AA3">
      <w:rPr>
        <w:rStyle w:val="PageNumber"/>
      </w:rPr>
      <w:fldChar w:fldCharType="separate"/>
    </w:r>
    <w:r w:rsidR="009C2A65">
      <w:rPr>
        <w:rStyle w:val="PageNumber"/>
        <w:noProof/>
      </w:rPr>
      <w:t>3</w:t>
    </w:r>
    <w:r w:rsidR="00633AA3">
      <w:rPr>
        <w:rStyle w:val="PageNumber"/>
      </w:rPr>
      <w:fldChar w:fldCharType="end"/>
    </w:r>
    <w:r>
      <w:rPr>
        <w:rStyle w:val="PageNumber"/>
      </w:rPr>
      <w:t xml:space="preserve"> – CERTIFICATION OF COMPLETION</w:t>
    </w:r>
  </w:p>
  <w:p w14:paraId="3891630B" w14:textId="77777777" w:rsidR="00E70BBA" w:rsidRDefault="00E70BBA">
    <w:pPr>
      <w:pStyle w:val="Footer"/>
      <w:ind w:hanging="540"/>
      <w:rPr>
        <w:rStyle w:val="PageNumber"/>
        <w:snapToGrid w:val="0"/>
        <w:sz w:val="18"/>
        <w:szCs w:val="18"/>
      </w:rPr>
    </w:pPr>
    <w:r>
      <w:rPr>
        <w:rStyle w:val="PageNumber"/>
        <w:snapToGrid w:val="0"/>
        <w:sz w:val="18"/>
        <w:szCs w:val="18"/>
      </w:rPr>
      <w:tab/>
      <w:t xml:space="preserve">       </w:t>
    </w:r>
  </w:p>
  <w:p w14:paraId="23DE523C" w14:textId="77777777" w:rsidR="00E70BBA" w:rsidRDefault="00E70BBA" w:rsidP="002C66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57D21" w14:textId="77777777" w:rsidR="00115378" w:rsidRDefault="001153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DCEAD" w14:textId="77777777" w:rsidR="00E70BBA" w:rsidRDefault="00E70BBA">
      <w:r>
        <w:separator/>
      </w:r>
    </w:p>
  </w:footnote>
  <w:footnote w:type="continuationSeparator" w:id="0">
    <w:p w14:paraId="6BB9E253" w14:textId="77777777" w:rsidR="00E70BBA" w:rsidRDefault="00E70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5E9A3" w14:textId="77777777" w:rsidR="00115378" w:rsidRDefault="001153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E1473" w14:textId="61A0AABC" w:rsidR="00E70BBA" w:rsidRDefault="008669B9" w:rsidP="00DD5B20">
    <w:pPr>
      <w:pStyle w:val="Footer"/>
      <w:framePr w:w="2592" w:h="720" w:hSpace="187" w:wrap="around" w:vAnchor="page" w:hAnchor="page" w:x="5041" w:y="14689" w:anchorLock="1"/>
      <w:jc w:val="center"/>
      <w:rPr>
        <w:sz w:val="16"/>
      </w:rPr>
    </w:pPr>
    <w:sdt>
      <w:sdtPr>
        <w:rPr>
          <w:sz w:val="16"/>
        </w:rPr>
        <w:id w:val="-679192910"/>
        <w:docPartObj>
          <w:docPartGallery w:val="Watermarks"/>
          <w:docPartUnique/>
        </w:docPartObj>
      </w:sdtPr>
      <w:sdtEndPr/>
      <w:sdtContent>
        <w:r>
          <w:rPr>
            <w:noProof/>
            <w:sz w:val="16"/>
          </w:rPr>
          <w:pict w14:anchorId="5DDDAD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32771"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E70BBA">
      <w:rPr>
        <w:sz w:val="16"/>
      </w:rPr>
      <w:t>Department of Justice</w:t>
    </w:r>
  </w:p>
  <w:p w14:paraId="5892A58D" w14:textId="77777777" w:rsidR="00E70BBA" w:rsidRDefault="00E70BBA" w:rsidP="00DD5B20">
    <w:pPr>
      <w:pStyle w:val="Footer"/>
      <w:framePr w:w="2592" w:h="720" w:hSpace="187" w:wrap="around" w:vAnchor="page" w:hAnchor="page" w:x="5041" w:y="14689" w:anchorLock="1"/>
      <w:jc w:val="center"/>
      <w:rPr>
        <w:sz w:val="16"/>
      </w:rPr>
    </w:pPr>
    <w:r>
      <w:rPr>
        <w:sz w:val="16"/>
      </w:rPr>
      <w:t>1515 SW Fifth Ave, Suite 410</w:t>
    </w:r>
  </w:p>
  <w:p w14:paraId="4AB93A8A" w14:textId="77777777" w:rsidR="00E70BBA" w:rsidRDefault="00E70BBA" w:rsidP="00DD5B20">
    <w:pPr>
      <w:pStyle w:val="Footer"/>
      <w:framePr w:w="2592" w:h="720" w:hSpace="187" w:wrap="around" w:vAnchor="page" w:hAnchor="page" w:x="5041" w:y="14689" w:anchorLock="1"/>
      <w:jc w:val="center"/>
      <w:rPr>
        <w:sz w:val="16"/>
      </w:rPr>
    </w:pPr>
    <w:r>
      <w:rPr>
        <w:sz w:val="16"/>
      </w:rPr>
      <w:t>Portland, OR  97201</w:t>
    </w:r>
  </w:p>
  <w:p w14:paraId="6A8BBC6F" w14:textId="77777777" w:rsidR="00E70BBA" w:rsidRDefault="00E70BBA" w:rsidP="00DD5B20">
    <w:pPr>
      <w:pStyle w:val="Footer"/>
      <w:framePr w:w="2592" w:h="720" w:hSpace="187" w:wrap="around" w:vAnchor="page" w:hAnchor="page" w:x="5041" w:y="14689" w:anchorLock="1"/>
      <w:jc w:val="center"/>
      <w:rPr>
        <w:sz w:val="16"/>
      </w:rPr>
    </w:pPr>
    <w:r>
      <w:rPr>
        <w:sz w:val="16"/>
      </w:rPr>
      <w:t>(971)673-1881/ Fax: (971)673-1886</w:t>
    </w:r>
  </w:p>
  <w:p w14:paraId="6B699379" w14:textId="77777777" w:rsidR="00E70BBA" w:rsidRDefault="00E70BBA" w:rsidP="00DD5B20">
    <w:pPr>
      <w:framePr w:w="2592" w:h="720" w:hSpace="187" w:wrap="around" w:vAnchor="page" w:hAnchor="page" w:x="5041" w:y="14689" w:anchorLock="1"/>
      <w:jc w:val="center"/>
    </w:pPr>
  </w:p>
  <w:p w14:paraId="1F0BB1CE" w14:textId="23AFC94E" w:rsidR="00E70BBA" w:rsidRDefault="00032692">
    <w:pPr>
      <w:pStyle w:val="Header"/>
    </w:pPr>
    <w:r>
      <w:rPr>
        <w:noProof/>
      </w:rPr>
      <mc:AlternateContent>
        <mc:Choice Requires="wps">
          <w:drawing>
            <wp:anchor distT="0" distB="0" distL="114300" distR="114300" simplePos="0" relativeHeight="251657216" behindDoc="0" locked="1" layoutInCell="0" allowOverlap="1" wp14:anchorId="25B69BBF" wp14:editId="1F949F4B">
              <wp:simplePos x="0" y="0"/>
              <wp:positionH relativeFrom="margin">
                <wp:posOffset>-640080</wp:posOffset>
              </wp:positionH>
              <wp:positionV relativeFrom="paragraph">
                <wp:posOffset>457200</wp:posOffset>
              </wp:positionV>
              <wp:extent cx="457200" cy="7955280"/>
              <wp:effectExtent l="0" t="0" r="0" b="0"/>
              <wp:wrapNone/>
              <wp:docPr id="1"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7955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9841BE" w14:textId="77777777" w:rsidR="00E70BBA" w:rsidRDefault="00E70BBA">
                          <w:pPr>
                            <w:pStyle w:val="SingleSpacing"/>
                            <w:spacing w:line="480" w:lineRule="exact"/>
                            <w:jc w:val="right"/>
                          </w:pPr>
                          <w:r>
                            <w:t>1</w:t>
                          </w:r>
                        </w:p>
                        <w:p w14:paraId="18F999B5" w14:textId="77777777" w:rsidR="00E70BBA" w:rsidRDefault="00E70BBA">
                          <w:pPr>
                            <w:spacing w:line="480" w:lineRule="exact"/>
                            <w:jc w:val="right"/>
                          </w:pPr>
                          <w:r>
                            <w:t>2</w:t>
                          </w:r>
                        </w:p>
                        <w:p w14:paraId="5FCD5EC4" w14:textId="77777777" w:rsidR="00E70BBA" w:rsidRDefault="00E70BBA">
                          <w:pPr>
                            <w:spacing w:line="480" w:lineRule="exact"/>
                            <w:jc w:val="right"/>
                          </w:pPr>
                          <w:r>
                            <w:t>3</w:t>
                          </w:r>
                        </w:p>
                        <w:p w14:paraId="2598DEE6" w14:textId="77777777" w:rsidR="00E70BBA" w:rsidRDefault="00E70BBA">
                          <w:pPr>
                            <w:spacing w:line="480" w:lineRule="exact"/>
                            <w:jc w:val="right"/>
                          </w:pPr>
                          <w:r>
                            <w:t>4</w:t>
                          </w:r>
                        </w:p>
                        <w:p w14:paraId="78941E47" w14:textId="77777777" w:rsidR="00E70BBA" w:rsidRDefault="00E70BBA">
                          <w:pPr>
                            <w:spacing w:line="480" w:lineRule="exact"/>
                            <w:jc w:val="right"/>
                          </w:pPr>
                          <w:r>
                            <w:t>5</w:t>
                          </w:r>
                        </w:p>
                        <w:p w14:paraId="29B4EA11" w14:textId="77777777" w:rsidR="00E70BBA" w:rsidRDefault="00E70BBA">
                          <w:pPr>
                            <w:spacing w:line="480" w:lineRule="exact"/>
                            <w:jc w:val="right"/>
                          </w:pPr>
                          <w:r>
                            <w:t>6</w:t>
                          </w:r>
                        </w:p>
                        <w:p w14:paraId="75697EEC" w14:textId="77777777" w:rsidR="00E70BBA" w:rsidRDefault="00E70BBA">
                          <w:pPr>
                            <w:spacing w:line="480" w:lineRule="exact"/>
                            <w:jc w:val="right"/>
                          </w:pPr>
                          <w:r>
                            <w:t>7</w:t>
                          </w:r>
                        </w:p>
                        <w:p w14:paraId="44B0A208" w14:textId="77777777" w:rsidR="00E70BBA" w:rsidRDefault="00E70BBA">
                          <w:pPr>
                            <w:spacing w:line="480" w:lineRule="exact"/>
                            <w:jc w:val="right"/>
                          </w:pPr>
                          <w:r>
                            <w:t>8</w:t>
                          </w:r>
                        </w:p>
                        <w:p w14:paraId="2B2B7304" w14:textId="77777777" w:rsidR="00E70BBA" w:rsidRDefault="00E70BBA">
                          <w:pPr>
                            <w:spacing w:line="480" w:lineRule="exact"/>
                            <w:jc w:val="right"/>
                          </w:pPr>
                          <w:r>
                            <w:t>9</w:t>
                          </w:r>
                        </w:p>
                        <w:p w14:paraId="5D369756" w14:textId="77777777" w:rsidR="00E70BBA" w:rsidRDefault="00E70BBA">
                          <w:pPr>
                            <w:spacing w:line="480" w:lineRule="exact"/>
                            <w:jc w:val="right"/>
                          </w:pPr>
                          <w:r>
                            <w:t>10</w:t>
                          </w:r>
                        </w:p>
                        <w:p w14:paraId="4737E36C" w14:textId="77777777" w:rsidR="00E70BBA" w:rsidRDefault="00E70BBA">
                          <w:pPr>
                            <w:spacing w:line="480" w:lineRule="exact"/>
                            <w:jc w:val="right"/>
                          </w:pPr>
                          <w:r>
                            <w:t>11</w:t>
                          </w:r>
                        </w:p>
                        <w:p w14:paraId="4B73E586" w14:textId="77777777" w:rsidR="00E70BBA" w:rsidRDefault="00E70BBA">
                          <w:pPr>
                            <w:spacing w:line="480" w:lineRule="exact"/>
                            <w:jc w:val="right"/>
                          </w:pPr>
                          <w:r>
                            <w:t>12</w:t>
                          </w:r>
                        </w:p>
                        <w:p w14:paraId="39F18D26" w14:textId="77777777" w:rsidR="00E70BBA" w:rsidRDefault="00E70BBA">
                          <w:pPr>
                            <w:spacing w:line="480" w:lineRule="exact"/>
                            <w:jc w:val="right"/>
                          </w:pPr>
                          <w:r>
                            <w:t>13</w:t>
                          </w:r>
                        </w:p>
                        <w:p w14:paraId="4E1E336A" w14:textId="77777777" w:rsidR="00E70BBA" w:rsidRDefault="00E70BBA">
                          <w:pPr>
                            <w:spacing w:line="480" w:lineRule="exact"/>
                            <w:jc w:val="right"/>
                          </w:pPr>
                          <w:r>
                            <w:t>14</w:t>
                          </w:r>
                        </w:p>
                        <w:p w14:paraId="33CFEC6B" w14:textId="77777777" w:rsidR="00E70BBA" w:rsidRDefault="00E70BBA">
                          <w:pPr>
                            <w:spacing w:line="480" w:lineRule="exact"/>
                            <w:jc w:val="right"/>
                          </w:pPr>
                          <w:r>
                            <w:t>15</w:t>
                          </w:r>
                        </w:p>
                        <w:p w14:paraId="0EB5E791" w14:textId="77777777" w:rsidR="00E70BBA" w:rsidRDefault="00E70BBA">
                          <w:pPr>
                            <w:spacing w:line="480" w:lineRule="exact"/>
                            <w:jc w:val="right"/>
                          </w:pPr>
                          <w:r>
                            <w:t>16</w:t>
                          </w:r>
                        </w:p>
                        <w:p w14:paraId="111B77A1" w14:textId="77777777" w:rsidR="00E70BBA" w:rsidRDefault="00E70BBA">
                          <w:pPr>
                            <w:spacing w:line="480" w:lineRule="exact"/>
                            <w:jc w:val="right"/>
                          </w:pPr>
                          <w:r>
                            <w:t>17</w:t>
                          </w:r>
                        </w:p>
                        <w:p w14:paraId="526D80A2" w14:textId="77777777" w:rsidR="00E70BBA" w:rsidRDefault="00E70BBA">
                          <w:pPr>
                            <w:spacing w:line="480" w:lineRule="exact"/>
                            <w:jc w:val="right"/>
                          </w:pPr>
                          <w:r>
                            <w:t>18</w:t>
                          </w:r>
                        </w:p>
                        <w:p w14:paraId="2847A633" w14:textId="77777777" w:rsidR="00E70BBA" w:rsidRDefault="00E70BBA">
                          <w:pPr>
                            <w:spacing w:line="480" w:lineRule="exact"/>
                            <w:jc w:val="right"/>
                          </w:pPr>
                          <w:r>
                            <w:t>19</w:t>
                          </w:r>
                        </w:p>
                        <w:p w14:paraId="5007C906" w14:textId="77777777" w:rsidR="00E70BBA" w:rsidRDefault="00E70BBA">
                          <w:pPr>
                            <w:spacing w:line="480" w:lineRule="exact"/>
                            <w:jc w:val="right"/>
                          </w:pPr>
                          <w:r>
                            <w:t>20</w:t>
                          </w:r>
                        </w:p>
                        <w:p w14:paraId="7B568215" w14:textId="77777777" w:rsidR="00E70BBA" w:rsidRDefault="00E70BBA">
                          <w:pPr>
                            <w:spacing w:line="480" w:lineRule="exact"/>
                            <w:jc w:val="right"/>
                          </w:pPr>
                          <w:r>
                            <w:t>21</w:t>
                          </w:r>
                        </w:p>
                        <w:p w14:paraId="44C26413" w14:textId="77777777" w:rsidR="00E70BBA" w:rsidRDefault="00E70BBA">
                          <w:pPr>
                            <w:spacing w:line="480" w:lineRule="exact"/>
                            <w:jc w:val="right"/>
                          </w:pPr>
                          <w:r>
                            <w:t>22</w:t>
                          </w:r>
                        </w:p>
                        <w:p w14:paraId="72E4F76D" w14:textId="77777777" w:rsidR="00E70BBA" w:rsidRDefault="00E70BBA">
                          <w:pPr>
                            <w:spacing w:line="480" w:lineRule="exact"/>
                            <w:jc w:val="right"/>
                          </w:pPr>
                          <w:r>
                            <w:t>23</w:t>
                          </w:r>
                        </w:p>
                        <w:p w14:paraId="1D8EB8EE" w14:textId="77777777" w:rsidR="00E70BBA" w:rsidRDefault="00E70BBA">
                          <w:pPr>
                            <w:spacing w:line="480" w:lineRule="exact"/>
                            <w:jc w:val="right"/>
                          </w:pPr>
                          <w:r>
                            <w:t>24</w:t>
                          </w:r>
                        </w:p>
                        <w:p w14:paraId="4BFDD700" w14:textId="77777777" w:rsidR="00E70BBA" w:rsidRDefault="00E70BBA">
                          <w:pPr>
                            <w:spacing w:line="480" w:lineRule="exact"/>
                            <w:jc w:val="right"/>
                          </w:pPr>
                          <w:r>
                            <w:t>25</w:t>
                          </w:r>
                        </w:p>
                        <w:p w14:paraId="36334656" w14:textId="77777777" w:rsidR="00E70BBA" w:rsidRDefault="00E70BBA">
                          <w:pPr>
                            <w:spacing w:line="480" w:lineRule="exact"/>
                            <w:jc w:val="right"/>
                          </w:pPr>
                          <w:r>
                            <w:t>26</w:t>
                          </w:r>
                        </w:p>
                        <w:p w14:paraId="3FE9F23F" w14:textId="77777777" w:rsidR="00E70BBA" w:rsidRDefault="00E70BBA">
                          <w:pPr>
                            <w:spacing w:line="480" w:lineRule="auto"/>
                            <w:jc w:val="right"/>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25B69BBF" id="_x0000_t202" coordsize="21600,21600" o:spt="202" path="m,l,21600r21600,l21600,xe">
              <v:stroke joinstyle="miter"/>
              <v:path gradientshapeok="t" o:connecttype="rect"/>
            </v:shapetype>
            <v:shape id="LineNumbers" o:spid="_x0000_s1026" type="#_x0000_t202" style="position:absolute;margin-left:-50.4pt;margin-top:36pt;width:36pt;height:626.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" o:allowincell="f" stroked="f">
              <v:textbox inset="0,0,0,0">
                <w:txbxContent>
                  <w:p w14:paraId="649841BE" w14:textId="77777777" w:rsidR="00E70BBA" w:rsidRDefault="00E70BBA">
                    <w:pPr>
                      <w:pStyle w:val="SingleSpacing"/>
                      <w:spacing w:line="480" w:lineRule="exact"/>
                      <w:jc w:val="right"/>
                    </w:pPr>
                    <w:r>
                      <w:t>1</w:t>
                    </w:r>
                  </w:p>
                  <w:p w14:paraId="18F999B5" w14:textId="77777777" w:rsidR="00E70BBA" w:rsidRDefault="00E70BBA">
                    <w:pPr>
                      <w:spacing w:line="480" w:lineRule="exact"/>
                      <w:jc w:val="right"/>
                    </w:pPr>
                    <w:r>
                      <w:t>2</w:t>
                    </w:r>
                  </w:p>
                  <w:p w14:paraId="5FCD5EC4" w14:textId="77777777" w:rsidR="00E70BBA" w:rsidRDefault="00E70BBA">
                    <w:pPr>
                      <w:spacing w:line="480" w:lineRule="exact"/>
                      <w:jc w:val="right"/>
                    </w:pPr>
                    <w:r>
                      <w:t>3</w:t>
                    </w:r>
                  </w:p>
                  <w:p w14:paraId="2598DEE6" w14:textId="77777777" w:rsidR="00E70BBA" w:rsidRDefault="00E70BBA">
                    <w:pPr>
                      <w:spacing w:line="480" w:lineRule="exact"/>
                      <w:jc w:val="right"/>
                    </w:pPr>
                    <w:r>
                      <w:t>4</w:t>
                    </w:r>
                  </w:p>
                  <w:p w14:paraId="78941E47" w14:textId="77777777" w:rsidR="00E70BBA" w:rsidRDefault="00E70BBA">
                    <w:pPr>
                      <w:spacing w:line="480" w:lineRule="exact"/>
                      <w:jc w:val="right"/>
                    </w:pPr>
                    <w:r>
                      <w:t>5</w:t>
                    </w:r>
                  </w:p>
                  <w:p w14:paraId="29B4EA11" w14:textId="77777777" w:rsidR="00E70BBA" w:rsidRDefault="00E70BBA">
                    <w:pPr>
                      <w:spacing w:line="480" w:lineRule="exact"/>
                      <w:jc w:val="right"/>
                    </w:pPr>
                    <w:r>
                      <w:t>6</w:t>
                    </w:r>
                  </w:p>
                  <w:p w14:paraId="75697EEC" w14:textId="77777777" w:rsidR="00E70BBA" w:rsidRDefault="00E70BBA">
                    <w:pPr>
                      <w:spacing w:line="480" w:lineRule="exact"/>
                      <w:jc w:val="right"/>
                    </w:pPr>
                    <w:r>
                      <w:t>7</w:t>
                    </w:r>
                  </w:p>
                  <w:p w14:paraId="44B0A208" w14:textId="77777777" w:rsidR="00E70BBA" w:rsidRDefault="00E70BBA">
                    <w:pPr>
                      <w:spacing w:line="480" w:lineRule="exact"/>
                      <w:jc w:val="right"/>
                    </w:pPr>
                    <w:r>
                      <w:t>8</w:t>
                    </w:r>
                  </w:p>
                  <w:p w14:paraId="2B2B7304" w14:textId="77777777" w:rsidR="00E70BBA" w:rsidRDefault="00E70BBA">
                    <w:pPr>
                      <w:spacing w:line="480" w:lineRule="exact"/>
                      <w:jc w:val="right"/>
                    </w:pPr>
                    <w:r>
                      <w:t>9</w:t>
                    </w:r>
                  </w:p>
                  <w:p w14:paraId="5D369756" w14:textId="77777777" w:rsidR="00E70BBA" w:rsidRDefault="00E70BBA">
                    <w:pPr>
                      <w:spacing w:line="480" w:lineRule="exact"/>
                      <w:jc w:val="right"/>
                    </w:pPr>
                    <w:r>
                      <w:t>10</w:t>
                    </w:r>
                  </w:p>
                  <w:p w14:paraId="4737E36C" w14:textId="77777777" w:rsidR="00E70BBA" w:rsidRDefault="00E70BBA">
                    <w:pPr>
                      <w:spacing w:line="480" w:lineRule="exact"/>
                      <w:jc w:val="right"/>
                    </w:pPr>
                    <w:r>
                      <w:t>11</w:t>
                    </w:r>
                  </w:p>
                  <w:p w14:paraId="4B73E586" w14:textId="77777777" w:rsidR="00E70BBA" w:rsidRDefault="00E70BBA">
                    <w:pPr>
                      <w:spacing w:line="480" w:lineRule="exact"/>
                      <w:jc w:val="right"/>
                    </w:pPr>
                    <w:r>
                      <w:t>12</w:t>
                    </w:r>
                  </w:p>
                  <w:p w14:paraId="39F18D26" w14:textId="77777777" w:rsidR="00E70BBA" w:rsidRDefault="00E70BBA">
                    <w:pPr>
                      <w:spacing w:line="480" w:lineRule="exact"/>
                      <w:jc w:val="right"/>
                    </w:pPr>
                    <w:r>
                      <w:t>13</w:t>
                    </w:r>
                  </w:p>
                  <w:p w14:paraId="4E1E336A" w14:textId="77777777" w:rsidR="00E70BBA" w:rsidRDefault="00E70BBA">
                    <w:pPr>
                      <w:spacing w:line="480" w:lineRule="exact"/>
                      <w:jc w:val="right"/>
                    </w:pPr>
                    <w:r>
                      <w:t>14</w:t>
                    </w:r>
                  </w:p>
                  <w:p w14:paraId="33CFEC6B" w14:textId="77777777" w:rsidR="00E70BBA" w:rsidRDefault="00E70BBA">
                    <w:pPr>
                      <w:spacing w:line="480" w:lineRule="exact"/>
                      <w:jc w:val="right"/>
                    </w:pPr>
                    <w:r>
                      <w:t>15</w:t>
                    </w:r>
                  </w:p>
                  <w:p w14:paraId="0EB5E791" w14:textId="77777777" w:rsidR="00E70BBA" w:rsidRDefault="00E70BBA">
                    <w:pPr>
                      <w:spacing w:line="480" w:lineRule="exact"/>
                      <w:jc w:val="right"/>
                    </w:pPr>
                    <w:r>
                      <w:t>16</w:t>
                    </w:r>
                  </w:p>
                  <w:p w14:paraId="111B77A1" w14:textId="77777777" w:rsidR="00E70BBA" w:rsidRDefault="00E70BBA">
                    <w:pPr>
                      <w:spacing w:line="480" w:lineRule="exact"/>
                      <w:jc w:val="right"/>
                    </w:pPr>
                    <w:r>
                      <w:t>17</w:t>
                    </w:r>
                  </w:p>
                  <w:p w14:paraId="526D80A2" w14:textId="77777777" w:rsidR="00E70BBA" w:rsidRDefault="00E70BBA">
                    <w:pPr>
                      <w:spacing w:line="480" w:lineRule="exact"/>
                      <w:jc w:val="right"/>
                    </w:pPr>
                    <w:r>
                      <w:t>18</w:t>
                    </w:r>
                  </w:p>
                  <w:p w14:paraId="2847A633" w14:textId="77777777" w:rsidR="00E70BBA" w:rsidRDefault="00E70BBA">
                    <w:pPr>
                      <w:spacing w:line="480" w:lineRule="exact"/>
                      <w:jc w:val="right"/>
                    </w:pPr>
                    <w:r>
                      <w:t>19</w:t>
                    </w:r>
                  </w:p>
                  <w:p w14:paraId="5007C906" w14:textId="77777777" w:rsidR="00E70BBA" w:rsidRDefault="00E70BBA">
                    <w:pPr>
                      <w:spacing w:line="480" w:lineRule="exact"/>
                      <w:jc w:val="right"/>
                    </w:pPr>
                    <w:r>
                      <w:t>20</w:t>
                    </w:r>
                  </w:p>
                  <w:p w14:paraId="7B568215" w14:textId="77777777" w:rsidR="00E70BBA" w:rsidRDefault="00E70BBA">
                    <w:pPr>
                      <w:spacing w:line="480" w:lineRule="exact"/>
                      <w:jc w:val="right"/>
                    </w:pPr>
                    <w:r>
                      <w:t>21</w:t>
                    </w:r>
                  </w:p>
                  <w:p w14:paraId="44C26413" w14:textId="77777777" w:rsidR="00E70BBA" w:rsidRDefault="00E70BBA">
                    <w:pPr>
                      <w:spacing w:line="480" w:lineRule="exact"/>
                      <w:jc w:val="right"/>
                    </w:pPr>
                    <w:r>
                      <w:t>22</w:t>
                    </w:r>
                  </w:p>
                  <w:p w14:paraId="72E4F76D" w14:textId="77777777" w:rsidR="00E70BBA" w:rsidRDefault="00E70BBA">
                    <w:pPr>
                      <w:spacing w:line="480" w:lineRule="exact"/>
                      <w:jc w:val="right"/>
                    </w:pPr>
                    <w:r>
                      <w:t>23</w:t>
                    </w:r>
                  </w:p>
                  <w:p w14:paraId="1D8EB8EE" w14:textId="77777777" w:rsidR="00E70BBA" w:rsidRDefault="00E70BBA">
                    <w:pPr>
                      <w:spacing w:line="480" w:lineRule="exact"/>
                      <w:jc w:val="right"/>
                    </w:pPr>
                    <w:r>
                      <w:t>24</w:t>
                    </w:r>
                  </w:p>
                  <w:p w14:paraId="4BFDD700" w14:textId="77777777" w:rsidR="00E70BBA" w:rsidRDefault="00E70BBA">
                    <w:pPr>
                      <w:spacing w:line="480" w:lineRule="exact"/>
                      <w:jc w:val="right"/>
                    </w:pPr>
                    <w:r>
                      <w:t>25</w:t>
                    </w:r>
                  </w:p>
                  <w:p w14:paraId="36334656" w14:textId="77777777" w:rsidR="00E70BBA" w:rsidRDefault="00E70BBA">
                    <w:pPr>
                      <w:spacing w:line="480" w:lineRule="exact"/>
                      <w:jc w:val="right"/>
                    </w:pPr>
                    <w:r>
                      <w:t>26</w:t>
                    </w:r>
                  </w:p>
                  <w:p w14:paraId="3FE9F23F" w14:textId="77777777" w:rsidR="00E70BBA" w:rsidRDefault="00E70BBA">
                    <w:pPr>
                      <w:spacing w:line="480" w:lineRule="auto"/>
                      <w:jc w:val="right"/>
                    </w:pP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FA030" w14:textId="77777777" w:rsidR="00115378" w:rsidRDefault="001153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94EA8"/>
    <w:multiLevelType w:val="hybridMultilevel"/>
    <w:tmpl w:val="73E21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C06853"/>
    <w:multiLevelType w:val="hybridMultilevel"/>
    <w:tmpl w:val="3012897C"/>
    <w:lvl w:ilvl="0" w:tplc="FD240FB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59483689">
    <w:abstractNumId w:val="0"/>
  </w:num>
  <w:num w:numId="2" w16cid:durableId="7398649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2772" style="mso-wrap-style:tight" fillcolor="white" stroke="f">
      <v:fill color="white"/>
      <v:stroke on="f"/>
      <v:textbox style="mso-rotate-with-shape:t" inset="0,0,0,0"/>
    </o:shapedefaults>
    <o:shapelayout v:ext="edit">
      <o:idmap v:ext="edit" data="3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7A5"/>
    <w:rsid w:val="000248A7"/>
    <w:rsid w:val="00025323"/>
    <w:rsid w:val="00031D8D"/>
    <w:rsid w:val="00032692"/>
    <w:rsid w:val="0004531A"/>
    <w:rsid w:val="000846F1"/>
    <w:rsid w:val="000A0CF3"/>
    <w:rsid w:val="000A2104"/>
    <w:rsid w:val="000A35F7"/>
    <w:rsid w:val="000B0D5D"/>
    <w:rsid w:val="000C650A"/>
    <w:rsid w:val="000E01E5"/>
    <w:rsid w:val="001079EB"/>
    <w:rsid w:val="00115378"/>
    <w:rsid w:val="00132D4D"/>
    <w:rsid w:val="00183658"/>
    <w:rsid w:val="001B72B6"/>
    <w:rsid w:val="001D4914"/>
    <w:rsid w:val="001E4922"/>
    <w:rsid w:val="001E6807"/>
    <w:rsid w:val="002203D9"/>
    <w:rsid w:val="00227ED7"/>
    <w:rsid w:val="00284257"/>
    <w:rsid w:val="002C3D8C"/>
    <w:rsid w:val="002C66B6"/>
    <w:rsid w:val="00314BA1"/>
    <w:rsid w:val="0031704E"/>
    <w:rsid w:val="00344819"/>
    <w:rsid w:val="003477DC"/>
    <w:rsid w:val="00381C14"/>
    <w:rsid w:val="003928C7"/>
    <w:rsid w:val="00392C6C"/>
    <w:rsid w:val="003934F8"/>
    <w:rsid w:val="003937A5"/>
    <w:rsid w:val="003A0730"/>
    <w:rsid w:val="003A48B8"/>
    <w:rsid w:val="003B5518"/>
    <w:rsid w:val="00404462"/>
    <w:rsid w:val="00423181"/>
    <w:rsid w:val="004410F4"/>
    <w:rsid w:val="00453AA3"/>
    <w:rsid w:val="00455332"/>
    <w:rsid w:val="0046553B"/>
    <w:rsid w:val="0046565B"/>
    <w:rsid w:val="00470E0F"/>
    <w:rsid w:val="00480765"/>
    <w:rsid w:val="004A7F5B"/>
    <w:rsid w:val="004D329C"/>
    <w:rsid w:val="004D3B5E"/>
    <w:rsid w:val="004E3A47"/>
    <w:rsid w:val="004E7C99"/>
    <w:rsid w:val="00500AA8"/>
    <w:rsid w:val="00590301"/>
    <w:rsid w:val="005C793B"/>
    <w:rsid w:val="005E0B29"/>
    <w:rsid w:val="006079CD"/>
    <w:rsid w:val="00611CF4"/>
    <w:rsid w:val="00633571"/>
    <w:rsid w:val="00633AA3"/>
    <w:rsid w:val="006544D7"/>
    <w:rsid w:val="006625CA"/>
    <w:rsid w:val="00673E5B"/>
    <w:rsid w:val="00676D53"/>
    <w:rsid w:val="00677477"/>
    <w:rsid w:val="006819CA"/>
    <w:rsid w:val="006A46E1"/>
    <w:rsid w:val="006A71EF"/>
    <w:rsid w:val="006C4F5B"/>
    <w:rsid w:val="006D5F23"/>
    <w:rsid w:val="006F5630"/>
    <w:rsid w:val="0073638A"/>
    <w:rsid w:val="007453A3"/>
    <w:rsid w:val="00745EC7"/>
    <w:rsid w:val="007545AA"/>
    <w:rsid w:val="00756567"/>
    <w:rsid w:val="007C3E6C"/>
    <w:rsid w:val="007C5E78"/>
    <w:rsid w:val="007C6182"/>
    <w:rsid w:val="007D6F48"/>
    <w:rsid w:val="007F1FDF"/>
    <w:rsid w:val="00800014"/>
    <w:rsid w:val="0080486E"/>
    <w:rsid w:val="008177F4"/>
    <w:rsid w:val="00833C9F"/>
    <w:rsid w:val="00844D5C"/>
    <w:rsid w:val="0084673E"/>
    <w:rsid w:val="0085095A"/>
    <w:rsid w:val="008669B9"/>
    <w:rsid w:val="008A5AC5"/>
    <w:rsid w:val="008A64AB"/>
    <w:rsid w:val="008A6BAF"/>
    <w:rsid w:val="008A7888"/>
    <w:rsid w:val="008E1FBC"/>
    <w:rsid w:val="008E5056"/>
    <w:rsid w:val="008E71FE"/>
    <w:rsid w:val="008F318A"/>
    <w:rsid w:val="008F5FB0"/>
    <w:rsid w:val="008F6E4D"/>
    <w:rsid w:val="00946A21"/>
    <w:rsid w:val="00962A9B"/>
    <w:rsid w:val="00963D14"/>
    <w:rsid w:val="00972299"/>
    <w:rsid w:val="00996FB9"/>
    <w:rsid w:val="009B1311"/>
    <w:rsid w:val="009C2A65"/>
    <w:rsid w:val="009D0DBE"/>
    <w:rsid w:val="009D6AEF"/>
    <w:rsid w:val="00A27ABD"/>
    <w:rsid w:val="00A329EF"/>
    <w:rsid w:val="00A43711"/>
    <w:rsid w:val="00A57206"/>
    <w:rsid w:val="00A723DC"/>
    <w:rsid w:val="00A86DC1"/>
    <w:rsid w:val="00AA508A"/>
    <w:rsid w:val="00AB60A5"/>
    <w:rsid w:val="00B0794F"/>
    <w:rsid w:val="00B103C4"/>
    <w:rsid w:val="00B1584F"/>
    <w:rsid w:val="00B33BA3"/>
    <w:rsid w:val="00B36C39"/>
    <w:rsid w:val="00B470C9"/>
    <w:rsid w:val="00B611E5"/>
    <w:rsid w:val="00B71BC2"/>
    <w:rsid w:val="00B8006E"/>
    <w:rsid w:val="00B94BF3"/>
    <w:rsid w:val="00BA3A26"/>
    <w:rsid w:val="00BA5D06"/>
    <w:rsid w:val="00BD07E1"/>
    <w:rsid w:val="00BD5B05"/>
    <w:rsid w:val="00BE3439"/>
    <w:rsid w:val="00BE7B52"/>
    <w:rsid w:val="00C160E4"/>
    <w:rsid w:val="00C4554F"/>
    <w:rsid w:val="00C62A21"/>
    <w:rsid w:val="00C65732"/>
    <w:rsid w:val="00C801C4"/>
    <w:rsid w:val="00C95183"/>
    <w:rsid w:val="00CA0994"/>
    <w:rsid w:val="00CA16CE"/>
    <w:rsid w:val="00CB2147"/>
    <w:rsid w:val="00CD6A0D"/>
    <w:rsid w:val="00D00A13"/>
    <w:rsid w:val="00D041DC"/>
    <w:rsid w:val="00D06AEA"/>
    <w:rsid w:val="00D07A54"/>
    <w:rsid w:val="00D1467F"/>
    <w:rsid w:val="00D149E2"/>
    <w:rsid w:val="00D36E0C"/>
    <w:rsid w:val="00D50647"/>
    <w:rsid w:val="00D549EE"/>
    <w:rsid w:val="00D57504"/>
    <w:rsid w:val="00D9112B"/>
    <w:rsid w:val="00DB7582"/>
    <w:rsid w:val="00DC46CF"/>
    <w:rsid w:val="00DD2990"/>
    <w:rsid w:val="00DD5B20"/>
    <w:rsid w:val="00DD5BD1"/>
    <w:rsid w:val="00DD7E75"/>
    <w:rsid w:val="00DE61AC"/>
    <w:rsid w:val="00E04234"/>
    <w:rsid w:val="00E04761"/>
    <w:rsid w:val="00E25A20"/>
    <w:rsid w:val="00E32085"/>
    <w:rsid w:val="00E42109"/>
    <w:rsid w:val="00E43E4A"/>
    <w:rsid w:val="00E46BB0"/>
    <w:rsid w:val="00E70BBA"/>
    <w:rsid w:val="00E7483F"/>
    <w:rsid w:val="00E76999"/>
    <w:rsid w:val="00EC3F71"/>
    <w:rsid w:val="00ED5C52"/>
    <w:rsid w:val="00EE37DC"/>
    <w:rsid w:val="00F3473E"/>
    <w:rsid w:val="00F7795B"/>
    <w:rsid w:val="00F829A6"/>
    <w:rsid w:val="00FC26B6"/>
    <w:rsid w:val="00FC313D"/>
    <w:rsid w:val="00FC5E7C"/>
    <w:rsid w:val="00FF0A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2" style="mso-wrap-style:tight" fillcolor="white" stroke="f">
      <v:fill color="white"/>
      <v:stroke on="f"/>
      <v:textbox style="mso-rotate-with-shape:t" inset="0,0,0,0"/>
    </o:shapedefaults>
    <o:shapelayout v:ext="edit">
      <o:idmap v:ext="edit" data="1"/>
    </o:shapelayout>
  </w:shapeDefaults>
  <w:doNotEmbedSmartTags/>
  <w:decimalSymbol w:val="."/>
  <w:listSeparator w:val=","/>
  <w14:docId w14:val="3EB26C04"/>
  <w15:docId w15:val="{B6F4C9FE-7770-4FCA-B75A-E0AD2DD92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Pr>
      <w:rFonts w:ascii="Times New Roman" w:hAnsi="Times New Roman"/>
      <w:sz w:val="24"/>
    </w:rPr>
  </w:style>
  <w:style w:type="character" w:customStyle="1" w:styleId="Softwaretitle">
    <w:name w:val="Software title"/>
    <w:rPr>
      <w:b/>
      <w:smallCap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SingleSpacing">
    <w:name w:val="Single Spacing"/>
    <w:basedOn w:val="Normal"/>
    <w:next w:val="Normal"/>
    <w:pPr>
      <w:spacing w:line="240" w:lineRule="exact"/>
    </w:pPr>
  </w:style>
  <w:style w:type="character" w:styleId="PageNumber">
    <w:name w:val="page number"/>
    <w:basedOn w:val="DefaultParagraphFont"/>
  </w:style>
  <w:style w:type="paragraph" w:customStyle="1" w:styleId="BlockQuotation">
    <w:name w:val="Block Quotation"/>
    <w:basedOn w:val="Normal"/>
    <w:next w:val="Normal"/>
    <w:pPr>
      <w:spacing w:line="240" w:lineRule="exact"/>
      <w:ind w:left="1440" w:right="1440"/>
    </w:pPr>
  </w:style>
  <w:style w:type="paragraph" w:customStyle="1" w:styleId="Pleadingtext">
    <w:name w:val="Pleading text"/>
    <w:basedOn w:val="Normal"/>
    <w:pPr>
      <w:spacing w:line="480" w:lineRule="auto"/>
    </w:pPr>
  </w:style>
  <w:style w:type="paragraph" w:styleId="FootnoteText">
    <w:name w:val="footnote text"/>
    <w:basedOn w:val="Normal"/>
    <w:semiHidden/>
    <w:pPr>
      <w:spacing w:after="120" w:line="240" w:lineRule="exact"/>
    </w:pPr>
  </w:style>
  <w:style w:type="character" w:styleId="FootnoteReference">
    <w:name w:val="footnote reference"/>
    <w:semiHidden/>
    <w:rPr>
      <w:vertAlign w:val="superscript"/>
    </w:rPr>
  </w:style>
  <w:style w:type="table" w:styleId="TableGrid">
    <w:name w:val="Table Grid"/>
    <w:basedOn w:val="TableNormal"/>
    <w:uiPriority w:val="59"/>
    <w:rsid w:val="00DB75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7F5B"/>
    <w:rPr>
      <w:rFonts w:ascii="Tahoma" w:hAnsi="Tahoma" w:cs="Tahoma"/>
      <w:sz w:val="16"/>
      <w:szCs w:val="16"/>
    </w:rPr>
  </w:style>
  <w:style w:type="character" w:customStyle="1" w:styleId="BalloonTextChar">
    <w:name w:val="Balloon Text Char"/>
    <w:basedOn w:val="DefaultParagraphFont"/>
    <w:link w:val="BalloonText"/>
    <w:uiPriority w:val="99"/>
    <w:semiHidden/>
    <w:rsid w:val="004A7F5B"/>
    <w:rPr>
      <w:rFonts w:ascii="Tahoma" w:hAnsi="Tahoma" w:cs="Tahoma"/>
      <w:sz w:val="16"/>
      <w:szCs w:val="16"/>
    </w:rPr>
  </w:style>
  <w:style w:type="character" w:styleId="CommentReference">
    <w:name w:val="annotation reference"/>
    <w:basedOn w:val="DefaultParagraphFont"/>
    <w:uiPriority w:val="99"/>
    <w:semiHidden/>
    <w:unhideWhenUsed/>
    <w:rsid w:val="00833C9F"/>
    <w:rPr>
      <w:sz w:val="16"/>
      <w:szCs w:val="16"/>
    </w:rPr>
  </w:style>
  <w:style w:type="paragraph" w:styleId="CommentText">
    <w:name w:val="annotation text"/>
    <w:basedOn w:val="Normal"/>
    <w:link w:val="CommentTextChar"/>
    <w:uiPriority w:val="99"/>
    <w:unhideWhenUsed/>
    <w:rsid w:val="00833C9F"/>
    <w:rPr>
      <w:sz w:val="20"/>
    </w:rPr>
  </w:style>
  <w:style w:type="character" w:customStyle="1" w:styleId="CommentTextChar">
    <w:name w:val="Comment Text Char"/>
    <w:basedOn w:val="DefaultParagraphFont"/>
    <w:link w:val="CommentText"/>
    <w:uiPriority w:val="99"/>
    <w:rsid w:val="00833C9F"/>
  </w:style>
  <w:style w:type="paragraph" w:styleId="CommentSubject">
    <w:name w:val="annotation subject"/>
    <w:basedOn w:val="CommentText"/>
    <w:next w:val="CommentText"/>
    <w:link w:val="CommentSubjectChar"/>
    <w:uiPriority w:val="99"/>
    <w:semiHidden/>
    <w:unhideWhenUsed/>
    <w:rsid w:val="00833C9F"/>
    <w:rPr>
      <w:b/>
      <w:bCs/>
    </w:rPr>
  </w:style>
  <w:style w:type="character" w:customStyle="1" w:styleId="CommentSubjectChar">
    <w:name w:val="Comment Subject Char"/>
    <w:basedOn w:val="CommentTextChar"/>
    <w:link w:val="CommentSubject"/>
    <w:uiPriority w:val="99"/>
    <w:semiHidden/>
    <w:rsid w:val="00833C9F"/>
    <w:rPr>
      <w:b/>
      <w:bCs/>
    </w:rPr>
  </w:style>
  <w:style w:type="character" w:customStyle="1" w:styleId="DocID">
    <w:name w:val="DocID"/>
    <w:basedOn w:val="DefaultParagraphFont"/>
    <w:rsid w:val="002C66B6"/>
    <w:rPr>
      <w:rFonts w:ascii="Times New Roman" w:hAnsi="Times New Roman" w:cs="Times New Roman"/>
      <w:b w:val="0"/>
      <w:i w:val="0"/>
      <w:vanish w:val="0"/>
      <w:color w:val="000000"/>
      <w:spacing w:val="-3"/>
      <w:sz w:val="14"/>
      <w:u w:val="none"/>
    </w:rPr>
  </w:style>
  <w:style w:type="paragraph" w:styleId="ListParagraph">
    <w:name w:val="List Paragraph"/>
    <w:basedOn w:val="Normal"/>
    <w:uiPriority w:val="34"/>
    <w:qFormat/>
    <w:rsid w:val="006A46E1"/>
    <w:pPr>
      <w:ind w:left="720"/>
    </w:pPr>
    <w:rPr>
      <w:sz w:val="20"/>
    </w:rPr>
  </w:style>
  <w:style w:type="paragraph" w:styleId="EndnoteText">
    <w:name w:val="endnote text"/>
    <w:basedOn w:val="Normal"/>
    <w:link w:val="EndnoteTextChar"/>
    <w:semiHidden/>
    <w:rsid w:val="00673E5B"/>
    <w:rPr>
      <w:rFonts w:ascii="Courier" w:hAnsi="Courier"/>
    </w:rPr>
  </w:style>
  <w:style w:type="character" w:customStyle="1" w:styleId="EndnoteTextChar">
    <w:name w:val="Endnote Text Char"/>
    <w:basedOn w:val="DefaultParagraphFont"/>
    <w:link w:val="EndnoteText"/>
    <w:semiHidden/>
    <w:rsid w:val="00673E5B"/>
    <w:rPr>
      <w:rFonts w:ascii="Courier" w:hAnsi="Courier"/>
      <w:sz w:val="24"/>
    </w:rPr>
  </w:style>
  <w:style w:type="paragraph" w:styleId="Revision">
    <w:name w:val="Revision"/>
    <w:hidden/>
    <w:uiPriority w:val="99"/>
    <w:semiHidden/>
    <w:rsid w:val="006F5630"/>
    <w:rPr>
      <w:sz w:val="24"/>
    </w:rPr>
  </w:style>
  <w:style w:type="paragraph" w:styleId="BodyTextIndent">
    <w:name w:val="Body Text Indent"/>
    <w:basedOn w:val="Normal"/>
    <w:link w:val="BodyTextIndentChar"/>
    <w:rsid w:val="00CB214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exact"/>
      <w:ind w:firstLine="1440"/>
    </w:pPr>
    <w:rPr>
      <w:rFonts w:ascii="CG Times" w:hAnsi="CG Times"/>
    </w:rPr>
  </w:style>
  <w:style w:type="character" w:customStyle="1" w:styleId="BodyTextIndentChar">
    <w:name w:val="Body Text Indent Char"/>
    <w:basedOn w:val="DefaultParagraphFont"/>
    <w:link w:val="BodyTextIndent"/>
    <w:rsid w:val="00CB2147"/>
    <w:rPr>
      <w:rFonts w:ascii="CG Times" w:hAnsi="CG 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0178CB431FBB44BA390DFB7A67DCC0" ma:contentTypeVersion="20" ma:contentTypeDescription="Create a new document." ma:contentTypeScope="" ma:versionID="253c2d77ac03d6d8eb539f89c6efd3ea">
  <xsd:schema xmlns:xsd="http://www.w3.org/2001/XMLSchema" xmlns:xs="http://www.w3.org/2001/XMLSchema" xmlns:p="http://schemas.microsoft.com/office/2006/metadata/properties" xmlns:ns2="6076d197-b432-4a89-8b9d-b97676e775aa" xmlns:ns3="3f71e46e-dbdb-4936-a808-49fb891fc3e2" targetNamespace="http://schemas.microsoft.com/office/2006/metadata/properties" ma:root="true" ma:fieldsID="d15468e8d9148bfa265af65809f74609" ns2:_="" ns3:_="">
    <xsd:import namespace="6076d197-b432-4a89-8b9d-b97676e775aa"/>
    <xsd:import namespace="3f71e46e-dbdb-4936-a808-49fb891fc3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comments"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MediaServiceBillingMetadata" minOccurs="0"/>
                <xsd:element ref="ns2:Comments0"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76d197-b432-4a89-8b9d-b97676e775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c13bb2-4050-4808-9050-3ebd68b2d7b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comments" ma:index="17" nillable="true" ma:displayName="comments" ma:description="review comments from team members" ma:format="Dropdown" ma:internalName="comments">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Comments0" ma:index="24" nillable="true" ma:displayName="Comments" ma:format="Dropdown" ma:internalName="Comments0">
      <xsd:simpleType>
        <xsd:restriction base="dms:Text">
          <xsd:maxLength value="255"/>
        </xsd:restrictio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71e46e-dbdb-4936-a808-49fb891fc3e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b2f9121-0246-4fc8-b50d-d8001407eeb5}" ma:internalName="TaxCatchAll" ma:showField="CatchAllData" ma:web="3f71e46e-dbdb-4936-a808-49fb891fc3e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f71e46e-dbdb-4936-a808-49fb891fc3e2" xsi:nil="true"/>
    <lcf76f155ced4ddcb4097134ff3c332f xmlns="6076d197-b432-4a89-8b9d-b97676e775aa">
      <Terms xmlns="http://schemas.microsoft.com/office/infopath/2007/PartnerControls"/>
    </lcf76f155ced4ddcb4097134ff3c332f>
    <comments xmlns="6076d197-b432-4a89-8b9d-b97676e775aa" xsi:nil="true"/>
    <SharedWithUsers xmlns="3f71e46e-dbdb-4936-a808-49fb891fc3e2">
      <UserInfo>
        <DisplayName/>
        <AccountId xsi:nil="true"/>
        <AccountType/>
      </UserInfo>
    </SharedWithUsers>
    <MediaLengthInSeconds xmlns="6076d197-b432-4a89-8b9d-b97676e775aa" xsi:nil="true"/>
    <Comments0 xmlns="6076d197-b432-4a89-8b9d-b97676e775aa" xsi:nil="true"/>
  </documentManagement>
</p:properties>
</file>

<file path=customXml/itemProps1.xml><?xml version="1.0" encoding="utf-8"?>
<ds:datastoreItem xmlns:ds="http://schemas.openxmlformats.org/officeDocument/2006/customXml" ds:itemID="{D8C78518-E594-4332-9DF7-931DAE470F72}">
  <ds:schemaRefs>
    <ds:schemaRef ds:uri="http://schemas.microsoft.com/sharepoint/v3/contenttype/forms"/>
  </ds:schemaRefs>
</ds:datastoreItem>
</file>

<file path=customXml/itemProps2.xml><?xml version="1.0" encoding="utf-8"?>
<ds:datastoreItem xmlns:ds="http://schemas.openxmlformats.org/officeDocument/2006/customXml" ds:itemID="{B54121AC-2521-4B6C-83F6-CB2398CB5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76d197-b432-4a89-8b9d-b97676e775aa"/>
    <ds:schemaRef ds:uri="3f71e46e-dbdb-4936-a808-49fb891fc3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8725D0-2083-4619-AD3B-18ABAA123A42}">
  <ds:schemaRefs>
    <ds:schemaRef ds:uri="http://www.w3.org/XML/1998/namespace"/>
    <ds:schemaRef ds:uri="3f71e46e-dbdb-4936-a808-49fb891fc3e2"/>
    <ds:schemaRef ds:uri="http://schemas.microsoft.com/office/infopath/2007/PartnerControls"/>
    <ds:schemaRef ds:uri="6076d197-b432-4a89-8b9d-b97676e775aa"/>
    <ds:schemaRef ds:uri="http://schemas.openxmlformats.org/package/2006/metadata/core-properties"/>
    <ds:schemaRef ds:uri="http://schemas.microsoft.com/office/2006/documentManagement/types"/>
    <ds:schemaRef ds:uri="http://purl.org/dc/elements/1.1/"/>
    <ds:schemaRef ds:uri="http://purl.org/dc/dcmitype/"/>
    <ds:schemaRef ds:uri="http://schemas.microsoft.com/office/2006/metadata/properties"/>
    <ds:schemaRef ds:uri="http://purl.org/dc/terms/"/>
  </ds:schemaRefs>
</ds:datastoreItem>
</file>

<file path=docMetadata/LabelInfo.xml><?xml version="1.0" encoding="utf-8"?>
<clbl:labelList xmlns:clbl="http://schemas.microsoft.com/office/2020/mipLabelMetadata">
  <clbl:label id="{db79d039-fcd0-4045-9c78-4cfb2eba0904}" enabled="1" method="Privileged" siteId="{aa3f6932-fa7c-47b4-a0ce-a598cad161cf}" removed="0"/>
</clbl:labelList>
</file>

<file path=docProps/app.xml><?xml version="1.0" encoding="utf-8"?>
<Properties xmlns="http://schemas.openxmlformats.org/officeDocument/2006/extended-properties" xmlns:vt="http://schemas.openxmlformats.org/officeDocument/2006/docPropsVTypes">
  <Template>Normal</Template>
  <TotalTime>34</TotalTime>
  <Pages>5</Pages>
  <Words>1104</Words>
  <Characters>6326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HANSON Don * DEQ</dc:creator>
  <cp:lastModifiedBy>MURPHY Rachel * DEQ</cp:lastModifiedBy>
  <cp:revision>4</cp:revision>
  <dcterms:created xsi:type="dcterms:W3CDTF">2026-05-08T15:59:00Z</dcterms:created>
  <dcterms:modified xsi:type="dcterms:W3CDTF">2026-05-08T16:26:00Z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DCAPDX_991801_v1</vt:lpwstr>
  </property>
  <property fmtid="{D5CDD505-2E9C-101B-9397-08002B2CF9AE}" pid="3" name="ContentTypeId">
    <vt:lpwstr>0x010100D20178CB431FBB44BA390DFB7A67DCC0</vt:lpwstr>
  </property>
  <property fmtid="{D5CDD505-2E9C-101B-9397-08002B2CF9AE}" pid="4" name="Order">
    <vt:r8>41100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MediaServiceImageTags">
    <vt:lpwstr/>
  </property>
</Properties>
</file>