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FDCE" w14:textId="77777777" w:rsidR="00240293" w:rsidRPr="009E571B" w:rsidRDefault="00240293" w:rsidP="00FD0C3B">
      <w:pPr>
        <w:spacing w:after="0" w:line="240" w:lineRule="auto"/>
        <w:rPr>
          <w:rFonts w:ascii="Arial" w:hAnsi="Arial" w:cs="Arial"/>
          <w:b/>
          <w:bCs/>
          <w:sz w:val="32"/>
          <w:szCs w:val="32"/>
        </w:rPr>
      </w:pPr>
    </w:p>
    <w:p w14:paraId="58DC2D03" w14:textId="77777777" w:rsidR="00240293" w:rsidRPr="009E571B" w:rsidRDefault="00240293" w:rsidP="00240293">
      <w:pPr>
        <w:spacing w:after="0" w:line="240" w:lineRule="auto"/>
        <w:jc w:val="center"/>
        <w:outlineLvl w:val="0"/>
        <w:rPr>
          <w:rFonts w:ascii="Arial" w:eastAsia="Calibri" w:hAnsi="Arial" w:cs="Arial"/>
          <w:b/>
          <w:color w:val="000000" w:themeColor="text1"/>
          <w:sz w:val="36"/>
          <w:szCs w:val="36"/>
        </w:rPr>
      </w:pPr>
      <w:r w:rsidRPr="009E571B">
        <w:rPr>
          <w:rFonts w:ascii="Arial" w:eastAsia="Calibri" w:hAnsi="Arial" w:cs="Arial"/>
          <w:b/>
          <w:color w:val="000000" w:themeColor="text1"/>
          <w:sz w:val="36"/>
          <w:szCs w:val="36"/>
        </w:rPr>
        <w:t>Document Review Checklist</w:t>
      </w:r>
    </w:p>
    <w:tbl>
      <w:tblPr>
        <w:tblStyle w:val="TableGrid2"/>
        <w:tblW w:w="0" w:type="auto"/>
        <w:tblInd w:w="0" w:type="dxa"/>
        <w:tblLook w:val="04A0" w:firstRow="1" w:lastRow="0" w:firstColumn="1" w:lastColumn="0" w:noHBand="0" w:noVBand="1"/>
      </w:tblPr>
      <w:tblGrid>
        <w:gridCol w:w="5395"/>
        <w:gridCol w:w="5395"/>
      </w:tblGrid>
      <w:tr w:rsidR="00240293" w:rsidRPr="009E571B" w14:paraId="7BA9BB88" w14:textId="77777777" w:rsidTr="00E94A0D">
        <w:tc>
          <w:tcPr>
            <w:tcW w:w="5395" w:type="dxa"/>
            <w:tcBorders>
              <w:top w:val="single" w:sz="4" w:space="0" w:color="auto"/>
              <w:left w:val="single" w:sz="4" w:space="0" w:color="auto"/>
              <w:bottom w:val="single" w:sz="4" w:space="0" w:color="auto"/>
              <w:right w:val="single" w:sz="4" w:space="0" w:color="auto"/>
            </w:tcBorders>
            <w:vAlign w:val="center"/>
            <w:hideMark/>
          </w:tcPr>
          <w:p w14:paraId="11B7BE0F" w14:textId="6C386C90" w:rsidR="00240293" w:rsidRPr="009E571B" w:rsidRDefault="00240293" w:rsidP="009E571B">
            <w:pPr>
              <w:ind w:left="60"/>
              <w:outlineLvl w:val="0"/>
              <w:rPr>
                <w:rFonts w:ascii="Arial" w:hAnsi="Arial" w:cs="Arial"/>
              </w:rPr>
            </w:pPr>
            <w:r w:rsidRPr="009E571B">
              <w:rPr>
                <w:rFonts w:ascii="Arial" w:hAnsi="Arial" w:cs="Arial"/>
                <w:szCs w:val="22"/>
              </w:rPr>
              <w:t>Effective Date</w:t>
            </w:r>
            <w:r w:rsidR="00306292" w:rsidRPr="009E571B">
              <w:rPr>
                <w:rFonts w:ascii="Arial" w:hAnsi="Arial" w:cs="Arial"/>
                <w:szCs w:val="22"/>
              </w:rPr>
              <w:t>: 2</w:t>
            </w:r>
            <w:r w:rsidRPr="009E571B">
              <w:rPr>
                <w:rFonts w:ascii="Arial" w:hAnsi="Arial" w:cs="Arial"/>
                <w:szCs w:val="22"/>
              </w:rPr>
              <w:t>/1</w:t>
            </w:r>
            <w:r w:rsidR="00306292">
              <w:rPr>
                <w:rFonts w:ascii="Arial" w:hAnsi="Arial" w:cs="Arial"/>
                <w:szCs w:val="22"/>
              </w:rPr>
              <w:t>0</w:t>
            </w:r>
            <w:r w:rsidRPr="009E571B">
              <w:rPr>
                <w:rFonts w:ascii="Arial" w:hAnsi="Arial" w:cs="Arial"/>
                <w:szCs w:val="22"/>
              </w:rPr>
              <w:t>/202</w:t>
            </w:r>
            <w:r w:rsidR="00306292">
              <w:rPr>
                <w:rFonts w:ascii="Arial" w:hAnsi="Arial" w:cs="Arial"/>
                <w:szCs w:val="22"/>
              </w:rPr>
              <w:t>6</w:t>
            </w:r>
            <w:r w:rsidRPr="009E571B">
              <w:rPr>
                <w:rFonts w:ascii="Arial" w:hAnsi="Arial" w:cs="Arial"/>
                <w:szCs w:val="22"/>
              </w:rPr>
              <w:t> </w:t>
            </w:r>
          </w:p>
        </w:tc>
        <w:tc>
          <w:tcPr>
            <w:tcW w:w="5395" w:type="dxa"/>
            <w:tcBorders>
              <w:top w:val="single" w:sz="4" w:space="0" w:color="auto"/>
              <w:left w:val="single" w:sz="4" w:space="0" w:color="auto"/>
              <w:bottom w:val="single" w:sz="4" w:space="0" w:color="auto"/>
              <w:right w:val="single" w:sz="4" w:space="0" w:color="auto"/>
            </w:tcBorders>
            <w:hideMark/>
          </w:tcPr>
          <w:p w14:paraId="5103037D" w14:textId="4FAB18E2" w:rsidR="00240293" w:rsidRPr="009E571B" w:rsidRDefault="00240293" w:rsidP="009E571B">
            <w:pPr>
              <w:ind w:left="-14"/>
              <w:outlineLvl w:val="0"/>
              <w:rPr>
                <w:rFonts w:ascii="Arial" w:hAnsi="Arial" w:cs="Arial"/>
              </w:rPr>
            </w:pPr>
            <w:r w:rsidRPr="009E571B">
              <w:rPr>
                <w:rFonts w:ascii="Arial" w:hAnsi="Arial" w:cs="Arial"/>
                <w:szCs w:val="22"/>
              </w:rPr>
              <w:t xml:space="preserve">Version: </w:t>
            </w:r>
            <w:r w:rsidR="00306292">
              <w:rPr>
                <w:rFonts w:ascii="Arial" w:hAnsi="Arial" w:cs="Arial"/>
                <w:szCs w:val="22"/>
              </w:rPr>
              <w:t>3</w:t>
            </w:r>
            <w:r w:rsidRPr="009E571B">
              <w:rPr>
                <w:rFonts w:ascii="Arial" w:hAnsi="Arial" w:cs="Arial"/>
                <w:szCs w:val="22"/>
              </w:rPr>
              <w:t> </w:t>
            </w:r>
          </w:p>
        </w:tc>
      </w:tr>
    </w:tbl>
    <w:p w14:paraId="398C4A8A" w14:textId="77777777" w:rsidR="00240293" w:rsidRPr="009E571B" w:rsidRDefault="00240293" w:rsidP="00240293">
      <w:pPr>
        <w:spacing w:after="0" w:line="240" w:lineRule="auto"/>
        <w:outlineLvl w:val="0"/>
        <w:rPr>
          <w:rFonts w:ascii="Arial" w:eastAsia="Calibri" w:hAnsi="Arial" w:cs="Arial"/>
          <w:color w:val="000000" w:themeColor="text1"/>
          <w:sz w:val="22"/>
        </w:rPr>
      </w:pPr>
    </w:p>
    <w:p w14:paraId="56146CF8" w14:textId="77777777" w:rsidR="00240293" w:rsidRPr="009E571B" w:rsidRDefault="00240293" w:rsidP="00240293">
      <w:pPr>
        <w:spacing w:after="0" w:line="240" w:lineRule="auto"/>
        <w:outlineLvl w:val="0"/>
        <w:rPr>
          <w:rFonts w:ascii="Arial" w:eastAsia="Calibri" w:hAnsi="Arial" w:cs="Arial"/>
          <w:color w:val="000000" w:themeColor="text1"/>
          <w:sz w:val="22"/>
        </w:rPr>
      </w:pPr>
      <w:r w:rsidRPr="009E571B">
        <w:rPr>
          <w:rFonts w:ascii="Arial" w:eastAsia="Calibri" w:hAnsi="Arial" w:cs="Arial"/>
          <w:b/>
          <w:bCs/>
          <w:color w:val="000000" w:themeColor="text1"/>
          <w:sz w:val="22"/>
        </w:rPr>
        <w:t xml:space="preserve">Reviewers: </w:t>
      </w:r>
    </w:p>
    <w:p w14:paraId="68A541F4" w14:textId="77777777" w:rsidR="00240293" w:rsidRPr="009E571B" w:rsidRDefault="00240293" w:rsidP="00240293">
      <w:pPr>
        <w:numPr>
          <w:ilvl w:val="0"/>
          <w:numId w:val="8"/>
        </w:numPr>
        <w:spacing w:after="0" w:line="240" w:lineRule="auto"/>
        <w:ind w:right="18"/>
        <w:contextualSpacing/>
        <w:outlineLvl w:val="0"/>
        <w:rPr>
          <w:rFonts w:ascii="Arial" w:eastAsia="Calibri" w:hAnsi="Arial" w:cs="Arial"/>
          <w:bCs/>
          <w:color w:val="000000" w:themeColor="text1"/>
          <w:sz w:val="22"/>
        </w:rPr>
      </w:pPr>
      <w:r w:rsidRPr="009E571B">
        <w:rPr>
          <w:rFonts w:ascii="Arial" w:eastAsia="Calibri" w:hAnsi="Arial" w:cs="Arial"/>
          <w:bCs/>
          <w:color w:val="000000" w:themeColor="text1"/>
          <w:sz w:val="22"/>
        </w:rPr>
        <w:t>Review draft document, following “Rulemaking Document Drafting, Review, and Publication Procedure” with attention to items in the “review checklist” column.</w:t>
      </w:r>
    </w:p>
    <w:p w14:paraId="26E02202" w14:textId="77777777" w:rsidR="00240293" w:rsidRPr="009E571B" w:rsidRDefault="00240293" w:rsidP="00240293">
      <w:pPr>
        <w:numPr>
          <w:ilvl w:val="0"/>
          <w:numId w:val="8"/>
        </w:numPr>
        <w:spacing w:after="0" w:line="240" w:lineRule="auto"/>
        <w:ind w:right="18"/>
        <w:contextualSpacing/>
        <w:outlineLvl w:val="0"/>
        <w:rPr>
          <w:rFonts w:ascii="Arial" w:eastAsia="Calibri" w:hAnsi="Arial" w:cs="Arial"/>
          <w:bCs/>
          <w:color w:val="000000" w:themeColor="text1"/>
          <w:sz w:val="22"/>
        </w:rPr>
      </w:pPr>
      <w:r w:rsidRPr="009E571B">
        <w:rPr>
          <w:rFonts w:ascii="Arial" w:eastAsia="Calibri" w:hAnsi="Arial" w:cs="Arial"/>
          <w:bCs/>
          <w:color w:val="000000" w:themeColor="text1"/>
          <w:sz w:val="22"/>
        </w:rPr>
        <w:t>When complete, add name and date to table below. Alert Project Manager.</w:t>
      </w:r>
    </w:p>
    <w:p w14:paraId="7F855D92" w14:textId="77777777" w:rsidR="00240293" w:rsidRPr="009E571B" w:rsidRDefault="00240293" w:rsidP="00240293">
      <w:pPr>
        <w:spacing w:after="0" w:line="240" w:lineRule="auto"/>
        <w:ind w:left="720"/>
        <w:contextualSpacing/>
        <w:outlineLvl w:val="0"/>
        <w:rPr>
          <w:rFonts w:ascii="Arial" w:eastAsia="Calibri" w:hAnsi="Arial" w:cs="Arial"/>
          <w:b/>
          <w:color w:val="000000" w:themeColor="text1"/>
          <w:sz w:val="22"/>
        </w:rPr>
      </w:pPr>
      <w:r w:rsidRPr="009E571B">
        <w:rPr>
          <w:rFonts w:ascii="Arial" w:eastAsia="Calibri" w:hAnsi="Arial" w:cs="Arial"/>
          <w:b/>
          <w:color w:val="000000" w:themeColor="text1"/>
          <w:sz w:val="22"/>
        </w:rPr>
        <w:t xml:space="preserve">NOTE: Reviewers that are highlighted in the same color may do their review at the same time. </w:t>
      </w:r>
    </w:p>
    <w:p w14:paraId="3A63A8BE" w14:textId="77777777" w:rsidR="00240293" w:rsidRPr="009E571B" w:rsidRDefault="00240293" w:rsidP="00240293">
      <w:pPr>
        <w:spacing w:after="0" w:line="240" w:lineRule="auto"/>
        <w:ind w:right="18"/>
        <w:outlineLvl w:val="0"/>
        <w:rPr>
          <w:rFonts w:ascii="Arial" w:eastAsia="Times New Roman" w:hAnsi="Arial" w:cs="Arial"/>
          <w:sz w:val="22"/>
        </w:rPr>
      </w:pPr>
    </w:p>
    <w:tbl>
      <w:tblPr>
        <w:tblStyle w:val="TableGrid1"/>
        <w:tblW w:w="10140" w:type="dxa"/>
        <w:tblInd w:w="33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6A0" w:firstRow="1" w:lastRow="0" w:firstColumn="1" w:lastColumn="0" w:noHBand="1" w:noVBand="1"/>
      </w:tblPr>
      <w:tblGrid>
        <w:gridCol w:w="2340"/>
        <w:gridCol w:w="5940"/>
        <w:gridCol w:w="1860"/>
      </w:tblGrid>
      <w:tr w:rsidR="00240293" w:rsidRPr="009E571B" w14:paraId="1AACBA24" w14:textId="77777777" w:rsidTr="00E94A0D">
        <w:trPr>
          <w:trHeight w:val="300"/>
        </w:trPr>
        <w:tc>
          <w:tcPr>
            <w:tcW w:w="2340" w:type="dxa"/>
            <w:shd w:val="clear" w:color="auto" w:fill="EAF1DD"/>
          </w:tcPr>
          <w:p w14:paraId="1C4D60DC" w14:textId="77777777" w:rsidR="00240293" w:rsidRPr="009E571B" w:rsidRDefault="00240293" w:rsidP="00240293">
            <w:pPr>
              <w:spacing w:after="200" w:line="276" w:lineRule="auto"/>
              <w:rPr>
                <w:rFonts w:ascii="Arial" w:eastAsia="Calibri" w:hAnsi="Arial" w:cs="Arial"/>
                <w:b/>
                <w:bCs/>
              </w:rPr>
            </w:pPr>
            <w:r w:rsidRPr="009E571B">
              <w:rPr>
                <w:rFonts w:ascii="Arial" w:eastAsia="Calibri" w:hAnsi="Arial" w:cs="Arial"/>
                <w:b/>
                <w:bCs/>
              </w:rPr>
              <w:t>Reviewer</w:t>
            </w:r>
          </w:p>
        </w:tc>
        <w:tc>
          <w:tcPr>
            <w:tcW w:w="5940" w:type="dxa"/>
            <w:shd w:val="clear" w:color="auto" w:fill="EAF1DD"/>
          </w:tcPr>
          <w:p w14:paraId="5F89979C" w14:textId="77777777" w:rsidR="00240293" w:rsidRPr="009E571B" w:rsidRDefault="00240293" w:rsidP="00240293">
            <w:pPr>
              <w:spacing w:after="200" w:line="276" w:lineRule="auto"/>
              <w:rPr>
                <w:rFonts w:ascii="Arial" w:eastAsia="Calibri" w:hAnsi="Arial" w:cs="Arial"/>
              </w:rPr>
            </w:pPr>
            <w:r w:rsidRPr="009E571B">
              <w:rPr>
                <w:rFonts w:ascii="Arial" w:eastAsia="Calibri" w:hAnsi="Arial" w:cs="Arial"/>
                <w:b/>
                <w:bCs/>
              </w:rPr>
              <w:t>Review Checklist</w:t>
            </w:r>
          </w:p>
        </w:tc>
        <w:tc>
          <w:tcPr>
            <w:tcW w:w="1860" w:type="dxa"/>
            <w:shd w:val="clear" w:color="auto" w:fill="EAF1DD"/>
          </w:tcPr>
          <w:p w14:paraId="3C8A24A6" w14:textId="77777777" w:rsidR="00240293" w:rsidRPr="009E571B" w:rsidRDefault="00240293" w:rsidP="00240293">
            <w:pPr>
              <w:spacing w:after="200" w:line="276" w:lineRule="auto"/>
              <w:rPr>
                <w:rFonts w:ascii="Arial" w:eastAsia="Calibri" w:hAnsi="Arial" w:cs="Arial"/>
                <w:b/>
                <w:bCs/>
              </w:rPr>
            </w:pPr>
            <w:r w:rsidRPr="009E571B">
              <w:rPr>
                <w:rFonts w:ascii="Arial" w:eastAsia="Calibri" w:hAnsi="Arial" w:cs="Arial"/>
                <w:b/>
                <w:bCs/>
              </w:rPr>
              <w:t>Name and Date</w:t>
            </w:r>
          </w:p>
        </w:tc>
      </w:tr>
      <w:tr w:rsidR="00240293" w:rsidRPr="009E571B" w14:paraId="5000E61C" w14:textId="77777777" w:rsidTr="00E94A0D">
        <w:trPr>
          <w:trHeight w:val="300"/>
        </w:trPr>
        <w:tc>
          <w:tcPr>
            <w:tcW w:w="2340" w:type="dxa"/>
            <w:shd w:val="clear" w:color="auto" w:fill="DAEEF3"/>
          </w:tcPr>
          <w:p w14:paraId="6B5E7106" w14:textId="77777777" w:rsidR="00240293" w:rsidRPr="009E571B" w:rsidRDefault="00240293" w:rsidP="00240293">
            <w:pPr>
              <w:spacing w:after="200" w:line="276" w:lineRule="auto"/>
              <w:rPr>
                <w:rFonts w:ascii="Arial" w:eastAsia="Calibri" w:hAnsi="Arial" w:cs="Arial"/>
                <w:b/>
                <w:bCs/>
                <w:sz w:val="18"/>
                <w:szCs w:val="18"/>
              </w:rPr>
            </w:pPr>
            <w:r w:rsidRPr="009E571B">
              <w:rPr>
                <w:rFonts w:ascii="Arial" w:eastAsia="Calibri" w:hAnsi="Arial" w:cs="Arial"/>
                <w:b/>
                <w:bCs/>
                <w:sz w:val="18"/>
                <w:szCs w:val="18"/>
              </w:rPr>
              <w:t>Agency Rule Coordinator</w:t>
            </w:r>
          </w:p>
        </w:tc>
        <w:tc>
          <w:tcPr>
            <w:tcW w:w="5940" w:type="dxa"/>
          </w:tcPr>
          <w:p w14:paraId="506D7B90" w14:textId="415CE2E4" w:rsidR="00240293" w:rsidRPr="00306292" w:rsidRDefault="00240293" w:rsidP="00240293">
            <w:pPr>
              <w:numPr>
                <w:ilvl w:val="0"/>
                <w:numId w:val="5"/>
              </w:numPr>
              <w:spacing w:after="200" w:line="276" w:lineRule="auto"/>
              <w:ind w:right="18"/>
              <w:contextualSpacing/>
              <w:outlineLvl w:val="0"/>
              <w:rPr>
                <w:rFonts w:ascii="Arial" w:eastAsia="Calibri" w:hAnsi="Arial" w:cs="Arial"/>
              </w:rPr>
            </w:pPr>
            <w:r w:rsidRPr="009E571B">
              <w:rPr>
                <w:rFonts w:ascii="Arial" w:eastAsia="Calibri" w:hAnsi="Arial" w:cs="Arial"/>
              </w:rPr>
              <w:t xml:space="preserve">Review formatting to match Secretory of State style </w:t>
            </w:r>
          </w:p>
        </w:tc>
        <w:tc>
          <w:tcPr>
            <w:tcW w:w="1860" w:type="dxa"/>
          </w:tcPr>
          <w:p w14:paraId="132A11FE" w14:textId="77777777" w:rsidR="00240293" w:rsidRPr="009E571B" w:rsidRDefault="00240293" w:rsidP="00240293">
            <w:pPr>
              <w:spacing w:after="200" w:line="276" w:lineRule="auto"/>
              <w:rPr>
                <w:rFonts w:ascii="Arial" w:eastAsia="Calibri" w:hAnsi="Arial" w:cs="Arial"/>
              </w:rPr>
            </w:pPr>
          </w:p>
        </w:tc>
      </w:tr>
      <w:tr w:rsidR="00306292" w:rsidRPr="009E571B" w14:paraId="1160E8D3" w14:textId="77777777" w:rsidTr="00E94A0D">
        <w:trPr>
          <w:trHeight w:val="300"/>
        </w:trPr>
        <w:tc>
          <w:tcPr>
            <w:tcW w:w="2340" w:type="dxa"/>
            <w:shd w:val="clear" w:color="auto" w:fill="DAEEF3"/>
          </w:tcPr>
          <w:p w14:paraId="416DB938" w14:textId="66F5B46E" w:rsidR="00306292" w:rsidRPr="009E571B" w:rsidRDefault="00306292" w:rsidP="00240293">
            <w:pPr>
              <w:spacing w:after="200" w:line="276" w:lineRule="auto"/>
              <w:rPr>
                <w:rFonts w:ascii="Arial" w:eastAsia="Calibri" w:hAnsi="Arial" w:cs="Arial"/>
                <w:b/>
                <w:bCs/>
                <w:sz w:val="18"/>
                <w:szCs w:val="18"/>
              </w:rPr>
            </w:pPr>
            <w:r>
              <w:rPr>
                <w:rFonts w:ascii="Arial" w:eastAsia="Calibri" w:hAnsi="Arial" w:cs="Arial"/>
                <w:b/>
                <w:bCs/>
                <w:sz w:val="18"/>
                <w:szCs w:val="18"/>
              </w:rPr>
              <w:t>Communications</w:t>
            </w:r>
          </w:p>
        </w:tc>
        <w:tc>
          <w:tcPr>
            <w:tcW w:w="5940" w:type="dxa"/>
          </w:tcPr>
          <w:p w14:paraId="29676B9E" w14:textId="3882B229" w:rsidR="00306292" w:rsidRPr="009E571B" w:rsidRDefault="00306292" w:rsidP="00240293">
            <w:pPr>
              <w:numPr>
                <w:ilvl w:val="0"/>
                <w:numId w:val="5"/>
              </w:numPr>
              <w:spacing w:after="200" w:line="276" w:lineRule="auto"/>
              <w:ind w:right="18"/>
              <w:contextualSpacing/>
              <w:outlineLvl w:val="0"/>
              <w:rPr>
                <w:rFonts w:ascii="Arial" w:eastAsia="Calibri" w:hAnsi="Arial" w:cs="Arial"/>
              </w:rPr>
            </w:pPr>
            <w:r>
              <w:rPr>
                <w:rFonts w:ascii="Arial" w:eastAsia="Calibri" w:hAnsi="Arial" w:cs="Arial"/>
              </w:rPr>
              <w:t>Document matches DEQ style guide</w:t>
            </w:r>
          </w:p>
        </w:tc>
        <w:tc>
          <w:tcPr>
            <w:tcW w:w="1860" w:type="dxa"/>
          </w:tcPr>
          <w:p w14:paraId="7F9850CE" w14:textId="77777777" w:rsidR="00306292" w:rsidRPr="009E571B" w:rsidRDefault="00306292" w:rsidP="00240293">
            <w:pPr>
              <w:spacing w:after="200" w:line="276" w:lineRule="auto"/>
              <w:rPr>
                <w:rFonts w:ascii="Arial" w:eastAsia="Calibri" w:hAnsi="Arial" w:cs="Arial"/>
              </w:rPr>
            </w:pPr>
          </w:p>
        </w:tc>
      </w:tr>
      <w:tr w:rsidR="00240293" w:rsidRPr="009E571B" w14:paraId="78FCB5E1" w14:textId="77777777" w:rsidTr="00E94A0D">
        <w:trPr>
          <w:trHeight w:val="300"/>
        </w:trPr>
        <w:tc>
          <w:tcPr>
            <w:tcW w:w="2340" w:type="dxa"/>
            <w:shd w:val="clear" w:color="auto" w:fill="F2AD7E"/>
          </w:tcPr>
          <w:p w14:paraId="58CEBA0A" w14:textId="77777777" w:rsidR="00240293" w:rsidRPr="009E571B" w:rsidRDefault="00240293" w:rsidP="00240293">
            <w:pPr>
              <w:spacing w:after="200" w:line="276" w:lineRule="auto"/>
              <w:rPr>
                <w:rFonts w:ascii="Arial" w:eastAsia="Calibri" w:hAnsi="Arial" w:cs="Arial"/>
                <w:b/>
                <w:bCs/>
                <w:sz w:val="18"/>
                <w:szCs w:val="18"/>
              </w:rPr>
            </w:pPr>
            <w:r w:rsidRPr="009E571B">
              <w:rPr>
                <w:rFonts w:ascii="Arial" w:eastAsia="Calibri" w:hAnsi="Arial" w:cs="Arial"/>
                <w:b/>
                <w:bCs/>
                <w:sz w:val="18"/>
                <w:szCs w:val="18"/>
              </w:rPr>
              <w:t>Program Manager</w:t>
            </w:r>
          </w:p>
        </w:tc>
        <w:tc>
          <w:tcPr>
            <w:tcW w:w="5940" w:type="dxa"/>
          </w:tcPr>
          <w:p w14:paraId="0DC3F511" w14:textId="77777777" w:rsidR="00240293" w:rsidRPr="009E571B" w:rsidRDefault="00240293" w:rsidP="00240293">
            <w:pPr>
              <w:numPr>
                <w:ilvl w:val="0"/>
                <w:numId w:val="7"/>
              </w:numPr>
              <w:spacing w:after="200" w:line="276" w:lineRule="auto"/>
              <w:ind w:right="18"/>
              <w:contextualSpacing/>
              <w:outlineLvl w:val="0"/>
              <w:rPr>
                <w:rFonts w:ascii="Arial" w:eastAsia="Calibri" w:hAnsi="Arial" w:cs="Arial"/>
              </w:rPr>
            </w:pPr>
            <w:r w:rsidRPr="009E571B">
              <w:rPr>
                <w:rFonts w:ascii="Arial" w:eastAsia="Calibri" w:hAnsi="Arial" w:cs="Arial"/>
              </w:rPr>
              <w:t>Review for completeness</w:t>
            </w:r>
          </w:p>
        </w:tc>
        <w:tc>
          <w:tcPr>
            <w:tcW w:w="1860" w:type="dxa"/>
          </w:tcPr>
          <w:p w14:paraId="319D4214" w14:textId="77777777" w:rsidR="00240293" w:rsidRPr="009E571B" w:rsidRDefault="00240293" w:rsidP="00240293">
            <w:pPr>
              <w:spacing w:after="200" w:line="276" w:lineRule="auto"/>
              <w:rPr>
                <w:rFonts w:ascii="Arial" w:eastAsia="Calibri" w:hAnsi="Arial" w:cs="Arial"/>
              </w:rPr>
            </w:pPr>
          </w:p>
        </w:tc>
      </w:tr>
    </w:tbl>
    <w:p w14:paraId="57539FA3" w14:textId="77777777" w:rsidR="00240293" w:rsidRPr="009E571B" w:rsidRDefault="00240293" w:rsidP="00240293">
      <w:pPr>
        <w:numPr>
          <w:ilvl w:val="3"/>
          <w:numId w:val="4"/>
        </w:numPr>
        <w:spacing w:after="100" w:afterAutospacing="1" w:line="240" w:lineRule="auto"/>
        <w:ind w:right="18"/>
        <w:jc w:val="center"/>
        <w:outlineLvl w:val="0"/>
        <w:rPr>
          <w:rFonts w:ascii="Arial" w:eastAsia="Times New Roman" w:hAnsi="Arial" w:cs="Arial"/>
          <w:color w:val="BF8F00" w:themeColor="accent4" w:themeShade="BF"/>
          <w:sz w:val="36"/>
          <w:szCs w:val="36"/>
        </w:rPr>
        <w:sectPr w:rsidR="00240293" w:rsidRPr="009E571B" w:rsidSect="00240293">
          <w:footerReference w:type="default" r:id="rId10"/>
          <w:pgSz w:w="12240" w:h="15840"/>
          <w:pgMar w:top="720" w:right="720" w:bottom="720" w:left="720" w:header="720" w:footer="720" w:gutter="0"/>
          <w:cols w:space="720"/>
          <w:titlePg/>
          <w:docGrid w:linePitch="360"/>
        </w:sectPr>
      </w:pPr>
    </w:p>
    <w:p w14:paraId="0EF75923" w14:textId="67381B96" w:rsidR="00E372D7" w:rsidRPr="009E571B" w:rsidRDefault="00FF3139" w:rsidP="00FD0C3B">
      <w:pPr>
        <w:spacing w:after="0" w:line="240" w:lineRule="auto"/>
        <w:rPr>
          <w:rFonts w:ascii="Arial" w:hAnsi="Arial" w:cs="Arial"/>
          <w:b/>
          <w:bCs/>
          <w:sz w:val="32"/>
          <w:szCs w:val="32"/>
        </w:rPr>
      </w:pPr>
      <w:r w:rsidRPr="009E571B">
        <w:rPr>
          <w:rFonts w:ascii="Arial" w:hAnsi="Arial" w:cs="Arial"/>
          <w:b/>
          <w:bCs/>
          <w:sz w:val="32"/>
          <w:szCs w:val="32"/>
        </w:rPr>
        <w:lastRenderedPageBreak/>
        <w:t xml:space="preserve">DEQ Rulemaking – </w:t>
      </w:r>
      <w:r w:rsidRPr="009E571B">
        <w:rPr>
          <w:rFonts w:ascii="Arial" w:hAnsi="Arial" w:cs="Arial"/>
          <w:b/>
          <w:bCs/>
          <w:color w:val="FF0000"/>
          <w:sz w:val="32"/>
          <w:szCs w:val="32"/>
        </w:rPr>
        <w:t>Rulemaking Name</w:t>
      </w:r>
      <w:r w:rsidRPr="009E571B">
        <w:rPr>
          <w:rFonts w:ascii="Arial" w:hAnsi="Arial" w:cs="Arial"/>
          <w:b/>
          <w:bCs/>
          <w:sz w:val="32"/>
          <w:szCs w:val="32"/>
        </w:rPr>
        <w:t xml:space="preserve"> - DEQ </w:t>
      </w:r>
      <w:r w:rsidR="58DF7028" w:rsidRPr="009E571B">
        <w:rPr>
          <w:rFonts w:ascii="Arial" w:hAnsi="Arial" w:cs="Arial"/>
          <w:b/>
          <w:bCs/>
          <w:sz w:val="32"/>
          <w:szCs w:val="32"/>
        </w:rPr>
        <w:t>R</w:t>
      </w:r>
      <w:r w:rsidR="6D11BE5D" w:rsidRPr="009E571B">
        <w:rPr>
          <w:rFonts w:ascii="Arial" w:hAnsi="Arial" w:cs="Arial"/>
          <w:b/>
          <w:bCs/>
          <w:sz w:val="32"/>
          <w:szCs w:val="32"/>
        </w:rPr>
        <w:t>equests</w:t>
      </w:r>
      <w:r w:rsidR="3EFBB457" w:rsidRPr="009E571B">
        <w:rPr>
          <w:rFonts w:ascii="Arial" w:hAnsi="Arial" w:cs="Arial"/>
          <w:b/>
          <w:bCs/>
          <w:sz w:val="32"/>
          <w:szCs w:val="32"/>
        </w:rPr>
        <w:t xml:space="preserve"> </w:t>
      </w:r>
      <w:r w:rsidRPr="009E571B">
        <w:rPr>
          <w:rFonts w:ascii="Arial" w:hAnsi="Arial" w:cs="Arial"/>
          <w:b/>
          <w:bCs/>
          <w:sz w:val="32"/>
          <w:szCs w:val="32"/>
        </w:rPr>
        <w:t>Comment</w:t>
      </w:r>
      <w:r w:rsidR="42DCD7CA" w:rsidRPr="009E571B">
        <w:rPr>
          <w:rFonts w:ascii="Arial" w:hAnsi="Arial" w:cs="Arial"/>
          <w:b/>
          <w:bCs/>
          <w:sz w:val="32"/>
          <w:szCs w:val="32"/>
        </w:rPr>
        <w:t>s</w:t>
      </w:r>
      <w:r w:rsidRPr="009E571B">
        <w:rPr>
          <w:rFonts w:ascii="Arial" w:hAnsi="Arial" w:cs="Arial"/>
          <w:b/>
          <w:bCs/>
          <w:sz w:val="32"/>
          <w:szCs w:val="32"/>
        </w:rPr>
        <w:t xml:space="preserve"> on the Proposed </w:t>
      </w:r>
      <w:r w:rsidR="612D9F0F" w:rsidRPr="009E571B">
        <w:rPr>
          <w:rFonts w:ascii="Arial" w:hAnsi="Arial" w:cs="Arial"/>
          <w:b/>
          <w:bCs/>
          <w:sz w:val="32"/>
          <w:szCs w:val="32"/>
        </w:rPr>
        <w:t>[Describe rulemaking action</w:t>
      </w:r>
      <w:r w:rsidR="4C00D365" w:rsidRPr="009E571B">
        <w:rPr>
          <w:rFonts w:ascii="Arial" w:hAnsi="Arial" w:cs="Arial"/>
          <w:b/>
          <w:bCs/>
          <w:sz w:val="32"/>
          <w:szCs w:val="32"/>
        </w:rPr>
        <w:t>]</w:t>
      </w:r>
      <w:r w:rsidR="00D65384" w:rsidRPr="009E571B">
        <w:rPr>
          <w:rFonts w:ascii="Arial" w:hAnsi="Arial" w:cs="Arial"/>
          <w:b/>
          <w:bCs/>
          <w:sz w:val="32"/>
          <w:szCs w:val="32"/>
        </w:rPr>
        <w:t xml:space="preserve"> </w:t>
      </w:r>
    </w:p>
    <w:p w14:paraId="4223598C" w14:textId="77777777" w:rsidR="004A7B15" w:rsidRPr="009E571B" w:rsidRDefault="004A7B15" w:rsidP="00FD0C3B">
      <w:pPr>
        <w:spacing w:after="0" w:line="240" w:lineRule="auto"/>
        <w:rPr>
          <w:rFonts w:ascii="Arial" w:hAnsi="Arial" w:cs="Arial"/>
        </w:rPr>
      </w:pPr>
    </w:p>
    <w:p w14:paraId="612F34C9" w14:textId="77777777" w:rsidR="00C77B57" w:rsidRPr="009E571B" w:rsidRDefault="00C77B57" w:rsidP="00FD0C3B">
      <w:pPr>
        <w:spacing w:after="0" w:line="240" w:lineRule="auto"/>
        <w:rPr>
          <w:rFonts w:ascii="Arial" w:hAnsi="Arial" w:cs="Arial"/>
          <w:b/>
          <w:sz w:val="32"/>
          <w:szCs w:val="32"/>
        </w:rPr>
      </w:pPr>
      <w:r w:rsidRPr="009E571B">
        <w:rPr>
          <w:rFonts w:ascii="Arial" w:hAnsi="Arial" w:cs="Arial"/>
          <w:b/>
          <w:sz w:val="32"/>
          <w:szCs w:val="32"/>
        </w:rPr>
        <w:t>Summary</w:t>
      </w:r>
    </w:p>
    <w:p w14:paraId="6B08F68F" w14:textId="77777777" w:rsidR="004A7B15" w:rsidRPr="009E571B" w:rsidRDefault="004A7B15" w:rsidP="00FD0C3B">
      <w:pPr>
        <w:spacing w:after="0" w:line="240" w:lineRule="auto"/>
        <w:rPr>
          <w:rFonts w:ascii="Arial" w:hAnsi="Arial" w:cs="Arial"/>
          <w:b/>
        </w:rPr>
      </w:pPr>
    </w:p>
    <w:p w14:paraId="51E7A93C" w14:textId="6E874858" w:rsidR="008657D6" w:rsidRPr="009E571B" w:rsidRDefault="65C5A861" w:rsidP="00FD0C3B">
      <w:pPr>
        <w:spacing w:after="0" w:line="240" w:lineRule="auto"/>
        <w:rPr>
          <w:rFonts w:ascii="Arial" w:hAnsi="Arial" w:cs="Arial"/>
        </w:rPr>
      </w:pPr>
      <w:r w:rsidRPr="009E571B">
        <w:rPr>
          <w:rFonts w:ascii="Arial" w:hAnsi="Arial" w:cs="Arial"/>
        </w:rPr>
        <w:t xml:space="preserve">The Oregon Department of Environmental Quality </w:t>
      </w:r>
      <w:r w:rsidR="001C508E" w:rsidRPr="009E571B">
        <w:rPr>
          <w:rFonts w:ascii="Arial" w:hAnsi="Arial" w:cs="Arial"/>
        </w:rPr>
        <w:t xml:space="preserve">will ask </w:t>
      </w:r>
      <w:r w:rsidR="007E06B7" w:rsidRPr="009E571B">
        <w:rPr>
          <w:rFonts w:ascii="Arial" w:hAnsi="Arial" w:cs="Arial"/>
        </w:rPr>
        <w:t xml:space="preserve">the Environmental Quality Commission </w:t>
      </w:r>
      <w:r w:rsidR="6B5F310F" w:rsidRPr="009E571B">
        <w:rPr>
          <w:rFonts w:ascii="Arial" w:hAnsi="Arial" w:cs="Arial"/>
        </w:rPr>
        <w:t xml:space="preserve">to </w:t>
      </w:r>
      <w:r w:rsidR="007E06B7" w:rsidRPr="009E571B">
        <w:rPr>
          <w:rFonts w:ascii="Arial" w:hAnsi="Arial" w:cs="Arial"/>
        </w:rPr>
        <w:t xml:space="preserve">approve </w:t>
      </w:r>
      <w:r w:rsidR="00745ED5" w:rsidRPr="009E571B">
        <w:rPr>
          <w:rFonts w:ascii="Arial" w:hAnsi="Arial" w:cs="Arial"/>
        </w:rPr>
        <w:t xml:space="preserve">rule amendments </w:t>
      </w:r>
      <w:r w:rsidR="004D6F41" w:rsidRPr="009E571B">
        <w:rPr>
          <w:rFonts w:ascii="Arial" w:hAnsi="Arial" w:cs="Arial"/>
        </w:rPr>
        <w:t>to</w:t>
      </w:r>
      <w:r w:rsidR="001C508E" w:rsidRPr="009E571B">
        <w:rPr>
          <w:rFonts w:ascii="Arial" w:hAnsi="Arial" w:cs="Arial"/>
        </w:rPr>
        <w:t xml:space="preserve"> </w:t>
      </w:r>
      <w:r w:rsidR="00E32231" w:rsidRPr="009E571B">
        <w:rPr>
          <w:rFonts w:ascii="Arial" w:hAnsi="Arial" w:cs="Arial"/>
        </w:rPr>
        <w:t>OAR-</w:t>
      </w:r>
      <w:r w:rsidR="001C508E" w:rsidRPr="009E571B">
        <w:rPr>
          <w:rFonts w:ascii="Arial" w:hAnsi="Arial" w:cs="Arial"/>
        </w:rPr>
        <w:t xml:space="preserve">  of its administrative rules.</w:t>
      </w:r>
      <w:r w:rsidR="008657D6" w:rsidRPr="009E571B">
        <w:rPr>
          <w:rFonts w:ascii="Arial" w:hAnsi="Arial" w:cs="Arial"/>
        </w:rPr>
        <w:t xml:space="preserve"> </w:t>
      </w:r>
      <w:r w:rsidR="69727738" w:rsidRPr="009E571B">
        <w:rPr>
          <w:rFonts w:ascii="Arial" w:hAnsi="Arial" w:cs="Arial"/>
        </w:rPr>
        <w:t>For more information, visiting the RULEMAKING NAME website.</w:t>
      </w:r>
      <w:r w:rsidR="008657D6" w:rsidRPr="009E571B">
        <w:rPr>
          <w:rFonts w:ascii="Arial" w:hAnsi="Arial" w:cs="Arial"/>
        </w:rPr>
        <w:t xml:space="preserve">  </w:t>
      </w:r>
    </w:p>
    <w:p w14:paraId="3F54422E" w14:textId="77777777" w:rsidR="004A7B15" w:rsidRPr="009E571B" w:rsidRDefault="004A7B15" w:rsidP="00FD0C3B">
      <w:pPr>
        <w:spacing w:after="0" w:line="240" w:lineRule="auto"/>
        <w:rPr>
          <w:rFonts w:ascii="Arial" w:hAnsi="Arial" w:cs="Arial"/>
          <w:color w:val="808080" w:themeColor="background1" w:themeShade="80"/>
        </w:rPr>
      </w:pPr>
    </w:p>
    <w:p w14:paraId="1E7BC152" w14:textId="77777777" w:rsidR="00C77B57" w:rsidRPr="009E571B" w:rsidRDefault="00C77B57" w:rsidP="00234814">
      <w:pPr>
        <w:spacing w:line="240" w:lineRule="auto"/>
        <w:rPr>
          <w:rFonts w:ascii="Arial" w:hAnsi="Arial" w:cs="Arial"/>
          <w:b/>
          <w:sz w:val="32"/>
          <w:szCs w:val="32"/>
        </w:rPr>
      </w:pPr>
      <w:r w:rsidRPr="009E571B">
        <w:rPr>
          <w:rFonts w:ascii="Arial" w:hAnsi="Arial" w:cs="Arial"/>
          <w:b/>
          <w:sz w:val="32"/>
          <w:szCs w:val="32"/>
        </w:rPr>
        <w:t xml:space="preserve">Public </w:t>
      </w:r>
      <w:r w:rsidR="00FD0C3B" w:rsidRPr="009E571B">
        <w:rPr>
          <w:rFonts w:ascii="Arial" w:hAnsi="Arial" w:cs="Arial"/>
          <w:b/>
          <w:sz w:val="32"/>
          <w:szCs w:val="32"/>
        </w:rPr>
        <w:t>Comment</w:t>
      </w:r>
    </w:p>
    <w:p w14:paraId="6C84A9D3" w14:textId="56EF45AA" w:rsidR="00234814" w:rsidRPr="009E571B" w:rsidRDefault="00234814" w:rsidP="00234814">
      <w:pPr>
        <w:spacing w:line="256" w:lineRule="auto"/>
        <w:rPr>
          <w:rFonts w:ascii="Arial" w:eastAsia="Calibri" w:hAnsi="Arial" w:cs="Arial"/>
          <w:u w:val="single"/>
        </w:rPr>
      </w:pPr>
      <w:r w:rsidRPr="009E571B">
        <w:rPr>
          <w:rFonts w:ascii="Arial" w:eastAsia="Calibri" w:hAnsi="Arial" w:cs="Arial"/>
        </w:rPr>
        <w:t xml:space="preserve">DEQ is seeking public comment on the </w:t>
      </w:r>
      <w:r w:rsidRPr="00361450">
        <w:rPr>
          <w:rFonts w:ascii="Arial" w:eastAsia="Calibri" w:hAnsi="Arial" w:cs="Arial"/>
          <w:highlight w:val="yellow"/>
        </w:rPr>
        <w:t>proposed rule amendments</w:t>
      </w:r>
      <w:r w:rsidRPr="009E571B">
        <w:rPr>
          <w:rFonts w:ascii="Arial" w:eastAsia="Calibri" w:hAnsi="Arial" w:cs="Arial"/>
        </w:rPr>
        <w:t xml:space="preserve">. More information on this rulemaking, including the draft rules, can be found on the </w:t>
      </w:r>
      <w:hyperlink r:id="rId11" w:history="1">
        <w:r w:rsidRPr="009E571B">
          <w:rPr>
            <w:rStyle w:val="Hyperlink"/>
            <w:rFonts w:ascii="Arial" w:hAnsi="Arial" w:cs="Arial"/>
          </w:rPr>
          <w:t>RULEMAKING NAME</w:t>
        </w:r>
      </w:hyperlink>
      <w:r w:rsidR="7FC31531" w:rsidRPr="009E571B">
        <w:rPr>
          <w:rStyle w:val="Hyperlink"/>
          <w:rFonts w:ascii="Arial" w:hAnsi="Arial" w:cs="Arial"/>
        </w:rPr>
        <w:t xml:space="preserve"> website</w:t>
      </w:r>
      <w:r w:rsidRPr="009E571B">
        <w:rPr>
          <w:rFonts w:ascii="Arial" w:hAnsi="Arial" w:cs="Arial"/>
        </w:rPr>
        <w:t>.</w:t>
      </w:r>
    </w:p>
    <w:p w14:paraId="3873FDC9" w14:textId="3450619A" w:rsidR="00234814" w:rsidRPr="009E571B" w:rsidRDefault="00234814" w:rsidP="00234814">
      <w:pPr>
        <w:spacing w:line="256" w:lineRule="auto"/>
        <w:rPr>
          <w:rFonts w:ascii="Arial" w:eastAsia="Calibri" w:hAnsi="Arial" w:cs="Arial"/>
        </w:rPr>
      </w:pPr>
      <w:r w:rsidRPr="009E571B">
        <w:rPr>
          <w:rFonts w:ascii="Arial" w:eastAsia="Calibri" w:hAnsi="Arial" w:cs="Arial"/>
          <w:b/>
          <w:bCs/>
        </w:rPr>
        <w:t>How to comment:</w:t>
      </w:r>
      <w:r w:rsidRPr="009E571B">
        <w:rPr>
          <w:rFonts w:ascii="Arial" w:eastAsia="Calibri" w:hAnsi="Arial" w:cs="Arial"/>
        </w:rPr>
        <w:t xml:space="preserve"> </w:t>
      </w:r>
      <w:r w:rsidR="5E7CDA6F" w:rsidRPr="009E571B">
        <w:rPr>
          <w:rFonts w:ascii="Arial" w:eastAsia="Calibri" w:hAnsi="Arial" w:cs="Arial"/>
        </w:rPr>
        <w:t xml:space="preserve">You can provide comments to </w:t>
      </w:r>
      <w:r w:rsidRPr="009E571B">
        <w:rPr>
          <w:rFonts w:ascii="Arial" w:eastAsia="Calibri" w:hAnsi="Arial" w:cs="Arial"/>
        </w:rPr>
        <w:t>DEQ</w:t>
      </w:r>
      <w:r w:rsidR="662CF0CA" w:rsidRPr="009E571B">
        <w:rPr>
          <w:rFonts w:ascii="Arial" w:eastAsia="Calibri" w:hAnsi="Arial" w:cs="Arial"/>
        </w:rPr>
        <w:t xml:space="preserve"> by email, mail or at the public hearing</w:t>
      </w:r>
      <w:r w:rsidRPr="009E571B">
        <w:rPr>
          <w:rFonts w:ascii="Arial" w:eastAsia="Calibri" w:hAnsi="Arial" w:cs="Arial"/>
        </w:rPr>
        <w:t xml:space="preserve">. Anyone can submit comments and questions about this rulemaking. </w:t>
      </w:r>
    </w:p>
    <w:p w14:paraId="54DBE4DB" w14:textId="42D22933" w:rsidR="00234814" w:rsidRPr="009E571B" w:rsidRDefault="00234814" w:rsidP="00234814">
      <w:pPr>
        <w:pStyle w:val="ListParagraph"/>
        <w:numPr>
          <w:ilvl w:val="0"/>
          <w:numId w:val="3"/>
        </w:numPr>
        <w:spacing w:after="0"/>
        <w:rPr>
          <w:rFonts w:ascii="Arial" w:eastAsia="Calibri" w:hAnsi="Arial" w:cs="Arial"/>
          <w:sz w:val="24"/>
          <w:szCs w:val="24"/>
        </w:rPr>
      </w:pPr>
      <w:r w:rsidRPr="009E571B">
        <w:rPr>
          <w:rFonts w:ascii="Arial" w:eastAsia="Calibri" w:hAnsi="Arial" w:cs="Arial"/>
          <w:b/>
          <w:bCs/>
          <w:sz w:val="24"/>
          <w:szCs w:val="24"/>
        </w:rPr>
        <w:t>Email:</w:t>
      </w:r>
      <w:r w:rsidRPr="009E571B">
        <w:rPr>
          <w:rFonts w:ascii="Arial" w:eastAsia="Calibri" w:hAnsi="Arial" w:cs="Arial"/>
          <w:sz w:val="24"/>
          <w:szCs w:val="24"/>
        </w:rPr>
        <w:t xml:space="preserve"> Send comments by email to </w:t>
      </w:r>
      <w:hyperlink r:id="rId12" w:history="1">
        <w:r w:rsidRPr="009E571B">
          <w:rPr>
            <w:rStyle w:val="Hyperlink"/>
            <w:rFonts w:ascii="Arial" w:hAnsi="Arial" w:cs="Arial"/>
            <w:sz w:val="24"/>
            <w:szCs w:val="24"/>
          </w:rPr>
          <w:t>RULEMAKING EMAIL BOX</w:t>
        </w:r>
      </w:hyperlink>
      <w:r w:rsidRPr="009E571B">
        <w:rPr>
          <w:rFonts w:ascii="Arial" w:eastAsia="Calibri" w:hAnsi="Arial" w:cs="Arial"/>
          <w:sz w:val="24"/>
          <w:szCs w:val="24"/>
        </w:rPr>
        <w:t> </w:t>
      </w:r>
    </w:p>
    <w:p w14:paraId="12E7816C" w14:textId="4AD2F67D" w:rsidR="00234814" w:rsidRPr="009E571B" w:rsidRDefault="00234814" w:rsidP="00234814">
      <w:pPr>
        <w:numPr>
          <w:ilvl w:val="0"/>
          <w:numId w:val="2"/>
        </w:numPr>
        <w:spacing w:after="0" w:line="256" w:lineRule="auto"/>
        <w:rPr>
          <w:rFonts w:ascii="Arial" w:eastAsia="Calibri" w:hAnsi="Arial" w:cs="Arial"/>
        </w:rPr>
      </w:pPr>
      <w:r w:rsidRPr="009E571B">
        <w:rPr>
          <w:rFonts w:ascii="Arial" w:eastAsia="Calibri" w:hAnsi="Arial" w:cs="Arial"/>
          <w:b/>
          <w:bCs/>
        </w:rPr>
        <w:t>Postal mail:</w:t>
      </w:r>
      <w:r w:rsidRPr="009E571B">
        <w:rPr>
          <w:rFonts w:ascii="Arial" w:eastAsia="Calibri" w:hAnsi="Arial" w:cs="Arial"/>
        </w:rPr>
        <w:t xml:space="preserve"> Oregon DEQ, Attn: RULE WRITER NAME, 700 NE Multnomah Street, Suite 600, Portland, Oregon 97232-4100 </w:t>
      </w:r>
    </w:p>
    <w:p w14:paraId="565CDA3C" w14:textId="67FBE1B1" w:rsidR="00234814" w:rsidRPr="009E571B" w:rsidRDefault="00234814" w:rsidP="00234814">
      <w:pPr>
        <w:numPr>
          <w:ilvl w:val="0"/>
          <w:numId w:val="2"/>
        </w:numPr>
        <w:spacing w:line="256" w:lineRule="auto"/>
        <w:rPr>
          <w:rFonts w:ascii="Arial" w:eastAsia="Calibri" w:hAnsi="Arial" w:cs="Arial"/>
          <w:b/>
          <w:bCs/>
        </w:rPr>
      </w:pPr>
      <w:r w:rsidRPr="009E571B">
        <w:rPr>
          <w:rFonts w:ascii="Arial" w:eastAsia="Calibri" w:hAnsi="Arial" w:cs="Arial"/>
          <w:b/>
          <w:bCs/>
        </w:rPr>
        <w:t>At the</w:t>
      </w:r>
      <w:r w:rsidR="16FBB197" w:rsidRPr="009E571B">
        <w:rPr>
          <w:rFonts w:ascii="Arial" w:eastAsia="Calibri" w:hAnsi="Arial" w:cs="Arial"/>
          <w:b/>
          <w:bCs/>
        </w:rPr>
        <w:t xml:space="preserve"> [virtual]</w:t>
      </w:r>
      <w:r w:rsidRPr="009E571B">
        <w:rPr>
          <w:rFonts w:ascii="Arial" w:eastAsia="Calibri" w:hAnsi="Arial" w:cs="Arial"/>
          <w:b/>
          <w:bCs/>
        </w:rPr>
        <w:t xml:space="preserve"> public hearing: </w:t>
      </w:r>
      <w:r w:rsidRPr="009E571B">
        <w:rPr>
          <w:rFonts w:ascii="Arial" w:eastAsia="Calibri" w:hAnsi="Arial" w:cs="Arial"/>
        </w:rPr>
        <w:t>TIME, MONTH DAY, YEAR (see below)</w:t>
      </w:r>
    </w:p>
    <w:p w14:paraId="432D0D02" w14:textId="0ABD186E" w:rsidR="00234814" w:rsidRPr="009E571B" w:rsidRDefault="05525ECB" w:rsidP="00234814">
      <w:pPr>
        <w:spacing w:line="256" w:lineRule="auto"/>
        <w:rPr>
          <w:rFonts w:ascii="Arial" w:eastAsia="Calibri" w:hAnsi="Arial" w:cs="Arial"/>
        </w:rPr>
      </w:pPr>
      <w:r w:rsidRPr="009E571B">
        <w:rPr>
          <w:rFonts w:ascii="Arial" w:eastAsia="Calibri" w:hAnsi="Arial" w:cs="Arial"/>
        </w:rPr>
        <w:t>The deadline to submit comments is</w:t>
      </w:r>
      <w:r w:rsidR="00234814" w:rsidRPr="009E571B">
        <w:rPr>
          <w:rFonts w:ascii="Arial" w:eastAsia="Calibri" w:hAnsi="Arial" w:cs="Arial"/>
        </w:rPr>
        <w:t xml:space="preserve"> </w:t>
      </w:r>
      <w:r w:rsidR="00234814" w:rsidRPr="009E571B">
        <w:rPr>
          <w:rFonts w:ascii="Arial" w:eastAsia="Calibri" w:hAnsi="Arial" w:cs="Arial"/>
          <w:b/>
          <w:bCs/>
        </w:rPr>
        <w:t>4 p.m., on DATE.</w:t>
      </w:r>
      <w:r w:rsidR="00234814" w:rsidRPr="009E571B">
        <w:rPr>
          <w:rFonts w:ascii="Arial" w:eastAsia="Calibri" w:hAnsi="Arial" w:cs="Arial"/>
        </w:rPr>
        <w:t xml:space="preserve"> </w:t>
      </w:r>
    </w:p>
    <w:p w14:paraId="3258DE11" w14:textId="5CEE57D9" w:rsidR="00234814" w:rsidRPr="009E571B" w:rsidRDefault="4340A209" w:rsidP="00234814">
      <w:pPr>
        <w:spacing w:line="256" w:lineRule="auto"/>
        <w:rPr>
          <w:rFonts w:ascii="Arial" w:eastAsia="Calibri" w:hAnsi="Arial" w:cs="Arial"/>
        </w:rPr>
      </w:pPr>
      <w:r w:rsidRPr="009E571B">
        <w:rPr>
          <w:rFonts w:ascii="Arial" w:eastAsia="Calibri" w:hAnsi="Arial" w:cs="Arial"/>
          <w:b/>
          <w:bCs/>
        </w:rPr>
        <w:t xml:space="preserve">[Virtual] </w:t>
      </w:r>
      <w:r w:rsidR="1C3EDC2E" w:rsidRPr="009E571B">
        <w:rPr>
          <w:rFonts w:ascii="Arial" w:eastAsia="Calibri" w:hAnsi="Arial" w:cs="Arial"/>
          <w:b/>
          <w:bCs/>
        </w:rPr>
        <w:t>Public</w:t>
      </w:r>
      <w:r w:rsidR="00234814" w:rsidRPr="009E571B">
        <w:rPr>
          <w:rFonts w:ascii="Arial" w:eastAsia="Calibri" w:hAnsi="Arial" w:cs="Arial"/>
          <w:b/>
          <w:bCs/>
        </w:rPr>
        <w:t xml:space="preserve"> Hearing:</w:t>
      </w:r>
      <w:r w:rsidR="00234814" w:rsidRPr="009E571B">
        <w:rPr>
          <w:rFonts w:ascii="Arial" w:eastAsia="Calibri" w:hAnsi="Arial" w:cs="Arial"/>
        </w:rPr>
        <w:t xml:space="preserve"> </w:t>
      </w:r>
      <w:r w:rsidR="41E7736E" w:rsidRPr="009E571B">
        <w:rPr>
          <w:rFonts w:ascii="Arial" w:eastAsia="Calibri" w:hAnsi="Arial" w:cs="Arial"/>
        </w:rPr>
        <w:t>Attend this public hearing for an opportunity to learn about the rules, ask questions, and provide verbal public comment.</w:t>
      </w:r>
    </w:p>
    <w:p w14:paraId="164C11F0" w14:textId="60417B54" w:rsidR="00234814" w:rsidRPr="009E571B" w:rsidRDefault="00234814" w:rsidP="00234814">
      <w:pPr>
        <w:rPr>
          <w:rFonts w:ascii="Arial" w:hAnsi="Arial" w:cs="Arial"/>
        </w:rPr>
      </w:pPr>
      <w:r w:rsidRPr="009E571B">
        <w:rPr>
          <w:rFonts w:ascii="Arial" w:hAnsi="Arial" w:cs="Arial"/>
          <w:b/>
          <w:bCs/>
        </w:rPr>
        <w:t>Date:</w:t>
      </w:r>
      <w:r w:rsidRPr="009E571B">
        <w:rPr>
          <w:rFonts w:ascii="Arial" w:hAnsi="Arial" w:cs="Arial"/>
        </w:rPr>
        <w:t xml:space="preserve"> MONTH, DAY, YEAR</w:t>
      </w:r>
      <w:r w:rsidRPr="009E571B">
        <w:rPr>
          <w:rFonts w:ascii="Arial" w:hAnsi="Arial" w:cs="Arial"/>
        </w:rPr>
        <w:br/>
      </w:r>
      <w:r w:rsidRPr="009E571B">
        <w:rPr>
          <w:rFonts w:ascii="Arial" w:hAnsi="Arial" w:cs="Arial"/>
          <w:b/>
          <w:bCs/>
        </w:rPr>
        <w:t>Start time:</w:t>
      </w:r>
      <w:r w:rsidRPr="009E571B">
        <w:rPr>
          <w:rFonts w:ascii="Arial" w:hAnsi="Arial" w:cs="Arial"/>
        </w:rPr>
        <w:t xml:space="preserve"> TIME PT</w:t>
      </w:r>
    </w:p>
    <w:p w14:paraId="7F58DCE8" w14:textId="13DB026A" w:rsidR="00234814" w:rsidRPr="009E571B" w:rsidRDefault="00234814" w:rsidP="00234814">
      <w:pPr>
        <w:rPr>
          <w:rFonts w:ascii="Arial" w:hAnsi="Arial" w:cs="Arial"/>
        </w:rPr>
      </w:pPr>
      <w:hyperlink r:id="rId13" w:history="1">
        <w:r w:rsidRPr="009E571B">
          <w:rPr>
            <w:rStyle w:val="Hyperlink"/>
            <w:rFonts w:ascii="Arial" w:hAnsi="Arial" w:cs="Arial"/>
          </w:rPr>
          <w:t>ZOOM OR TEAMS LINK</w:t>
        </w:r>
      </w:hyperlink>
      <w:r w:rsidRPr="009E571B">
        <w:rPr>
          <w:rStyle w:val="Hyperlink"/>
          <w:rFonts w:ascii="Arial" w:hAnsi="Arial" w:cs="Arial"/>
        </w:rPr>
        <w:br/>
      </w:r>
      <w:r w:rsidRPr="009E571B">
        <w:rPr>
          <w:rFonts w:ascii="Arial" w:hAnsi="Arial" w:cs="Arial"/>
          <w:b/>
          <w:bCs/>
        </w:rPr>
        <w:t>Join by phone:</w:t>
      </w:r>
      <w:r w:rsidRPr="009E571B">
        <w:rPr>
          <w:rFonts w:ascii="Arial" w:hAnsi="Arial" w:cs="Arial"/>
        </w:rPr>
        <w:br/>
        <w:t>Dial In: NUMBER US Toll-free</w:t>
      </w:r>
      <w:r w:rsidRPr="009E571B">
        <w:rPr>
          <w:rFonts w:ascii="Arial" w:hAnsi="Arial" w:cs="Arial"/>
        </w:rPr>
        <w:br/>
        <w:t>Meeting ID: NUMBER</w:t>
      </w:r>
    </w:p>
    <w:p w14:paraId="0F1F9D61" w14:textId="77777777" w:rsidR="00234814" w:rsidRPr="009E571B" w:rsidRDefault="00234814" w:rsidP="00234814">
      <w:pPr>
        <w:pStyle w:val="Heading4"/>
      </w:pPr>
      <w:r w:rsidRPr="009E571B">
        <w:t xml:space="preserve">Note for public university students: </w:t>
      </w:r>
    </w:p>
    <w:p w14:paraId="4AE557B2" w14:textId="77777777" w:rsidR="00234814" w:rsidRPr="009E571B" w:rsidRDefault="00234814" w:rsidP="00234814">
      <w:pPr>
        <w:spacing w:line="240" w:lineRule="auto"/>
        <w:rPr>
          <w:rFonts w:ascii="Arial" w:hAnsi="Arial" w:cs="Arial"/>
        </w:rPr>
      </w:pPr>
      <w:r w:rsidRPr="009E571B">
        <w:rPr>
          <w:rFonts w:ascii="Arial" w:hAnsi="Arial" w:cs="Arial"/>
        </w:rPr>
        <w:t>ORS 192.345(29) allows Oregon public university and OHSU students to protect their university email addresses from disclosure under Oregon’s public records law. If you are an Oregon public university or OHSU student, notify DEQ that you wish to keep your email address confidential.</w:t>
      </w:r>
    </w:p>
    <w:p w14:paraId="2E0A1AB5" w14:textId="77777777" w:rsidR="00C77B57" w:rsidRPr="009E571B" w:rsidRDefault="00C77B57" w:rsidP="00FD0C3B">
      <w:pPr>
        <w:spacing w:after="0" w:line="240" w:lineRule="auto"/>
        <w:rPr>
          <w:rFonts w:ascii="Arial" w:hAnsi="Arial" w:cs="Arial"/>
          <w:b/>
          <w:sz w:val="32"/>
          <w:szCs w:val="32"/>
        </w:rPr>
      </w:pPr>
      <w:r w:rsidRPr="009E571B">
        <w:rPr>
          <w:rFonts w:ascii="Arial" w:hAnsi="Arial" w:cs="Arial"/>
          <w:b/>
          <w:sz w:val="32"/>
          <w:szCs w:val="32"/>
        </w:rPr>
        <w:t>Additional Information</w:t>
      </w:r>
    </w:p>
    <w:p w14:paraId="54AF4B26" w14:textId="77777777" w:rsidR="004A7B15" w:rsidRPr="009E571B" w:rsidRDefault="004A7B15" w:rsidP="00FD0C3B">
      <w:pPr>
        <w:spacing w:after="0" w:line="240" w:lineRule="auto"/>
        <w:rPr>
          <w:rFonts w:ascii="Arial" w:hAnsi="Arial" w:cs="Arial"/>
          <w:b/>
        </w:rPr>
      </w:pPr>
    </w:p>
    <w:p w14:paraId="63E2CFE3" w14:textId="7AD4694F" w:rsidR="008657D6" w:rsidRPr="009E571B" w:rsidRDefault="007F67E5" w:rsidP="00FD0C3B">
      <w:pPr>
        <w:spacing w:after="0" w:line="240" w:lineRule="auto"/>
        <w:rPr>
          <w:rFonts w:ascii="Arial" w:hAnsi="Arial" w:cs="Arial"/>
        </w:rPr>
      </w:pPr>
      <w:r w:rsidRPr="009E571B">
        <w:rPr>
          <w:rFonts w:ascii="Arial" w:hAnsi="Arial" w:cs="Arial"/>
        </w:rPr>
        <w:lastRenderedPageBreak/>
        <w:t xml:space="preserve">To </w:t>
      </w:r>
      <w:r w:rsidR="002C034D" w:rsidRPr="009E571B">
        <w:rPr>
          <w:rFonts w:ascii="Arial" w:hAnsi="Arial" w:cs="Arial"/>
        </w:rPr>
        <w:t xml:space="preserve">view copies of the notice documents, </w:t>
      </w:r>
      <w:r w:rsidRPr="009E571B">
        <w:rPr>
          <w:rFonts w:ascii="Arial" w:hAnsi="Arial" w:cs="Arial"/>
        </w:rPr>
        <w:t>learn more about this rulemaking,</w:t>
      </w:r>
      <w:r w:rsidR="002C034D" w:rsidRPr="009E571B">
        <w:rPr>
          <w:rFonts w:ascii="Arial" w:hAnsi="Arial" w:cs="Arial"/>
        </w:rPr>
        <w:t xml:space="preserve"> and how to submit comments</w:t>
      </w:r>
      <w:r w:rsidR="00F72BF2" w:rsidRPr="009E571B">
        <w:rPr>
          <w:rFonts w:ascii="Arial" w:hAnsi="Arial" w:cs="Arial"/>
        </w:rPr>
        <w:t>,</w:t>
      </w:r>
      <w:r w:rsidRPr="009E571B">
        <w:rPr>
          <w:rFonts w:ascii="Arial" w:hAnsi="Arial" w:cs="Arial"/>
        </w:rPr>
        <w:t xml:space="preserve"> you can view the rulemaking web page at:</w:t>
      </w:r>
      <w:r w:rsidR="004D6F41" w:rsidRPr="009E571B">
        <w:rPr>
          <w:rFonts w:ascii="Arial" w:hAnsi="Arial" w:cs="Arial"/>
        </w:rPr>
        <w:t xml:space="preserve"> </w:t>
      </w:r>
      <w:hyperlink r:id="rId14" w:history="1">
        <w:r w:rsidR="00234814" w:rsidRPr="009E571B">
          <w:rPr>
            <w:rStyle w:val="Hyperlink"/>
            <w:rFonts w:ascii="Arial" w:hAnsi="Arial" w:cs="Arial"/>
          </w:rPr>
          <w:t>RULEMAKING NAME RULEMAKING PAGE</w:t>
        </w:r>
      </w:hyperlink>
      <w:r w:rsidR="008657D6" w:rsidRPr="009E571B">
        <w:rPr>
          <w:rFonts w:ascii="Arial" w:hAnsi="Arial" w:cs="Arial"/>
        </w:rPr>
        <w:t>.</w:t>
      </w:r>
    </w:p>
    <w:p w14:paraId="0F4E2490" w14:textId="3EACFE64" w:rsidR="00184A96" w:rsidRPr="009E571B" w:rsidRDefault="007F67E5" w:rsidP="00FD0C3B">
      <w:pPr>
        <w:spacing w:after="0" w:line="240" w:lineRule="auto"/>
        <w:rPr>
          <w:rFonts w:ascii="Arial" w:hAnsi="Arial" w:cs="Arial"/>
        </w:rPr>
      </w:pPr>
      <w:r w:rsidRPr="009E571B">
        <w:rPr>
          <w:rFonts w:ascii="Arial" w:hAnsi="Arial" w:cs="Arial"/>
        </w:rPr>
        <w:t xml:space="preserve"> </w:t>
      </w:r>
    </w:p>
    <w:p w14:paraId="43DD6DC5" w14:textId="0DA82503" w:rsidR="007F67E5" w:rsidRPr="009E571B" w:rsidRDefault="007F67E5" w:rsidP="00FD0C3B">
      <w:pPr>
        <w:spacing w:after="0" w:line="240" w:lineRule="auto"/>
        <w:rPr>
          <w:rFonts w:ascii="Arial" w:hAnsi="Arial" w:cs="Arial"/>
        </w:rPr>
      </w:pPr>
      <w:r w:rsidRPr="009E571B">
        <w:rPr>
          <w:rFonts w:ascii="Arial" w:hAnsi="Arial" w:cs="Arial"/>
        </w:rPr>
        <w:t xml:space="preserve">If you want to receive future email notices about this rulemaking, you must sign up </w:t>
      </w:r>
      <w:r w:rsidR="371B7319" w:rsidRPr="009E571B">
        <w:rPr>
          <w:rFonts w:ascii="Arial" w:hAnsi="Arial" w:cs="Arial"/>
        </w:rPr>
        <w:t>through</w:t>
      </w:r>
      <w:r w:rsidRPr="009E571B">
        <w:rPr>
          <w:rFonts w:ascii="Arial" w:hAnsi="Arial" w:cs="Arial"/>
        </w:rPr>
        <w:t xml:space="preserve"> </w:t>
      </w:r>
      <w:hyperlink r:id="rId15">
        <w:r w:rsidR="00330F63" w:rsidRPr="009E571B">
          <w:rPr>
            <w:rStyle w:val="Hyperlink"/>
            <w:rFonts w:ascii="Arial" w:hAnsi="Arial" w:cs="Arial"/>
          </w:rPr>
          <w:t>GovDelivery</w:t>
        </w:r>
      </w:hyperlink>
      <w:r w:rsidRPr="009E571B">
        <w:rPr>
          <w:rFonts w:ascii="Arial" w:hAnsi="Arial" w:cs="Arial"/>
        </w:rPr>
        <w:t>.</w:t>
      </w:r>
    </w:p>
    <w:p w14:paraId="20C90705" w14:textId="77777777" w:rsidR="004A7B15" w:rsidRPr="009E571B" w:rsidRDefault="004A7B15" w:rsidP="00FD0C3B">
      <w:pPr>
        <w:spacing w:after="0" w:line="240" w:lineRule="auto"/>
        <w:rPr>
          <w:rFonts w:ascii="Arial" w:hAnsi="Arial" w:cs="Arial"/>
        </w:rPr>
      </w:pPr>
    </w:p>
    <w:p w14:paraId="5B1F063C" w14:textId="06A0A009" w:rsidR="002C034D" w:rsidRPr="009E571B" w:rsidRDefault="002C034D" w:rsidP="00FD0C3B">
      <w:pPr>
        <w:spacing w:after="0" w:line="240" w:lineRule="auto"/>
        <w:rPr>
          <w:rFonts w:ascii="Arial" w:hAnsi="Arial" w:cs="Arial"/>
        </w:rPr>
      </w:pPr>
      <w:r w:rsidRPr="009E571B">
        <w:rPr>
          <w:rFonts w:ascii="Arial" w:hAnsi="Arial" w:cs="Arial"/>
        </w:rPr>
        <w:t>You can also obtain more information about this rulemaking by contacting</w:t>
      </w:r>
      <w:r w:rsidR="5CB9FA8F" w:rsidRPr="009E571B">
        <w:rPr>
          <w:rFonts w:ascii="Arial" w:hAnsi="Arial" w:cs="Arial"/>
        </w:rPr>
        <w:t xml:space="preserve"> NAME OF RULE WRITER by phone at NUMBER or by email at EMAIL ADDRESS.</w:t>
      </w:r>
    </w:p>
    <w:p w14:paraId="581E2885" w14:textId="77777777" w:rsidR="008657D6" w:rsidRPr="009E571B" w:rsidRDefault="008657D6" w:rsidP="00FD0C3B">
      <w:pPr>
        <w:spacing w:after="0" w:line="240" w:lineRule="auto"/>
        <w:rPr>
          <w:rFonts w:ascii="Arial" w:hAnsi="Arial" w:cs="Arial"/>
        </w:rPr>
      </w:pPr>
    </w:p>
    <w:p w14:paraId="18055DF2" w14:textId="77777777" w:rsidR="007F67E5" w:rsidRPr="009E571B" w:rsidRDefault="007F67E5" w:rsidP="00FD0C3B">
      <w:pPr>
        <w:spacing w:after="0" w:line="240" w:lineRule="auto"/>
        <w:rPr>
          <w:rFonts w:ascii="Arial" w:hAnsi="Arial" w:cs="Arial"/>
        </w:rPr>
      </w:pPr>
    </w:p>
    <w:p w14:paraId="20F1C869" w14:textId="77777777" w:rsidR="007F67E5" w:rsidRPr="009E571B" w:rsidRDefault="007F67E5" w:rsidP="00FD0C3B">
      <w:pPr>
        <w:spacing w:after="0" w:line="240" w:lineRule="auto"/>
        <w:rPr>
          <w:rFonts w:ascii="Arial" w:hAnsi="Arial" w:cs="Arial"/>
        </w:rPr>
      </w:pPr>
    </w:p>
    <w:p w14:paraId="76A22029" w14:textId="77777777" w:rsidR="007F67E5" w:rsidRPr="009E571B" w:rsidRDefault="008F0EE2" w:rsidP="00FD0C3B">
      <w:pPr>
        <w:spacing w:after="0" w:line="240" w:lineRule="auto"/>
        <w:jc w:val="center"/>
        <w:rPr>
          <w:rFonts w:ascii="Arial" w:hAnsi="Arial" w:cs="Arial"/>
          <w:color w:val="FF0000"/>
          <w:sz w:val="32"/>
          <w:szCs w:val="32"/>
        </w:rPr>
      </w:pPr>
      <w:r w:rsidRPr="009E571B">
        <w:rPr>
          <w:rFonts w:ascii="Arial" w:hAnsi="Arial" w:cs="Arial"/>
          <w:color w:val="FF0000"/>
          <w:sz w:val="32"/>
          <w:szCs w:val="32"/>
        </w:rPr>
        <w:t>COPY AND PASTE ABOVE INTO GOVDELIVERY MESSAGE</w:t>
      </w:r>
    </w:p>
    <w:p w14:paraId="44B8B1B1" w14:textId="77777777" w:rsidR="008F0EE2" w:rsidRPr="009E571B" w:rsidRDefault="008F0EE2" w:rsidP="00FD0C3B">
      <w:pPr>
        <w:spacing w:after="0" w:line="240" w:lineRule="auto"/>
        <w:jc w:val="center"/>
        <w:rPr>
          <w:rFonts w:ascii="Arial" w:hAnsi="Arial" w:cs="Arial"/>
          <w:color w:val="FF0000"/>
          <w:sz w:val="32"/>
          <w:szCs w:val="32"/>
        </w:rPr>
      </w:pPr>
      <w:r w:rsidRPr="009E571B">
        <w:rPr>
          <w:rFonts w:ascii="Arial" w:hAnsi="Arial" w:cs="Arial"/>
          <w:color w:val="FF0000"/>
          <w:sz w:val="32"/>
          <w:szCs w:val="32"/>
        </w:rPr>
        <w:t>DO NOT COPY SECTION BELOW</w:t>
      </w:r>
    </w:p>
    <w:p w14:paraId="7C85A33F" w14:textId="77777777" w:rsidR="004A7B15" w:rsidRPr="009E571B" w:rsidRDefault="004A7B15" w:rsidP="00FD0C3B">
      <w:pPr>
        <w:spacing w:after="0" w:line="240" w:lineRule="auto"/>
        <w:jc w:val="center"/>
        <w:rPr>
          <w:rFonts w:ascii="Arial" w:hAnsi="Arial" w:cs="Arial"/>
          <w:color w:val="FF0000"/>
          <w:sz w:val="32"/>
          <w:szCs w:val="32"/>
        </w:rPr>
      </w:pPr>
    </w:p>
    <w:p w14:paraId="2DD4A0D3" w14:textId="77777777" w:rsidR="008F0EE2" w:rsidRPr="009E571B" w:rsidRDefault="008F0EE2" w:rsidP="00FD0C3B">
      <w:pPr>
        <w:spacing w:after="0" w:line="240" w:lineRule="auto"/>
        <w:jc w:val="center"/>
        <w:rPr>
          <w:rFonts w:ascii="Arial" w:hAnsi="Arial" w:cs="Arial"/>
          <w:color w:val="1F4E79" w:themeColor="accent1" w:themeShade="80"/>
          <w:sz w:val="28"/>
          <w:szCs w:val="28"/>
        </w:rPr>
      </w:pPr>
      <w:r w:rsidRPr="009E571B">
        <w:rPr>
          <w:rFonts w:ascii="Arial" w:hAnsi="Arial" w:cs="Arial"/>
          <w:color w:val="1F4E79" w:themeColor="accent1" w:themeShade="80"/>
          <w:sz w:val="28"/>
          <w:szCs w:val="28"/>
        </w:rPr>
        <w:t>FROM GOVDELIVERY TOPICS, COPY AND PASTE TOPIC NAMES AND NUMBER OF SUBSCRIBERS BELOW – SAVE TO RULE DEVELOPMENT/PUBLIC NOTICE FOLDER</w:t>
      </w:r>
    </w:p>
    <w:p w14:paraId="512A78B9" w14:textId="77777777" w:rsidR="003D068F" w:rsidRPr="009E571B" w:rsidRDefault="003D068F" w:rsidP="00FD0C3B">
      <w:pPr>
        <w:spacing w:after="0" w:line="240" w:lineRule="auto"/>
        <w:jc w:val="center"/>
        <w:rPr>
          <w:rFonts w:ascii="Arial" w:hAnsi="Arial" w:cs="Arial"/>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rsidRPr="009E571B" w14:paraId="2BD0CB1D" w14:textId="77777777" w:rsidTr="001A0671">
        <w:tc>
          <w:tcPr>
            <w:tcW w:w="5310" w:type="dxa"/>
          </w:tcPr>
          <w:p w14:paraId="65662247" w14:textId="77777777" w:rsidR="003D068F" w:rsidRPr="009E571B" w:rsidRDefault="003D068F" w:rsidP="00FD0C3B">
            <w:pPr>
              <w:jc w:val="center"/>
              <w:rPr>
                <w:rFonts w:ascii="Arial" w:hAnsi="Arial" w:cs="Arial"/>
                <w:color w:val="000000" w:themeColor="text1"/>
                <w:sz w:val="28"/>
                <w:szCs w:val="28"/>
              </w:rPr>
            </w:pPr>
            <w:r w:rsidRPr="009E571B">
              <w:rPr>
                <w:rFonts w:ascii="Arial" w:hAnsi="Arial" w:cs="Arial"/>
                <w:color w:val="000000" w:themeColor="text1"/>
                <w:sz w:val="28"/>
                <w:szCs w:val="28"/>
              </w:rPr>
              <w:t>Topic Name</w:t>
            </w:r>
          </w:p>
        </w:tc>
        <w:tc>
          <w:tcPr>
            <w:tcW w:w="2700" w:type="dxa"/>
          </w:tcPr>
          <w:p w14:paraId="1A3DEC2A" w14:textId="77777777" w:rsidR="003D068F" w:rsidRPr="009E571B" w:rsidRDefault="003D068F" w:rsidP="00FD0C3B">
            <w:pPr>
              <w:jc w:val="center"/>
              <w:rPr>
                <w:rFonts w:ascii="Arial" w:hAnsi="Arial" w:cs="Arial"/>
                <w:color w:val="000000" w:themeColor="text1"/>
                <w:sz w:val="28"/>
                <w:szCs w:val="28"/>
              </w:rPr>
            </w:pPr>
            <w:r w:rsidRPr="009E571B">
              <w:rPr>
                <w:rFonts w:ascii="Arial" w:hAnsi="Arial" w:cs="Arial"/>
                <w:color w:val="000000" w:themeColor="text1"/>
                <w:sz w:val="28"/>
                <w:szCs w:val="28"/>
              </w:rPr>
              <w:t>Topic Number</w:t>
            </w:r>
          </w:p>
        </w:tc>
        <w:tc>
          <w:tcPr>
            <w:tcW w:w="2520" w:type="dxa"/>
          </w:tcPr>
          <w:p w14:paraId="5499D016" w14:textId="77777777" w:rsidR="003D068F" w:rsidRPr="009E571B" w:rsidRDefault="003D068F" w:rsidP="00FD0C3B">
            <w:pPr>
              <w:jc w:val="center"/>
              <w:rPr>
                <w:rFonts w:ascii="Arial" w:hAnsi="Arial" w:cs="Arial"/>
                <w:color w:val="000000" w:themeColor="text1"/>
                <w:sz w:val="28"/>
                <w:szCs w:val="28"/>
              </w:rPr>
            </w:pPr>
            <w:r w:rsidRPr="009E571B">
              <w:rPr>
                <w:rFonts w:ascii="Arial" w:hAnsi="Arial" w:cs="Arial"/>
                <w:color w:val="000000" w:themeColor="text1"/>
                <w:sz w:val="28"/>
                <w:szCs w:val="28"/>
              </w:rPr>
              <w:t>N</w:t>
            </w:r>
            <w:r w:rsidR="001A0671" w:rsidRPr="009E571B">
              <w:rPr>
                <w:rFonts w:ascii="Arial" w:hAnsi="Arial" w:cs="Arial"/>
                <w:color w:val="000000" w:themeColor="text1"/>
                <w:sz w:val="28"/>
                <w:szCs w:val="28"/>
              </w:rPr>
              <w:t xml:space="preserve">o. </w:t>
            </w:r>
            <w:r w:rsidRPr="009E571B">
              <w:rPr>
                <w:rFonts w:ascii="Arial" w:hAnsi="Arial" w:cs="Arial"/>
                <w:color w:val="000000" w:themeColor="text1"/>
                <w:sz w:val="28"/>
                <w:szCs w:val="28"/>
              </w:rPr>
              <w:t>of Subscribers</w:t>
            </w:r>
          </w:p>
        </w:tc>
      </w:tr>
      <w:tr w:rsidR="003D068F" w:rsidRPr="009E571B" w14:paraId="56706163" w14:textId="77777777" w:rsidTr="001A0671">
        <w:tc>
          <w:tcPr>
            <w:tcW w:w="5310" w:type="dxa"/>
          </w:tcPr>
          <w:p w14:paraId="040CD954" w14:textId="77777777" w:rsidR="003D068F" w:rsidRPr="009E571B" w:rsidRDefault="003D068F" w:rsidP="00FD0C3B">
            <w:pPr>
              <w:jc w:val="center"/>
              <w:rPr>
                <w:rFonts w:ascii="Arial" w:hAnsi="Arial" w:cs="Arial"/>
                <w:color w:val="000000" w:themeColor="text1"/>
              </w:rPr>
            </w:pPr>
          </w:p>
        </w:tc>
        <w:tc>
          <w:tcPr>
            <w:tcW w:w="2700" w:type="dxa"/>
          </w:tcPr>
          <w:p w14:paraId="7BFA0B0F" w14:textId="77777777" w:rsidR="003D068F" w:rsidRPr="009E571B" w:rsidRDefault="003D068F" w:rsidP="00FD0C3B">
            <w:pPr>
              <w:jc w:val="center"/>
              <w:rPr>
                <w:rFonts w:ascii="Arial" w:hAnsi="Arial" w:cs="Arial"/>
                <w:color w:val="000000" w:themeColor="text1"/>
              </w:rPr>
            </w:pPr>
          </w:p>
        </w:tc>
        <w:tc>
          <w:tcPr>
            <w:tcW w:w="2520" w:type="dxa"/>
          </w:tcPr>
          <w:p w14:paraId="42872A59" w14:textId="77777777" w:rsidR="003D068F" w:rsidRPr="009E571B" w:rsidRDefault="003D068F" w:rsidP="00FD0C3B">
            <w:pPr>
              <w:jc w:val="center"/>
              <w:rPr>
                <w:rFonts w:ascii="Arial" w:hAnsi="Arial" w:cs="Arial"/>
                <w:color w:val="000000" w:themeColor="text1"/>
              </w:rPr>
            </w:pPr>
          </w:p>
        </w:tc>
      </w:tr>
      <w:tr w:rsidR="008657D6" w:rsidRPr="009E571B" w14:paraId="1ED4C5F8" w14:textId="77777777" w:rsidTr="001A0671">
        <w:tc>
          <w:tcPr>
            <w:tcW w:w="5310" w:type="dxa"/>
          </w:tcPr>
          <w:p w14:paraId="3054F0A0" w14:textId="77777777" w:rsidR="008657D6" w:rsidRPr="009E571B" w:rsidRDefault="008657D6" w:rsidP="00092193">
            <w:pPr>
              <w:rPr>
                <w:rFonts w:ascii="Arial" w:hAnsi="Arial" w:cs="Arial"/>
                <w:color w:val="000000" w:themeColor="text1"/>
              </w:rPr>
            </w:pPr>
          </w:p>
        </w:tc>
        <w:tc>
          <w:tcPr>
            <w:tcW w:w="2700" w:type="dxa"/>
          </w:tcPr>
          <w:p w14:paraId="45A005EA" w14:textId="77777777" w:rsidR="008657D6" w:rsidRPr="009E571B" w:rsidRDefault="008657D6" w:rsidP="00FD0C3B">
            <w:pPr>
              <w:jc w:val="center"/>
              <w:rPr>
                <w:rFonts w:ascii="Arial" w:hAnsi="Arial" w:cs="Arial"/>
                <w:color w:val="000000" w:themeColor="text1"/>
              </w:rPr>
            </w:pPr>
          </w:p>
        </w:tc>
        <w:tc>
          <w:tcPr>
            <w:tcW w:w="2520" w:type="dxa"/>
          </w:tcPr>
          <w:p w14:paraId="270FA90B" w14:textId="77777777" w:rsidR="008657D6" w:rsidRPr="009E571B" w:rsidRDefault="008657D6" w:rsidP="00FD0C3B">
            <w:pPr>
              <w:jc w:val="center"/>
              <w:rPr>
                <w:rFonts w:ascii="Arial" w:hAnsi="Arial" w:cs="Arial"/>
                <w:color w:val="000000" w:themeColor="text1"/>
              </w:rPr>
            </w:pPr>
          </w:p>
        </w:tc>
      </w:tr>
      <w:tr w:rsidR="003D068F" w:rsidRPr="009E571B" w14:paraId="5F1A9F62" w14:textId="77777777" w:rsidTr="001A0671">
        <w:tc>
          <w:tcPr>
            <w:tcW w:w="5310" w:type="dxa"/>
          </w:tcPr>
          <w:p w14:paraId="63BB6CB2" w14:textId="77777777" w:rsidR="003D068F" w:rsidRPr="009E571B" w:rsidRDefault="003D068F" w:rsidP="00092193">
            <w:pPr>
              <w:rPr>
                <w:rFonts w:ascii="Arial" w:hAnsi="Arial" w:cs="Arial"/>
                <w:color w:val="000000" w:themeColor="text1"/>
              </w:rPr>
            </w:pPr>
          </w:p>
        </w:tc>
        <w:tc>
          <w:tcPr>
            <w:tcW w:w="2700" w:type="dxa"/>
          </w:tcPr>
          <w:p w14:paraId="2845CBF2" w14:textId="77777777" w:rsidR="003D068F" w:rsidRPr="009E571B" w:rsidRDefault="003D068F" w:rsidP="00FD0C3B">
            <w:pPr>
              <w:jc w:val="center"/>
              <w:rPr>
                <w:rFonts w:ascii="Arial" w:hAnsi="Arial" w:cs="Arial"/>
                <w:color w:val="000000" w:themeColor="text1"/>
              </w:rPr>
            </w:pPr>
          </w:p>
        </w:tc>
        <w:tc>
          <w:tcPr>
            <w:tcW w:w="2520" w:type="dxa"/>
          </w:tcPr>
          <w:p w14:paraId="18ADD03E" w14:textId="77777777" w:rsidR="003D068F" w:rsidRPr="009E571B" w:rsidRDefault="003D068F" w:rsidP="00FD0C3B">
            <w:pPr>
              <w:jc w:val="center"/>
              <w:rPr>
                <w:rFonts w:ascii="Arial" w:hAnsi="Arial" w:cs="Arial"/>
                <w:color w:val="000000" w:themeColor="text1"/>
              </w:rPr>
            </w:pPr>
          </w:p>
        </w:tc>
      </w:tr>
      <w:tr w:rsidR="003D068F" w:rsidRPr="009E571B" w14:paraId="35E76A4E" w14:textId="77777777" w:rsidTr="001A0671">
        <w:tc>
          <w:tcPr>
            <w:tcW w:w="5310" w:type="dxa"/>
          </w:tcPr>
          <w:p w14:paraId="1B6149AC" w14:textId="77777777" w:rsidR="003D068F" w:rsidRPr="009E571B" w:rsidRDefault="003D068F" w:rsidP="00FD0C3B">
            <w:pPr>
              <w:jc w:val="center"/>
              <w:rPr>
                <w:rFonts w:ascii="Arial" w:hAnsi="Arial" w:cs="Arial"/>
                <w:color w:val="000000" w:themeColor="text1"/>
              </w:rPr>
            </w:pPr>
          </w:p>
        </w:tc>
        <w:tc>
          <w:tcPr>
            <w:tcW w:w="2700" w:type="dxa"/>
          </w:tcPr>
          <w:p w14:paraId="7E540181" w14:textId="77777777" w:rsidR="003D068F" w:rsidRPr="009E571B" w:rsidRDefault="003D068F" w:rsidP="00FD0C3B">
            <w:pPr>
              <w:jc w:val="center"/>
              <w:rPr>
                <w:rFonts w:ascii="Arial" w:hAnsi="Arial" w:cs="Arial"/>
                <w:color w:val="000000" w:themeColor="text1"/>
              </w:rPr>
            </w:pPr>
          </w:p>
        </w:tc>
        <w:tc>
          <w:tcPr>
            <w:tcW w:w="2520" w:type="dxa"/>
          </w:tcPr>
          <w:p w14:paraId="77CAB0A4" w14:textId="77777777" w:rsidR="003D068F" w:rsidRPr="009E571B" w:rsidRDefault="003D068F" w:rsidP="00FD0C3B">
            <w:pPr>
              <w:jc w:val="center"/>
              <w:rPr>
                <w:rFonts w:ascii="Arial" w:hAnsi="Arial" w:cs="Arial"/>
                <w:color w:val="000000" w:themeColor="text1"/>
              </w:rPr>
            </w:pPr>
          </w:p>
        </w:tc>
      </w:tr>
      <w:tr w:rsidR="003D068F" w:rsidRPr="009E571B" w14:paraId="1B0AA3BA" w14:textId="77777777" w:rsidTr="001A0671">
        <w:tc>
          <w:tcPr>
            <w:tcW w:w="5310" w:type="dxa"/>
          </w:tcPr>
          <w:p w14:paraId="09E60D61" w14:textId="77777777" w:rsidR="003D068F" w:rsidRPr="009E571B" w:rsidRDefault="003D068F" w:rsidP="00FD0C3B">
            <w:pPr>
              <w:jc w:val="center"/>
              <w:rPr>
                <w:rFonts w:ascii="Arial" w:hAnsi="Arial" w:cs="Arial"/>
                <w:color w:val="000000" w:themeColor="text1"/>
              </w:rPr>
            </w:pPr>
          </w:p>
        </w:tc>
        <w:tc>
          <w:tcPr>
            <w:tcW w:w="2700" w:type="dxa"/>
          </w:tcPr>
          <w:p w14:paraId="599BE9F3" w14:textId="77777777" w:rsidR="003D068F" w:rsidRPr="009E571B" w:rsidRDefault="003D068F" w:rsidP="00FD0C3B">
            <w:pPr>
              <w:jc w:val="center"/>
              <w:rPr>
                <w:rFonts w:ascii="Arial" w:hAnsi="Arial" w:cs="Arial"/>
                <w:color w:val="000000" w:themeColor="text1"/>
              </w:rPr>
            </w:pPr>
          </w:p>
        </w:tc>
        <w:tc>
          <w:tcPr>
            <w:tcW w:w="2520" w:type="dxa"/>
          </w:tcPr>
          <w:p w14:paraId="4D6AF375" w14:textId="77777777" w:rsidR="003D068F" w:rsidRPr="009E571B" w:rsidRDefault="003D068F" w:rsidP="00FD0C3B">
            <w:pPr>
              <w:jc w:val="center"/>
              <w:rPr>
                <w:rFonts w:ascii="Arial" w:hAnsi="Arial" w:cs="Arial"/>
                <w:color w:val="000000" w:themeColor="text1"/>
              </w:rPr>
            </w:pPr>
          </w:p>
        </w:tc>
      </w:tr>
      <w:tr w:rsidR="003D068F" w:rsidRPr="009E571B" w14:paraId="240BF5DF" w14:textId="77777777" w:rsidTr="001A0671">
        <w:tc>
          <w:tcPr>
            <w:tcW w:w="5310" w:type="dxa"/>
          </w:tcPr>
          <w:p w14:paraId="0237D058" w14:textId="77777777" w:rsidR="003D068F" w:rsidRPr="009E571B" w:rsidRDefault="003D068F" w:rsidP="00FD0C3B">
            <w:pPr>
              <w:jc w:val="center"/>
              <w:rPr>
                <w:rFonts w:ascii="Arial" w:hAnsi="Arial" w:cs="Arial"/>
                <w:color w:val="000000" w:themeColor="text1"/>
              </w:rPr>
            </w:pPr>
          </w:p>
        </w:tc>
        <w:tc>
          <w:tcPr>
            <w:tcW w:w="2700" w:type="dxa"/>
          </w:tcPr>
          <w:p w14:paraId="3240752B" w14:textId="77777777" w:rsidR="003D068F" w:rsidRPr="009E571B" w:rsidRDefault="003D068F" w:rsidP="00FD0C3B">
            <w:pPr>
              <w:jc w:val="center"/>
              <w:rPr>
                <w:rFonts w:ascii="Arial" w:hAnsi="Arial" w:cs="Arial"/>
                <w:color w:val="000000" w:themeColor="text1"/>
              </w:rPr>
            </w:pPr>
          </w:p>
        </w:tc>
        <w:tc>
          <w:tcPr>
            <w:tcW w:w="2520" w:type="dxa"/>
          </w:tcPr>
          <w:p w14:paraId="6DDBCB1C" w14:textId="77777777" w:rsidR="003D068F" w:rsidRPr="009E571B" w:rsidRDefault="003D068F" w:rsidP="00FD0C3B">
            <w:pPr>
              <w:jc w:val="center"/>
              <w:rPr>
                <w:rFonts w:ascii="Arial" w:hAnsi="Arial" w:cs="Arial"/>
                <w:color w:val="000000" w:themeColor="text1"/>
              </w:rPr>
            </w:pPr>
          </w:p>
        </w:tc>
      </w:tr>
      <w:tr w:rsidR="003D068F" w:rsidRPr="009E571B" w14:paraId="49368828" w14:textId="77777777" w:rsidTr="001A0671">
        <w:tc>
          <w:tcPr>
            <w:tcW w:w="5310" w:type="dxa"/>
          </w:tcPr>
          <w:p w14:paraId="79E439DC" w14:textId="77777777" w:rsidR="003D068F" w:rsidRPr="009E571B" w:rsidRDefault="001A0671" w:rsidP="00FD0C3B">
            <w:pPr>
              <w:jc w:val="center"/>
              <w:rPr>
                <w:rFonts w:ascii="Arial" w:hAnsi="Arial" w:cs="Arial"/>
                <w:b/>
                <w:color w:val="000000" w:themeColor="text1"/>
                <w:sz w:val="32"/>
                <w:szCs w:val="32"/>
              </w:rPr>
            </w:pPr>
            <w:r w:rsidRPr="009E571B">
              <w:rPr>
                <w:rFonts w:ascii="Arial" w:hAnsi="Arial" w:cs="Arial"/>
                <w:b/>
                <w:color w:val="000000" w:themeColor="text1"/>
                <w:sz w:val="32"/>
                <w:szCs w:val="32"/>
              </w:rPr>
              <w:t>TOTAL</w:t>
            </w:r>
          </w:p>
        </w:tc>
        <w:tc>
          <w:tcPr>
            <w:tcW w:w="2700" w:type="dxa"/>
          </w:tcPr>
          <w:p w14:paraId="438CA28F" w14:textId="77777777" w:rsidR="003D068F" w:rsidRPr="009E571B" w:rsidRDefault="001A0671" w:rsidP="00FD0C3B">
            <w:pPr>
              <w:jc w:val="center"/>
              <w:rPr>
                <w:rFonts w:ascii="Arial" w:hAnsi="Arial" w:cs="Arial"/>
                <w:color w:val="2E74B5" w:themeColor="accent1" w:themeShade="BF"/>
              </w:rPr>
            </w:pPr>
            <w:r w:rsidRPr="009E571B">
              <w:rPr>
                <w:rFonts w:ascii="Arial" w:hAnsi="Arial" w:cs="Arial"/>
                <w:color w:val="2E74B5" w:themeColor="accent1" w:themeShade="BF"/>
              </w:rPr>
              <w:t>To obtain total, select cell to the right, press F9</w:t>
            </w:r>
          </w:p>
        </w:tc>
        <w:tc>
          <w:tcPr>
            <w:tcW w:w="2520" w:type="dxa"/>
          </w:tcPr>
          <w:p w14:paraId="054528B0" w14:textId="77777777" w:rsidR="003D068F" w:rsidRPr="009E571B" w:rsidRDefault="001A0671" w:rsidP="00FD0C3B">
            <w:pPr>
              <w:jc w:val="center"/>
              <w:rPr>
                <w:rFonts w:ascii="Arial" w:hAnsi="Arial" w:cs="Arial"/>
                <w:color w:val="000000" w:themeColor="text1"/>
              </w:rPr>
            </w:pPr>
            <w:r w:rsidRPr="009E571B">
              <w:rPr>
                <w:rFonts w:ascii="Arial" w:hAnsi="Arial" w:cs="Arial"/>
                <w:color w:val="000000" w:themeColor="text1"/>
              </w:rPr>
              <w:fldChar w:fldCharType="begin"/>
            </w:r>
            <w:r w:rsidRPr="009E571B">
              <w:rPr>
                <w:rFonts w:ascii="Arial" w:hAnsi="Arial" w:cs="Arial"/>
                <w:color w:val="000000" w:themeColor="text1"/>
              </w:rPr>
              <w:instrText xml:space="preserve"> =SUM(ABOVE) </w:instrText>
            </w:r>
            <w:r w:rsidRPr="009E571B">
              <w:rPr>
                <w:rFonts w:ascii="Arial" w:hAnsi="Arial" w:cs="Arial"/>
                <w:color w:val="000000" w:themeColor="text1"/>
              </w:rPr>
              <w:fldChar w:fldCharType="separate"/>
            </w:r>
            <w:r w:rsidR="00092193" w:rsidRPr="009E571B">
              <w:rPr>
                <w:rFonts w:ascii="Arial" w:hAnsi="Arial" w:cs="Arial"/>
                <w:noProof/>
                <w:color w:val="000000" w:themeColor="text1"/>
              </w:rPr>
              <w:t>0</w:t>
            </w:r>
            <w:r w:rsidRPr="009E571B">
              <w:rPr>
                <w:rFonts w:ascii="Arial" w:hAnsi="Arial" w:cs="Arial"/>
                <w:color w:val="000000" w:themeColor="text1"/>
              </w:rPr>
              <w:fldChar w:fldCharType="end"/>
            </w:r>
            <w:r w:rsidRPr="009E571B">
              <w:rPr>
                <w:rFonts w:ascii="Arial" w:hAnsi="Arial" w:cs="Arial"/>
                <w:color w:val="000000" w:themeColor="text1"/>
              </w:rPr>
              <w:fldChar w:fldCharType="begin"/>
            </w:r>
            <w:r w:rsidRPr="009E571B">
              <w:rPr>
                <w:rFonts w:ascii="Arial" w:hAnsi="Arial" w:cs="Arial"/>
                <w:color w:val="000000" w:themeColor="text1"/>
              </w:rPr>
              <w:instrText xml:space="preserve"> SUM(ABOVE) </w:instrText>
            </w:r>
            <w:r w:rsidRPr="009E571B">
              <w:rPr>
                <w:rFonts w:ascii="Arial" w:hAnsi="Arial" w:cs="Arial"/>
                <w:color w:val="000000" w:themeColor="text1"/>
              </w:rPr>
              <w:fldChar w:fldCharType="end"/>
            </w:r>
          </w:p>
        </w:tc>
      </w:tr>
    </w:tbl>
    <w:p w14:paraId="4C12446A" w14:textId="77777777" w:rsidR="003D068F" w:rsidRPr="009E571B" w:rsidRDefault="003D068F" w:rsidP="00FD0C3B">
      <w:pPr>
        <w:spacing w:after="0" w:line="240" w:lineRule="auto"/>
        <w:jc w:val="center"/>
        <w:rPr>
          <w:rFonts w:ascii="Arial" w:hAnsi="Arial" w:cs="Arial"/>
          <w:color w:val="1F4E79" w:themeColor="accent1" w:themeShade="80"/>
          <w:sz w:val="28"/>
          <w:szCs w:val="28"/>
        </w:rPr>
      </w:pPr>
    </w:p>
    <w:sectPr w:rsidR="003D068F" w:rsidRPr="009E5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7199" w14:textId="77777777" w:rsidR="00B55037" w:rsidRDefault="00B55037">
      <w:pPr>
        <w:spacing w:after="0" w:line="240" w:lineRule="auto"/>
      </w:pPr>
      <w:r>
        <w:separator/>
      </w:r>
    </w:p>
  </w:endnote>
  <w:endnote w:type="continuationSeparator" w:id="0">
    <w:p w14:paraId="04EA59F9" w14:textId="77777777" w:rsidR="00B55037" w:rsidRDefault="00B5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53339"/>
      <w:docPartObj>
        <w:docPartGallery w:val="Page Numbers (Bottom of Page)"/>
        <w:docPartUnique/>
      </w:docPartObj>
    </w:sdtPr>
    <w:sdtEndPr>
      <w:rPr>
        <w:noProof/>
      </w:rPr>
    </w:sdtEndPr>
    <w:sdtContent>
      <w:p w14:paraId="6174B53D" w14:textId="77777777" w:rsidR="00240293" w:rsidRDefault="00240293" w:rsidP="009C218E">
        <w:pPr>
          <w:pStyle w:val="Footer"/>
          <w:ind w:left="0" w:right="0"/>
          <w:jc w:val="right"/>
        </w:pPr>
        <w:r>
          <w:fldChar w:fldCharType="begin"/>
        </w:r>
        <w:r>
          <w:instrText xml:space="preserve"> PAGE   \* MERGEFORMAT </w:instrText>
        </w:r>
        <w:r>
          <w:fldChar w:fldCharType="separate"/>
        </w:r>
        <w:r>
          <w:rPr>
            <w:noProof/>
          </w:rPr>
          <w:t>4</w:t>
        </w:r>
        <w:r>
          <w:rPr>
            <w:noProof/>
          </w:rPr>
          <w:fldChar w:fldCharType="end"/>
        </w:r>
      </w:p>
    </w:sdtContent>
  </w:sdt>
  <w:p w14:paraId="5559E2D0" w14:textId="77777777" w:rsidR="00240293" w:rsidRPr="00A838C5" w:rsidRDefault="00240293" w:rsidP="0012421D">
    <w:pPr>
      <w:tabs>
        <w:tab w:val="center" w:pos="4680"/>
        <w:tab w:val="right" w:pos="9360"/>
      </w:tabs>
      <w:rPr>
        <w:rFonts w:eastAsia="Calibri" w:cs="Arial"/>
        <w:b/>
        <w:bCs/>
        <w:szCs w:val="22"/>
      </w:rPr>
    </w:pPr>
    <w:r w:rsidRPr="00A838C5">
      <w:rPr>
        <w:rFonts w:eastAsia="Calibri" w:cs="Arial"/>
        <w:b/>
        <w:bCs/>
        <w:szCs w:val="22"/>
      </w:rPr>
      <w:t>Translation or other formats</w:t>
    </w:r>
  </w:p>
  <w:p w14:paraId="745F36DA" w14:textId="77777777" w:rsidR="00240293" w:rsidRPr="00A838C5" w:rsidRDefault="00240293" w:rsidP="0012421D">
    <w:pPr>
      <w:keepNext/>
      <w:keepLines/>
      <w:shd w:val="clear" w:color="auto" w:fill="FFFFFF"/>
      <w:outlineLvl w:val="3"/>
      <w:rPr>
        <w:rFonts w:cs="Arial"/>
        <w:color w:val="333333"/>
        <w:sz w:val="20"/>
        <w:szCs w:val="20"/>
      </w:rPr>
    </w:pPr>
    <w:hyperlink r:id="rId1" w:history="1">
      <w:r w:rsidRPr="00A838C5">
        <w:rPr>
          <w:rFonts w:cs="Arial"/>
          <w:color w:val="0563C1"/>
          <w:sz w:val="20"/>
          <w:szCs w:val="20"/>
          <w:u w:val="single"/>
        </w:rPr>
        <w:t>Español</w:t>
      </w:r>
    </w:hyperlink>
    <w:r w:rsidRPr="00A838C5">
      <w:rPr>
        <w:rFonts w:cs="Arial"/>
        <w:color w:val="2F5496"/>
        <w:sz w:val="20"/>
        <w:szCs w:val="20"/>
      </w:rPr>
      <w:t xml:space="preserve">  |  </w:t>
    </w:r>
    <w:hyperlink r:id="rId2" w:history="1">
      <w:r w:rsidRPr="00A838C5">
        <w:rPr>
          <w:rFonts w:eastAsia="Batang" w:cs="Arial"/>
          <w:color w:val="0563C1"/>
          <w:sz w:val="20"/>
          <w:szCs w:val="20"/>
          <w:u w:val="single"/>
        </w:rPr>
        <w:t>한국</w:t>
      </w:r>
      <w:r w:rsidRPr="00A838C5">
        <w:rPr>
          <w:rFonts w:eastAsia="Malgun Gothic" w:cs="Arial"/>
          <w:color w:val="0563C1"/>
          <w:sz w:val="20"/>
          <w:szCs w:val="20"/>
          <w:u w:val="single"/>
        </w:rPr>
        <w:t>어</w:t>
      </w:r>
    </w:hyperlink>
    <w:r w:rsidRPr="00A838C5">
      <w:rPr>
        <w:rFonts w:eastAsia="Malgun Gothic" w:cs="Arial"/>
        <w:color w:val="333333"/>
        <w:sz w:val="20"/>
        <w:szCs w:val="20"/>
      </w:rPr>
      <w:t xml:space="preserve">  </w:t>
    </w:r>
    <w:r w:rsidRPr="00A838C5">
      <w:rPr>
        <w:rFonts w:eastAsia="SimSun" w:cs="Arial"/>
        <w:color w:val="2F5496"/>
        <w:sz w:val="20"/>
        <w:szCs w:val="20"/>
      </w:rPr>
      <w:t xml:space="preserve">| </w:t>
    </w:r>
    <w:r w:rsidRPr="00A838C5">
      <w:rPr>
        <w:rFonts w:cs="Arial"/>
        <w:color w:val="2F5496"/>
        <w:sz w:val="20"/>
        <w:szCs w:val="20"/>
      </w:rPr>
      <w:t xml:space="preserve"> </w:t>
    </w:r>
    <w:hyperlink r:id="rId3" w:history="1">
      <w:r w:rsidRPr="00A838C5">
        <w:rPr>
          <w:rFonts w:eastAsia="MS Mincho" w:cs="Arial"/>
          <w:color w:val="0563C1"/>
          <w:sz w:val="20"/>
          <w:szCs w:val="20"/>
          <w:u w:val="single"/>
        </w:rPr>
        <w:t>繁體中文</w:t>
      </w:r>
    </w:hyperlink>
    <w:r w:rsidRPr="00A838C5">
      <w:rPr>
        <w:rFonts w:eastAsia="MS Mincho" w:cs="Arial"/>
        <w:color w:val="2F5496"/>
        <w:sz w:val="20"/>
        <w:szCs w:val="20"/>
      </w:rPr>
      <w:t xml:space="preserve">  |  </w:t>
    </w:r>
    <w:hyperlink r:id="rId4" w:history="1">
      <w:r w:rsidRPr="00A838C5">
        <w:rPr>
          <w:rFonts w:cs="Arial"/>
          <w:color w:val="0563C1"/>
          <w:sz w:val="20"/>
          <w:szCs w:val="20"/>
          <w:u w:val="single"/>
        </w:rPr>
        <w:t>Pусский</w:t>
      </w:r>
    </w:hyperlink>
    <w:r w:rsidRPr="00A838C5">
      <w:rPr>
        <w:rFonts w:cs="Arial"/>
        <w:color w:val="2F5496"/>
        <w:sz w:val="20"/>
        <w:szCs w:val="20"/>
      </w:rPr>
      <w:t xml:space="preserve">  </w:t>
    </w:r>
    <w:r w:rsidRPr="00A838C5">
      <w:rPr>
        <w:rFonts w:eastAsia="MS Mincho" w:cs="Arial"/>
        <w:color w:val="2F5496"/>
        <w:sz w:val="20"/>
        <w:szCs w:val="20"/>
      </w:rPr>
      <w:t xml:space="preserve">|  </w:t>
    </w:r>
    <w:hyperlink r:id="rId5" w:history="1">
      <w:r w:rsidRPr="00A838C5">
        <w:rPr>
          <w:rFonts w:cs="Arial"/>
          <w:color w:val="0563C1"/>
          <w:sz w:val="20"/>
          <w:szCs w:val="20"/>
          <w:u w:val="single"/>
        </w:rPr>
        <w:t>Tiếng Việt</w:t>
      </w:r>
    </w:hyperlink>
    <w:r w:rsidRPr="00A838C5">
      <w:rPr>
        <w:rFonts w:cs="Arial"/>
        <w:color w:val="0563C1"/>
        <w:sz w:val="20"/>
        <w:szCs w:val="20"/>
      </w:rPr>
      <w:t xml:space="preserve"> </w:t>
    </w:r>
    <w:r w:rsidRPr="00A838C5">
      <w:rPr>
        <w:rFonts w:cs="Arial"/>
        <w:sz w:val="20"/>
        <w:szCs w:val="20"/>
      </w:rPr>
      <w:t xml:space="preserve"> | </w:t>
    </w:r>
    <w:r w:rsidRPr="00A838C5">
      <w:rPr>
        <w:rFonts w:cs="Arial"/>
        <w:color w:val="0563C1"/>
        <w:sz w:val="20"/>
        <w:szCs w:val="20"/>
      </w:rPr>
      <w:t xml:space="preserve"> </w:t>
    </w:r>
    <w:hyperlink r:id="rId6" w:history="1">
      <w:r w:rsidRPr="00A838C5">
        <w:rPr>
          <w:rFonts w:cs="Arial"/>
          <w:color w:val="0563C1"/>
          <w:u w:val="single"/>
          <w:rtl/>
        </w:rPr>
        <w:t>العربية</w:t>
      </w:r>
    </w:hyperlink>
  </w:p>
  <w:p w14:paraId="03C83B9D" w14:textId="77777777" w:rsidR="00240293" w:rsidRPr="00A838C5" w:rsidRDefault="00240293" w:rsidP="0012421D">
    <w:pPr>
      <w:pStyle w:val="Footer"/>
      <w:ind w:left="0"/>
      <w:rPr>
        <w:rFonts w:cs="Arial"/>
        <w:color w:val="0563C1"/>
        <w:sz w:val="20"/>
        <w:szCs w:val="20"/>
        <w:u w:val="single"/>
      </w:rPr>
    </w:pPr>
    <w:r w:rsidRPr="00A838C5">
      <w:rPr>
        <w:rFonts w:cs="Arial"/>
        <w:sz w:val="20"/>
        <w:szCs w:val="20"/>
      </w:rPr>
      <w:t xml:space="preserve">800-452-4011  |  TTY: 711  |  </w:t>
    </w:r>
    <w:hyperlink r:id="rId7" w:history="1">
      <w:r w:rsidRPr="00A838C5">
        <w:rPr>
          <w:rFonts w:cs="Arial"/>
          <w:color w:val="0563C1"/>
          <w:sz w:val="20"/>
          <w:szCs w:val="20"/>
          <w:u w:val="single"/>
        </w:rPr>
        <w:t>deqinfo@deq.oregon.gov</w:t>
      </w:r>
    </w:hyperlink>
  </w:p>
  <w:p w14:paraId="33A3B799" w14:textId="77777777" w:rsidR="00240293" w:rsidRDefault="00240293" w:rsidP="009C218E">
    <w:pPr>
      <w:pStyle w:val="Footer"/>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5226" w14:textId="77777777" w:rsidR="00B55037" w:rsidRDefault="00B55037">
      <w:pPr>
        <w:spacing w:after="0" w:line="240" w:lineRule="auto"/>
      </w:pPr>
      <w:r>
        <w:separator/>
      </w:r>
    </w:p>
  </w:footnote>
  <w:footnote w:type="continuationSeparator" w:id="0">
    <w:p w14:paraId="357DE1C7" w14:textId="77777777" w:rsidR="00B55037" w:rsidRDefault="00B55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1F5"/>
    <w:multiLevelType w:val="hybridMultilevel"/>
    <w:tmpl w:val="87FC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3CF5"/>
    <w:multiLevelType w:val="hybridMultilevel"/>
    <w:tmpl w:val="D826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35C44"/>
    <w:multiLevelType w:val="hybridMultilevel"/>
    <w:tmpl w:val="E8F21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F5694E"/>
    <w:multiLevelType w:val="hybridMultilevel"/>
    <w:tmpl w:val="B660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62E8D"/>
    <w:multiLevelType w:val="multilevel"/>
    <w:tmpl w:val="1AA22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BB3B52"/>
    <w:multiLevelType w:val="hybridMultilevel"/>
    <w:tmpl w:val="0B0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A3570"/>
    <w:multiLevelType w:val="hybridMultilevel"/>
    <w:tmpl w:val="6E88F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B846AA"/>
    <w:multiLevelType w:val="multilevel"/>
    <w:tmpl w:val="C548F42C"/>
    <w:name w:val="rules"/>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upp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184325585">
    <w:abstractNumId w:val="6"/>
  </w:num>
  <w:num w:numId="2" w16cid:durableId="221984998">
    <w:abstractNumId w:val="4"/>
  </w:num>
  <w:num w:numId="3" w16cid:durableId="103890862">
    <w:abstractNumId w:val="5"/>
  </w:num>
  <w:num w:numId="4" w16cid:durableId="315843831">
    <w:abstractNumId w:val="7"/>
  </w:num>
  <w:num w:numId="5" w16cid:durableId="2000385925">
    <w:abstractNumId w:val="1"/>
  </w:num>
  <w:num w:numId="6" w16cid:durableId="1809736454">
    <w:abstractNumId w:val="3"/>
  </w:num>
  <w:num w:numId="7" w16cid:durableId="962811289">
    <w:abstractNumId w:val="0"/>
  </w:num>
  <w:num w:numId="8" w16cid:durableId="1022585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4A"/>
    <w:rsid w:val="00001A6D"/>
    <w:rsid w:val="00092193"/>
    <w:rsid w:val="00140E0E"/>
    <w:rsid w:val="00162E3F"/>
    <w:rsid w:val="00184A96"/>
    <w:rsid w:val="001A0671"/>
    <w:rsid w:val="001A7BD8"/>
    <w:rsid w:val="001C508E"/>
    <w:rsid w:val="00234814"/>
    <w:rsid w:val="00240293"/>
    <w:rsid w:val="002C034D"/>
    <w:rsid w:val="00306292"/>
    <w:rsid w:val="00330F63"/>
    <w:rsid w:val="00361450"/>
    <w:rsid w:val="003D068F"/>
    <w:rsid w:val="00400528"/>
    <w:rsid w:val="00402E3A"/>
    <w:rsid w:val="00430535"/>
    <w:rsid w:val="004A23A6"/>
    <w:rsid w:val="004A7B15"/>
    <w:rsid w:val="004C5B39"/>
    <w:rsid w:val="004D6F41"/>
    <w:rsid w:val="00530F4A"/>
    <w:rsid w:val="00543A3F"/>
    <w:rsid w:val="00560918"/>
    <w:rsid w:val="005667CF"/>
    <w:rsid w:val="006F17C2"/>
    <w:rsid w:val="00745ED5"/>
    <w:rsid w:val="007E06B7"/>
    <w:rsid w:val="007F67E5"/>
    <w:rsid w:val="0085567E"/>
    <w:rsid w:val="008657D6"/>
    <w:rsid w:val="008E2B8F"/>
    <w:rsid w:val="008F0EE2"/>
    <w:rsid w:val="009E571B"/>
    <w:rsid w:val="00B23183"/>
    <w:rsid w:val="00B252AD"/>
    <w:rsid w:val="00B55037"/>
    <w:rsid w:val="00B65428"/>
    <w:rsid w:val="00B918C2"/>
    <w:rsid w:val="00C45EDE"/>
    <w:rsid w:val="00C77B57"/>
    <w:rsid w:val="00D13EF6"/>
    <w:rsid w:val="00D412DD"/>
    <w:rsid w:val="00D65384"/>
    <w:rsid w:val="00E32231"/>
    <w:rsid w:val="00E372D7"/>
    <w:rsid w:val="00ED6CC9"/>
    <w:rsid w:val="00ED7455"/>
    <w:rsid w:val="00F359AC"/>
    <w:rsid w:val="00F72BF2"/>
    <w:rsid w:val="00FC65EA"/>
    <w:rsid w:val="00FD0C3B"/>
    <w:rsid w:val="00FF3139"/>
    <w:rsid w:val="05525ECB"/>
    <w:rsid w:val="0ADC8F91"/>
    <w:rsid w:val="122E8D0C"/>
    <w:rsid w:val="13A4EE44"/>
    <w:rsid w:val="154B6674"/>
    <w:rsid w:val="16FBB197"/>
    <w:rsid w:val="1A5D4D5F"/>
    <w:rsid w:val="1C3EDC2E"/>
    <w:rsid w:val="1F50CAF5"/>
    <w:rsid w:val="2AEA11E0"/>
    <w:rsid w:val="371B7319"/>
    <w:rsid w:val="3EFBB457"/>
    <w:rsid w:val="41E7736E"/>
    <w:rsid w:val="42DCD7CA"/>
    <w:rsid w:val="4340A209"/>
    <w:rsid w:val="43BEC93F"/>
    <w:rsid w:val="43DA8030"/>
    <w:rsid w:val="4C00D365"/>
    <w:rsid w:val="50C7BE44"/>
    <w:rsid w:val="57C5BF6D"/>
    <w:rsid w:val="58DF7028"/>
    <w:rsid w:val="5CB9FA8F"/>
    <w:rsid w:val="5E7CDA6F"/>
    <w:rsid w:val="612D9F0F"/>
    <w:rsid w:val="65C5A861"/>
    <w:rsid w:val="662CF0CA"/>
    <w:rsid w:val="67937E4A"/>
    <w:rsid w:val="69727738"/>
    <w:rsid w:val="6B5F310F"/>
    <w:rsid w:val="6D11BE5D"/>
    <w:rsid w:val="6FB2BD41"/>
    <w:rsid w:val="700EF04D"/>
    <w:rsid w:val="7FC315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9090"/>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qFormat/>
    <w:rsid w:val="00FD0C3B"/>
    <w:pPr>
      <w:keepNext/>
      <w:keepLines/>
      <w:spacing w:after="0" w:line="240" w:lineRule="auto"/>
      <w:outlineLvl w:val="2"/>
    </w:pPr>
    <w:rPr>
      <w:rFonts w:ascii="Arial" w:eastAsia="Times New Roman" w:hAnsi="Arial" w:cstheme="majorBidi"/>
      <w:b/>
      <w:color w:val="000000" w:themeColor="text1"/>
    </w:rPr>
  </w:style>
  <w:style w:type="paragraph" w:styleId="Heading4">
    <w:name w:val="heading 4"/>
    <w:basedOn w:val="Normal"/>
    <w:next w:val="Normal"/>
    <w:link w:val="Heading4Char"/>
    <w:autoRedefine/>
    <w:uiPriority w:val="9"/>
    <w:qFormat/>
    <w:rsid w:val="00FD0C3B"/>
    <w:pPr>
      <w:keepNext/>
      <w:keepLines/>
      <w:spacing w:before="40" w:after="0" w:line="240" w:lineRule="auto"/>
      <w:ind w:right="14"/>
      <w:outlineLvl w:val="3"/>
    </w:pPr>
    <w:rPr>
      <w:rFonts w:ascii="Arial" w:eastAsiaTheme="majorEastAsia" w:hAnsi="Arial" w:cs="Arial"/>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7D6"/>
    <w:pPr>
      <w:ind w:left="720"/>
      <w:contextualSpacing/>
    </w:pPr>
    <w:rPr>
      <w:sz w:val="22"/>
      <w:szCs w:val="22"/>
    </w:rPr>
  </w:style>
  <w:style w:type="character" w:customStyle="1" w:styleId="Heading3Char">
    <w:name w:val="Heading 3 Char"/>
    <w:basedOn w:val="DefaultParagraphFont"/>
    <w:link w:val="Heading3"/>
    <w:uiPriority w:val="9"/>
    <w:rsid w:val="00FD0C3B"/>
    <w:rPr>
      <w:rFonts w:ascii="Arial" w:eastAsia="Times New Roman" w:hAnsi="Arial" w:cstheme="majorBidi"/>
      <w:b/>
      <w:color w:val="000000" w:themeColor="text1"/>
    </w:rPr>
  </w:style>
  <w:style w:type="character" w:customStyle="1" w:styleId="Heading4Char">
    <w:name w:val="Heading 4 Char"/>
    <w:basedOn w:val="DefaultParagraphFont"/>
    <w:link w:val="Heading4"/>
    <w:uiPriority w:val="9"/>
    <w:rsid w:val="00FD0C3B"/>
    <w:rPr>
      <w:rFonts w:ascii="Arial" w:eastAsiaTheme="majorEastAsia" w:hAnsi="Arial" w:cs="Arial"/>
      <w:b/>
      <w:iCs/>
      <w:color w:val="000000" w:themeColor="text1"/>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240293"/>
    <w:pPr>
      <w:tabs>
        <w:tab w:val="center" w:pos="4680"/>
        <w:tab w:val="right" w:pos="9360"/>
      </w:tabs>
      <w:spacing w:after="0" w:line="240" w:lineRule="auto"/>
      <w:ind w:left="720" w:right="18"/>
      <w:outlineLvl w:val="0"/>
    </w:pPr>
    <w:rPr>
      <w:rFonts w:ascii="Arial" w:eastAsia="Times New Roman" w:hAnsi="Arial"/>
      <w:sz w:val="22"/>
    </w:rPr>
  </w:style>
  <w:style w:type="character" w:customStyle="1" w:styleId="FooterChar">
    <w:name w:val="Footer Char"/>
    <w:basedOn w:val="DefaultParagraphFont"/>
    <w:link w:val="Footer"/>
    <w:uiPriority w:val="99"/>
    <w:rsid w:val="00240293"/>
    <w:rPr>
      <w:rFonts w:ascii="Arial" w:eastAsia="Times New Roman" w:hAnsi="Arial"/>
      <w:sz w:val="22"/>
    </w:rPr>
  </w:style>
  <w:style w:type="table" w:customStyle="1" w:styleId="TableGrid1">
    <w:name w:val="Table Grid1"/>
    <w:basedOn w:val="TableNormal"/>
    <w:next w:val="TableGrid"/>
    <w:uiPriority w:val="59"/>
    <w:rsid w:val="00240293"/>
    <w:pPr>
      <w:spacing w:after="0" w:line="240" w:lineRule="auto"/>
    </w:pPr>
    <w:rPr>
      <w:rFonts w:cstheme="minorBidi"/>
      <w:sz w:val="22"/>
      <w:szCs w:val="22"/>
    </w:rPr>
    <w:tblPr/>
  </w:style>
  <w:style w:type="table" w:customStyle="1" w:styleId="TableGrid2">
    <w:name w:val="Table Grid2"/>
    <w:basedOn w:val="TableNormal"/>
    <w:next w:val="TableGrid"/>
    <w:uiPriority w:val="39"/>
    <w:rsid w:val="00240293"/>
    <w:pPr>
      <w:spacing w:after="0" w:line="240" w:lineRule="auto"/>
      <w:ind w:left="2880"/>
    </w:pPr>
    <w:rPr>
      <w:rFonts w:eastAsia="Calibri"/>
      <w:color w:val="000000" w:themeColor="text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84145681139?pwd=a1g2ckZBOXhPZStCaWw0VFYxWTVmZz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imate.2023@deq.orego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ulemaking/Pages/climate2023.aspx" TargetMode="External"/><Relationship Id="rId5" Type="http://schemas.openxmlformats.org/officeDocument/2006/relationships/styles" Target="styles.xml"/><Relationship Id="rId15" Type="http://schemas.openxmlformats.org/officeDocument/2006/relationships/hyperlink" Target="https://public.govdelivery.com/accounts/ORDEQ/subscriber/new?pop=t&amp;topic_id=ORDEQ_548"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deq/Regulations/rulemaking/Pages/default.asp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oregon.gov/deq/about-us/Pages/titleVIaccess.aspx" TargetMode="External"/><Relationship Id="rId7" Type="http://schemas.openxmlformats.org/officeDocument/2006/relationships/hyperlink" Target="mailto:deqinfo@deq.state.or.us" TargetMode="External"/><Relationship Id="rId2" Type="http://schemas.openxmlformats.org/officeDocument/2006/relationships/hyperlink" Target="https://www.oregon.gov/deq/about-us/Pages/titleVIaccess.aspx" TargetMode="External"/><Relationship Id="rId1" Type="http://schemas.openxmlformats.org/officeDocument/2006/relationships/hyperlink" Target="https://www.oregon.gov/deq/about-us/Pages/titleVIaccess.aspx" TargetMode="External"/><Relationship Id="rId6" Type="http://schemas.openxmlformats.org/officeDocument/2006/relationships/hyperlink" Target="https://www.oregon.gov/deq/about-us/Pages/titleVIaccess.aspx" TargetMode="External"/><Relationship Id="rId5" Type="http://schemas.openxmlformats.org/officeDocument/2006/relationships/hyperlink" Target="https://www.oregon.gov/deq/about-us/Pages/titleVIaccess.aspx" TargetMode="External"/><Relationship Id="rId4" Type="http://schemas.openxmlformats.org/officeDocument/2006/relationships/hyperlink" Target="https://www.oregon.gov/deq/about-us/Pages/titleVIac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2B322CF444A43A60447E15B711959" ma:contentTypeVersion="6" ma:contentTypeDescription="Create a new document." ma:contentTypeScope="" ma:versionID="729e8325f5bfa8051559f2f072484182">
  <xsd:schema xmlns:xsd="http://www.w3.org/2001/XMLSchema" xmlns:xs="http://www.w3.org/2001/XMLSchema" xmlns:p="http://schemas.microsoft.com/office/2006/metadata/properties" xmlns:ns2="dcd2b11f-7342-4853-8d44-8adef3e05c59" xmlns:ns3="c6f09a4a-6431-4b35-9ea8-95610c5542d0" targetNamespace="http://schemas.microsoft.com/office/2006/metadata/properties" ma:root="true" ma:fieldsID="61d6627ca4c679d0048f0f3eafcb599e" ns2:_="" ns3:_="">
    <xsd:import namespace="dcd2b11f-7342-4853-8d44-8adef3e05c59"/>
    <xsd:import namespace="c6f09a4a-6431-4b35-9ea8-95610c5542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2b11f-7342-4853-8d44-8adef3e0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09a4a-6431-4b35-9ea8-95610c5542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BAA9F-B383-41C1-BFF5-C1BFDCDA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2b11f-7342-4853-8d44-8adef3e05c59"/>
    <ds:schemaRef ds:uri="c6f09a4a-6431-4b35-9ea8-95610c554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C0026-24D8-4E8C-B508-D797ADAED1EB}">
  <ds:schemaRefs>
    <ds:schemaRef ds:uri="http://schemas.microsoft.com/sharepoint/v3/contenttype/forms"/>
  </ds:schemaRefs>
</ds:datastoreItem>
</file>

<file path=customXml/itemProps3.xml><?xml version="1.0" encoding="utf-8"?>
<ds:datastoreItem xmlns:ds="http://schemas.openxmlformats.org/officeDocument/2006/customXml" ds:itemID="{C6D649F5-2D65-47A8-9EA6-17BD4A1F65EF}">
  <ds:schemaRef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c6f09a4a-6431-4b35-9ea8-95610c5542d0"/>
    <ds:schemaRef ds:uri="dcd2b11f-7342-4853-8d44-8adef3e05c59"/>
    <ds:schemaRef ds:uri="http://purl.org/dc/dcmitype/"/>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0</DocSecurity>
  <Lines>24</Lines>
  <Paragraphs>6</Paragraphs>
  <ScaleCrop>false</ScaleCrop>
  <Company>DEQ</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 * DEQ</cp:lastModifiedBy>
  <cp:revision>2</cp:revision>
  <dcterms:created xsi:type="dcterms:W3CDTF">2026-02-10T19:16:00Z</dcterms:created>
  <dcterms:modified xsi:type="dcterms:W3CDTF">2026-02-10T19:16:00Z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0x010100FA92B322CF444A43A60447E15B711959</vt:lpwstr>
  </property>
  <property fmtid="{D5CDD505-2E9C-101B-9397-08002B2CF9AE}" pid="3" name="MSIP_Label_09b73270-2993-4076-be47-9c78f42a1e84_Enabled">
    <vt:lpwstr>true</vt:lpwstr>
  </property>
  <property fmtid="{D5CDD505-2E9C-101B-9397-08002B2CF9AE}" pid="4" name="MSIP_Label_09b73270-2993-4076-be47-9c78f42a1e84_SetDate">
    <vt:lpwstr>2024-11-04T23:51:42Z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778077c1-b761-49c1-a43a-eb2c05e03aa8</vt:lpwstr>
  </property>
  <property fmtid="{D5CDD505-2E9C-101B-9397-08002B2CF9AE}" pid="9" name="MSIP_Label_09b73270-2993-4076-be47-9c78f42a1e84_ContentBits">
    <vt:lpwstr>0</vt:lpwstr>
  </property>
</Properties>
</file>