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197" w:rsidRDefault="00317197">
      <w:r>
        <w:t>East Multnomah County Groundwater Cleanup Sites</w:t>
      </w:r>
    </w:p>
    <w:p w:rsidR="00317197" w:rsidRDefault="00317197">
      <w:r>
        <w:t>Webpage on DEQ Website</w:t>
      </w:r>
    </w:p>
    <w:p w:rsidR="00C754A1" w:rsidRDefault="00523DEF">
      <w:r>
        <w:t>J</w:t>
      </w:r>
      <w:r w:rsidR="00324EAE">
        <w:t xml:space="preserve">uly </w:t>
      </w:r>
      <w:r w:rsidR="00317197">
        <w:t>26</w:t>
      </w:r>
      <w:r w:rsidR="00324EAE">
        <w:t>, 2010</w:t>
      </w:r>
    </w:p>
    <w:p w:rsidR="00324EAE" w:rsidRDefault="00324EAE"/>
    <w:p w:rsidR="00324EAE" w:rsidRDefault="00324EAE">
      <w:r>
        <w:t>The following information provides the basis for creation of a</w:t>
      </w:r>
      <w:r w:rsidR="00523DEF">
        <w:t>n</w:t>
      </w:r>
      <w:r>
        <w:t xml:space="preserve"> EMC cleanup project webpage that will consolidate an update on progress for cleanup of the EMC site and the related Cascade Corporation and The Boeing Company sites. The purpose of the webpage is to begin alerting stakeholders that these sites are nearing their cleanup goals, although at somewhat different timing. The reason a webpage was considered important is that the history of this site has been somewhat contentious with multiple parties responsible for the work, its location within (and threatening) the City of Portland South Shore Well Field, lawsuits and threatened lawsuits between/among the parties and the City, many area residents and business affected by the presence of contamination in their wells and beneath their property, and limitations the contamination has imposed on use of the well field. The goal is to inform stakeholders early on, before we reach a closeout point, to be able to know about and address any concerns with these projects.</w:t>
      </w:r>
    </w:p>
    <w:p w:rsidR="00317197" w:rsidRDefault="00317197"/>
    <w:p w:rsidR="00317197" w:rsidRDefault="00317197">
      <w:r>
        <w:t xml:space="preserve">Here is the information you need to build the EMC webpage based upon headings in other existing project </w:t>
      </w:r>
      <w:proofErr w:type="spellStart"/>
      <w:r>
        <w:t>webpages</w:t>
      </w:r>
      <w:proofErr w:type="spellEnd"/>
      <w:r>
        <w:t>.</w:t>
      </w:r>
    </w:p>
    <w:p w:rsidR="00324EAE" w:rsidRDefault="00324EAE"/>
    <w:p w:rsidR="00324EAE" w:rsidRDefault="00324EAE" w:rsidP="00324EAE">
      <w:pPr>
        <w:pStyle w:val="ListParagraph"/>
        <w:numPr>
          <w:ilvl w:val="0"/>
          <w:numId w:val="20"/>
        </w:numPr>
      </w:pPr>
      <w:r w:rsidRPr="00EE5253">
        <w:rPr>
          <w:u w:val="single"/>
        </w:rPr>
        <w:t>The title of the webpage</w:t>
      </w:r>
      <w:r>
        <w:t>: East Multnomah County Groundwater Cleanup</w:t>
      </w:r>
      <w:r w:rsidR="0096483B">
        <w:t xml:space="preserve"> Sites</w:t>
      </w:r>
    </w:p>
    <w:p w:rsidR="0096483B" w:rsidRDefault="0096483B" w:rsidP="00324EAE">
      <w:pPr>
        <w:pStyle w:val="ListParagraph"/>
        <w:numPr>
          <w:ilvl w:val="0"/>
          <w:numId w:val="20"/>
        </w:numPr>
      </w:pPr>
      <w:r w:rsidRPr="00EE5253">
        <w:rPr>
          <w:u w:val="single"/>
        </w:rPr>
        <w:t>ECSI numbers</w:t>
      </w:r>
      <w:r>
        <w:t>: 1479 (East Multnomah County), 635 (Cascade Corporation), 13 (The Boeing Company)</w:t>
      </w:r>
    </w:p>
    <w:p w:rsidR="00317197" w:rsidRDefault="0096483B" w:rsidP="00324EAE">
      <w:pPr>
        <w:pStyle w:val="ListParagraph"/>
        <w:numPr>
          <w:ilvl w:val="0"/>
          <w:numId w:val="20"/>
        </w:numPr>
      </w:pPr>
      <w:r w:rsidRPr="00317197">
        <w:rPr>
          <w:u w:val="single"/>
        </w:rPr>
        <w:t>Project Manager</w:t>
      </w:r>
      <w:r>
        <w:t xml:space="preserve">: Bruce Gilles </w:t>
      </w:r>
      <w:r w:rsidR="00317197">
        <w:t>(Interim)</w:t>
      </w:r>
      <w:r>
        <w:t xml:space="preserve"> </w:t>
      </w:r>
    </w:p>
    <w:p w:rsidR="0096483B" w:rsidRDefault="0096483B" w:rsidP="00324EAE">
      <w:pPr>
        <w:pStyle w:val="ListParagraph"/>
        <w:numPr>
          <w:ilvl w:val="0"/>
          <w:numId w:val="20"/>
        </w:numPr>
      </w:pPr>
      <w:r w:rsidRPr="00317197">
        <w:rPr>
          <w:u w:val="single"/>
        </w:rPr>
        <w:t>Phone</w:t>
      </w:r>
      <w:r>
        <w:t>: 503-667-8414 X55009</w:t>
      </w:r>
    </w:p>
    <w:p w:rsidR="0096483B" w:rsidRDefault="0096483B" w:rsidP="00324EAE">
      <w:pPr>
        <w:pStyle w:val="ListParagraph"/>
        <w:numPr>
          <w:ilvl w:val="0"/>
          <w:numId w:val="20"/>
        </w:numPr>
      </w:pPr>
      <w:r w:rsidRPr="00EE5253">
        <w:rPr>
          <w:u w:val="single"/>
        </w:rPr>
        <w:t>Email</w:t>
      </w:r>
      <w:r>
        <w:t xml:space="preserve">: </w:t>
      </w:r>
      <w:hyperlink r:id="rId5" w:history="1">
        <w:r w:rsidRPr="00CA23CD">
          <w:rPr>
            <w:rStyle w:val="Hyperlink"/>
          </w:rPr>
          <w:t>gilles.bruce@deq.state.or.us</w:t>
        </w:r>
      </w:hyperlink>
    </w:p>
    <w:p w:rsidR="0096483B" w:rsidRDefault="0096483B" w:rsidP="00324EAE">
      <w:pPr>
        <w:pStyle w:val="ListParagraph"/>
        <w:numPr>
          <w:ilvl w:val="0"/>
          <w:numId w:val="20"/>
        </w:numPr>
      </w:pPr>
      <w:r w:rsidRPr="00EE5253">
        <w:rPr>
          <w:u w:val="single"/>
        </w:rPr>
        <w:t>Site Summary</w:t>
      </w:r>
      <w:r>
        <w:t xml:space="preserve">: Groundwater within the Troutdale Sandstone Aquifer </w:t>
      </w:r>
      <w:r w:rsidR="00EE5253">
        <w:t xml:space="preserve">in East Multnomah County </w:t>
      </w:r>
      <w:r>
        <w:t xml:space="preserve">has been contaminated with industrial solvents </w:t>
      </w:r>
      <w:r w:rsidR="00822DCD">
        <w:t xml:space="preserve">that </w:t>
      </w:r>
      <w:r>
        <w:t xml:space="preserve">leaked or spilled into the aquifer from the Cascade Corporation and Boeing properties. The </w:t>
      </w:r>
      <w:r w:rsidR="00822DCD">
        <w:t xml:space="preserve">contaminated portion of the </w:t>
      </w:r>
      <w:r w:rsidR="006B6EF9">
        <w:t>Troutdale Sandstone Aquifer</w:t>
      </w:r>
      <w:r>
        <w:t xml:space="preserve"> </w:t>
      </w:r>
      <w:r w:rsidR="00822DCD">
        <w:t>lies</w:t>
      </w:r>
      <w:r>
        <w:t xml:space="preserve"> within the eastern part of the City of Portland Sout</w:t>
      </w:r>
      <w:r w:rsidR="00822DCD">
        <w:t>h Shore Well Field near Gresham Oregon</w:t>
      </w:r>
      <w:r>
        <w:t xml:space="preserve">. </w:t>
      </w:r>
      <w:r w:rsidR="00822DCD">
        <w:t xml:space="preserve">Originally, the solvents entered shallow groundwater of the Troutdale Gravel Aquifer beneath both properties, then migrated </w:t>
      </w:r>
      <w:r w:rsidR="00EE5253">
        <w:t xml:space="preserve">downward and </w:t>
      </w:r>
      <w:r w:rsidR="00822DCD">
        <w:t xml:space="preserve">offsite into the </w:t>
      </w:r>
      <w:r w:rsidR="006B6EF9">
        <w:t>Troutdale Sandstone Aquifer</w:t>
      </w:r>
      <w:r w:rsidR="00822DCD">
        <w:t xml:space="preserve">. </w:t>
      </w:r>
      <w:r w:rsidR="00EE5253">
        <w:t xml:space="preserve">Since DEQ selected remedies for these aquifers in 1996 and 1997, </w:t>
      </w:r>
      <w:r w:rsidR="00822DCD">
        <w:t xml:space="preserve">Boeing and Cascade have been working to cleanup groundwater in the </w:t>
      </w:r>
      <w:r w:rsidR="006B6EF9">
        <w:t>Troutdale Gravel Aquifer</w:t>
      </w:r>
      <w:r w:rsidR="00822DCD">
        <w:t xml:space="preserve"> on their properties and jointly cleanup groundwater in the </w:t>
      </w:r>
      <w:r w:rsidR="006B6EF9">
        <w:t>Troutdale Sandstone Aquifer</w:t>
      </w:r>
      <w:r w:rsidR="00822DCD">
        <w:t xml:space="preserve">. </w:t>
      </w:r>
      <w:r w:rsidR="00EE5253">
        <w:t>More recently</w:t>
      </w:r>
      <w:r w:rsidR="00822DCD">
        <w:t xml:space="preserve">, Boeing and Cascade have begun to </w:t>
      </w:r>
      <w:r w:rsidR="00EE5253">
        <w:t xml:space="preserve">closely evaluate cleanup progress and to </w:t>
      </w:r>
      <w:r w:rsidR="00822DCD">
        <w:t>implement additional cleanup measures to accelerate achieving their cleanup goals.</w:t>
      </w:r>
      <w:r w:rsidR="00F3333E">
        <w:t xml:space="preserve"> {“More”}</w:t>
      </w:r>
    </w:p>
    <w:p w:rsidR="00822DCD" w:rsidRDefault="00822DCD" w:rsidP="00324EAE">
      <w:pPr>
        <w:pStyle w:val="ListParagraph"/>
        <w:numPr>
          <w:ilvl w:val="0"/>
          <w:numId w:val="20"/>
        </w:numPr>
      </w:pPr>
      <w:r w:rsidRPr="00EE5253">
        <w:rPr>
          <w:u w:val="single"/>
        </w:rPr>
        <w:t>Documents</w:t>
      </w:r>
      <w:r>
        <w:t>:</w:t>
      </w:r>
    </w:p>
    <w:p w:rsidR="00BF5FFA" w:rsidRDefault="00BF5FFA" w:rsidP="00BF5FFA">
      <w:pPr>
        <w:pStyle w:val="ListParagraph"/>
        <w:rPr>
          <w:rFonts w:cs="Arial"/>
        </w:rPr>
      </w:pPr>
      <w:r w:rsidRPr="00F3333E">
        <w:rPr>
          <w:b/>
        </w:rPr>
        <w:t>EMC</w:t>
      </w:r>
      <w:r>
        <w:t>: “</w:t>
      </w:r>
      <w:r w:rsidRPr="00BF5FFA">
        <w:rPr>
          <w:rFonts w:cs="Arial"/>
        </w:rPr>
        <w:t>Semiannual Performance Report, October 1, 2009 through March 31, 2010, Troutdale Sandstone Aquifer Remedy”</w:t>
      </w:r>
      <w:r w:rsidR="00004D0A" w:rsidRPr="00BF5FFA">
        <w:rPr>
          <w:rFonts w:cs="Arial"/>
        </w:rPr>
        <w:t xml:space="preserve">, </w:t>
      </w:r>
      <w:r w:rsidR="00004D0A">
        <w:rPr>
          <w:rFonts w:cs="Arial"/>
        </w:rPr>
        <w:t>Prowell</w:t>
      </w:r>
      <w:r w:rsidR="00317197">
        <w:rPr>
          <w:rFonts w:cs="Arial"/>
        </w:rPr>
        <w:t xml:space="preserve"> Environmental and Landau Associates, </w:t>
      </w:r>
      <w:r w:rsidRPr="00BF5FFA">
        <w:rPr>
          <w:rFonts w:cs="Arial"/>
        </w:rPr>
        <w:t>May 28, 2010</w:t>
      </w:r>
    </w:p>
    <w:p w:rsidR="00BF5FFA" w:rsidRDefault="00BF5FFA" w:rsidP="00BF5FFA">
      <w:pPr>
        <w:pStyle w:val="ListParagraph"/>
      </w:pPr>
    </w:p>
    <w:p w:rsidR="00BF5FFA" w:rsidRDefault="00BF5FFA" w:rsidP="00BF5FFA">
      <w:pPr>
        <w:pStyle w:val="ListParagraph"/>
        <w:rPr>
          <w:rFonts w:cs="Arial"/>
        </w:rPr>
      </w:pPr>
      <w:r w:rsidRPr="00F3333E">
        <w:rPr>
          <w:b/>
        </w:rPr>
        <w:t>Cascade Corporation</w:t>
      </w:r>
      <w:r>
        <w:t>:</w:t>
      </w:r>
      <w:r w:rsidRPr="00BF5FFA">
        <w:t xml:space="preserve"> </w:t>
      </w:r>
      <w:r>
        <w:t>“</w:t>
      </w:r>
      <w:r w:rsidRPr="00BF5FFA">
        <w:rPr>
          <w:rFonts w:cs="Arial"/>
        </w:rPr>
        <w:t xml:space="preserve">2009 Year-End Semiannual Performance Report, Troutdale Gravel Aquifer: Reporting Period July through December 2009”, </w:t>
      </w:r>
      <w:r w:rsidR="00317197">
        <w:rPr>
          <w:rFonts w:cs="Arial"/>
        </w:rPr>
        <w:t xml:space="preserve">Prowell Environmental, </w:t>
      </w:r>
      <w:r w:rsidRPr="00BF5FFA">
        <w:rPr>
          <w:rFonts w:cs="Arial"/>
        </w:rPr>
        <w:t>March 2, 2010</w:t>
      </w:r>
    </w:p>
    <w:p w:rsidR="00F3333E" w:rsidRDefault="00F3333E" w:rsidP="00BF5FFA">
      <w:pPr>
        <w:pStyle w:val="ListParagraph"/>
        <w:rPr>
          <w:rFonts w:cs="Arial"/>
        </w:rPr>
      </w:pPr>
    </w:p>
    <w:p w:rsidR="00F3333E" w:rsidRDefault="00F3333E" w:rsidP="00BF5FFA">
      <w:pPr>
        <w:pStyle w:val="ListParagraph"/>
        <w:rPr>
          <w:rFonts w:cs="Arial"/>
        </w:rPr>
      </w:pPr>
      <w:r>
        <w:rPr>
          <w:rFonts w:cs="Arial"/>
        </w:rPr>
        <w:t xml:space="preserve">“Final 2009 Mid-Year Semiannual Performance Report and Pre-Closure Plan, Troutdale Gravel Aquifer: Reporting Period January through June 2009”, </w:t>
      </w:r>
      <w:r w:rsidR="00004D0A">
        <w:rPr>
          <w:rFonts w:cs="Arial"/>
        </w:rPr>
        <w:t xml:space="preserve">Prowell Environmental, </w:t>
      </w:r>
      <w:r>
        <w:rPr>
          <w:rFonts w:cs="Arial"/>
        </w:rPr>
        <w:t>October 6, 2009</w:t>
      </w:r>
    </w:p>
    <w:p w:rsidR="00F3333E" w:rsidRDefault="00F3333E" w:rsidP="00BF5FFA">
      <w:pPr>
        <w:pStyle w:val="ListParagraph"/>
        <w:rPr>
          <w:rFonts w:cs="Arial"/>
        </w:rPr>
      </w:pPr>
    </w:p>
    <w:p w:rsidR="00F3333E" w:rsidRDefault="00F3333E" w:rsidP="00BF5FFA">
      <w:pPr>
        <w:pStyle w:val="ListParagraph"/>
        <w:rPr>
          <w:rFonts w:cs="Arial"/>
        </w:rPr>
      </w:pPr>
      <w:r>
        <w:rPr>
          <w:rFonts w:cs="Arial"/>
        </w:rPr>
        <w:t>“Cascade Corporation Troutdale Aquifer Cleanup Progress Update August 2010”, DEQ Fact Sheet</w:t>
      </w:r>
    </w:p>
    <w:p w:rsidR="00F3333E" w:rsidRDefault="00F3333E" w:rsidP="00BF5FFA">
      <w:pPr>
        <w:pStyle w:val="ListParagraph"/>
        <w:rPr>
          <w:rFonts w:cs="Arial"/>
        </w:rPr>
      </w:pPr>
    </w:p>
    <w:p w:rsidR="00F3333E" w:rsidRDefault="00F3333E" w:rsidP="00BF5FFA">
      <w:pPr>
        <w:pStyle w:val="ListParagraph"/>
        <w:rPr>
          <w:rFonts w:cs="Arial"/>
        </w:rPr>
      </w:pPr>
      <w:r>
        <w:rPr>
          <w:rFonts w:cs="Arial"/>
        </w:rPr>
        <w:t xml:space="preserve">“Updated Cascade Corporation </w:t>
      </w:r>
      <w:r w:rsidR="00004D0A">
        <w:rPr>
          <w:rFonts w:cs="Arial"/>
        </w:rPr>
        <w:t xml:space="preserve">TGA Remedy </w:t>
      </w:r>
      <w:r>
        <w:rPr>
          <w:rFonts w:cs="Arial"/>
        </w:rPr>
        <w:t xml:space="preserve">Pre-Closure Plan”, Letter from </w:t>
      </w:r>
      <w:r w:rsidR="00004D0A">
        <w:rPr>
          <w:rFonts w:cs="Arial"/>
        </w:rPr>
        <w:t xml:space="preserve">Prowell Environmental for </w:t>
      </w:r>
      <w:r>
        <w:rPr>
          <w:rFonts w:cs="Arial"/>
        </w:rPr>
        <w:t>Cascade Corporation dated July 26, 2010</w:t>
      </w:r>
    </w:p>
    <w:p w:rsidR="00BF5FFA" w:rsidRDefault="00BF5FFA" w:rsidP="00BF5FFA">
      <w:pPr>
        <w:pStyle w:val="ListParagraph"/>
        <w:rPr>
          <w:rFonts w:cs="Arial"/>
        </w:rPr>
      </w:pPr>
    </w:p>
    <w:p w:rsidR="00F3333E" w:rsidRDefault="00BF5FFA" w:rsidP="00BF5FFA">
      <w:pPr>
        <w:pStyle w:val="ListParagraph"/>
        <w:rPr>
          <w:rFonts w:cs="Arial"/>
        </w:rPr>
      </w:pPr>
      <w:r w:rsidRPr="00F3333E">
        <w:rPr>
          <w:rFonts w:cs="Arial"/>
          <w:b/>
        </w:rPr>
        <w:t>The Boeing Company</w:t>
      </w:r>
      <w:r>
        <w:rPr>
          <w:rFonts w:cs="Arial"/>
        </w:rPr>
        <w:t xml:space="preserve">: </w:t>
      </w:r>
      <w:r w:rsidR="00540C42">
        <w:rPr>
          <w:rFonts w:cs="Arial"/>
        </w:rPr>
        <w:t xml:space="preserve">“2009 Progress and Performance Evaluation Troutdale Gravel Aquifer, Boeing Portland Facility, Gresham, Oregon”, </w:t>
      </w:r>
      <w:r w:rsidR="00317197">
        <w:rPr>
          <w:rFonts w:cs="Arial"/>
        </w:rPr>
        <w:t xml:space="preserve">Landau Associates, </w:t>
      </w:r>
      <w:r w:rsidR="00540C42">
        <w:rPr>
          <w:rFonts w:cs="Arial"/>
        </w:rPr>
        <w:t>March 18, 2010</w:t>
      </w:r>
      <w:r w:rsidR="00F3333E">
        <w:rPr>
          <w:rFonts w:cs="Arial"/>
        </w:rPr>
        <w:t xml:space="preserve"> </w:t>
      </w:r>
      <w:r w:rsidR="00540C42">
        <w:rPr>
          <w:rFonts w:cs="Arial"/>
        </w:rPr>
        <w:t xml:space="preserve"> </w:t>
      </w:r>
    </w:p>
    <w:p w:rsidR="00F3333E" w:rsidRDefault="00F3333E" w:rsidP="00BF5FFA">
      <w:pPr>
        <w:pStyle w:val="ListParagraph"/>
        <w:rPr>
          <w:rFonts w:cs="Arial"/>
        </w:rPr>
      </w:pPr>
    </w:p>
    <w:p w:rsidR="00BF5FFA" w:rsidRDefault="00540C42" w:rsidP="00BF5FFA">
      <w:pPr>
        <w:pStyle w:val="ListParagraph"/>
        <w:rPr>
          <w:rFonts w:cs="Arial"/>
        </w:rPr>
      </w:pPr>
      <w:r>
        <w:rPr>
          <w:rFonts w:cs="Arial"/>
        </w:rPr>
        <w:t xml:space="preserve">“Draft Remedy Completion Strategy Plan, Troutdale Gravel Aquifer, Portland, Oregon”, </w:t>
      </w:r>
      <w:r w:rsidR="00317197">
        <w:rPr>
          <w:rFonts w:cs="Arial"/>
        </w:rPr>
        <w:t xml:space="preserve">Landau Associates, </w:t>
      </w:r>
      <w:r>
        <w:rPr>
          <w:rFonts w:cs="Arial"/>
        </w:rPr>
        <w:t>March 31, 2010</w:t>
      </w:r>
      <w:r w:rsidR="003E574C">
        <w:rPr>
          <w:rFonts w:cs="Arial"/>
        </w:rPr>
        <w:t>.</w:t>
      </w:r>
    </w:p>
    <w:p w:rsidR="00317197" w:rsidRDefault="00317197" w:rsidP="00BF5FFA">
      <w:pPr>
        <w:pStyle w:val="ListParagraph"/>
        <w:rPr>
          <w:rFonts w:cs="Arial"/>
        </w:rPr>
      </w:pPr>
    </w:p>
    <w:p w:rsidR="00317197" w:rsidRDefault="00317197" w:rsidP="00BF5FFA">
      <w:pPr>
        <w:pStyle w:val="ListParagraph"/>
        <w:rPr>
          <w:rFonts w:cs="Arial"/>
        </w:rPr>
      </w:pPr>
      <w:r>
        <w:rPr>
          <w:rFonts w:cs="Arial"/>
        </w:rPr>
        <w:t>“Report, Remedial Cleanup Action Building 85-001 Expansion, Boeing Portland, Gresham, Oregon”, Landau Associates, July 6, 2010</w:t>
      </w:r>
    </w:p>
    <w:p w:rsidR="00317197" w:rsidRDefault="00317197" w:rsidP="00BF5FFA">
      <w:pPr>
        <w:pStyle w:val="ListParagraph"/>
        <w:rPr>
          <w:rFonts w:cs="Arial"/>
        </w:rPr>
      </w:pPr>
    </w:p>
    <w:p w:rsidR="00317197" w:rsidRPr="00BF5FFA" w:rsidRDefault="00317197" w:rsidP="00BF5FFA">
      <w:pPr>
        <w:pStyle w:val="ListParagraph"/>
      </w:pPr>
      <w:r>
        <w:rPr>
          <w:rFonts w:cs="Arial"/>
        </w:rPr>
        <w:t>“Environmental Subsurface Investigation Building 85-001 Former Degreaser Area, Boeing Portland Facility, Portland, Oregon”, Landau Associates, July 22, 2010</w:t>
      </w:r>
    </w:p>
    <w:sectPr w:rsidR="00317197" w:rsidRPr="00BF5FFA" w:rsidSect="00C754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39F6"/>
    <w:multiLevelType w:val="hybridMultilevel"/>
    <w:tmpl w:val="BFA0DF28"/>
    <w:lvl w:ilvl="0" w:tplc="B1A245D2">
      <w:start w:val="1"/>
      <w:numFmt w:val="decimal"/>
      <w:pStyle w:val="Style9"/>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F3342"/>
    <w:multiLevelType w:val="hybridMultilevel"/>
    <w:tmpl w:val="BF000458"/>
    <w:lvl w:ilvl="0" w:tplc="257C4DC4">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A32A0A"/>
    <w:multiLevelType w:val="hybridMultilevel"/>
    <w:tmpl w:val="489E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D21376"/>
    <w:multiLevelType w:val="hybridMultilevel"/>
    <w:tmpl w:val="711A8D56"/>
    <w:lvl w:ilvl="0" w:tplc="99085774">
      <w:start w:val="1"/>
      <w:numFmt w:val="decimal"/>
      <w:pStyle w:val="Style10"/>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614865"/>
    <w:multiLevelType w:val="hybridMultilevel"/>
    <w:tmpl w:val="2FD20BC6"/>
    <w:lvl w:ilvl="0" w:tplc="FE84D2E8">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B561E7"/>
    <w:multiLevelType w:val="hybridMultilevel"/>
    <w:tmpl w:val="432E892C"/>
    <w:lvl w:ilvl="0" w:tplc="33B03D64">
      <w:start w:val="1"/>
      <w:numFmt w:val="decimal"/>
      <w:pStyle w:val="Style2"/>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2D58AB"/>
    <w:multiLevelType w:val="hybridMultilevel"/>
    <w:tmpl w:val="FD041F3C"/>
    <w:lvl w:ilvl="0" w:tplc="D5ACC7F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45B76"/>
    <w:multiLevelType w:val="hybridMultilevel"/>
    <w:tmpl w:val="02D065FE"/>
    <w:lvl w:ilvl="0" w:tplc="E07233E2">
      <w:start w:val="1"/>
      <w:numFmt w:val="decimal"/>
      <w:pStyle w:val="Style7"/>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99314D"/>
    <w:multiLevelType w:val="hybridMultilevel"/>
    <w:tmpl w:val="04E05EDC"/>
    <w:lvl w:ilvl="0" w:tplc="B10A411A">
      <w:start w:val="1"/>
      <w:numFmt w:val="decimal"/>
      <w:pStyle w:val="Style4"/>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673ED6"/>
    <w:multiLevelType w:val="hybridMultilevel"/>
    <w:tmpl w:val="C7021EC4"/>
    <w:lvl w:ilvl="0" w:tplc="B18488A0">
      <w:start w:val="1"/>
      <w:numFmt w:val="decimal"/>
      <w:pStyle w:val="Style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1F5044"/>
    <w:multiLevelType w:val="hybridMultilevel"/>
    <w:tmpl w:val="FB3A8684"/>
    <w:lvl w:ilvl="0" w:tplc="21B0DF74">
      <w:start w:val="1"/>
      <w:numFmt w:val="decimal"/>
      <w:pStyle w:val="Style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3"/>
  </w:num>
  <w:num w:numId="5">
    <w:abstractNumId w:val="1"/>
  </w:num>
  <w:num w:numId="6">
    <w:abstractNumId w:val="6"/>
  </w:num>
  <w:num w:numId="7">
    <w:abstractNumId w:val="8"/>
  </w:num>
  <w:num w:numId="8">
    <w:abstractNumId w:val="1"/>
  </w:num>
  <w:num w:numId="9">
    <w:abstractNumId w:val="6"/>
  </w:num>
  <w:num w:numId="10">
    <w:abstractNumId w:val="10"/>
  </w:num>
  <w:num w:numId="11">
    <w:abstractNumId w:val="8"/>
  </w:num>
  <w:num w:numId="12">
    <w:abstractNumId w:val="6"/>
  </w:num>
  <w:num w:numId="13">
    <w:abstractNumId w:val="1"/>
  </w:num>
  <w:num w:numId="14">
    <w:abstractNumId w:val="6"/>
  </w:num>
  <w:num w:numId="15">
    <w:abstractNumId w:val="10"/>
  </w:num>
  <w:num w:numId="16">
    <w:abstractNumId w:val="8"/>
  </w:num>
  <w:num w:numId="17">
    <w:abstractNumId w:val="6"/>
  </w:num>
  <w:num w:numId="18">
    <w:abstractNumId w:val="5"/>
  </w:num>
  <w:num w:numId="19">
    <w:abstractNumId w:val="4"/>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7A0E"/>
    <w:rsid w:val="00004D0A"/>
    <w:rsid w:val="00006894"/>
    <w:rsid w:val="00011DA0"/>
    <w:rsid w:val="000273AE"/>
    <w:rsid w:val="000334C2"/>
    <w:rsid w:val="000365CF"/>
    <w:rsid w:val="00040404"/>
    <w:rsid w:val="00042114"/>
    <w:rsid w:val="0004215E"/>
    <w:rsid w:val="00043E74"/>
    <w:rsid w:val="00044248"/>
    <w:rsid w:val="00046D16"/>
    <w:rsid w:val="00054BB0"/>
    <w:rsid w:val="00055F73"/>
    <w:rsid w:val="0005760E"/>
    <w:rsid w:val="00060E48"/>
    <w:rsid w:val="00061B04"/>
    <w:rsid w:val="00062B3C"/>
    <w:rsid w:val="00063261"/>
    <w:rsid w:val="00077D9E"/>
    <w:rsid w:val="0008200B"/>
    <w:rsid w:val="000944D5"/>
    <w:rsid w:val="000A03B5"/>
    <w:rsid w:val="000A074E"/>
    <w:rsid w:val="000A0D16"/>
    <w:rsid w:val="000A2965"/>
    <w:rsid w:val="000B2E47"/>
    <w:rsid w:val="000C013B"/>
    <w:rsid w:val="000C016D"/>
    <w:rsid w:val="000C0409"/>
    <w:rsid w:val="000C2FAA"/>
    <w:rsid w:val="000C3356"/>
    <w:rsid w:val="000C3739"/>
    <w:rsid w:val="000C6C94"/>
    <w:rsid w:val="000D2CC3"/>
    <w:rsid w:val="000D350D"/>
    <w:rsid w:val="000D743B"/>
    <w:rsid w:val="000D7948"/>
    <w:rsid w:val="000E1FF3"/>
    <w:rsid w:val="000F2A15"/>
    <w:rsid w:val="000F4A48"/>
    <w:rsid w:val="0011166A"/>
    <w:rsid w:val="00112845"/>
    <w:rsid w:val="00120DE7"/>
    <w:rsid w:val="00123714"/>
    <w:rsid w:val="00123E7B"/>
    <w:rsid w:val="00141363"/>
    <w:rsid w:val="00142433"/>
    <w:rsid w:val="0014255A"/>
    <w:rsid w:val="00144305"/>
    <w:rsid w:val="00147BB4"/>
    <w:rsid w:val="001516BB"/>
    <w:rsid w:val="00160188"/>
    <w:rsid w:val="00161C4D"/>
    <w:rsid w:val="001645C0"/>
    <w:rsid w:val="00167167"/>
    <w:rsid w:val="00167647"/>
    <w:rsid w:val="0017036F"/>
    <w:rsid w:val="001705CD"/>
    <w:rsid w:val="00170E26"/>
    <w:rsid w:val="00171291"/>
    <w:rsid w:val="0017224D"/>
    <w:rsid w:val="001753D2"/>
    <w:rsid w:val="00181367"/>
    <w:rsid w:val="00186B24"/>
    <w:rsid w:val="001951B3"/>
    <w:rsid w:val="00197629"/>
    <w:rsid w:val="001A37C7"/>
    <w:rsid w:val="001A3E10"/>
    <w:rsid w:val="001A7640"/>
    <w:rsid w:val="001B1600"/>
    <w:rsid w:val="001C41E6"/>
    <w:rsid w:val="001C4D6A"/>
    <w:rsid w:val="001C574F"/>
    <w:rsid w:val="001C5FC7"/>
    <w:rsid w:val="001E3D4A"/>
    <w:rsid w:val="001F348E"/>
    <w:rsid w:val="001F5078"/>
    <w:rsid w:val="001F55EF"/>
    <w:rsid w:val="00200768"/>
    <w:rsid w:val="00201270"/>
    <w:rsid w:val="002016FD"/>
    <w:rsid w:val="00204A36"/>
    <w:rsid w:val="0021217C"/>
    <w:rsid w:val="0023081B"/>
    <w:rsid w:val="00231538"/>
    <w:rsid w:val="0023779C"/>
    <w:rsid w:val="002421DF"/>
    <w:rsid w:val="00243F0D"/>
    <w:rsid w:val="00250705"/>
    <w:rsid w:val="002512C3"/>
    <w:rsid w:val="002540B4"/>
    <w:rsid w:val="002551B1"/>
    <w:rsid w:val="00260FA0"/>
    <w:rsid w:val="002624E4"/>
    <w:rsid w:val="00262931"/>
    <w:rsid w:val="00262FFB"/>
    <w:rsid w:val="0026733D"/>
    <w:rsid w:val="00270118"/>
    <w:rsid w:val="00273D06"/>
    <w:rsid w:val="00274E79"/>
    <w:rsid w:val="00274E7D"/>
    <w:rsid w:val="0027639F"/>
    <w:rsid w:val="00287E58"/>
    <w:rsid w:val="0029163E"/>
    <w:rsid w:val="0029578C"/>
    <w:rsid w:val="002A1CA4"/>
    <w:rsid w:val="002B3341"/>
    <w:rsid w:val="002B43E4"/>
    <w:rsid w:val="002C2429"/>
    <w:rsid w:val="002C31D7"/>
    <w:rsid w:val="002C6F98"/>
    <w:rsid w:val="002D0697"/>
    <w:rsid w:val="002D19D6"/>
    <w:rsid w:val="002D566B"/>
    <w:rsid w:val="002D5E63"/>
    <w:rsid w:val="002E2549"/>
    <w:rsid w:val="002E4538"/>
    <w:rsid w:val="002E58F9"/>
    <w:rsid w:val="002E64D6"/>
    <w:rsid w:val="002F63E2"/>
    <w:rsid w:val="002F702D"/>
    <w:rsid w:val="00300919"/>
    <w:rsid w:val="00301871"/>
    <w:rsid w:val="00306A7F"/>
    <w:rsid w:val="00317066"/>
    <w:rsid w:val="00317197"/>
    <w:rsid w:val="003171E2"/>
    <w:rsid w:val="0032474E"/>
    <w:rsid w:val="00324EAE"/>
    <w:rsid w:val="00347FA0"/>
    <w:rsid w:val="00355762"/>
    <w:rsid w:val="00365393"/>
    <w:rsid w:val="00367592"/>
    <w:rsid w:val="00370EDF"/>
    <w:rsid w:val="00373A50"/>
    <w:rsid w:val="00373D79"/>
    <w:rsid w:val="00376893"/>
    <w:rsid w:val="00377A0E"/>
    <w:rsid w:val="003808BB"/>
    <w:rsid w:val="00382889"/>
    <w:rsid w:val="00383153"/>
    <w:rsid w:val="00397ECC"/>
    <w:rsid w:val="003A62C3"/>
    <w:rsid w:val="003B172E"/>
    <w:rsid w:val="003B1B1F"/>
    <w:rsid w:val="003B4535"/>
    <w:rsid w:val="003C1D71"/>
    <w:rsid w:val="003C20F5"/>
    <w:rsid w:val="003C3962"/>
    <w:rsid w:val="003C6847"/>
    <w:rsid w:val="003D17E4"/>
    <w:rsid w:val="003D305D"/>
    <w:rsid w:val="003D355A"/>
    <w:rsid w:val="003D46D6"/>
    <w:rsid w:val="003E39BE"/>
    <w:rsid w:val="003E49EE"/>
    <w:rsid w:val="003E574C"/>
    <w:rsid w:val="003F1986"/>
    <w:rsid w:val="003F4621"/>
    <w:rsid w:val="003F6C7F"/>
    <w:rsid w:val="004037EC"/>
    <w:rsid w:val="004059CE"/>
    <w:rsid w:val="00410870"/>
    <w:rsid w:val="00410A71"/>
    <w:rsid w:val="004118E1"/>
    <w:rsid w:val="00413076"/>
    <w:rsid w:val="00414B92"/>
    <w:rsid w:val="004168FC"/>
    <w:rsid w:val="00420AC3"/>
    <w:rsid w:val="00421EC1"/>
    <w:rsid w:val="00425E19"/>
    <w:rsid w:val="00426A23"/>
    <w:rsid w:val="004271BE"/>
    <w:rsid w:val="00427741"/>
    <w:rsid w:val="00430D36"/>
    <w:rsid w:val="0043329A"/>
    <w:rsid w:val="004348B8"/>
    <w:rsid w:val="004354A8"/>
    <w:rsid w:val="0043718E"/>
    <w:rsid w:val="00442ED2"/>
    <w:rsid w:val="00442F46"/>
    <w:rsid w:val="00443F55"/>
    <w:rsid w:val="00445552"/>
    <w:rsid w:val="00457401"/>
    <w:rsid w:val="00457FC6"/>
    <w:rsid w:val="004604EA"/>
    <w:rsid w:val="004632D2"/>
    <w:rsid w:val="004649FD"/>
    <w:rsid w:val="0046755D"/>
    <w:rsid w:val="00471C7E"/>
    <w:rsid w:val="00472CED"/>
    <w:rsid w:val="00472DFB"/>
    <w:rsid w:val="0047650F"/>
    <w:rsid w:val="00481C0A"/>
    <w:rsid w:val="00483EDA"/>
    <w:rsid w:val="00487D6B"/>
    <w:rsid w:val="00495F48"/>
    <w:rsid w:val="004A0E11"/>
    <w:rsid w:val="004A7AFC"/>
    <w:rsid w:val="004B40A0"/>
    <w:rsid w:val="004B4185"/>
    <w:rsid w:val="004C595D"/>
    <w:rsid w:val="004C6CF1"/>
    <w:rsid w:val="004D1636"/>
    <w:rsid w:val="004D5F6F"/>
    <w:rsid w:val="004D7E57"/>
    <w:rsid w:val="004E36F6"/>
    <w:rsid w:val="004E403B"/>
    <w:rsid w:val="004E51B8"/>
    <w:rsid w:val="004E7547"/>
    <w:rsid w:val="005045FE"/>
    <w:rsid w:val="00505253"/>
    <w:rsid w:val="00506286"/>
    <w:rsid w:val="0051005F"/>
    <w:rsid w:val="005118F2"/>
    <w:rsid w:val="00512CBB"/>
    <w:rsid w:val="00514E03"/>
    <w:rsid w:val="005163F2"/>
    <w:rsid w:val="00522E69"/>
    <w:rsid w:val="00522F6F"/>
    <w:rsid w:val="00523DEF"/>
    <w:rsid w:val="00524DBD"/>
    <w:rsid w:val="00531752"/>
    <w:rsid w:val="00531757"/>
    <w:rsid w:val="00531849"/>
    <w:rsid w:val="00532AA1"/>
    <w:rsid w:val="00535D51"/>
    <w:rsid w:val="00540C42"/>
    <w:rsid w:val="00541190"/>
    <w:rsid w:val="0054544A"/>
    <w:rsid w:val="0055369A"/>
    <w:rsid w:val="00554D91"/>
    <w:rsid w:val="005613A2"/>
    <w:rsid w:val="0056512A"/>
    <w:rsid w:val="00566B72"/>
    <w:rsid w:val="00572D73"/>
    <w:rsid w:val="005730DB"/>
    <w:rsid w:val="005731FD"/>
    <w:rsid w:val="00584AC2"/>
    <w:rsid w:val="0059757B"/>
    <w:rsid w:val="00597D93"/>
    <w:rsid w:val="005A02BE"/>
    <w:rsid w:val="005A34B2"/>
    <w:rsid w:val="005A54A3"/>
    <w:rsid w:val="005A5A26"/>
    <w:rsid w:val="005B1478"/>
    <w:rsid w:val="005B16CF"/>
    <w:rsid w:val="005B772D"/>
    <w:rsid w:val="005D0983"/>
    <w:rsid w:val="005D244A"/>
    <w:rsid w:val="005E0CA2"/>
    <w:rsid w:val="005F001D"/>
    <w:rsid w:val="005F1884"/>
    <w:rsid w:val="005F2BCD"/>
    <w:rsid w:val="005F418B"/>
    <w:rsid w:val="005F5FED"/>
    <w:rsid w:val="00601DD7"/>
    <w:rsid w:val="0061022D"/>
    <w:rsid w:val="00610828"/>
    <w:rsid w:val="00614532"/>
    <w:rsid w:val="006200ED"/>
    <w:rsid w:val="00627E8C"/>
    <w:rsid w:val="00635484"/>
    <w:rsid w:val="006358A5"/>
    <w:rsid w:val="00637FBE"/>
    <w:rsid w:val="00643198"/>
    <w:rsid w:val="0065222E"/>
    <w:rsid w:val="00653CC7"/>
    <w:rsid w:val="00654680"/>
    <w:rsid w:val="006707FC"/>
    <w:rsid w:val="00676F7B"/>
    <w:rsid w:val="00682163"/>
    <w:rsid w:val="00682C00"/>
    <w:rsid w:val="00683992"/>
    <w:rsid w:val="00685A81"/>
    <w:rsid w:val="00686435"/>
    <w:rsid w:val="00687DF2"/>
    <w:rsid w:val="00694C82"/>
    <w:rsid w:val="00697246"/>
    <w:rsid w:val="006A2EF6"/>
    <w:rsid w:val="006A6119"/>
    <w:rsid w:val="006A6EE9"/>
    <w:rsid w:val="006B6EF9"/>
    <w:rsid w:val="006C26D4"/>
    <w:rsid w:val="006C663D"/>
    <w:rsid w:val="006D1095"/>
    <w:rsid w:val="006D670E"/>
    <w:rsid w:val="006D7C71"/>
    <w:rsid w:val="006E5BC2"/>
    <w:rsid w:val="006E6513"/>
    <w:rsid w:val="006F0D47"/>
    <w:rsid w:val="006F6979"/>
    <w:rsid w:val="00700301"/>
    <w:rsid w:val="00700EB2"/>
    <w:rsid w:val="00711283"/>
    <w:rsid w:val="00717201"/>
    <w:rsid w:val="00717A46"/>
    <w:rsid w:val="007238C6"/>
    <w:rsid w:val="00725026"/>
    <w:rsid w:val="00727499"/>
    <w:rsid w:val="00733612"/>
    <w:rsid w:val="00733F60"/>
    <w:rsid w:val="00741B0C"/>
    <w:rsid w:val="00742CBA"/>
    <w:rsid w:val="00742DD9"/>
    <w:rsid w:val="00745B1F"/>
    <w:rsid w:val="007468F7"/>
    <w:rsid w:val="0074721F"/>
    <w:rsid w:val="00754010"/>
    <w:rsid w:val="00760D41"/>
    <w:rsid w:val="00765573"/>
    <w:rsid w:val="007700B7"/>
    <w:rsid w:val="00770DF5"/>
    <w:rsid w:val="00771B5B"/>
    <w:rsid w:val="007730E5"/>
    <w:rsid w:val="0077775A"/>
    <w:rsid w:val="007806A7"/>
    <w:rsid w:val="00783873"/>
    <w:rsid w:val="00784BE7"/>
    <w:rsid w:val="0078685A"/>
    <w:rsid w:val="00786C8A"/>
    <w:rsid w:val="00793796"/>
    <w:rsid w:val="00794BA1"/>
    <w:rsid w:val="007964E0"/>
    <w:rsid w:val="00796571"/>
    <w:rsid w:val="007A433D"/>
    <w:rsid w:val="007A59A5"/>
    <w:rsid w:val="007A7573"/>
    <w:rsid w:val="007A78F6"/>
    <w:rsid w:val="007C09E8"/>
    <w:rsid w:val="007C287B"/>
    <w:rsid w:val="007C343B"/>
    <w:rsid w:val="007C3B77"/>
    <w:rsid w:val="007C5C33"/>
    <w:rsid w:val="007D015E"/>
    <w:rsid w:val="007D2955"/>
    <w:rsid w:val="007E0E3C"/>
    <w:rsid w:val="007E62C3"/>
    <w:rsid w:val="007F1400"/>
    <w:rsid w:val="007F2B92"/>
    <w:rsid w:val="007F4B73"/>
    <w:rsid w:val="007F75A9"/>
    <w:rsid w:val="00801D50"/>
    <w:rsid w:val="00802E08"/>
    <w:rsid w:val="00803B4B"/>
    <w:rsid w:val="00814CF5"/>
    <w:rsid w:val="00816C4B"/>
    <w:rsid w:val="00822DCD"/>
    <w:rsid w:val="00823301"/>
    <w:rsid w:val="0083209B"/>
    <w:rsid w:val="00833645"/>
    <w:rsid w:val="00833713"/>
    <w:rsid w:val="00840507"/>
    <w:rsid w:val="00850163"/>
    <w:rsid w:val="00850D4F"/>
    <w:rsid w:val="008527F9"/>
    <w:rsid w:val="0085309C"/>
    <w:rsid w:val="00853B55"/>
    <w:rsid w:val="00865A45"/>
    <w:rsid w:val="00867A05"/>
    <w:rsid w:val="00874203"/>
    <w:rsid w:val="00875717"/>
    <w:rsid w:val="00876A83"/>
    <w:rsid w:val="00880A3D"/>
    <w:rsid w:val="00884EA0"/>
    <w:rsid w:val="00885473"/>
    <w:rsid w:val="00886F6A"/>
    <w:rsid w:val="00891E7E"/>
    <w:rsid w:val="008A0BF2"/>
    <w:rsid w:val="008A43E8"/>
    <w:rsid w:val="008A6900"/>
    <w:rsid w:val="008B0DEF"/>
    <w:rsid w:val="008C10BA"/>
    <w:rsid w:val="008C5BDF"/>
    <w:rsid w:val="008C6B1D"/>
    <w:rsid w:val="008D1DA4"/>
    <w:rsid w:val="008E0831"/>
    <w:rsid w:val="008E1AF6"/>
    <w:rsid w:val="008E24B7"/>
    <w:rsid w:val="008E4186"/>
    <w:rsid w:val="008E4CA1"/>
    <w:rsid w:val="008E5CF2"/>
    <w:rsid w:val="008F4A42"/>
    <w:rsid w:val="009010DB"/>
    <w:rsid w:val="00907926"/>
    <w:rsid w:val="00912152"/>
    <w:rsid w:val="009200C5"/>
    <w:rsid w:val="00923099"/>
    <w:rsid w:val="00923CE9"/>
    <w:rsid w:val="009248E2"/>
    <w:rsid w:val="00933C2A"/>
    <w:rsid w:val="00934D72"/>
    <w:rsid w:val="009351F8"/>
    <w:rsid w:val="00944D02"/>
    <w:rsid w:val="00954C99"/>
    <w:rsid w:val="0095564F"/>
    <w:rsid w:val="00955BE4"/>
    <w:rsid w:val="00957CC2"/>
    <w:rsid w:val="0096483B"/>
    <w:rsid w:val="0097073A"/>
    <w:rsid w:val="00971359"/>
    <w:rsid w:val="00971894"/>
    <w:rsid w:val="00980DD8"/>
    <w:rsid w:val="00981644"/>
    <w:rsid w:val="0099049A"/>
    <w:rsid w:val="009911E5"/>
    <w:rsid w:val="00991381"/>
    <w:rsid w:val="00991602"/>
    <w:rsid w:val="00995B70"/>
    <w:rsid w:val="009A1F6A"/>
    <w:rsid w:val="009A3F52"/>
    <w:rsid w:val="009A588D"/>
    <w:rsid w:val="009A7210"/>
    <w:rsid w:val="009B2AAD"/>
    <w:rsid w:val="009B7F5A"/>
    <w:rsid w:val="009C5AD3"/>
    <w:rsid w:val="009D4833"/>
    <w:rsid w:val="009E0ABC"/>
    <w:rsid w:val="009E3C57"/>
    <w:rsid w:val="009E40BE"/>
    <w:rsid w:val="009E5AA3"/>
    <w:rsid w:val="009F28CC"/>
    <w:rsid w:val="009F502C"/>
    <w:rsid w:val="009F6FCF"/>
    <w:rsid w:val="00A01848"/>
    <w:rsid w:val="00A047E4"/>
    <w:rsid w:val="00A05E74"/>
    <w:rsid w:val="00A13C21"/>
    <w:rsid w:val="00A22BB5"/>
    <w:rsid w:val="00A23EB0"/>
    <w:rsid w:val="00A43BFC"/>
    <w:rsid w:val="00A4590A"/>
    <w:rsid w:val="00A470D0"/>
    <w:rsid w:val="00A51989"/>
    <w:rsid w:val="00A51AC0"/>
    <w:rsid w:val="00A5243E"/>
    <w:rsid w:val="00A55D0E"/>
    <w:rsid w:val="00A57BEC"/>
    <w:rsid w:val="00A647C7"/>
    <w:rsid w:val="00A7472F"/>
    <w:rsid w:val="00A865D9"/>
    <w:rsid w:val="00A90056"/>
    <w:rsid w:val="00A91A31"/>
    <w:rsid w:val="00A92F1F"/>
    <w:rsid w:val="00A938D7"/>
    <w:rsid w:val="00A9782A"/>
    <w:rsid w:val="00AA069F"/>
    <w:rsid w:val="00AA39DC"/>
    <w:rsid w:val="00AA4AB8"/>
    <w:rsid w:val="00AB16A4"/>
    <w:rsid w:val="00AB6929"/>
    <w:rsid w:val="00AC20F0"/>
    <w:rsid w:val="00AC352D"/>
    <w:rsid w:val="00AC5AC3"/>
    <w:rsid w:val="00AC67B2"/>
    <w:rsid w:val="00AC68A8"/>
    <w:rsid w:val="00AD4043"/>
    <w:rsid w:val="00AE07CA"/>
    <w:rsid w:val="00B0046E"/>
    <w:rsid w:val="00B02340"/>
    <w:rsid w:val="00B0714C"/>
    <w:rsid w:val="00B12ED0"/>
    <w:rsid w:val="00B14221"/>
    <w:rsid w:val="00B20852"/>
    <w:rsid w:val="00B3060D"/>
    <w:rsid w:val="00B3099D"/>
    <w:rsid w:val="00B3145D"/>
    <w:rsid w:val="00B42082"/>
    <w:rsid w:val="00B42B04"/>
    <w:rsid w:val="00B439D3"/>
    <w:rsid w:val="00B62810"/>
    <w:rsid w:val="00B70C74"/>
    <w:rsid w:val="00B7131F"/>
    <w:rsid w:val="00B834FB"/>
    <w:rsid w:val="00B84AB8"/>
    <w:rsid w:val="00B90A64"/>
    <w:rsid w:val="00B90FBE"/>
    <w:rsid w:val="00B95C9D"/>
    <w:rsid w:val="00BA28B1"/>
    <w:rsid w:val="00BA405B"/>
    <w:rsid w:val="00BA63BA"/>
    <w:rsid w:val="00BB1EB1"/>
    <w:rsid w:val="00BB2D82"/>
    <w:rsid w:val="00BB5926"/>
    <w:rsid w:val="00BB5AAF"/>
    <w:rsid w:val="00BC2B0A"/>
    <w:rsid w:val="00BC49C1"/>
    <w:rsid w:val="00BC61E7"/>
    <w:rsid w:val="00BD1FF7"/>
    <w:rsid w:val="00BE7527"/>
    <w:rsid w:val="00BF5361"/>
    <w:rsid w:val="00BF5FFA"/>
    <w:rsid w:val="00C02614"/>
    <w:rsid w:val="00C04A09"/>
    <w:rsid w:val="00C162CC"/>
    <w:rsid w:val="00C20FC9"/>
    <w:rsid w:val="00C275A2"/>
    <w:rsid w:val="00C41417"/>
    <w:rsid w:val="00C447C5"/>
    <w:rsid w:val="00C5132B"/>
    <w:rsid w:val="00C54B2E"/>
    <w:rsid w:val="00C5631B"/>
    <w:rsid w:val="00C602C8"/>
    <w:rsid w:val="00C62945"/>
    <w:rsid w:val="00C6784E"/>
    <w:rsid w:val="00C70526"/>
    <w:rsid w:val="00C730A0"/>
    <w:rsid w:val="00C73884"/>
    <w:rsid w:val="00C748FB"/>
    <w:rsid w:val="00C7538B"/>
    <w:rsid w:val="00C754A1"/>
    <w:rsid w:val="00C81876"/>
    <w:rsid w:val="00C82F7B"/>
    <w:rsid w:val="00C85033"/>
    <w:rsid w:val="00C850D8"/>
    <w:rsid w:val="00C938CC"/>
    <w:rsid w:val="00C93E27"/>
    <w:rsid w:val="00C94B08"/>
    <w:rsid w:val="00CA2102"/>
    <w:rsid w:val="00CB241A"/>
    <w:rsid w:val="00CB750E"/>
    <w:rsid w:val="00CC1738"/>
    <w:rsid w:val="00CC2AF4"/>
    <w:rsid w:val="00CC3EFC"/>
    <w:rsid w:val="00CC4A60"/>
    <w:rsid w:val="00CE0A9D"/>
    <w:rsid w:val="00CE62A1"/>
    <w:rsid w:val="00CF1C7B"/>
    <w:rsid w:val="00CF2972"/>
    <w:rsid w:val="00CF3949"/>
    <w:rsid w:val="00CF5C28"/>
    <w:rsid w:val="00D02CE4"/>
    <w:rsid w:val="00D02DCF"/>
    <w:rsid w:val="00D03655"/>
    <w:rsid w:val="00D06716"/>
    <w:rsid w:val="00D1091B"/>
    <w:rsid w:val="00D135DC"/>
    <w:rsid w:val="00D15E95"/>
    <w:rsid w:val="00D16485"/>
    <w:rsid w:val="00D20CA6"/>
    <w:rsid w:val="00D2240F"/>
    <w:rsid w:val="00D270B1"/>
    <w:rsid w:val="00D32D95"/>
    <w:rsid w:val="00D32F2D"/>
    <w:rsid w:val="00D33841"/>
    <w:rsid w:val="00D355C7"/>
    <w:rsid w:val="00D405C4"/>
    <w:rsid w:val="00D44FA6"/>
    <w:rsid w:val="00D466A7"/>
    <w:rsid w:val="00D46F26"/>
    <w:rsid w:val="00D517DB"/>
    <w:rsid w:val="00D61691"/>
    <w:rsid w:val="00D663B9"/>
    <w:rsid w:val="00D702FC"/>
    <w:rsid w:val="00D72975"/>
    <w:rsid w:val="00D82E0C"/>
    <w:rsid w:val="00D86EBE"/>
    <w:rsid w:val="00D8789E"/>
    <w:rsid w:val="00D9289C"/>
    <w:rsid w:val="00D966C1"/>
    <w:rsid w:val="00DB21B3"/>
    <w:rsid w:val="00DB5325"/>
    <w:rsid w:val="00DB6816"/>
    <w:rsid w:val="00DB7B34"/>
    <w:rsid w:val="00DC3A31"/>
    <w:rsid w:val="00DD0B05"/>
    <w:rsid w:val="00DF5306"/>
    <w:rsid w:val="00E012E7"/>
    <w:rsid w:val="00E056C3"/>
    <w:rsid w:val="00E1056B"/>
    <w:rsid w:val="00E143BD"/>
    <w:rsid w:val="00E1649F"/>
    <w:rsid w:val="00E30585"/>
    <w:rsid w:val="00E35871"/>
    <w:rsid w:val="00E52AD9"/>
    <w:rsid w:val="00E56303"/>
    <w:rsid w:val="00E5711F"/>
    <w:rsid w:val="00E572DC"/>
    <w:rsid w:val="00E64CAA"/>
    <w:rsid w:val="00E731F5"/>
    <w:rsid w:val="00E95B3C"/>
    <w:rsid w:val="00EA0FB5"/>
    <w:rsid w:val="00EA3D07"/>
    <w:rsid w:val="00EB63AF"/>
    <w:rsid w:val="00EC0A4D"/>
    <w:rsid w:val="00ED090C"/>
    <w:rsid w:val="00ED22A4"/>
    <w:rsid w:val="00ED5F14"/>
    <w:rsid w:val="00ED79FE"/>
    <w:rsid w:val="00EE5253"/>
    <w:rsid w:val="00EE5AE4"/>
    <w:rsid w:val="00EF29B4"/>
    <w:rsid w:val="00EF77CD"/>
    <w:rsid w:val="00F01E3D"/>
    <w:rsid w:val="00F02F2A"/>
    <w:rsid w:val="00F048E9"/>
    <w:rsid w:val="00F15E92"/>
    <w:rsid w:val="00F17D44"/>
    <w:rsid w:val="00F24A0F"/>
    <w:rsid w:val="00F26E2F"/>
    <w:rsid w:val="00F3333E"/>
    <w:rsid w:val="00F34D11"/>
    <w:rsid w:val="00F37CE3"/>
    <w:rsid w:val="00F51287"/>
    <w:rsid w:val="00F517EF"/>
    <w:rsid w:val="00F52578"/>
    <w:rsid w:val="00F5266F"/>
    <w:rsid w:val="00F54CAC"/>
    <w:rsid w:val="00F637A5"/>
    <w:rsid w:val="00F73091"/>
    <w:rsid w:val="00F739FE"/>
    <w:rsid w:val="00F76A17"/>
    <w:rsid w:val="00F82528"/>
    <w:rsid w:val="00F8271D"/>
    <w:rsid w:val="00F85E6B"/>
    <w:rsid w:val="00F90D8A"/>
    <w:rsid w:val="00F93E93"/>
    <w:rsid w:val="00F97DEF"/>
    <w:rsid w:val="00FA269B"/>
    <w:rsid w:val="00FA3A9C"/>
    <w:rsid w:val="00FA41E8"/>
    <w:rsid w:val="00FB5144"/>
    <w:rsid w:val="00FB6B4B"/>
    <w:rsid w:val="00FC0886"/>
    <w:rsid w:val="00FC0C01"/>
    <w:rsid w:val="00FC4B4E"/>
    <w:rsid w:val="00FD438F"/>
    <w:rsid w:val="00FE56EC"/>
    <w:rsid w:val="00FE6E3E"/>
    <w:rsid w:val="00FF0002"/>
    <w:rsid w:val="00FF3D13"/>
    <w:rsid w:val="00FF49E3"/>
    <w:rsid w:val="00FF67AF"/>
    <w:rsid w:val="00FF78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CE3"/>
  </w:style>
  <w:style w:type="paragraph" w:styleId="Heading1">
    <w:name w:val="heading 1"/>
    <w:basedOn w:val="Normal"/>
    <w:next w:val="Normal"/>
    <w:link w:val="Heading1Char"/>
    <w:autoRedefine/>
    <w:uiPriority w:val="9"/>
    <w:qFormat/>
    <w:rsid w:val="00F37CE3"/>
    <w:pPr>
      <w:keepNext/>
      <w:keepLines/>
      <w:numPr>
        <w:numId w:val="19"/>
      </w:numPr>
      <w:spacing w:before="48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E65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65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E65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Heading2"/>
    <w:next w:val="NoSpacing"/>
    <w:qFormat/>
    <w:rsid w:val="006E6513"/>
    <w:pPr>
      <w:numPr>
        <w:numId w:val="1"/>
      </w:numPr>
      <w:jc w:val="center"/>
    </w:pPr>
    <w:rPr>
      <w:i/>
      <w:caps/>
      <w:color w:val="auto"/>
    </w:rPr>
  </w:style>
  <w:style w:type="character" w:customStyle="1" w:styleId="Heading2Char">
    <w:name w:val="Heading 2 Char"/>
    <w:basedOn w:val="DefaultParagraphFont"/>
    <w:link w:val="Heading2"/>
    <w:uiPriority w:val="9"/>
    <w:rsid w:val="006E6513"/>
    <w:rPr>
      <w:rFonts w:asciiTheme="majorHAnsi" w:eastAsiaTheme="majorEastAsia" w:hAnsiTheme="majorHAnsi" w:cstheme="majorBidi"/>
      <w:b/>
      <w:bCs/>
      <w:color w:val="4F81BD" w:themeColor="accent1"/>
      <w:sz w:val="26"/>
      <w:szCs w:val="26"/>
    </w:rPr>
  </w:style>
  <w:style w:type="paragraph" w:customStyle="1" w:styleId="Style8">
    <w:name w:val="Style8"/>
    <w:basedOn w:val="Heading2"/>
    <w:autoRedefine/>
    <w:qFormat/>
    <w:rsid w:val="006E6513"/>
    <w:pPr>
      <w:numPr>
        <w:numId w:val="2"/>
      </w:numPr>
    </w:pPr>
    <w:rPr>
      <w:i/>
      <w:caps/>
      <w:color w:val="auto"/>
    </w:rPr>
  </w:style>
  <w:style w:type="paragraph" w:customStyle="1" w:styleId="Style9">
    <w:name w:val="Style9"/>
    <w:basedOn w:val="Heading1"/>
    <w:autoRedefine/>
    <w:qFormat/>
    <w:rsid w:val="006E6513"/>
    <w:pPr>
      <w:numPr>
        <w:numId w:val="3"/>
      </w:numPr>
    </w:pPr>
    <w:rPr>
      <w:caps/>
    </w:rPr>
  </w:style>
  <w:style w:type="character" w:customStyle="1" w:styleId="Heading1Char">
    <w:name w:val="Heading 1 Char"/>
    <w:basedOn w:val="DefaultParagraphFont"/>
    <w:link w:val="Heading1"/>
    <w:uiPriority w:val="9"/>
    <w:rsid w:val="00F37CE3"/>
    <w:rPr>
      <w:rFonts w:asciiTheme="majorHAnsi" w:eastAsiaTheme="majorEastAsia" w:hAnsiTheme="majorHAnsi" w:cstheme="majorBidi"/>
      <w:b/>
      <w:bCs/>
      <w:sz w:val="28"/>
      <w:szCs w:val="28"/>
    </w:rPr>
  </w:style>
  <w:style w:type="paragraph" w:customStyle="1" w:styleId="Style10">
    <w:name w:val="Style10"/>
    <w:basedOn w:val="Heading2"/>
    <w:autoRedefine/>
    <w:qFormat/>
    <w:rsid w:val="006E6513"/>
    <w:pPr>
      <w:numPr>
        <w:numId w:val="4"/>
      </w:numPr>
    </w:pPr>
    <w:rPr>
      <w:i/>
      <w:caps/>
      <w:color w:val="auto"/>
    </w:rPr>
  </w:style>
  <w:style w:type="paragraph" w:customStyle="1" w:styleId="Style1">
    <w:name w:val="Style1"/>
    <w:basedOn w:val="Heading1"/>
    <w:autoRedefine/>
    <w:qFormat/>
    <w:rsid w:val="006E6513"/>
    <w:pPr>
      <w:numPr>
        <w:numId w:val="13"/>
      </w:numPr>
    </w:pPr>
    <w:rPr>
      <w:caps/>
    </w:rPr>
  </w:style>
  <w:style w:type="paragraph" w:customStyle="1" w:styleId="Style2">
    <w:name w:val="Style2"/>
    <w:basedOn w:val="Heading2"/>
    <w:autoRedefine/>
    <w:qFormat/>
    <w:rsid w:val="00F37CE3"/>
    <w:pPr>
      <w:numPr>
        <w:numId w:val="18"/>
      </w:numPr>
    </w:pPr>
    <w:rPr>
      <w:i/>
      <w:caps/>
      <w:color w:val="auto"/>
    </w:rPr>
  </w:style>
  <w:style w:type="paragraph" w:customStyle="1" w:styleId="Style4">
    <w:name w:val="Style4"/>
    <w:basedOn w:val="Heading4"/>
    <w:autoRedefine/>
    <w:qFormat/>
    <w:rsid w:val="006E6513"/>
    <w:pPr>
      <w:numPr>
        <w:numId w:val="16"/>
      </w:numPr>
    </w:pPr>
    <w:rPr>
      <w:i w:val="0"/>
      <w:color w:val="auto"/>
    </w:rPr>
  </w:style>
  <w:style w:type="character" w:customStyle="1" w:styleId="Heading4Char">
    <w:name w:val="Heading 4 Char"/>
    <w:basedOn w:val="DefaultParagraphFont"/>
    <w:link w:val="Heading4"/>
    <w:uiPriority w:val="9"/>
    <w:rsid w:val="006E6513"/>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6E6513"/>
    <w:rPr>
      <w:rFonts w:asciiTheme="majorHAnsi" w:eastAsiaTheme="majorEastAsia" w:hAnsiTheme="majorHAnsi" w:cstheme="majorBidi"/>
      <w:b/>
      <w:bCs/>
      <w:color w:val="4F81BD" w:themeColor="accent1"/>
    </w:rPr>
  </w:style>
  <w:style w:type="paragraph" w:styleId="NoSpacing">
    <w:name w:val="No Spacing"/>
    <w:uiPriority w:val="1"/>
    <w:qFormat/>
    <w:rsid w:val="006E6513"/>
    <w:pPr>
      <w:spacing w:line="240" w:lineRule="auto"/>
    </w:pPr>
  </w:style>
  <w:style w:type="paragraph" w:customStyle="1" w:styleId="Style3">
    <w:name w:val="Style3"/>
    <w:basedOn w:val="Heading3"/>
    <w:qFormat/>
    <w:rsid w:val="006E6513"/>
    <w:pPr>
      <w:numPr>
        <w:numId w:val="15"/>
      </w:numPr>
    </w:pPr>
    <w:rPr>
      <w:color w:val="auto"/>
    </w:rPr>
  </w:style>
  <w:style w:type="paragraph" w:styleId="ListParagraph">
    <w:name w:val="List Paragraph"/>
    <w:basedOn w:val="Normal"/>
    <w:uiPriority w:val="34"/>
    <w:qFormat/>
    <w:rsid w:val="00324EAE"/>
    <w:pPr>
      <w:ind w:left="720"/>
      <w:contextualSpacing/>
    </w:pPr>
  </w:style>
  <w:style w:type="character" w:styleId="Hyperlink">
    <w:name w:val="Hyperlink"/>
    <w:basedOn w:val="DefaultParagraphFont"/>
    <w:uiPriority w:val="99"/>
    <w:unhideWhenUsed/>
    <w:rsid w:val="009648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lles.bruce@deq.state.o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mkent</dc:creator>
  <cp:keywords/>
  <dc:description/>
  <cp:lastModifiedBy>mkent</cp:lastModifiedBy>
  <cp:revision>8</cp:revision>
  <dcterms:created xsi:type="dcterms:W3CDTF">2010-07-19T20:34:00Z</dcterms:created>
  <dcterms:modified xsi:type="dcterms:W3CDTF">2010-07-26T16:14:00Z</dcterms:modified>
</cp:coreProperties>
</file>