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B3" w:rsidRDefault="00194146">
      <w:pPr>
        <w:pStyle w:val="DEQTITLE"/>
        <w:outlineLvl w:val="0"/>
        <w:rPr>
          <w:noProof/>
          <w:sz w:val="32"/>
          <w:szCs w:val="32"/>
        </w:rPr>
      </w:pPr>
      <w:r w:rsidRPr="00194146"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7.2pt;margin-top:14.4pt;width:417.6pt;height:36pt;z-index:251658752;mso-position-vertical-relative:page" o:allowincell="f" fillcolor="black" stroked="f">
            <v:textbox style="mso-next-textbox:#_x0000_s1045">
              <w:txbxContent>
                <w:p w:rsidR="00FF502C" w:rsidRDefault="00FF502C">
                  <w:pPr>
                    <w:pStyle w:val="Heading1"/>
                  </w:pPr>
                  <w:r>
                    <w:t>Fact Sheet</w:t>
                  </w:r>
                </w:p>
              </w:txbxContent>
            </v:textbox>
            <w10:wrap anchory="page"/>
            <w10:anchorlock/>
          </v:shape>
        </w:pict>
      </w:r>
      <w:r w:rsidR="0091396D">
        <w:rPr>
          <w:noProof/>
          <w:sz w:val="44"/>
          <w:szCs w:val="44"/>
        </w:rPr>
        <w:t>EPA’s</w:t>
      </w:r>
      <w:r w:rsidR="00843909">
        <w:rPr>
          <w:noProof/>
          <w:sz w:val="44"/>
          <w:szCs w:val="44"/>
        </w:rPr>
        <w:t xml:space="preserve"> </w:t>
      </w:r>
      <w:r w:rsidR="00A30C57" w:rsidRPr="00843909">
        <w:rPr>
          <w:noProof/>
          <w:sz w:val="44"/>
          <w:szCs w:val="44"/>
        </w:rPr>
        <w:t>National Air Toxics Assessment</w:t>
      </w:r>
    </w:p>
    <w:p w:rsidR="00FD7E0F" w:rsidRPr="00843909" w:rsidRDefault="00D637B3">
      <w:pPr>
        <w:pStyle w:val="DEQTITLE"/>
        <w:outlineLvl w:val="0"/>
        <w:rPr>
          <w:sz w:val="44"/>
          <w:szCs w:val="44"/>
        </w:rPr>
      </w:pPr>
      <w:r>
        <w:rPr>
          <w:noProof/>
          <w:sz w:val="32"/>
          <w:szCs w:val="32"/>
        </w:rPr>
        <w:t>Oregon results</w:t>
      </w:r>
      <w:r w:rsidR="00A30C57" w:rsidRPr="00843909">
        <w:rPr>
          <w:noProof/>
          <w:sz w:val="44"/>
          <w:szCs w:val="44"/>
        </w:rPr>
        <w:t xml:space="preserve"> </w:t>
      </w:r>
    </w:p>
    <w:p w:rsidR="00FD7E0F" w:rsidRDefault="00FD7E0F">
      <w:pPr>
        <w:pStyle w:val="DEQTITLE"/>
        <w:rPr>
          <w:sz w:val="20"/>
        </w:rPr>
      </w:pPr>
    </w:p>
    <w:p w:rsidR="00FD7E0F" w:rsidRDefault="00FD7E0F">
      <w:pPr>
        <w:pStyle w:val="DEQTITLE"/>
        <w:rPr>
          <w:sz w:val="20"/>
        </w:rPr>
        <w:sectPr w:rsidR="00FD7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720" w:bottom="720" w:left="720" w:header="720" w:footer="720" w:gutter="0"/>
          <w:cols w:space="360"/>
        </w:sectPr>
      </w:pPr>
    </w:p>
    <w:p w:rsidR="007F16C2" w:rsidRPr="00F43903" w:rsidRDefault="00194146" w:rsidP="007F16C2">
      <w:pPr>
        <w:pStyle w:val="DEQTEXTforFACTSHEET"/>
        <w:rPr>
          <w:rFonts w:ascii="Times New Roman" w:hAnsi="Times New Roman"/>
        </w:rPr>
      </w:pPr>
      <w:hyperlink r:id="rId14" w:history="1">
        <w:r w:rsidR="007F16C2" w:rsidRPr="00BB050A">
          <w:rPr>
            <w:rStyle w:val="Hyperlink"/>
            <w:rFonts w:ascii="Times New Roman" w:hAnsi="Times New Roman"/>
          </w:rPr>
          <w:t>Air toxics</w:t>
        </w:r>
      </w:hyperlink>
      <w:r w:rsidR="007F16C2" w:rsidRPr="00F43903">
        <w:rPr>
          <w:rFonts w:ascii="Times New Roman" w:hAnsi="Times New Roman"/>
        </w:rPr>
        <w:t xml:space="preserve"> are pollutants known or suspected to cause cancer or other serious health effects including birth defects, organ damage and respiratory irritation.</w:t>
      </w:r>
      <w:r w:rsidR="007F16C2">
        <w:rPr>
          <w:rFonts w:ascii="Times New Roman" w:hAnsi="Times New Roman"/>
        </w:rPr>
        <w:t xml:space="preserve"> </w:t>
      </w:r>
      <w:r w:rsidR="00D637B3">
        <w:rPr>
          <w:rFonts w:ascii="Times New Roman" w:hAnsi="Times New Roman"/>
        </w:rPr>
        <w:t>Young children, older adults and</w:t>
      </w:r>
      <w:r w:rsidR="007F16C2" w:rsidRPr="00F43903">
        <w:rPr>
          <w:rFonts w:ascii="Times New Roman" w:hAnsi="Times New Roman"/>
        </w:rPr>
        <w:t xml:space="preserve"> people with asthma, lung or heart disease may be more sensitive to the effects of air toxics.</w:t>
      </w:r>
    </w:p>
    <w:p w:rsidR="007F16C2" w:rsidRDefault="007F16C2">
      <w:pPr>
        <w:pStyle w:val="DEQSMALLHEADLINES"/>
        <w:outlineLvl w:val="0"/>
      </w:pPr>
    </w:p>
    <w:p w:rsidR="00FD7E0F" w:rsidRDefault="007F16C2">
      <w:pPr>
        <w:pStyle w:val="DEQSMALLHEADLINES"/>
        <w:outlineLvl w:val="0"/>
      </w:pPr>
      <w:r>
        <w:t xml:space="preserve">What is the </w:t>
      </w:r>
      <w:r w:rsidR="0091396D">
        <w:t xml:space="preserve">2005 </w:t>
      </w:r>
      <w:r>
        <w:t>National Air Toxics Assessment?</w:t>
      </w:r>
    </w:p>
    <w:p w:rsidR="00B31F05" w:rsidRPr="00B31F05" w:rsidRDefault="00B31F05" w:rsidP="00B31F05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The </w:t>
      </w:r>
      <w:hyperlink r:id="rId15" w:history="1">
        <w:r w:rsidRPr="00BB050A">
          <w:rPr>
            <w:rStyle w:val="Hyperlink"/>
            <w:rFonts w:ascii="Times New Roman" w:hAnsi="Times New Roman"/>
            <w:b w:val="0"/>
          </w:rPr>
          <w:t>National Air Toxics Assessment</w:t>
        </w:r>
      </w:hyperlink>
      <w:r>
        <w:rPr>
          <w:rFonts w:ascii="Times New Roman" w:hAnsi="Times New Roman"/>
          <w:b w:val="0"/>
        </w:rPr>
        <w:t xml:space="preserve"> is an EPA computer modeling study that </w:t>
      </w:r>
      <w:r w:rsidRPr="00B31F05">
        <w:rPr>
          <w:rFonts w:ascii="Times New Roman" w:hAnsi="Times New Roman"/>
          <w:b w:val="0"/>
        </w:rPr>
        <w:t>estimates concentration</w:t>
      </w:r>
      <w:r>
        <w:rPr>
          <w:rFonts w:ascii="Times New Roman" w:hAnsi="Times New Roman"/>
          <w:b w:val="0"/>
        </w:rPr>
        <w:t>s</w:t>
      </w:r>
      <w:r w:rsidRPr="00B31F05">
        <w:rPr>
          <w:rFonts w:ascii="Times New Roman" w:hAnsi="Times New Roman"/>
          <w:b w:val="0"/>
        </w:rPr>
        <w:t xml:space="preserve"> of air toxics and potential health effects.</w:t>
      </w:r>
      <w:r>
        <w:rPr>
          <w:rFonts w:ascii="Times New Roman" w:hAnsi="Times New Roman"/>
          <w:b w:val="0"/>
        </w:rPr>
        <w:t xml:space="preserve"> </w:t>
      </w:r>
      <w:r w:rsidR="003913B0" w:rsidRPr="00B31F05">
        <w:rPr>
          <w:rFonts w:ascii="Times New Roman" w:hAnsi="Times New Roman"/>
          <w:b w:val="0"/>
        </w:rPr>
        <w:t xml:space="preserve">Also called NATA, this </w:t>
      </w:r>
      <w:r w:rsidR="000B619E" w:rsidRPr="00B31F05">
        <w:rPr>
          <w:rFonts w:ascii="Times New Roman" w:hAnsi="Times New Roman"/>
          <w:b w:val="0"/>
        </w:rPr>
        <w:t>study</w:t>
      </w:r>
      <w:r w:rsidR="003913B0" w:rsidRPr="00B31F05">
        <w:rPr>
          <w:rFonts w:ascii="Times New Roman" w:hAnsi="Times New Roman"/>
          <w:b w:val="0"/>
        </w:rPr>
        <w:t xml:space="preserve"> helps states identify problem pollu</w:t>
      </w:r>
      <w:r w:rsidR="00FF349A">
        <w:rPr>
          <w:rFonts w:ascii="Times New Roman" w:hAnsi="Times New Roman"/>
          <w:b w:val="0"/>
        </w:rPr>
        <w:t>tants and where they come from.</w:t>
      </w:r>
      <w:r w:rsidR="003913B0" w:rsidRPr="00B31F05">
        <w:rPr>
          <w:rFonts w:ascii="Times New Roman" w:hAnsi="Times New Roman"/>
          <w:b w:val="0"/>
        </w:rPr>
        <w:t xml:space="preserve"> </w:t>
      </w:r>
      <w:r w:rsidR="000B619E" w:rsidRPr="00B31F05">
        <w:rPr>
          <w:rFonts w:ascii="Times New Roman" w:hAnsi="Times New Roman"/>
          <w:b w:val="0"/>
        </w:rPr>
        <w:t>Individual states submit emissions i</w:t>
      </w:r>
      <w:r>
        <w:rPr>
          <w:rFonts w:ascii="Times New Roman" w:hAnsi="Times New Roman"/>
          <w:b w:val="0"/>
        </w:rPr>
        <w:t>nformation for EPA to use in the</w:t>
      </w:r>
      <w:r w:rsidR="000B619E" w:rsidRPr="00B31F05">
        <w:rPr>
          <w:rFonts w:ascii="Times New Roman" w:hAnsi="Times New Roman"/>
          <w:b w:val="0"/>
        </w:rPr>
        <w:t xml:space="preserve"> model. </w:t>
      </w:r>
      <w:r w:rsidR="0091396D" w:rsidRPr="0091396D">
        <w:rPr>
          <w:rFonts w:ascii="Times New Roman" w:hAnsi="Times New Roman"/>
          <w:b w:val="0"/>
        </w:rPr>
        <w:t xml:space="preserve">The emissions used in </w:t>
      </w:r>
      <w:r w:rsidR="0091396D">
        <w:rPr>
          <w:rFonts w:ascii="Times New Roman" w:hAnsi="Times New Roman"/>
          <w:b w:val="0"/>
        </w:rPr>
        <w:t>the current assessment are from</w:t>
      </w:r>
      <w:r w:rsidR="0091396D" w:rsidRPr="0091396D">
        <w:rPr>
          <w:rFonts w:ascii="Times New Roman" w:hAnsi="Times New Roman"/>
          <w:b w:val="0"/>
        </w:rPr>
        <w:t xml:space="preserve"> 200</w:t>
      </w:r>
      <w:r w:rsidR="0091396D">
        <w:rPr>
          <w:rFonts w:ascii="Times New Roman" w:hAnsi="Times New Roman"/>
          <w:b w:val="0"/>
        </w:rPr>
        <w:t>5</w:t>
      </w:r>
      <w:r w:rsidR="0091396D" w:rsidRPr="0091396D">
        <w:rPr>
          <w:rFonts w:ascii="Times New Roman" w:hAnsi="Times New Roman"/>
          <w:b w:val="0"/>
        </w:rPr>
        <w:t xml:space="preserve"> emission inventory which is the most complete and up-to-date available.</w:t>
      </w:r>
    </w:p>
    <w:p w:rsidR="00B31F05" w:rsidRDefault="00B31F05" w:rsidP="00B31F05">
      <w:pPr>
        <w:pStyle w:val="DEQTEXTforFACTSHEET"/>
        <w:rPr>
          <w:rFonts w:ascii="Times New Roman" w:hAnsi="Times New Roman"/>
          <w:b/>
        </w:rPr>
      </w:pPr>
    </w:p>
    <w:p w:rsidR="00B31F05" w:rsidRPr="00C63F7F" w:rsidRDefault="00B31F05" w:rsidP="00B31F05">
      <w:pPr>
        <w:pStyle w:val="DEQTEXTforFACTSHEET"/>
      </w:pPr>
      <w:r>
        <w:t xml:space="preserve">The assessment examines air toxics from many </w:t>
      </w:r>
      <w:r w:rsidRPr="00C63F7F">
        <w:t>sources including:</w:t>
      </w:r>
    </w:p>
    <w:p w:rsidR="00B31F05" w:rsidRPr="00C63F7F" w:rsidRDefault="00FF502C" w:rsidP="00B31F05">
      <w:pPr>
        <w:pStyle w:val="DEQTEXTforFACTSHEET"/>
        <w:numPr>
          <w:ilvl w:val="0"/>
          <w:numId w:val="4"/>
        </w:numPr>
        <w:rPr>
          <w:rFonts w:ascii="Arial" w:hAnsi="Arial" w:cs="Arial"/>
          <w:b/>
        </w:rPr>
      </w:pPr>
      <w:r>
        <w:t>B</w:t>
      </w:r>
      <w:r w:rsidR="00B31F05" w:rsidRPr="00C63F7F">
        <w:t xml:space="preserve">usinesses and </w:t>
      </w:r>
      <w:r>
        <w:t>industries</w:t>
      </w:r>
    </w:p>
    <w:p w:rsidR="00B31F05" w:rsidRPr="00C63F7F" w:rsidRDefault="00FF502C" w:rsidP="00B31F05">
      <w:pPr>
        <w:pStyle w:val="DEQTEXTforFACTSHEET"/>
        <w:numPr>
          <w:ilvl w:val="0"/>
          <w:numId w:val="4"/>
        </w:numPr>
        <w:rPr>
          <w:rFonts w:ascii="Arial" w:hAnsi="Arial" w:cs="Arial"/>
          <w:b/>
        </w:rPr>
      </w:pPr>
      <w:r>
        <w:t>Cars and trucks</w:t>
      </w:r>
    </w:p>
    <w:p w:rsidR="00B31F05" w:rsidRPr="00C63F7F" w:rsidRDefault="00FF502C" w:rsidP="00B31F05">
      <w:pPr>
        <w:pStyle w:val="DEQTEXTforFACTSHEET"/>
        <w:numPr>
          <w:ilvl w:val="0"/>
          <w:numId w:val="4"/>
        </w:numPr>
        <w:rPr>
          <w:rFonts w:ascii="Arial" w:hAnsi="Arial" w:cs="Arial"/>
          <w:b/>
        </w:rPr>
      </w:pPr>
      <w:r>
        <w:t>R</w:t>
      </w:r>
      <w:r w:rsidR="00872D39">
        <w:t>esidential activities (wood burnin</w:t>
      </w:r>
      <w:r>
        <w:t>g, painting, lawn mowing, etc.)</w:t>
      </w:r>
    </w:p>
    <w:p w:rsidR="00B31F05" w:rsidRPr="00C63F7F" w:rsidRDefault="00FF502C" w:rsidP="00B31F05">
      <w:pPr>
        <w:pStyle w:val="DEQTEXTforFACTSHEET"/>
        <w:numPr>
          <w:ilvl w:val="0"/>
          <w:numId w:val="4"/>
        </w:numPr>
        <w:rPr>
          <w:rFonts w:ascii="Arial" w:hAnsi="Arial" w:cs="Arial"/>
          <w:b/>
        </w:rPr>
      </w:pPr>
      <w:r>
        <w:t>Natural sources</w:t>
      </w:r>
    </w:p>
    <w:p w:rsidR="00B31F05" w:rsidRPr="00C63F7F" w:rsidRDefault="00FF502C" w:rsidP="00B31F05">
      <w:pPr>
        <w:pStyle w:val="DEQTEXTforFACTSHEET"/>
        <w:numPr>
          <w:ilvl w:val="0"/>
          <w:numId w:val="4"/>
        </w:numPr>
        <w:rPr>
          <w:rFonts w:ascii="Arial" w:hAnsi="Arial" w:cs="Arial"/>
          <w:b/>
        </w:rPr>
      </w:pPr>
      <w:r>
        <w:t>P</w:t>
      </w:r>
      <w:r w:rsidR="00B31F05" w:rsidRPr="00C63F7F">
        <w:t xml:space="preserve">ollutants persisting </w:t>
      </w:r>
      <w:r>
        <w:t>in the air from previous years</w:t>
      </w:r>
    </w:p>
    <w:p w:rsidR="000B619E" w:rsidRPr="00C63F7F" w:rsidRDefault="000B619E">
      <w:pPr>
        <w:pStyle w:val="DEQSMALLHEADLINES"/>
        <w:outlineLvl w:val="0"/>
        <w:rPr>
          <w:rFonts w:ascii="Times New Roman" w:hAnsi="Times New Roman"/>
          <w:b w:val="0"/>
        </w:rPr>
      </w:pPr>
    </w:p>
    <w:p w:rsidR="00B63188" w:rsidRPr="00C63F7F" w:rsidRDefault="001C1DC9" w:rsidP="00B63188">
      <w:pPr>
        <w:pStyle w:val="DEQTEXTforFACTSHEE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240030</wp:posOffset>
            </wp:positionV>
            <wp:extent cx="3571875" cy="2854325"/>
            <wp:effectExtent l="19050" t="0" r="9525" b="0"/>
            <wp:wrapSquare wrapText="bothSides"/>
            <wp:docPr id="27" name="Picture 2" descr="C:\Users\sdrake\AppData\Local\Microsoft\Windows\Temporary Internet Files\Content.Outlook\V4HZVC00\CancerRiskMap_Dec2010_rev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drake\AppData\Local\Microsoft\Windows\Temporary Internet Files\Content.Outlook\V4HZVC00\CancerRiskMap_Dec2010_rev (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4279" r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188" w:rsidRPr="00C63F7F">
        <w:rPr>
          <w:rFonts w:ascii="Times New Roman" w:hAnsi="Times New Roman"/>
        </w:rPr>
        <w:t>NATA helps DEQ prioritize pollution reduction strategies that will protect public health and the environment.</w:t>
      </w:r>
    </w:p>
    <w:p w:rsidR="00B63188" w:rsidRDefault="00B63188" w:rsidP="00380AB3">
      <w:pPr>
        <w:pStyle w:val="DEQSMALLHEADLINES"/>
        <w:outlineLvl w:val="0"/>
        <w:rPr>
          <w:rFonts w:ascii="Times New Roman" w:hAnsi="Times New Roman"/>
          <w:b w:val="0"/>
        </w:rPr>
      </w:pPr>
    </w:p>
    <w:p w:rsidR="00C63F7F" w:rsidRDefault="00380AB3" w:rsidP="00380AB3">
      <w:pPr>
        <w:pStyle w:val="DEQSMALLHEADLINES"/>
        <w:outlineLvl w:val="0"/>
        <w:rPr>
          <w:rFonts w:ascii="Times New Roman" w:hAnsi="Times New Roman"/>
          <w:b w:val="0"/>
        </w:rPr>
      </w:pPr>
      <w:r w:rsidRPr="00C63F7F">
        <w:rPr>
          <w:rFonts w:ascii="Times New Roman" w:hAnsi="Times New Roman"/>
          <w:b w:val="0"/>
        </w:rPr>
        <w:t xml:space="preserve">The </w:t>
      </w:r>
      <w:r w:rsidR="004205A0" w:rsidRPr="00C63F7F">
        <w:rPr>
          <w:rFonts w:ascii="Times New Roman" w:hAnsi="Times New Roman"/>
          <w:b w:val="0"/>
        </w:rPr>
        <w:t xml:space="preserve">current </w:t>
      </w:r>
      <w:r w:rsidRPr="00C63F7F">
        <w:rPr>
          <w:rFonts w:ascii="Times New Roman" w:hAnsi="Times New Roman"/>
          <w:b w:val="0"/>
        </w:rPr>
        <w:t xml:space="preserve">assessment is based on </w:t>
      </w:r>
      <w:r w:rsidR="004205A0" w:rsidRPr="00C63F7F">
        <w:rPr>
          <w:rFonts w:ascii="Times New Roman" w:hAnsi="Times New Roman"/>
          <w:b w:val="0"/>
        </w:rPr>
        <w:t xml:space="preserve">emissions </w:t>
      </w:r>
      <w:r w:rsidRPr="00C63F7F">
        <w:rPr>
          <w:rFonts w:ascii="Times New Roman" w:hAnsi="Times New Roman"/>
          <w:b w:val="0"/>
        </w:rPr>
        <w:t>data from 2005. EPA’s previous assessments were based on</w:t>
      </w:r>
      <w:r w:rsidR="004205A0" w:rsidRPr="00C63F7F">
        <w:rPr>
          <w:rFonts w:ascii="Times New Roman" w:hAnsi="Times New Roman"/>
          <w:b w:val="0"/>
        </w:rPr>
        <w:t xml:space="preserve"> data from 1996, 1999 and 2002</w:t>
      </w:r>
      <w:r w:rsidRPr="00C63F7F">
        <w:rPr>
          <w:rFonts w:ascii="Times New Roman" w:hAnsi="Times New Roman"/>
          <w:b w:val="0"/>
        </w:rPr>
        <w:t xml:space="preserve">. </w:t>
      </w:r>
      <w:r w:rsidR="000B619E" w:rsidRPr="00C63F7F">
        <w:rPr>
          <w:rFonts w:ascii="Times New Roman" w:hAnsi="Times New Roman"/>
          <w:b w:val="0"/>
        </w:rPr>
        <w:t>To improve estimates, EPA made several changes to NATA</w:t>
      </w:r>
      <w:r w:rsidR="00FF349A">
        <w:rPr>
          <w:rFonts w:ascii="Times New Roman" w:hAnsi="Times New Roman"/>
          <w:b w:val="0"/>
        </w:rPr>
        <w:t>. This makes</w:t>
      </w:r>
      <w:r w:rsidR="000B619E" w:rsidRPr="00C63F7F">
        <w:rPr>
          <w:rFonts w:ascii="Times New Roman" w:hAnsi="Times New Roman"/>
          <w:b w:val="0"/>
        </w:rPr>
        <w:t xml:space="preserve"> it difficult to compare </w:t>
      </w:r>
      <w:r w:rsidR="00FF349A">
        <w:rPr>
          <w:rFonts w:ascii="Times New Roman" w:hAnsi="Times New Roman"/>
          <w:b w:val="0"/>
        </w:rPr>
        <w:t>the current</w:t>
      </w:r>
      <w:r w:rsidR="000B619E" w:rsidRPr="00C63F7F">
        <w:rPr>
          <w:rFonts w:ascii="Times New Roman" w:hAnsi="Times New Roman"/>
          <w:b w:val="0"/>
        </w:rPr>
        <w:t xml:space="preserve"> assessm</w:t>
      </w:r>
      <w:r w:rsidR="00B31F05" w:rsidRPr="00C63F7F">
        <w:rPr>
          <w:rFonts w:ascii="Times New Roman" w:hAnsi="Times New Roman"/>
          <w:b w:val="0"/>
        </w:rPr>
        <w:t xml:space="preserve">ent </w:t>
      </w:r>
      <w:r w:rsidR="00FF349A">
        <w:rPr>
          <w:rFonts w:ascii="Times New Roman" w:hAnsi="Times New Roman"/>
          <w:b w:val="0"/>
        </w:rPr>
        <w:t>to previous ones</w:t>
      </w:r>
      <w:r w:rsidR="00ED0E96">
        <w:rPr>
          <w:rFonts w:ascii="Times New Roman" w:hAnsi="Times New Roman"/>
          <w:b w:val="0"/>
        </w:rPr>
        <w:t xml:space="preserve">, </w:t>
      </w:r>
      <w:r w:rsidR="00ED0E96" w:rsidRPr="00C63F7F">
        <w:rPr>
          <w:rFonts w:ascii="Times New Roman" w:hAnsi="Times New Roman"/>
          <w:b w:val="0"/>
        </w:rPr>
        <w:t>or</w:t>
      </w:r>
      <w:r w:rsidR="00B31F05" w:rsidRPr="00C63F7F">
        <w:rPr>
          <w:rFonts w:ascii="Times New Roman" w:hAnsi="Times New Roman"/>
          <w:b w:val="0"/>
        </w:rPr>
        <w:t xml:space="preserve"> </w:t>
      </w:r>
      <w:r w:rsidR="00FF349A">
        <w:rPr>
          <w:rFonts w:ascii="Times New Roman" w:hAnsi="Times New Roman"/>
          <w:b w:val="0"/>
        </w:rPr>
        <w:t xml:space="preserve">to </w:t>
      </w:r>
      <w:r w:rsidR="00B31F05" w:rsidRPr="00C63F7F">
        <w:rPr>
          <w:rFonts w:ascii="Times New Roman" w:hAnsi="Times New Roman"/>
          <w:b w:val="0"/>
        </w:rPr>
        <w:t>make</w:t>
      </w:r>
      <w:r w:rsidR="000B619E" w:rsidRPr="00C63F7F">
        <w:rPr>
          <w:rFonts w:ascii="Times New Roman" w:hAnsi="Times New Roman"/>
          <w:b w:val="0"/>
        </w:rPr>
        <w:t xml:space="preserve"> state-to</w:t>
      </w:r>
      <w:r w:rsidR="000B619E" w:rsidRPr="00B63188">
        <w:rPr>
          <w:rFonts w:ascii="Times New Roman" w:hAnsi="Times New Roman"/>
          <w:b w:val="0"/>
        </w:rPr>
        <w:t>-state comparison</w:t>
      </w:r>
      <w:r w:rsidR="00B31F05" w:rsidRPr="00B63188">
        <w:rPr>
          <w:rFonts w:ascii="Times New Roman" w:hAnsi="Times New Roman"/>
          <w:b w:val="0"/>
        </w:rPr>
        <w:t>s</w:t>
      </w:r>
      <w:r w:rsidR="000B619E" w:rsidRPr="00B63188">
        <w:rPr>
          <w:rFonts w:ascii="Times New Roman" w:hAnsi="Times New Roman"/>
          <w:b w:val="0"/>
        </w:rPr>
        <w:t>.</w:t>
      </w:r>
    </w:p>
    <w:p w:rsidR="00B63188" w:rsidRPr="00B63188" w:rsidRDefault="00B63188" w:rsidP="00380AB3">
      <w:pPr>
        <w:pStyle w:val="DEQSMALLHEADLINES"/>
        <w:outlineLvl w:val="0"/>
        <w:rPr>
          <w:rFonts w:ascii="Times New Roman" w:hAnsi="Times New Roman"/>
          <w:b w:val="0"/>
        </w:rPr>
      </w:pPr>
    </w:p>
    <w:p w:rsidR="00FF349A" w:rsidRDefault="00B63188" w:rsidP="00FF349A">
      <w:pPr>
        <w:pStyle w:val="DEQTEXTforFACTSHEET"/>
        <w:rPr>
          <w:rFonts w:ascii="Arial" w:hAnsi="Arial" w:cs="Arial"/>
          <w:b/>
        </w:rPr>
      </w:pPr>
      <w:r w:rsidRPr="00C63F7F">
        <w:rPr>
          <w:rFonts w:ascii="Arial" w:hAnsi="Arial" w:cs="Arial"/>
          <w:b/>
        </w:rPr>
        <w:t>Oregon results</w:t>
      </w:r>
    </w:p>
    <w:p w:rsidR="00FF349A" w:rsidRPr="00C63F7F" w:rsidRDefault="00FF349A" w:rsidP="00FF349A">
      <w:pPr>
        <w:pStyle w:val="DEQTEXTforFACTSHEET"/>
        <w:rPr>
          <w:rFonts w:ascii="Times New Roman" w:hAnsi="Times New Roman"/>
        </w:rPr>
      </w:pPr>
      <w:r w:rsidRPr="00C63F7F">
        <w:rPr>
          <w:rFonts w:ascii="Times New Roman" w:hAnsi="Times New Roman"/>
        </w:rPr>
        <w:t xml:space="preserve">Because there are no federal standards for individual air toxics, DEQ established health-based </w:t>
      </w:r>
      <w:hyperlink r:id="rId17" w:history="1">
        <w:r w:rsidRPr="00BB050A">
          <w:rPr>
            <w:rStyle w:val="Hyperlink"/>
            <w:rFonts w:ascii="Times New Roman" w:hAnsi="Times New Roman"/>
          </w:rPr>
          <w:t>benchmarks</w:t>
        </w:r>
      </w:hyperlink>
      <w:r w:rsidRPr="00C63F7F">
        <w:rPr>
          <w:rFonts w:ascii="Times New Roman" w:hAnsi="Times New Roman"/>
        </w:rPr>
        <w:t xml:space="preserve"> for </w:t>
      </w:r>
      <w:r w:rsidR="005A4327">
        <w:rPr>
          <w:rFonts w:ascii="Times New Roman" w:hAnsi="Times New Roman"/>
        </w:rPr>
        <w:t>a wide range of</w:t>
      </w:r>
      <w:r w:rsidRPr="00C63F7F">
        <w:rPr>
          <w:rFonts w:ascii="Times New Roman" w:hAnsi="Times New Roman"/>
        </w:rPr>
        <w:t xml:space="preserve"> air toxic</w:t>
      </w:r>
      <w:r w:rsidR="005A4327">
        <w:rPr>
          <w:rFonts w:ascii="Times New Roman" w:hAnsi="Times New Roman"/>
        </w:rPr>
        <w:t xml:space="preserve">s </w:t>
      </w:r>
      <w:r w:rsidRPr="00C63F7F">
        <w:rPr>
          <w:rFonts w:ascii="Times New Roman" w:hAnsi="Times New Roman"/>
        </w:rPr>
        <w:t xml:space="preserve">in Oregon. NATA estimates that there are 17 air toxics above health-based benchmarks in Oregon. In Multnomah County there are 15 air toxics above benchmarks. </w:t>
      </w:r>
    </w:p>
    <w:p w:rsidR="00FF349A" w:rsidRPr="00C63F7F" w:rsidRDefault="00194146" w:rsidP="00FF349A">
      <w:pPr>
        <w:pStyle w:val="DEQTEXTforFACTSHEET"/>
        <w:rPr>
          <w:rFonts w:ascii="Times New Roman" w:hAnsi="Times New Roman"/>
        </w:rPr>
      </w:pPr>
      <w:r w:rsidRPr="00194146">
        <w:rPr>
          <w:noProof/>
        </w:rPr>
        <w:pict>
          <v:shape id="_x0000_s1048" type="#_x0000_t202" style="position:absolute;margin-left:216.35pt;margin-top:11.25pt;width:307.8pt;height:34.1pt;z-index:251657728" stroked="f">
            <v:fill opacity="0"/>
            <v:textbox inset="0,0,0,0">
              <w:txbxContent>
                <w:p w:rsidR="00FF502C" w:rsidRPr="007624F8" w:rsidRDefault="00FF502C" w:rsidP="00037234">
                  <w:pPr>
                    <w:pStyle w:val="Caption"/>
                    <w:rPr>
                      <w:i/>
                      <w:color w:val="000000"/>
                    </w:rPr>
                  </w:pPr>
                  <w:proofErr w:type="gramStart"/>
                  <w:r w:rsidRPr="007624F8">
                    <w:rPr>
                      <w:i/>
                      <w:color w:val="000000"/>
                    </w:rPr>
                    <w:t>Estimated cancer risk from air toxics by county.</w:t>
                  </w:r>
                  <w:proofErr w:type="gramEnd"/>
                  <w:r w:rsidRPr="007624F8">
                    <w:rPr>
                      <w:b w:val="0"/>
                      <w:i/>
                      <w:color w:val="000000"/>
                    </w:rPr>
                    <w:t xml:space="preserve"> The highest estimated risk is in the Portland area because it has the most people and businesses in the state.</w:t>
                  </w:r>
                </w:p>
              </w:txbxContent>
            </v:textbox>
            <w10:wrap type="square"/>
          </v:shape>
        </w:pict>
      </w:r>
    </w:p>
    <w:p w:rsidR="00FF349A" w:rsidRDefault="00FF349A" w:rsidP="00FF349A">
      <w:pPr>
        <w:pStyle w:val="DEQTEXTforFACTSHEET"/>
        <w:rPr>
          <w:rFonts w:ascii="Times New Roman" w:hAnsi="Times New Roman"/>
        </w:rPr>
      </w:pPr>
      <w:r w:rsidRPr="00C63F7F">
        <w:rPr>
          <w:rFonts w:ascii="Times New Roman" w:hAnsi="Times New Roman"/>
        </w:rPr>
        <w:lastRenderedPageBreak/>
        <w:t>According to NATA the pollutants with the most potential to cause serious health effects include:</w:t>
      </w:r>
    </w:p>
    <w:p w:rsidR="00FF349A" w:rsidRPr="00037234" w:rsidRDefault="00FF502C" w:rsidP="00FF349A">
      <w:pPr>
        <w:pStyle w:val="DEQTEXTforFACTSHEE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F349A" w:rsidRPr="00037234">
        <w:rPr>
          <w:rFonts w:ascii="Times New Roman" w:hAnsi="Times New Roman"/>
        </w:rPr>
        <w:t>cetaldehyde</w:t>
      </w:r>
    </w:p>
    <w:p w:rsidR="00FF349A" w:rsidRPr="00037234" w:rsidRDefault="00FF502C" w:rsidP="00FF349A">
      <w:pPr>
        <w:pStyle w:val="DEQTEXTforFACTSHEE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F349A" w:rsidRPr="00037234">
        <w:rPr>
          <w:rFonts w:ascii="Times New Roman" w:hAnsi="Times New Roman"/>
        </w:rPr>
        <w:t>ormaldehyde</w:t>
      </w:r>
    </w:p>
    <w:p w:rsidR="00FF349A" w:rsidRPr="00037234" w:rsidRDefault="00FF502C" w:rsidP="00FF349A">
      <w:pPr>
        <w:pStyle w:val="DEQTEXTforFACTSHEE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FF349A" w:rsidRPr="00037234">
        <w:rPr>
          <w:rFonts w:ascii="Times New Roman" w:hAnsi="Times New Roman"/>
        </w:rPr>
        <w:t>arbon tetrachloride</w:t>
      </w:r>
    </w:p>
    <w:p w:rsidR="00FF349A" w:rsidRPr="00037234" w:rsidRDefault="00FF502C" w:rsidP="00FF349A">
      <w:pPr>
        <w:pStyle w:val="DEQTEXTforFACTSHEE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FF349A" w:rsidRPr="00037234">
        <w:rPr>
          <w:rFonts w:ascii="Times New Roman" w:hAnsi="Times New Roman"/>
        </w:rPr>
        <w:t>iesel particulate</w:t>
      </w:r>
    </w:p>
    <w:p w:rsidR="00FF349A" w:rsidRPr="00037234" w:rsidRDefault="00FF502C" w:rsidP="00FF349A">
      <w:pPr>
        <w:pStyle w:val="DEQTEXTforFACTSHEE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Benzene</w:t>
      </w:r>
    </w:p>
    <w:p w:rsidR="00FF349A" w:rsidRPr="00037234" w:rsidRDefault="00FF502C" w:rsidP="00FF349A">
      <w:pPr>
        <w:pStyle w:val="DEQTEXTforFACTSHEE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</w:t>
      </w:r>
      <w:r w:rsidR="00FF349A" w:rsidRPr="00037234">
        <w:rPr>
          <w:rFonts w:ascii="Times New Roman" w:hAnsi="Times New Roman"/>
          <w:color w:val="000000"/>
        </w:rPr>
        <w:t>olycyclic aromatic hydrocarbons</w:t>
      </w:r>
      <w:r w:rsidR="00FF349A" w:rsidRPr="00037234">
        <w:rPr>
          <w:rFonts w:ascii="Verdana" w:hAnsi="Verdana"/>
          <w:color w:val="000000"/>
        </w:rPr>
        <w:t xml:space="preserve"> </w:t>
      </w:r>
      <w:r w:rsidR="00FF349A" w:rsidRPr="00037234">
        <w:rPr>
          <w:rFonts w:ascii="Times New Roman" w:hAnsi="Times New Roman"/>
        </w:rPr>
        <w:t xml:space="preserve"> (</w:t>
      </w:r>
      <w:r w:rsidR="00FF349A" w:rsidRPr="00037234">
        <w:rPr>
          <w:rFonts w:ascii="Times New Roman" w:hAnsi="Times New Roman"/>
          <w:color w:val="000000"/>
        </w:rPr>
        <w:t>tar-like by-products from auto exhaust and other sources</w:t>
      </w:r>
      <w:r w:rsidR="00FF349A" w:rsidRPr="00037234">
        <w:rPr>
          <w:rFonts w:ascii="Times New Roman" w:hAnsi="Times New Roman"/>
        </w:rPr>
        <w:t>)</w:t>
      </w:r>
    </w:p>
    <w:p w:rsidR="00037234" w:rsidRDefault="00037234" w:rsidP="00B63188">
      <w:pPr>
        <w:rPr>
          <w:rFonts w:ascii="Times New Roman" w:hAnsi="Times New Roman"/>
          <w:sz w:val="16"/>
          <w:szCs w:val="16"/>
        </w:rPr>
      </w:pPr>
    </w:p>
    <w:p w:rsidR="00B63188" w:rsidRDefault="00FF349A" w:rsidP="00B63188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0"/>
        </w:rPr>
        <w:t>NATA also</w:t>
      </w:r>
      <w:r w:rsidR="00B63188" w:rsidRPr="00B63188">
        <w:rPr>
          <w:rFonts w:ascii="Times New Roman" w:hAnsi="Times New Roman"/>
          <w:sz w:val="20"/>
        </w:rPr>
        <w:t xml:space="preserve"> </w:t>
      </w:r>
      <w:r w:rsidR="000B619E" w:rsidRPr="00B63188">
        <w:rPr>
          <w:rFonts w:ascii="Times New Roman" w:hAnsi="Times New Roman"/>
          <w:sz w:val="20"/>
        </w:rPr>
        <w:t>indicates that</w:t>
      </w:r>
      <w:r w:rsidR="00B63188" w:rsidRPr="00B63188">
        <w:rPr>
          <w:rFonts w:ascii="Times New Roman" w:hAnsi="Times New Roman"/>
          <w:sz w:val="20"/>
        </w:rPr>
        <w:t xml:space="preserve"> Oregon has reduced</w:t>
      </w:r>
      <w:r w:rsidR="000B619E" w:rsidRPr="00B63188">
        <w:rPr>
          <w:rFonts w:ascii="Times New Roman" w:hAnsi="Times New Roman"/>
          <w:sz w:val="20"/>
        </w:rPr>
        <w:t xml:space="preserve"> air toxics</w:t>
      </w:r>
      <w:r w:rsidR="001C1DC9">
        <w:rPr>
          <w:rFonts w:ascii="Times New Roman" w:hAnsi="Times New Roman"/>
          <w:sz w:val="20"/>
        </w:rPr>
        <w:t xml:space="preserve">. </w:t>
      </w:r>
      <w:r w:rsidR="00B63188" w:rsidRPr="00B63188">
        <w:rPr>
          <w:rFonts w:ascii="Times New Roman" w:hAnsi="Times New Roman"/>
          <w:sz w:val="20"/>
        </w:rPr>
        <w:t xml:space="preserve">DEQ attributes this improvement to several </w:t>
      </w:r>
      <w:r w:rsidR="00B63188" w:rsidRPr="00B63188">
        <w:rPr>
          <w:rFonts w:ascii="Times New Roman" w:hAnsi="Times New Roman"/>
          <w:color w:val="000000"/>
          <w:sz w:val="20"/>
        </w:rPr>
        <w:t>long-standing programs that have improved Oregon’s air qualit</w:t>
      </w:r>
      <w:r w:rsidR="005A4327">
        <w:rPr>
          <w:rFonts w:ascii="Times New Roman" w:hAnsi="Times New Roman"/>
          <w:color w:val="000000"/>
          <w:sz w:val="20"/>
        </w:rPr>
        <w:t>y over the past three decades including</w:t>
      </w:r>
      <w:r w:rsidR="00B63188" w:rsidRPr="00B63188">
        <w:rPr>
          <w:rFonts w:ascii="Times New Roman" w:hAnsi="Times New Roman"/>
          <w:color w:val="000000"/>
          <w:sz w:val="20"/>
        </w:rPr>
        <w:t>:</w:t>
      </w:r>
    </w:p>
    <w:p w:rsidR="00B63188" w:rsidRDefault="00194146" w:rsidP="00B63188">
      <w:pPr>
        <w:pStyle w:val="ListParagraph"/>
        <w:numPr>
          <w:ilvl w:val="0"/>
          <w:numId w:val="7"/>
        </w:numPr>
        <w:rPr>
          <w:color w:val="000000"/>
          <w:sz w:val="20"/>
        </w:rPr>
      </w:pPr>
      <w:hyperlink r:id="rId18" w:history="1">
        <w:r w:rsidR="00FF502C">
          <w:rPr>
            <w:rStyle w:val="Hyperlink"/>
            <w:sz w:val="20"/>
          </w:rPr>
          <w:t>V</w:t>
        </w:r>
        <w:r w:rsidR="00B63188" w:rsidRPr="00717C05">
          <w:rPr>
            <w:rStyle w:val="Hyperlink"/>
            <w:sz w:val="20"/>
          </w:rPr>
          <w:t>ehicle inspection programs</w:t>
        </w:r>
      </w:hyperlink>
      <w:r w:rsidR="00B63188">
        <w:rPr>
          <w:color w:val="000000"/>
          <w:sz w:val="20"/>
        </w:rPr>
        <w:t xml:space="preserve"> in the Portland</w:t>
      </w:r>
      <w:r w:rsidR="00FF288D">
        <w:rPr>
          <w:color w:val="000000"/>
          <w:sz w:val="20"/>
        </w:rPr>
        <w:t xml:space="preserve"> and Rogue Valley areas</w:t>
      </w:r>
    </w:p>
    <w:p w:rsidR="00B63188" w:rsidRDefault="00194146" w:rsidP="00B63188">
      <w:pPr>
        <w:pStyle w:val="ListParagraph"/>
        <w:numPr>
          <w:ilvl w:val="0"/>
          <w:numId w:val="7"/>
        </w:numPr>
        <w:rPr>
          <w:color w:val="000000"/>
          <w:sz w:val="20"/>
        </w:rPr>
      </w:pPr>
      <w:hyperlink r:id="rId19" w:history="1">
        <w:r w:rsidR="00FF502C">
          <w:rPr>
            <w:rStyle w:val="Hyperlink"/>
            <w:sz w:val="20"/>
          </w:rPr>
          <w:t>R</w:t>
        </w:r>
        <w:r w:rsidR="00B63188" w:rsidRPr="00717C05">
          <w:rPr>
            <w:rStyle w:val="Hyperlink"/>
            <w:sz w:val="20"/>
          </w:rPr>
          <w:t>egulating emissions from industry</w:t>
        </w:r>
      </w:hyperlink>
      <w:r w:rsidR="00FF502C">
        <w:rPr>
          <w:color w:val="000000"/>
          <w:sz w:val="20"/>
        </w:rPr>
        <w:t xml:space="preserve"> and small businesses</w:t>
      </w:r>
    </w:p>
    <w:p w:rsidR="00B63188" w:rsidRPr="00F43903" w:rsidRDefault="00194146" w:rsidP="00B63188">
      <w:pPr>
        <w:pStyle w:val="DEQTEXTforFACTSHEET"/>
        <w:numPr>
          <w:ilvl w:val="0"/>
          <w:numId w:val="7"/>
        </w:numPr>
        <w:rPr>
          <w:rFonts w:ascii="Times New Roman" w:hAnsi="Times New Roman"/>
        </w:rPr>
      </w:pPr>
      <w:hyperlink r:id="rId20" w:history="1">
        <w:r w:rsidR="00FF502C">
          <w:rPr>
            <w:rStyle w:val="Hyperlink"/>
            <w:rFonts w:ascii="Times New Roman" w:hAnsi="Times New Roman"/>
          </w:rPr>
          <w:t>A</w:t>
        </w:r>
        <w:r w:rsidR="00B63188" w:rsidRPr="00717C05">
          <w:rPr>
            <w:rStyle w:val="Hyperlink"/>
            <w:rFonts w:ascii="Times New Roman" w:hAnsi="Times New Roman"/>
          </w:rPr>
          <w:t>ssistance to small businesses</w:t>
        </w:r>
      </w:hyperlink>
      <w:r w:rsidR="00B63188" w:rsidRPr="00F43903">
        <w:rPr>
          <w:rFonts w:ascii="Times New Roman" w:hAnsi="Times New Roman"/>
        </w:rPr>
        <w:t xml:space="preserve"> to reduce the use of toxic chemicals</w:t>
      </w:r>
    </w:p>
    <w:p w:rsidR="00B63188" w:rsidRDefault="00FF502C" w:rsidP="00B63188">
      <w:pPr>
        <w:pStyle w:val="DEQTEXTforFACTSHEET"/>
        <w:numPr>
          <w:ilvl w:val="0"/>
          <w:numId w:val="7"/>
        </w:numPr>
        <w:rPr>
          <w:rFonts w:ascii="Times New Roman" w:hAnsi="Times New Roman"/>
        </w:rPr>
      </w:pPr>
      <w:r w:rsidRPr="00FF502C">
        <w:rPr>
          <w:rFonts w:ascii="Times New Roman" w:hAnsi="Times New Roman"/>
        </w:rPr>
        <w:t>Y</w:t>
      </w:r>
      <w:r w:rsidR="00B63188" w:rsidRPr="00FF502C">
        <w:rPr>
          <w:rFonts w:ascii="Times New Roman" w:hAnsi="Times New Roman"/>
        </w:rPr>
        <w:t>ear-round air pollution advisories</w:t>
      </w:r>
    </w:p>
    <w:p w:rsidR="001C1DC9" w:rsidRDefault="001C1DC9" w:rsidP="001C1DC9">
      <w:pPr>
        <w:pStyle w:val="ListParagraph"/>
        <w:numPr>
          <w:ilvl w:val="0"/>
          <w:numId w:val="7"/>
        </w:numPr>
        <w:contextualSpacing w:val="0"/>
      </w:pPr>
      <w:r w:rsidRPr="001C1DC9">
        <w:rPr>
          <w:sz w:val="20"/>
        </w:rPr>
        <w:t xml:space="preserve">Assistance with </w:t>
      </w:r>
      <w:hyperlink r:id="rId21" w:history="1">
        <w:r w:rsidRPr="001C1DC9">
          <w:rPr>
            <w:rStyle w:val="Hyperlink"/>
            <w:sz w:val="20"/>
          </w:rPr>
          <w:t>diesel engine retrofits and replacement</w:t>
        </w:r>
      </w:hyperlink>
    </w:p>
    <w:p w:rsidR="00B63188" w:rsidRPr="00F43903" w:rsidRDefault="00FF502C" w:rsidP="00B63188">
      <w:pPr>
        <w:pStyle w:val="DEQTEXTforFACTSHEE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B63188" w:rsidRPr="00F43903">
        <w:rPr>
          <w:rFonts w:ascii="Times New Roman" w:hAnsi="Times New Roman"/>
        </w:rPr>
        <w:t>nti-idling initiatives for heavy duty diesel and passenger cars and trucks</w:t>
      </w:r>
    </w:p>
    <w:p w:rsidR="00B63188" w:rsidRDefault="00FF502C" w:rsidP="00B63188">
      <w:pPr>
        <w:pStyle w:val="DEQTEXTforFACTSHEE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B63188">
        <w:rPr>
          <w:rFonts w:ascii="Times New Roman" w:hAnsi="Times New Roman"/>
        </w:rPr>
        <w:t xml:space="preserve">tricter </w:t>
      </w:r>
      <w:hyperlink r:id="rId22" w:history="1">
        <w:r w:rsidR="00B63188" w:rsidRPr="00717C05">
          <w:rPr>
            <w:rStyle w:val="Hyperlink"/>
            <w:rFonts w:ascii="Times New Roman" w:hAnsi="Times New Roman"/>
          </w:rPr>
          <w:t>wood stove requirements</w:t>
        </w:r>
      </w:hyperlink>
      <w:r>
        <w:rPr>
          <w:rFonts w:ascii="Times New Roman" w:hAnsi="Times New Roman"/>
        </w:rPr>
        <w:t xml:space="preserve"> and change-out program</w:t>
      </w:r>
    </w:p>
    <w:p w:rsidR="00037234" w:rsidRDefault="00037234" w:rsidP="005A4327">
      <w:pPr>
        <w:pStyle w:val="DEQTEXTforFACTSHEET"/>
        <w:rPr>
          <w:rFonts w:ascii="Times New Roman" w:hAnsi="Times New Roman"/>
          <w:sz w:val="16"/>
          <w:szCs w:val="16"/>
        </w:rPr>
      </w:pPr>
    </w:p>
    <w:p w:rsidR="005A4327" w:rsidRPr="00F43903" w:rsidRDefault="005A4327" w:rsidP="005A4327">
      <w:pPr>
        <w:pStyle w:val="DEQTEXTforFACTSHEET"/>
        <w:rPr>
          <w:rFonts w:ascii="Times New Roman" w:hAnsi="Times New Roman"/>
        </w:rPr>
      </w:pPr>
      <w:r>
        <w:rPr>
          <w:rFonts w:ascii="Times New Roman" w:hAnsi="Times New Roman"/>
        </w:rPr>
        <w:t>These programs have reduced levels of smog, fine particles as well as air toxics.</w:t>
      </w:r>
    </w:p>
    <w:p w:rsidR="00592179" w:rsidRPr="00F43903" w:rsidRDefault="00592179">
      <w:pPr>
        <w:pStyle w:val="DEQTEXTforFACTSHEET"/>
        <w:rPr>
          <w:rFonts w:ascii="Arial" w:hAnsi="Arial" w:cs="Arial"/>
          <w:b/>
        </w:rPr>
      </w:pPr>
      <w:r w:rsidRPr="00F43903">
        <w:rPr>
          <w:rFonts w:ascii="Arial" w:hAnsi="Arial" w:cs="Arial"/>
          <w:b/>
        </w:rPr>
        <w:lastRenderedPageBreak/>
        <w:t>What is DEQ doing to reduce air toxics?</w:t>
      </w:r>
    </w:p>
    <w:p w:rsidR="0068710F" w:rsidRPr="00F43903" w:rsidRDefault="0068710F" w:rsidP="0068710F">
      <w:pPr>
        <w:pStyle w:val="DEQTEXTforFACTSHEET"/>
        <w:rPr>
          <w:rFonts w:ascii="Times New Roman" w:hAnsi="Times New Roman"/>
        </w:rPr>
      </w:pPr>
      <w:r w:rsidRPr="00F43903">
        <w:rPr>
          <w:rFonts w:ascii="Times New Roman" w:hAnsi="Times New Roman"/>
        </w:rPr>
        <w:t xml:space="preserve">DEQ is </w:t>
      </w:r>
      <w:r w:rsidR="00C72AD2" w:rsidRPr="00F43903">
        <w:rPr>
          <w:rFonts w:ascii="Times New Roman" w:hAnsi="Times New Roman"/>
        </w:rPr>
        <w:t xml:space="preserve">currently </w:t>
      </w:r>
      <w:r w:rsidRPr="00F43903">
        <w:rPr>
          <w:rFonts w:ascii="Times New Roman" w:hAnsi="Times New Roman"/>
        </w:rPr>
        <w:t xml:space="preserve">working with the </w:t>
      </w:r>
      <w:hyperlink r:id="rId23" w:history="1">
        <w:r w:rsidRPr="00717C05">
          <w:rPr>
            <w:rStyle w:val="Hyperlink"/>
            <w:rFonts w:ascii="Times New Roman" w:hAnsi="Times New Roman"/>
          </w:rPr>
          <w:t>Portland Air Toxics Solutions Advisory Committee</w:t>
        </w:r>
      </w:hyperlink>
      <w:r w:rsidRPr="00F43903">
        <w:rPr>
          <w:rFonts w:ascii="Times New Roman" w:hAnsi="Times New Roman"/>
        </w:rPr>
        <w:t xml:space="preserve"> to </w:t>
      </w:r>
      <w:r w:rsidR="00872D39">
        <w:rPr>
          <w:rFonts w:ascii="Times New Roman" w:hAnsi="Times New Roman"/>
        </w:rPr>
        <w:t xml:space="preserve">collaboratively </w:t>
      </w:r>
      <w:r w:rsidRPr="00F43903">
        <w:rPr>
          <w:rFonts w:ascii="Times New Roman" w:hAnsi="Times New Roman"/>
        </w:rPr>
        <w:t xml:space="preserve">develop a </w:t>
      </w:r>
      <w:r w:rsidR="00872D39">
        <w:rPr>
          <w:rFonts w:ascii="Times New Roman" w:hAnsi="Times New Roman"/>
        </w:rPr>
        <w:t xml:space="preserve">community </w:t>
      </w:r>
      <w:r w:rsidRPr="00F43903">
        <w:rPr>
          <w:rFonts w:ascii="Times New Roman" w:hAnsi="Times New Roman"/>
        </w:rPr>
        <w:t>plan to further reduce the air toxics causing the most health risk in</w:t>
      </w:r>
      <w:r w:rsidR="00872D39">
        <w:rPr>
          <w:rFonts w:ascii="Times New Roman" w:hAnsi="Times New Roman"/>
        </w:rPr>
        <w:t xml:space="preserve"> the</w:t>
      </w:r>
      <w:r w:rsidRPr="00F43903">
        <w:rPr>
          <w:rFonts w:ascii="Times New Roman" w:hAnsi="Times New Roman"/>
        </w:rPr>
        <w:t xml:space="preserve"> Portland area.</w:t>
      </w:r>
      <w:r w:rsidR="00011AB8">
        <w:rPr>
          <w:rFonts w:ascii="Times New Roman" w:hAnsi="Times New Roman"/>
        </w:rPr>
        <w:t xml:space="preserve"> </w:t>
      </w:r>
      <w:r w:rsidR="00C72AD2" w:rsidRPr="00F43903">
        <w:rPr>
          <w:rFonts w:ascii="Times New Roman" w:hAnsi="Times New Roman"/>
        </w:rPr>
        <w:t>Similar</w:t>
      </w:r>
      <w:r w:rsidRPr="00F43903">
        <w:rPr>
          <w:rFonts w:ascii="Times New Roman" w:hAnsi="Times New Roman"/>
        </w:rPr>
        <w:t xml:space="preserve"> efforts </w:t>
      </w:r>
      <w:r w:rsidR="00C72AD2" w:rsidRPr="00F43903">
        <w:rPr>
          <w:rFonts w:ascii="Times New Roman" w:hAnsi="Times New Roman"/>
        </w:rPr>
        <w:t>are planned for</w:t>
      </w:r>
      <w:r w:rsidRPr="00F43903">
        <w:rPr>
          <w:rFonts w:ascii="Times New Roman" w:hAnsi="Times New Roman"/>
        </w:rPr>
        <w:t xml:space="preserve"> other parts of the state.</w:t>
      </w:r>
    </w:p>
    <w:p w:rsidR="00B86FB7" w:rsidRPr="00F43903" w:rsidRDefault="00B86FB7">
      <w:pPr>
        <w:pStyle w:val="DEQTEXTforFACTSHEET"/>
        <w:rPr>
          <w:rFonts w:ascii="Times New Roman" w:hAnsi="Times New Roman"/>
          <w:sz w:val="16"/>
          <w:szCs w:val="16"/>
        </w:rPr>
      </w:pPr>
    </w:p>
    <w:p w:rsidR="00FD7E0F" w:rsidRPr="00F43903" w:rsidRDefault="00FD7E0F">
      <w:pPr>
        <w:pStyle w:val="DEQSPACEUNDERPIC"/>
        <w:rPr>
          <w:rFonts w:ascii="Times New Roman" w:hAnsi="Times New Roman"/>
          <w:sz w:val="16"/>
          <w:szCs w:val="16"/>
        </w:rPr>
      </w:pPr>
    </w:p>
    <w:p w:rsidR="00FD7E0F" w:rsidRDefault="00A30C57">
      <w:pPr>
        <w:pStyle w:val="DEQSMALLHEADLINES"/>
      </w:pPr>
      <w:r>
        <w:t>For more information please contact:</w:t>
      </w:r>
    </w:p>
    <w:p w:rsidR="00FD7E0F" w:rsidRPr="00F43903" w:rsidRDefault="00402464">
      <w:pPr>
        <w:pStyle w:val="DEQADDITIONALCONTACTTEXT"/>
        <w:rPr>
          <w:i w:val="0"/>
        </w:rPr>
      </w:pPr>
      <w:r>
        <w:rPr>
          <w:i w:val="0"/>
        </w:rPr>
        <w:t xml:space="preserve">Gregg Lande, 503-229-6411 or </w:t>
      </w:r>
      <w:hyperlink r:id="rId24" w:history="1">
        <w:r w:rsidRPr="0086503F">
          <w:rPr>
            <w:rStyle w:val="Hyperlink"/>
            <w:i w:val="0"/>
          </w:rPr>
          <w:t>lande.gregg@deq.state.or.us</w:t>
        </w:r>
      </w:hyperlink>
      <w:r>
        <w:rPr>
          <w:i w:val="0"/>
        </w:rPr>
        <w:t xml:space="preserve">. </w:t>
      </w:r>
    </w:p>
    <w:p w:rsidR="00FD7E0F" w:rsidRDefault="00FD7E0F">
      <w:pPr>
        <w:pStyle w:val="DEQTEXTforFACTSHEET"/>
      </w:pPr>
    </w:p>
    <w:p w:rsidR="00FD7E0F" w:rsidRDefault="00A30C57">
      <w:pPr>
        <w:pStyle w:val="DEQSMALLHEADLINES"/>
      </w:pPr>
      <w:r>
        <w:t>Altern</w:t>
      </w:r>
      <w:r w:rsidR="00AC0D5C">
        <w:t>ative f</w:t>
      </w:r>
      <w:r>
        <w:t>ormats</w:t>
      </w:r>
    </w:p>
    <w:p w:rsidR="00FD7E0F" w:rsidRPr="00F43903" w:rsidRDefault="00A30C57">
      <w:pPr>
        <w:pStyle w:val="DEQTEXTforFACTSHEET"/>
      </w:pPr>
      <w:r w:rsidRPr="00F43903">
        <w:t>Alternative formats of this document can be made available.</w:t>
      </w:r>
      <w:r w:rsidR="00011AB8">
        <w:t xml:space="preserve"> </w:t>
      </w:r>
      <w:r w:rsidR="00F43903">
        <w:t>Call</w:t>
      </w:r>
      <w:r w:rsidR="00FC2108">
        <w:t xml:space="preserve"> 503-</w:t>
      </w:r>
      <w:r w:rsidRPr="00F43903">
        <w:t>229-5696.</w:t>
      </w:r>
    </w:p>
    <w:sectPr w:rsidR="00FD7E0F" w:rsidRPr="00F43903" w:rsidSect="00FD7E0F">
      <w:headerReference w:type="default" r:id="rId25"/>
      <w:type w:val="continuous"/>
      <w:pgSz w:w="12240" w:h="15840"/>
      <w:pgMar w:top="1080" w:right="720" w:bottom="720" w:left="720" w:header="720" w:footer="720" w:gutter="0"/>
      <w:cols w:num="3" w:space="360" w:equalWidth="0">
        <w:col w:w="3960" w:space="360"/>
        <w:col w:w="3960" w:space="216"/>
        <w:col w:w="230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D0" w:rsidRDefault="00C71AD0">
      <w:r>
        <w:separator/>
      </w:r>
    </w:p>
  </w:endnote>
  <w:endnote w:type="continuationSeparator" w:id="0">
    <w:p w:rsidR="00C71AD0" w:rsidRDefault="00C71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F8" w:rsidRDefault="007624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F8" w:rsidRDefault="007624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F8" w:rsidRDefault="007624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D0" w:rsidRDefault="00C71AD0">
      <w:r>
        <w:separator/>
      </w:r>
    </w:p>
  </w:footnote>
  <w:footnote w:type="continuationSeparator" w:id="0">
    <w:p w:rsidR="00C71AD0" w:rsidRDefault="00C71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F8" w:rsidRDefault="00762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2C" w:rsidRDefault="00FF502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90" w:right="-150"/>
    </w:pPr>
    <w:r>
      <w:br w:type="column"/>
      <w:t xml:space="preserve"> </w:t>
    </w:r>
    <w:r w:rsidR="001C1DC9">
      <w:rPr>
        <w:noProof/>
      </w:rPr>
      <w:drawing>
        <wp:inline distT="0" distB="0" distL="0" distR="0">
          <wp:extent cx="749935" cy="1718945"/>
          <wp:effectExtent l="19050" t="0" r="0" b="0"/>
          <wp:docPr id="1" name="Picture 3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1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502C" w:rsidRDefault="00FF502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90" w:right="-150"/>
      <w:rPr>
        <w:sz w:val="16"/>
      </w:rPr>
    </w:pPr>
  </w:p>
  <w:p w:rsidR="00FF502C" w:rsidRDefault="00FF502C">
    <w:pPr>
      <w:pStyle w:val="DEQDIVISIONNAMEUNDERLOGO"/>
      <w:framePr w:w="1670" w:h="14544" w:wrap="around" w:x="10023" w:y="721" w:anchorLock="1"/>
      <w:ind w:left="-90" w:right="-150"/>
    </w:pPr>
    <w:r>
      <w:t>Northwest Region</w:t>
    </w:r>
  </w:p>
  <w:p w:rsidR="00FF502C" w:rsidRDefault="00FF502C" w:rsidP="00FC2108">
    <w:pPr>
      <w:pStyle w:val="DEQDIVISIONNAMEUNDERLOGO"/>
      <w:framePr w:w="1670" w:h="14544" w:wrap="around" w:x="10023" w:y="721" w:anchorLock="1"/>
      <w:ind w:left="-90" w:right="-150"/>
    </w:pPr>
    <w:r>
      <w:t>Communications and</w:t>
    </w:r>
  </w:p>
  <w:p w:rsidR="00FF502C" w:rsidRDefault="00FF502C" w:rsidP="00FC2108">
    <w:pPr>
      <w:pStyle w:val="DEQDIVISIONNAMEUNDERLOGO"/>
      <w:framePr w:w="1670" w:h="14544" w:wrap="around" w:x="10023" w:y="721" w:anchorLock="1"/>
      <w:ind w:left="-90" w:right="-150"/>
    </w:pPr>
    <w:r>
      <w:t>Outreach</w:t>
    </w:r>
  </w:p>
  <w:p w:rsidR="00FF502C" w:rsidRDefault="00FF502C">
    <w:pPr>
      <w:pStyle w:val="DEQDIVISIONNAMEUNDERLOGO"/>
      <w:framePr w:w="1670" w:h="14544" w:wrap="around" w:x="10023" w:y="721" w:anchorLock="1"/>
      <w:ind w:left="-90" w:right="-150"/>
    </w:pPr>
  </w:p>
  <w:p w:rsidR="00FF502C" w:rsidRDefault="00FF502C">
    <w:pPr>
      <w:pStyle w:val="DEQADDRESSUNDERLOGO"/>
      <w:framePr w:w="1670" w:h="14544" w:wrap="around" w:x="10023" w:y="721" w:anchorLock="1"/>
      <w:ind w:left="-90" w:right="-150"/>
    </w:pPr>
    <w:r>
      <w:t>2020 SW 4</w:t>
    </w:r>
    <w:r w:rsidRPr="00FC2108">
      <w:rPr>
        <w:vertAlign w:val="superscript"/>
      </w:rPr>
      <w:t>th</w:t>
    </w:r>
    <w:r>
      <w:t xml:space="preserve"> Ave., Suite 400</w:t>
    </w:r>
  </w:p>
  <w:p w:rsidR="00FF502C" w:rsidRDefault="00FF502C">
    <w:pPr>
      <w:pStyle w:val="DEQADDRESSUNDERLOGO"/>
      <w:framePr w:w="1670" w:h="14544" w:wrap="around" w:x="10023" w:y="721" w:anchorLock="1"/>
      <w:ind w:left="-90" w:right="-150"/>
    </w:pPr>
    <w:r>
      <w:t>Portland, OR 97201</w:t>
    </w:r>
  </w:p>
  <w:p w:rsidR="00FF502C" w:rsidRDefault="00FF502C">
    <w:pPr>
      <w:pStyle w:val="DEQADDRESSUNDERLOGO"/>
      <w:framePr w:w="1670" w:h="14544" w:wrap="around" w:x="10023" w:y="721" w:anchorLock="1"/>
      <w:tabs>
        <w:tab w:val="left" w:pos="540"/>
      </w:tabs>
      <w:ind w:left="-90" w:right="-150"/>
    </w:pPr>
    <w:r>
      <w:t>Phone:</w:t>
    </w:r>
    <w:r>
      <w:tab/>
      <w:t>(503) 229-6488</w:t>
    </w:r>
  </w:p>
  <w:p w:rsidR="00FF502C" w:rsidRDefault="00FF502C">
    <w:pPr>
      <w:pStyle w:val="DEQADDRESSUNDERLOGO"/>
      <w:framePr w:w="1670" w:h="14544" w:wrap="around" w:x="10023" w:y="721" w:anchorLock="1"/>
      <w:tabs>
        <w:tab w:val="left" w:pos="540"/>
      </w:tabs>
      <w:ind w:left="-90" w:right="-150"/>
    </w:pPr>
    <w:r>
      <w:tab/>
      <w:t>(800) 452-4011</w:t>
    </w:r>
  </w:p>
  <w:p w:rsidR="00FF502C" w:rsidRDefault="00FF502C">
    <w:pPr>
      <w:pStyle w:val="DEQADDRESSUNDERLOGO"/>
      <w:framePr w:w="1670" w:h="14544" w:wrap="around" w:x="10023" w:y="721" w:anchorLock="1"/>
      <w:tabs>
        <w:tab w:val="left" w:pos="540"/>
      </w:tabs>
      <w:ind w:left="-90" w:right="-150"/>
    </w:pPr>
  </w:p>
  <w:p w:rsidR="00FF502C" w:rsidRDefault="00FF502C">
    <w:pPr>
      <w:pStyle w:val="DEQADDRESSUNDERLOGO"/>
      <w:framePr w:w="1670" w:h="14544" w:wrap="around" w:x="10023" w:y="721" w:anchorLock="1"/>
      <w:ind w:left="-90" w:right="-150"/>
    </w:pPr>
    <w:r>
      <w:t xml:space="preserve">Contact: Marcia </w:t>
    </w:r>
    <w:proofErr w:type="spellStart"/>
    <w:r>
      <w:t>Danab</w:t>
    </w:r>
    <w:proofErr w:type="spellEnd"/>
  </w:p>
  <w:p w:rsidR="00FF502C" w:rsidRPr="001F2ACB" w:rsidRDefault="00194146">
    <w:pPr>
      <w:pStyle w:val="DEQADDRESSUNDERLOGO"/>
      <w:framePr w:w="1670" w:h="14544" w:wrap="around" w:x="10023" w:y="721" w:anchorLock="1"/>
      <w:ind w:left="-90" w:right="-150"/>
      <w:rPr>
        <w:sz w:val="15"/>
        <w:szCs w:val="15"/>
      </w:rPr>
    </w:pPr>
    <w:hyperlink r:id="rId2" w:history="1">
      <w:r w:rsidR="001F2ACB" w:rsidRPr="00762F24">
        <w:rPr>
          <w:rStyle w:val="Hyperlink"/>
          <w:sz w:val="15"/>
          <w:szCs w:val="15"/>
        </w:rPr>
        <w:t>danab.marcia@deq.state.or.us</w:t>
      </w:r>
    </w:hyperlink>
  </w:p>
  <w:p w:rsidR="00FF502C" w:rsidRDefault="00FF502C">
    <w:pPr>
      <w:pStyle w:val="DEQADDRESSUNDERLOGO"/>
      <w:framePr w:w="1670" w:h="14544" w:wrap="around" w:x="10023" w:y="721" w:anchorLock="1"/>
      <w:ind w:left="-90" w:right="-150"/>
    </w:pPr>
  </w:p>
  <w:p w:rsidR="00FF502C" w:rsidRDefault="00194146">
    <w:pPr>
      <w:pStyle w:val="DEQADDRESSUNDERLOGO"/>
      <w:framePr w:w="1670" w:h="14544" w:wrap="around" w:x="10023" w:y="721" w:anchorLock="1"/>
      <w:ind w:left="-90" w:right="-150"/>
    </w:pPr>
    <w:hyperlink r:id="rId3" w:history="1">
      <w:r w:rsidR="00FF502C" w:rsidRPr="00652E2D">
        <w:rPr>
          <w:rStyle w:val="Hyperlink"/>
          <w:rFonts w:cs="Arial"/>
          <w:i/>
          <w:szCs w:val="16"/>
        </w:rPr>
        <w:t>www.oregon.gov/DEQ/</w:t>
      </w:r>
    </w:hyperlink>
  </w:p>
  <w:p w:rsidR="00FF502C" w:rsidRDefault="00FF502C">
    <w:pPr>
      <w:pStyle w:val="DEQADDRESSUNDERLOGO"/>
      <w:framePr w:w="1670" w:h="14544" w:wrap="around" w:x="10023" w:y="721" w:anchorLock="1"/>
      <w:ind w:left="-90" w:right="-150"/>
    </w:pPr>
  </w:p>
  <w:p w:rsidR="00FF502C" w:rsidRDefault="00FF502C">
    <w:pPr>
      <w:pStyle w:val="DEQADDRESSUNDERLOGO"/>
      <w:framePr w:w="1670" w:h="14544" w:wrap="around" w:x="10023" w:y="721" w:anchorLock="1"/>
      <w:ind w:left="-90" w:right="-150"/>
    </w:pPr>
  </w:p>
  <w:p w:rsidR="00FF502C" w:rsidRDefault="00FF502C">
    <w:pPr>
      <w:pStyle w:val="DEQADDRESSUNDERLOGO"/>
      <w:framePr w:w="1670" w:h="14544" w:wrap="around" w:x="10023" w:y="721" w:anchorLock="1"/>
      <w:ind w:left="-90" w:right="-150"/>
    </w:pPr>
  </w:p>
  <w:p w:rsidR="00FF502C" w:rsidRDefault="00FF502C">
    <w:pPr>
      <w:pStyle w:val="DEQADDRESSUNDERLOGO"/>
      <w:framePr w:w="1670" w:h="14544" w:wrap="around" w:x="10023" w:y="721" w:anchorLock="1"/>
      <w:ind w:left="-90" w:right="-150"/>
      <w:rPr>
        <w:b/>
        <w:i/>
        <w:sz w:val="20"/>
      </w:rPr>
    </w:pPr>
    <w:r>
      <w:rPr>
        <w:b/>
        <w:i/>
        <w:sz w:val="20"/>
      </w:rPr>
      <w:t>DEQ is a leader in restoring, maintaining and enhancing the quality of Oregon's air, land and water.</w:t>
    </w: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502C">
    <w:pPr>
      <w:pStyle w:val="DEQADDRESSUNDERLOGO"/>
      <w:framePr w:w="1670" w:h="14544" w:wrap="around" w:x="10023" w:y="721" w:anchorLock="1"/>
      <w:ind w:right="-150"/>
    </w:pPr>
  </w:p>
  <w:p w:rsidR="00FF502C" w:rsidRDefault="00FF288D">
    <w:pPr>
      <w:pStyle w:val="DEQADDRESSUNDERLOGO"/>
      <w:framePr w:w="1670" w:h="14544" w:wrap="around" w:x="10023" w:y="721" w:anchorLock="1"/>
      <w:ind w:right="-150"/>
    </w:pPr>
    <w:r>
      <w:t>Last Updated: 2/7</w:t>
    </w:r>
    <w:r w:rsidR="00FF502C">
      <w:t>/2011</w:t>
    </w:r>
  </w:p>
  <w:p w:rsidR="00FF502C" w:rsidRDefault="00FF502C">
    <w:pPr>
      <w:pStyle w:val="DEQADDRESSUNDERLOGO"/>
      <w:framePr w:w="1670" w:h="14544" w:wrap="around" w:x="10023" w:y="721" w:anchorLock="1"/>
      <w:ind w:right="-150"/>
    </w:pPr>
    <w:r>
      <w:t xml:space="preserve">By: Marcia </w:t>
    </w:r>
    <w:proofErr w:type="spellStart"/>
    <w:r>
      <w:t>Danab</w:t>
    </w:r>
    <w:proofErr w:type="spellEnd"/>
  </w:p>
  <w:p w:rsidR="007624F8" w:rsidRDefault="007624F8">
    <w:pPr>
      <w:pStyle w:val="DEQADDRESSUNDERLOGO"/>
      <w:framePr w:w="1670" w:h="14544" w:wrap="around" w:x="10023" w:y="721" w:anchorLock="1"/>
      <w:ind w:right="-150"/>
    </w:pPr>
    <w:r>
      <w:t>11-AQ-009</w:t>
    </w:r>
  </w:p>
  <w:p w:rsidR="00FF502C" w:rsidRDefault="00FF50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F8" w:rsidRDefault="007624F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2C" w:rsidRDefault="00FF502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F502C" w:rsidRDefault="00FF50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6.6pt" o:bullet="t">
        <v:imagedata r:id="rId1" o:title="bc_arrow"/>
      </v:shape>
    </w:pict>
  </w:numPicBullet>
  <w:abstractNum w:abstractNumId="0">
    <w:nsid w:val="14937349"/>
    <w:multiLevelType w:val="multilevel"/>
    <w:tmpl w:val="1730CE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804F9"/>
    <w:multiLevelType w:val="hybridMultilevel"/>
    <w:tmpl w:val="0566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07343"/>
    <w:multiLevelType w:val="hybridMultilevel"/>
    <w:tmpl w:val="2CC28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8334E1"/>
    <w:multiLevelType w:val="hybridMultilevel"/>
    <w:tmpl w:val="A6662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DB63F1"/>
    <w:multiLevelType w:val="hybridMultilevel"/>
    <w:tmpl w:val="0432507A"/>
    <w:lvl w:ilvl="0" w:tplc="E7FA06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0143B"/>
    <w:multiLevelType w:val="hybridMultilevel"/>
    <w:tmpl w:val="8F228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E6298B"/>
    <w:multiLevelType w:val="hybridMultilevel"/>
    <w:tmpl w:val="DCDA3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5B5AE6"/>
    <w:multiLevelType w:val="hybridMultilevel"/>
    <w:tmpl w:val="C9CC0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E0F"/>
    <w:rsid w:val="00011AB8"/>
    <w:rsid w:val="000240B2"/>
    <w:rsid w:val="00037234"/>
    <w:rsid w:val="00061C17"/>
    <w:rsid w:val="00077D27"/>
    <w:rsid w:val="000B619E"/>
    <w:rsid w:val="000D332E"/>
    <w:rsid w:val="00112CAA"/>
    <w:rsid w:val="00193186"/>
    <w:rsid w:val="00194146"/>
    <w:rsid w:val="001C1DC9"/>
    <w:rsid w:val="001D5CE5"/>
    <w:rsid w:val="001F2ACB"/>
    <w:rsid w:val="002965B2"/>
    <w:rsid w:val="003158D6"/>
    <w:rsid w:val="00380AB3"/>
    <w:rsid w:val="003913B0"/>
    <w:rsid w:val="00400AB9"/>
    <w:rsid w:val="00402464"/>
    <w:rsid w:val="004205A0"/>
    <w:rsid w:val="004205EE"/>
    <w:rsid w:val="00454F3F"/>
    <w:rsid w:val="004910DB"/>
    <w:rsid w:val="0050412A"/>
    <w:rsid w:val="00505E8E"/>
    <w:rsid w:val="005076B5"/>
    <w:rsid w:val="0059066E"/>
    <w:rsid w:val="00592179"/>
    <w:rsid w:val="005941C8"/>
    <w:rsid w:val="005A4327"/>
    <w:rsid w:val="005D5796"/>
    <w:rsid w:val="0066374D"/>
    <w:rsid w:val="00677B72"/>
    <w:rsid w:val="0068710F"/>
    <w:rsid w:val="00717C05"/>
    <w:rsid w:val="007324AA"/>
    <w:rsid w:val="0075407D"/>
    <w:rsid w:val="007624F8"/>
    <w:rsid w:val="007A599F"/>
    <w:rsid w:val="007C4B41"/>
    <w:rsid w:val="007F16C2"/>
    <w:rsid w:val="00826EB9"/>
    <w:rsid w:val="00843909"/>
    <w:rsid w:val="00844FA7"/>
    <w:rsid w:val="0085013D"/>
    <w:rsid w:val="00872D39"/>
    <w:rsid w:val="008E67B6"/>
    <w:rsid w:val="00902CC0"/>
    <w:rsid w:val="0091396D"/>
    <w:rsid w:val="00974752"/>
    <w:rsid w:val="009752CA"/>
    <w:rsid w:val="009915E7"/>
    <w:rsid w:val="00A01EC6"/>
    <w:rsid w:val="00A30C57"/>
    <w:rsid w:val="00AC0D5C"/>
    <w:rsid w:val="00B31F05"/>
    <w:rsid w:val="00B63188"/>
    <w:rsid w:val="00B86FB7"/>
    <w:rsid w:val="00BB050A"/>
    <w:rsid w:val="00C143A8"/>
    <w:rsid w:val="00C212E2"/>
    <w:rsid w:val="00C63F7F"/>
    <w:rsid w:val="00C71AD0"/>
    <w:rsid w:val="00C72AD2"/>
    <w:rsid w:val="00CD29BB"/>
    <w:rsid w:val="00D2799F"/>
    <w:rsid w:val="00D36E84"/>
    <w:rsid w:val="00D41599"/>
    <w:rsid w:val="00D4637B"/>
    <w:rsid w:val="00D637B3"/>
    <w:rsid w:val="00D65BD3"/>
    <w:rsid w:val="00E232EC"/>
    <w:rsid w:val="00E534EA"/>
    <w:rsid w:val="00ED0E96"/>
    <w:rsid w:val="00F43903"/>
    <w:rsid w:val="00FC2108"/>
    <w:rsid w:val="00FD7E0F"/>
    <w:rsid w:val="00FF288D"/>
    <w:rsid w:val="00FF349A"/>
    <w:rsid w:val="00FF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0F"/>
    <w:rPr>
      <w:sz w:val="24"/>
    </w:rPr>
  </w:style>
  <w:style w:type="paragraph" w:styleId="Heading1">
    <w:name w:val="heading 1"/>
    <w:basedOn w:val="Normal"/>
    <w:next w:val="Normal"/>
    <w:qFormat/>
    <w:rsid w:val="00FD7E0F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FD7E0F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FD7E0F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FD7E0F"/>
    <w:rPr>
      <w:sz w:val="20"/>
    </w:rPr>
  </w:style>
  <w:style w:type="paragraph" w:customStyle="1" w:styleId="DEQCAPTIONS">
    <w:name w:val="(DEQ) CAPTIONS"/>
    <w:basedOn w:val="DEQTEXTforFACTSHEET"/>
    <w:rsid w:val="00FD7E0F"/>
    <w:rPr>
      <w:i/>
      <w:sz w:val="18"/>
    </w:rPr>
  </w:style>
  <w:style w:type="paragraph" w:customStyle="1" w:styleId="DEQSPACEUNDERPIC">
    <w:name w:val="(DEQ)SPACE UNDER PIC"/>
    <w:basedOn w:val="DEQTEXTforFACTSHEET"/>
    <w:rsid w:val="00FD7E0F"/>
    <w:rPr>
      <w:i/>
      <w:sz w:val="6"/>
    </w:rPr>
  </w:style>
  <w:style w:type="paragraph" w:customStyle="1" w:styleId="DEQADDRESSUNDERLOGO">
    <w:name w:val="(DEQ)ADDRESS UNDER LOGO"/>
    <w:basedOn w:val="Normal"/>
    <w:rsid w:val="00FD7E0F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FD7E0F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FD7E0F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FD7E0F"/>
    <w:rPr>
      <w:sz w:val="16"/>
    </w:rPr>
  </w:style>
  <w:style w:type="paragraph" w:customStyle="1" w:styleId="DEQADDITIONALCONTACTTEXT">
    <w:name w:val="(DEQ)ADDITIONAL CONTACT TEXT"/>
    <w:basedOn w:val="DEQTEXTforFACTSHEET"/>
    <w:rsid w:val="00FD7E0F"/>
    <w:rPr>
      <w:i/>
    </w:rPr>
  </w:style>
  <w:style w:type="paragraph" w:styleId="Footer">
    <w:name w:val="footer"/>
    <w:basedOn w:val="Normal"/>
    <w:rsid w:val="00FD7E0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7E0F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FD7E0F"/>
    <w:rPr>
      <w:rFonts w:ascii="Times New Roman" w:hAnsi="Times New Roman"/>
      <w:i/>
    </w:rPr>
  </w:style>
  <w:style w:type="paragraph" w:customStyle="1" w:styleId="SMALLHEADLINESDEQ">
    <w:name w:val="SMALL HEADLINES (DEQ)"/>
    <w:basedOn w:val="Normal"/>
    <w:rsid w:val="00FD7E0F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FD7E0F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FD7E0F"/>
    <w:rPr>
      <w:i/>
      <w:sz w:val="6"/>
    </w:rPr>
  </w:style>
  <w:style w:type="paragraph" w:customStyle="1" w:styleId="CAPTIONDEQ">
    <w:name w:val="CAPTION(DEQ)"/>
    <w:basedOn w:val="FSTEXTDEQ"/>
    <w:rsid w:val="00FD7E0F"/>
    <w:rPr>
      <w:i/>
      <w:sz w:val="18"/>
    </w:rPr>
  </w:style>
  <w:style w:type="paragraph" w:styleId="DocumentMap">
    <w:name w:val="Document Map"/>
    <w:basedOn w:val="Normal"/>
    <w:semiHidden/>
    <w:rsid w:val="00FD7E0F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E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1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A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A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AB8"/>
    <w:rPr>
      <w:b/>
      <w:bCs/>
    </w:rPr>
  </w:style>
  <w:style w:type="paragraph" w:styleId="Revision">
    <w:name w:val="Revision"/>
    <w:hidden/>
    <w:uiPriority w:val="99"/>
    <w:semiHidden/>
    <w:rsid w:val="007F16C2"/>
    <w:rPr>
      <w:sz w:val="24"/>
    </w:rPr>
  </w:style>
  <w:style w:type="paragraph" w:customStyle="1" w:styleId="Default">
    <w:name w:val="Default"/>
    <w:rsid w:val="003913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F7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37234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396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deq.state.or.us/aq/vip/purpose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eq.state.or.us/aq/diesel/initiative.ht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deq.state.or.us/aq/toxics/benchmark.htm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www.deq.state.or.us/aq/bap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lande.gregg@deq.state.or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pa.gov/ttn/atw/natamain/" TargetMode="External"/><Relationship Id="rId23" Type="http://schemas.openxmlformats.org/officeDocument/2006/relationships/hyperlink" Target="http://www.deq.state.or.us/aq/toxics/pats.ht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eq.state.or.us/aq/permit/index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eq.state.or.us/aq/toxics/index.htm" TargetMode="External"/><Relationship Id="rId22" Type="http://schemas.openxmlformats.org/officeDocument/2006/relationships/hyperlink" Target="http://www.deq.state.or.us/aq/burning/woodstoves/heatSmart.htm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" TargetMode="External"/><Relationship Id="rId2" Type="http://schemas.openxmlformats.org/officeDocument/2006/relationships/hyperlink" Target="mailto:danab.marcia@deq.state.or.us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3E52-1047-465D-8B1A-781275B5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Quality Standards</vt:lpstr>
    </vt:vector>
  </TitlesOfParts>
  <Company>State of Oregon Department of Environmental Quality</Company>
  <LinksUpToDate>false</LinksUpToDate>
  <CharactersWithSpaces>3885</CharactersWithSpaces>
  <SharedDoc>false</SharedDoc>
  <HLinks>
    <vt:vector size="66" baseType="variant">
      <vt:variant>
        <vt:i4>3145814</vt:i4>
      </vt:variant>
      <vt:variant>
        <vt:i4>24</vt:i4>
      </vt:variant>
      <vt:variant>
        <vt:i4>0</vt:i4>
      </vt:variant>
      <vt:variant>
        <vt:i4>5</vt:i4>
      </vt:variant>
      <vt:variant>
        <vt:lpwstr>mailto:lande.gregg@deq.state.or.us</vt:lpwstr>
      </vt:variant>
      <vt:variant>
        <vt:lpwstr/>
      </vt:variant>
      <vt:variant>
        <vt:i4>1966166</vt:i4>
      </vt:variant>
      <vt:variant>
        <vt:i4>21</vt:i4>
      </vt:variant>
      <vt:variant>
        <vt:i4>0</vt:i4>
      </vt:variant>
      <vt:variant>
        <vt:i4>5</vt:i4>
      </vt:variant>
      <vt:variant>
        <vt:lpwstr>http://www.deq.state.or.us/aq/toxics/pats.htm</vt:lpwstr>
      </vt:variant>
      <vt:variant>
        <vt:lpwstr/>
      </vt:variant>
      <vt:variant>
        <vt:i4>8323176</vt:i4>
      </vt:variant>
      <vt:variant>
        <vt:i4>18</vt:i4>
      </vt:variant>
      <vt:variant>
        <vt:i4>0</vt:i4>
      </vt:variant>
      <vt:variant>
        <vt:i4>5</vt:i4>
      </vt:variant>
      <vt:variant>
        <vt:lpwstr>http://www.deq.state.or.us/aq/burning/woodstoves/heatSmart.htm</vt:lpwstr>
      </vt:variant>
      <vt:variant>
        <vt:lpwstr/>
      </vt:variant>
      <vt:variant>
        <vt:i4>2752611</vt:i4>
      </vt:variant>
      <vt:variant>
        <vt:i4>15</vt:i4>
      </vt:variant>
      <vt:variant>
        <vt:i4>0</vt:i4>
      </vt:variant>
      <vt:variant>
        <vt:i4>5</vt:i4>
      </vt:variant>
      <vt:variant>
        <vt:lpwstr>http://www.deq.state.or.us/aq/bap/index.htm</vt:lpwstr>
      </vt:variant>
      <vt:variant>
        <vt:lpwstr/>
      </vt:variant>
      <vt:variant>
        <vt:i4>3735673</vt:i4>
      </vt:variant>
      <vt:variant>
        <vt:i4>12</vt:i4>
      </vt:variant>
      <vt:variant>
        <vt:i4>0</vt:i4>
      </vt:variant>
      <vt:variant>
        <vt:i4>5</vt:i4>
      </vt:variant>
      <vt:variant>
        <vt:lpwstr>http://www.deq.state.or.us/aq/permit/index.htm</vt:lpwstr>
      </vt:variant>
      <vt:variant>
        <vt:lpwstr/>
      </vt:variant>
      <vt:variant>
        <vt:i4>6225930</vt:i4>
      </vt:variant>
      <vt:variant>
        <vt:i4>9</vt:i4>
      </vt:variant>
      <vt:variant>
        <vt:i4>0</vt:i4>
      </vt:variant>
      <vt:variant>
        <vt:i4>5</vt:i4>
      </vt:variant>
      <vt:variant>
        <vt:lpwstr>http://www.deq.state.or.us/aq/vip/purpose.htm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http://www.deq.state.or.us/aq/toxics/benchmark.htm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http://www.epa.gov/ttn/atw/natamain/</vt:lpwstr>
      </vt:variant>
      <vt:variant>
        <vt:lpwstr/>
      </vt:variant>
      <vt:variant>
        <vt:i4>3145853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http://www.deq.state.or.us/aq/toxics/index.htm</vt:lpwstr>
      </vt:variant>
      <vt:variant>
        <vt:lpwstr/>
      </vt:variant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mailto:danab.marcia@deq.state.or.us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Standards</dc:title>
  <dc:creator>Funk &amp; Associates</dc:creator>
  <cp:lastModifiedBy>dbayuk</cp:lastModifiedBy>
  <cp:revision>2</cp:revision>
  <cp:lastPrinted>2010-12-21T18:49:00Z</cp:lastPrinted>
  <dcterms:created xsi:type="dcterms:W3CDTF">2011-03-09T22:33:00Z</dcterms:created>
  <dcterms:modified xsi:type="dcterms:W3CDTF">2011-03-09T22:33:00Z</dcterms:modified>
</cp:coreProperties>
</file>