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0C" w:rsidRDefault="009C7717" w:rsidP="0007130C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July 9</w:t>
      </w:r>
      <w:r w:rsidR="00EC1FA4">
        <w:rPr>
          <w:sz w:val="22"/>
          <w:szCs w:val="22"/>
        </w:rPr>
        <w:t>, 2021</w:t>
      </w:r>
      <w:r w:rsidR="00A269C9">
        <w:rPr>
          <w:sz w:val="22"/>
          <w:szCs w:val="22"/>
        </w:rPr>
        <w:tab/>
      </w:r>
      <w:r w:rsidR="00A269C9">
        <w:rPr>
          <w:sz w:val="22"/>
          <w:szCs w:val="22"/>
        </w:rPr>
        <w:tab/>
      </w:r>
      <w:r w:rsidR="00A269C9">
        <w:rPr>
          <w:sz w:val="22"/>
          <w:szCs w:val="22"/>
        </w:rPr>
        <w:tab/>
      </w:r>
      <w:r w:rsidR="00A269C9">
        <w:rPr>
          <w:sz w:val="22"/>
          <w:szCs w:val="22"/>
        </w:rPr>
        <w:tab/>
      </w:r>
      <w:r w:rsidR="00A269C9">
        <w:rPr>
          <w:sz w:val="22"/>
          <w:szCs w:val="22"/>
        </w:rPr>
        <w:tab/>
      </w:r>
      <w:r w:rsidR="00A269C9">
        <w:rPr>
          <w:sz w:val="22"/>
          <w:szCs w:val="22"/>
        </w:rPr>
        <w:tab/>
      </w:r>
      <w:r w:rsidR="00A269C9">
        <w:rPr>
          <w:sz w:val="22"/>
          <w:szCs w:val="22"/>
        </w:rPr>
        <w:tab/>
      </w:r>
      <w:r w:rsidR="00A269C9">
        <w:rPr>
          <w:sz w:val="22"/>
          <w:szCs w:val="22"/>
        </w:rPr>
        <w:tab/>
      </w:r>
      <w:r w:rsidR="00A269C9" w:rsidRPr="00A269C9">
        <w:rPr>
          <w:i/>
          <w:sz w:val="22"/>
          <w:szCs w:val="22"/>
        </w:rPr>
        <w:t>sent via email</w:t>
      </w:r>
    </w:p>
    <w:p w:rsidR="00031DCA" w:rsidRPr="00B41539" w:rsidRDefault="00031DCA" w:rsidP="00E645A3">
      <w:pPr>
        <w:spacing w:line="264" w:lineRule="auto"/>
        <w:rPr>
          <w:sz w:val="22"/>
          <w:szCs w:val="22"/>
        </w:rPr>
      </w:pPr>
    </w:p>
    <w:p w:rsidR="00A24B41" w:rsidRPr="00A24B41" w:rsidRDefault="00A24B41" w:rsidP="00A24B41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Deborah Taege</w:t>
      </w:r>
      <w:r w:rsidR="008A48E4">
        <w:rPr>
          <w:sz w:val="22"/>
          <w:szCs w:val="22"/>
        </w:rPr>
        <w:t>, Remediation Program Manager</w:t>
      </w:r>
      <w:r>
        <w:rPr>
          <w:sz w:val="22"/>
          <w:szCs w:val="22"/>
        </w:rPr>
        <w:t xml:space="preserve"> </w:t>
      </w:r>
      <w:r w:rsidRPr="00A24B41">
        <w:rPr>
          <w:sz w:val="22"/>
          <w:szCs w:val="22"/>
        </w:rPr>
        <w:t></w:t>
      </w:r>
    </w:p>
    <w:p w:rsidR="00A24B41" w:rsidRDefault="00A24B41" w:rsidP="00A24B41">
      <w:pPr>
        <w:spacing w:line="264" w:lineRule="auto"/>
        <w:rPr>
          <w:sz w:val="22"/>
          <w:szCs w:val="22"/>
        </w:rPr>
      </w:pPr>
      <w:r w:rsidRPr="00A24B41">
        <w:rPr>
          <w:sz w:val="22"/>
          <w:szCs w:val="22"/>
        </w:rPr>
        <w:t>The Boeing Company</w:t>
      </w:r>
    </w:p>
    <w:p w:rsidR="00A24B41" w:rsidRPr="00A24B41" w:rsidRDefault="00A24B41" w:rsidP="00A24B41">
      <w:pPr>
        <w:spacing w:line="264" w:lineRule="auto"/>
        <w:rPr>
          <w:sz w:val="22"/>
          <w:szCs w:val="22"/>
        </w:rPr>
      </w:pPr>
      <w:r w:rsidRPr="00A24B41">
        <w:rPr>
          <w:sz w:val="22"/>
          <w:szCs w:val="22"/>
        </w:rPr>
        <w:t>Bldg. 10-20, MC 9U4-26</w:t>
      </w:r>
    </w:p>
    <w:p w:rsidR="00A24B41" w:rsidRPr="00A24B41" w:rsidRDefault="00A24B41" w:rsidP="00A24B41">
      <w:pPr>
        <w:spacing w:line="264" w:lineRule="auto"/>
        <w:rPr>
          <w:sz w:val="22"/>
          <w:szCs w:val="22"/>
        </w:rPr>
      </w:pPr>
      <w:r w:rsidRPr="00A24B41">
        <w:rPr>
          <w:sz w:val="22"/>
          <w:szCs w:val="22"/>
        </w:rPr>
        <w:t>800 N 6th Street</w:t>
      </w:r>
    </w:p>
    <w:p w:rsidR="00FD4AD9" w:rsidRDefault="00A24B41" w:rsidP="00A24B41">
      <w:pPr>
        <w:spacing w:line="264" w:lineRule="auto"/>
        <w:rPr>
          <w:sz w:val="22"/>
          <w:szCs w:val="22"/>
        </w:rPr>
      </w:pPr>
      <w:r w:rsidRPr="00A24B41">
        <w:rPr>
          <w:sz w:val="22"/>
          <w:szCs w:val="22"/>
        </w:rPr>
        <w:t>Renton, WA   98055-1409</w:t>
      </w:r>
    </w:p>
    <w:p w:rsidR="00A24B41" w:rsidRDefault="00A24B41" w:rsidP="00A24B41">
      <w:pPr>
        <w:spacing w:line="264" w:lineRule="auto"/>
        <w:rPr>
          <w:sz w:val="22"/>
          <w:szCs w:val="22"/>
        </w:rPr>
      </w:pPr>
    </w:p>
    <w:p w:rsidR="005622FA" w:rsidRPr="00B41539" w:rsidRDefault="005622FA" w:rsidP="00A24B41">
      <w:pPr>
        <w:spacing w:line="264" w:lineRule="auto"/>
        <w:rPr>
          <w:sz w:val="22"/>
          <w:szCs w:val="22"/>
        </w:rPr>
      </w:pPr>
    </w:p>
    <w:p w:rsidR="00FD4AD9" w:rsidRPr="00B41539" w:rsidRDefault="00FD4AD9" w:rsidP="00A24B41">
      <w:pPr>
        <w:autoSpaceDE w:val="0"/>
        <w:autoSpaceDN w:val="0"/>
        <w:adjustRightInd w:val="0"/>
        <w:ind w:left="720" w:hanging="720"/>
        <w:rPr>
          <w:b/>
          <w:sz w:val="22"/>
          <w:szCs w:val="22"/>
        </w:rPr>
      </w:pPr>
      <w:r w:rsidRPr="00B41539">
        <w:rPr>
          <w:b/>
          <w:sz w:val="22"/>
          <w:szCs w:val="22"/>
        </w:rPr>
        <w:t xml:space="preserve">RE: </w:t>
      </w:r>
      <w:r w:rsidRPr="00B41539">
        <w:rPr>
          <w:b/>
          <w:sz w:val="22"/>
          <w:szCs w:val="22"/>
        </w:rPr>
        <w:tab/>
      </w:r>
      <w:r w:rsidR="00345086">
        <w:rPr>
          <w:b/>
          <w:sz w:val="22"/>
          <w:szCs w:val="22"/>
        </w:rPr>
        <w:t xml:space="preserve">Technical Memorandum. </w:t>
      </w:r>
      <w:proofErr w:type="gramStart"/>
      <w:r w:rsidR="00A24B41">
        <w:rPr>
          <w:rFonts w:ascii="Cambria" w:eastAsiaTheme="minorHAnsi" w:hAnsi="Cambria" w:cs="Cambria"/>
          <w:b/>
          <w:sz w:val="22"/>
          <w:szCs w:val="22"/>
          <w:lang w:val="en-ZW"/>
        </w:rPr>
        <w:t>1</w:t>
      </w:r>
      <w:proofErr w:type="gramEnd"/>
      <w:r w:rsidR="00A24B41">
        <w:rPr>
          <w:rFonts w:ascii="Cambria" w:eastAsiaTheme="minorHAnsi" w:hAnsi="Cambria" w:cs="Cambria"/>
          <w:b/>
          <w:sz w:val="22"/>
          <w:szCs w:val="22"/>
          <w:lang w:val="en-ZW"/>
        </w:rPr>
        <w:t xml:space="preserve">, 4-Dioxane </w:t>
      </w:r>
      <w:r w:rsidR="003B2171">
        <w:rPr>
          <w:rFonts w:ascii="Cambria" w:eastAsiaTheme="minorHAnsi" w:hAnsi="Cambria" w:cs="Cambria"/>
          <w:b/>
          <w:sz w:val="22"/>
          <w:szCs w:val="22"/>
          <w:lang w:val="en-ZW"/>
        </w:rPr>
        <w:t>Reconnaissance-Level Investigation Work Plan,</w:t>
      </w:r>
      <w:r w:rsidR="00A24B41">
        <w:rPr>
          <w:rFonts w:ascii="Cambria" w:eastAsiaTheme="minorHAnsi" w:hAnsi="Cambria" w:cs="Cambria"/>
          <w:b/>
          <w:sz w:val="22"/>
          <w:szCs w:val="22"/>
          <w:lang w:val="en-ZW"/>
        </w:rPr>
        <w:t xml:space="preserve"> Boeing Portland </w:t>
      </w:r>
      <w:r w:rsidR="003B2171">
        <w:rPr>
          <w:rFonts w:ascii="Cambria" w:eastAsiaTheme="minorHAnsi" w:hAnsi="Cambria" w:cs="Cambria"/>
          <w:b/>
          <w:sz w:val="22"/>
          <w:szCs w:val="22"/>
          <w:lang w:val="en-ZW"/>
        </w:rPr>
        <w:t>Troutdale Gravel Aquifer</w:t>
      </w:r>
      <w:r w:rsidR="00A24B41">
        <w:rPr>
          <w:rFonts w:ascii="Cambria" w:eastAsiaTheme="minorHAnsi" w:hAnsi="Cambria" w:cs="Cambria"/>
          <w:b/>
          <w:sz w:val="22"/>
          <w:szCs w:val="22"/>
          <w:lang w:val="en-ZW"/>
        </w:rPr>
        <w:t>.</w:t>
      </w:r>
      <w:r w:rsidR="003B2171">
        <w:rPr>
          <w:rFonts w:ascii="Cambria" w:eastAsiaTheme="minorHAnsi" w:hAnsi="Cambria" w:cs="Cambria"/>
          <w:b/>
          <w:sz w:val="22"/>
          <w:szCs w:val="22"/>
          <w:lang w:val="en-ZW"/>
        </w:rPr>
        <w:t xml:space="preserve"> Gresham, Oregon. </w:t>
      </w:r>
      <w:r w:rsidR="00A24B41">
        <w:rPr>
          <w:rFonts w:ascii="Cambria" w:eastAsiaTheme="minorHAnsi" w:hAnsi="Cambria" w:cs="Cambria"/>
          <w:b/>
          <w:sz w:val="22"/>
          <w:szCs w:val="22"/>
          <w:lang w:val="en-ZW"/>
        </w:rPr>
        <w:t xml:space="preserve"> ECSI #13</w:t>
      </w:r>
    </w:p>
    <w:p w:rsidR="00FD4AD9" w:rsidRPr="00B41539" w:rsidRDefault="00FD4AD9" w:rsidP="00FD4AD9">
      <w:pPr>
        <w:spacing w:line="264" w:lineRule="auto"/>
        <w:rPr>
          <w:sz w:val="22"/>
          <w:szCs w:val="22"/>
        </w:rPr>
      </w:pPr>
    </w:p>
    <w:p w:rsidR="00FD4AD9" w:rsidRPr="00B41539" w:rsidRDefault="00FD4AD9" w:rsidP="00FD4AD9">
      <w:pPr>
        <w:spacing w:line="264" w:lineRule="auto"/>
        <w:rPr>
          <w:sz w:val="22"/>
          <w:szCs w:val="22"/>
        </w:rPr>
      </w:pPr>
      <w:r w:rsidRPr="00B41539">
        <w:rPr>
          <w:sz w:val="22"/>
          <w:szCs w:val="22"/>
        </w:rPr>
        <w:t xml:space="preserve">Dear Ms. </w:t>
      </w:r>
      <w:r w:rsidR="00A24B41">
        <w:rPr>
          <w:sz w:val="22"/>
          <w:szCs w:val="22"/>
        </w:rPr>
        <w:t>Taege</w:t>
      </w:r>
      <w:r w:rsidRPr="00B41539">
        <w:rPr>
          <w:sz w:val="22"/>
          <w:szCs w:val="22"/>
        </w:rPr>
        <w:t>,</w:t>
      </w:r>
    </w:p>
    <w:p w:rsidR="00FD4AD9" w:rsidRDefault="00FD4AD9" w:rsidP="00FD4AD9">
      <w:pPr>
        <w:spacing w:line="264" w:lineRule="auto"/>
        <w:rPr>
          <w:sz w:val="22"/>
          <w:szCs w:val="22"/>
        </w:rPr>
      </w:pPr>
    </w:p>
    <w:p w:rsidR="007C05C5" w:rsidRDefault="008A48E4" w:rsidP="00B53634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Thank you for </w:t>
      </w:r>
      <w:r w:rsidR="003B2171">
        <w:rPr>
          <w:sz w:val="22"/>
          <w:szCs w:val="22"/>
        </w:rPr>
        <w:t xml:space="preserve">your </w:t>
      </w:r>
      <w:r w:rsidRPr="0075129F">
        <w:rPr>
          <w:i/>
          <w:sz w:val="22"/>
          <w:szCs w:val="22"/>
        </w:rPr>
        <w:t>1</w:t>
      </w:r>
      <w:proofErr w:type="gramStart"/>
      <w:r w:rsidRPr="0075129F">
        <w:rPr>
          <w:i/>
          <w:sz w:val="22"/>
          <w:szCs w:val="22"/>
        </w:rPr>
        <w:t>,4</w:t>
      </w:r>
      <w:proofErr w:type="gramEnd"/>
      <w:r w:rsidRPr="0075129F">
        <w:rPr>
          <w:i/>
          <w:sz w:val="22"/>
          <w:szCs w:val="22"/>
        </w:rPr>
        <w:t xml:space="preserve">-Dioxane </w:t>
      </w:r>
      <w:r w:rsidR="003B2171" w:rsidRPr="0075129F">
        <w:rPr>
          <w:rFonts w:ascii="Cambria" w:eastAsiaTheme="minorHAnsi" w:hAnsi="Cambria" w:cs="Cambria"/>
          <w:i/>
          <w:sz w:val="22"/>
          <w:szCs w:val="22"/>
          <w:lang w:val="en-ZW"/>
        </w:rPr>
        <w:t>Reconnaissance-Level Investigation Work Plan</w:t>
      </w:r>
      <w:r w:rsidR="003B2171" w:rsidRPr="0075129F">
        <w:rPr>
          <w:rFonts w:ascii="Cambria" w:eastAsiaTheme="minorHAnsi" w:hAnsi="Cambria" w:cs="Cambria"/>
          <w:sz w:val="22"/>
          <w:szCs w:val="22"/>
          <w:lang w:val="en-ZW"/>
        </w:rPr>
        <w:t>, Troutdale Gravel Aquifer</w:t>
      </w:r>
      <w:r w:rsidR="003B2171" w:rsidRPr="0075129F">
        <w:rPr>
          <w:sz w:val="22"/>
          <w:szCs w:val="22"/>
        </w:rPr>
        <w:t xml:space="preserve"> </w:t>
      </w:r>
      <w:r w:rsidRPr="0075129F">
        <w:rPr>
          <w:sz w:val="22"/>
          <w:szCs w:val="22"/>
        </w:rPr>
        <w:t xml:space="preserve">at the </w:t>
      </w:r>
      <w:r w:rsidR="003B2171" w:rsidRPr="0075129F">
        <w:rPr>
          <w:sz w:val="22"/>
          <w:szCs w:val="22"/>
        </w:rPr>
        <w:t xml:space="preserve">Portland </w:t>
      </w:r>
      <w:r w:rsidRPr="0075129F">
        <w:rPr>
          <w:sz w:val="22"/>
          <w:szCs w:val="22"/>
        </w:rPr>
        <w:t>Boeing</w:t>
      </w:r>
      <w:r>
        <w:rPr>
          <w:sz w:val="22"/>
          <w:szCs w:val="22"/>
        </w:rPr>
        <w:t xml:space="preserve"> facility. </w:t>
      </w:r>
      <w:r w:rsidR="00FD4AD9" w:rsidRPr="00B41539">
        <w:rPr>
          <w:sz w:val="22"/>
          <w:szCs w:val="22"/>
        </w:rPr>
        <w:t xml:space="preserve">Oregon Department of Environmental Quality (DEQ) </w:t>
      </w:r>
      <w:r w:rsidR="00F60AB5">
        <w:rPr>
          <w:sz w:val="22"/>
          <w:szCs w:val="22"/>
        </w:rPr>
        <w:t xml:space="preserve">approves this document with </w:t>
      </w:r>
      <w:r w:rsidR="0075129F">
        <w:rPr>
          <w:sz w:val="22"/>
          <w:szCs w:val="22"/>
        </w:rPr>
        <w:t>the comment include below</w:t>
      </w:r>
      <w:r w:rsidR="003E3709">
        <w:rPr>
          <w:sz w:val="22"/>
          <w:szCs w:val="22"/>
        </w:rPr>
        <w:t xml:space="preserve"> to be addressed in the summary technical memorandum</w:t>
      </w:r>
      <w:r w:rsidR="0075129F">
        <w:rPr>
          <w:sz w:val="22"/>
          <w:szCs w:val="22"/>
        </w:rPr>
        <w:t xml:space="preserve">. The </w:t>
      </w:r>
      <w:r w:rsidR="00F60AB5" w:rsidRPr="0075129F">
        <w:rPr>
          <w:i/>
          <w:sz w:val="22"/>
          <w:szCs w:val="22"/>
        </w:rPr>
        <w:t>Work Plan</w:t>
      </w:r>
      <w:r w:rsidR="0075129F">
        <w:rPr>
          <w:sz w:val="22"/>
          <w:szCs w:val="22"/>
        </w:rPr>
        <w:t xml:space="preserve">, received on </w:t>
      </w:r>
      <w:r w:rsidR="0075129F">
        <w:rPr>
          <w:sz w:val="22"/>
          <w:szCs w:val="22"/>
        </w:rPr>
        <w:t>June 28, 2021</w:t>
      </w:r>
      <w:r w:rsidR="0075129F">
        <w:rPr>
          <w:sz w:val="22"/>
          <w:szCs w:val="22"/>
        </w:rPr>
        <w:t>,</w:t>
      </w:r>
      <w:r w:rsidR="0075129F">
        <w:rPr>
          <w:sz w:val="22"/>
          <w:szCs w:val="22"/>
        </w:rPr>
        <w:t xml:space="preserve"> </w:t>
      </w:r>
      <w:r w:rsidR="00F60AB5">
        <w:rPr>
          <w:sz w:val="22"/>
          <w:szCs w:val="22"/>
        </w:rPr>
        <w:t xml:space="preserve">was prepared on your behalf by Landau </w:t>
      </w:r>
      <w:r w:rsidR="0075129F">
        <w:rPr>
          <w:sz w:val="22"/>
          <w:szCs w:val="22"/>
        </w:rPr>
        <w:t>Associates, Inc</w:t>
      </w:r>
      <w:r>
        <w:rPr>
          <w:sz w:val="22"/>
          <w:szCs w:val="22"/>
        </w:rPr>
        <w:t xml:space="preserve">. </w:t>
      </w:r>
      <w:r w:rsidR="00FD4AD9" w:rsidRPr="00B41539">
        <w:rPr>
          <w:sz w:val="22"/>
          <w:szCs w:val="22"/>
        </w:rPr>
        <w:t xml:space="preserve"> </w:t>
      </w:r>
    </w:p>
    <w:p w:rsidR="0075129F" w:rsidRDefault="0075129F" w:rsidP="009C7717">
      <w:pPr>
        <w:rPr>
          <w:rFonts w:eastAsiaTheme="minorHAnsi"/>
          <w:bCs/>
          <w:sz w:val="22"/>
          <w:szCs w:val="22"/>
          <w:lang w:val="en-ZW"/>
        </w:rPr>
      </w:pPr>
    </w:p>
    <w:p w:rsidR="009C7717" w:rsidRPr="0075129F" w:rsidRDefault="009C7717" w:rsidP="009C7717">
      <w:pPr>
        <w:rPr>
          <w:sz w:val="22"/>
          <w:szCs w:val="22"/>
        </w:rPr>
      </w:pPr>
      <w:r w:rsidRPr="0075129F">
        <w:rPr>
          <w:sz w:val="22"/>
          <w:szCs w:val="22"/>
          <w:u w:val="single"/>
        </w:rPr>
        <w:t xml:space="preserve">Sampling and Analytical Procedures, page </w:t>
      </w:r>
      <w:proofErr w:type="gramStart"/>
      <w:r w:rsidRPr="0075129F">
        <w:rPr>
          <w:sz w:val="22"/>
          <w:szCs w:val="22"/>
          <w:u w:val="single"/>
        </w:rPr>
        <w:t>3</w:t>
      </w:r>
      <w:proofErr w:type="gramEnd"/>
      <w:r w:rsidRPr="0075129F">
        <w:rPr>
          <w:sz w:val="22"/>
          <w:szCs w:val="22"/>
        </w:rPr>
        <w:t xml:space="preserve">.  Text at the bottom of the page indicates a minimum 3 week equilibration time for DMPDB deployment, but equilibration times for monitored VOCs and </w:t>
      </w:r>
      <w:r w:rsidR="003E3709">
        <w:rPr>
          <w:sz w:val="22"/>
          <w:szCs w:val="22"/>
        </w:rPr>
        <w:t>1,4-</w:t>
      </w:r>
      <w:r w:rsidRPr="0075129F">
        <w:rPr>
          <w:sz w:val="22"/>
          <w:szCs w:val="22"/>
        </w:rPr>
        <w:t>dioxane are not discussed.  Please identify equilibration time for 1</w:t>
      </w:r>
      <w:proofErr w:type="gramStart"/>
      <w:r w:rsidRPr="0075129F">
        <w:rPr>
          <w:sz w:val="22"/>
          <w:szCs w:val="22"/>
        </w:rPr>
        <w:t>,4</w:t>
      </w:r>
      <w:proofErr w:type="gramEnd"/>
      <w:r w:rsidRPr="0075129F">
        <w:rPr>
          <w:sz w:val="22"/>
          <w:szCs w:val="22"/>
        </w:rPr>
        <w:t xml:space="preserve">-dioxane if known.  </w:t>
      </w:r>
    </w:p>
    <w:p w:rsidR="00087609" w:rsidRPr="00B41539" w:rsidRDefault="00087609" w:rsidP="00B53634">
      <w:pPr>
        <w:spacing w:line="264" w:lineRule="auto"/>
        <w:rPr>
          <w:rFonts w:eastAsiaTheme="minorHAnsi"/>
          <w:bCs/>
          <w:sz w:val="22"/>
          <w:szCs w:val="22"/>
          <w:lang w:val="en-ZW"/>
        </w:rPr>
      </w:pPr>
    </w:p>
    <w:p w:rsidR="00CB7E30" w:rsidRDefault="00B64980" w:rsidP="00B53634">
      <w:pPr>
        <w:spacing w:line="264" w:lineRule="auto"/>
        <w:rPr>
          <w:rFonts w:eastAsiaTheme="minorHAnsi"/>
          <w:bCs/>
          <w:sz w:val="22"/>
          <w:szCs w:val="22"/>
          <w:lang w:val="en-ZW"/>
        </w:rPr>
      </w:pPr>
      <w:r>
        <w:rPr>
          <w:rFonts w:eastAsiaTheme="minorHAnsi"/>
          <w:bCs/>
          <w:sz w:val="22"/>
          <w:szCs w:val="22"/>
          <w:lang w:val="en-ZW"/>
        </w:rPr>
        <w:t xml:space="preserve">Following </w:t>
      </w:r>
      <w:r w:rsidR="003E3709">
        <w:rPr>
          <w:rFonts w:eastAsiaTheme="minorHAnsi"/>
          <w:bCs/>
          <w:sz w:val="22"/>
          <w:szCs w:val="22"/>
          <w:lang w:val="en-ZW"/>
        </w:rPr>
        <w:t>groundwater sampling, verification and</w:t>
      </w:r>
      <w:r w:rsidR="007D678A">
        <w:rPr>
          <w:rFonts w:eastAsiaTheme="minorHAnsi"/>
          <w:bCs/>
          <w:sz w:val="22"/>
          <w:szCs w:val="22"/>
          <w:lang w:val="en-ZW"/>
        </w:rPr>
        <w:t xml:space="preserve"> </w:t>
      </w:r>
      <w:r w:rsidR="003E3709">
        <w:rPr>
          <w:rFonts w:eastAsiaTheme="minorHAnsi"/>
          <w:bCs/>
          <w:sz w:val="22"/>
          <w:szCs w:val="22"/>
          <w:lang w:val="en-ZW"/>
        </w:rPr>
        <w:t>validation</w:t>
      </w:r>
      <w:r>
        <w:rPr>
          <w:rFonts w:eastAsiaTheme="minorHAnsi"/>
          <w:bCs/>
          <w:sz w:val="22"/>
          <w:szCs w:val="22"/>
          <w:lang w:val="en-ZW"/>
        </w:rPr>
        <w:t xml:space="preserve"> of lab </w:t>
      </w:r>
      <w:r w:rsidR="003E3709">
        <w:rPr>
          <w:rFonts w:eastAsiaTheme="minorHAnsi"/>
          <w:bCs/>
          <w:sz w:val="22"/>
          <w:szCs w:val="22"/>
          <w:lang w:val="en-ZW"/>
        </w:rPr>
        <w:t>data</w:t>
      </w:r>
      <w:r>
        <w:rPr>
          <w:rFonts w:eastAsiaTheme="minorHAnsi"/>
          <w:bCs/>
          <w:sz w:val="22"/>
          <w:szCs w:val="22"/>
          <w:lang w:val="en-ZW"/>
        </w:rPr>
        <w:t xml:space="preserve">, </w:t>
      </w:r>
      <w:r w:rsidR="0075129F">
        <w:rPr>
          <w:rFonts w:eastAsiaTheme="minorHAnsi"/>
          <w:bCs/>
          <w:sz w:val="22"/>
          <w:szCs w:val="22"/>
          <w:lang w:val="en-ZW"/>
        </w:rPr>
        <w:t xml:space="preserve">please prepare a </w:t>
      </w:r>
      <w:r w:rsidR="003E3709">
        <w:rPr>
          <w:rFonts w:eastAsiaTheme="minorHAnsi"/>
          <w:bCs/>
          <w:sz w:val="22"/>
          <w:szCs w:val="22"/>
          <w:lang w:val="en-ZW"/>
        </w:rPr>
        <w:t>technical memorandum</w:t>
      </w:r>
      <w:r w:rsidR="00CB7E30">
        <w:rPr>
          <w:rFonts w:eastAsiaTheme="minorHAnsi"/>
          <w:bCs/>
          <w:sz w:val="22"/>
          <w:szCs w:val="22"/>
          <w:lang w:val="en-ZW"/>
        </w:rPr>
        <w:t xml:space="preserve"> </w:t>
      </w:r>
      <w:r>
        <w:rPr>
          <w:rFonts w:eastAsiaTheme="minorHAnsi"/>
          <w:bCs/>
          <w:sz w:val="22"/>
          <w:szCs w:val="22"/>
          <w:lang w:val="en-ZW"/>
        </w:rPr>
        <w:t>summarizing sampling</w:t>
      </w:r>
      <w:r w:rsidR="00CB7E30">
        <w:rPr>
          <w:rFonts w:eastAsiaTheme="minorHAnsi"/>
          <w:bCs/>
          <w:sz w:val="22"/>
          <w:szCs w:val="22"/>
          <w:lang w:val="en-ZW"/>
        </w:rPr>
        <w:t xml:space="preserve"> </w:t>
      </w:r>
      <w:r>
        <w:rPr>
          <w:rFonts w:eastAsiaTheme="minorHAnsi"/>
          <w:bCs/>
          <w:sz w:val="22"/>
          <w:szCs w:val="22"/>
          <w:lang w:val="en-ZW"/>
        </w:rPr>
        <w:t>activities and analytical results.</w:t>
      </w:r>
      <w:r w:rsidR="007D678A">
        <w:rPr>
          <w:rFonts w:eastAsiaTheme="minorHAnsi"/>
          <w:bCs/>
          <w:sz w:val="22"/>
          <w:szCs w:val="22"/>
          <w:lang w:val="en-ZW"/>
        </w:rPr>
        <w:t xml:space="preserve">  After review of the results, a determination </w:t>
      </w:r>
      <w:proofErr w:type="gramStart"/>
      <w:r w:rsidR="007D678A">
        <w:rPr>
          <w:rFonts w:eastAsiaTheme="minorHAnsi"/>
          <w:bCs/>
          <w:sz w:val="22"/>
          <w:szCs w:val="22"/>
          <w:lang w:val="en-ZW"/>
        </w:rPr>
        <w:t>will be made</w:t>
      </w:r>
      <w:proofErr w:type="gramEnd"/>
      <w:r w:rsidR="007D678A">
        <w:rPr>
          <w:rFonts w:eastAsiaTheme="minorHAnsi"/>
          <w:bCs/>
          <w:sz w:val="22"/>
          <w:szCs w:val="22"/>
          <w:lang w:val="en-ZW"/>
        </w:rPr>
        <w:t xml:space="preserve"> as to whether additional sampling </w:t>
      </w:r>
      <w:r w:rsidR="003E3709">
        <w:rPr>
          <w:rFonts w:eastAsiaTheme="minorHAnsi"/>
          <w:bCs/>
          <w:sz w:val="22"/>
          <w:szCs w:val="22"/>
          <w:lang w:val="en-ZW"/>
        </w:rPr>
        <w:t>or other steps are necessary.</w:t>
      </w:r>
    </w:p>
    <w:p w:rsidR="00CB7E30" w:rsidRDefault="00CB7E30" w:rsidP="00B53634">
      <w:pPr>
        <w:spacing w:line="264" w:lineRule="auto"/>
        <w:rPr>
          <w:rFonts w:eastAsiaTheme="minorHAnsi"/>
          <w:bCs/>
          <w:sz w:val="22"/>
          <w:szCs w:val="22"/>
          <w:lang w:val="en-ZW"/>
        </w:rPr>
      </w:pPr>
    </w:p>
    <w:p w:rsidR="00B53634" w:rsidRPr="00B41539" w:rsidRDefault="006A7F27" w:rsidP="00B53634">
      <w:pPr>
        <w:spacing w:line="264" w:lineRule="auto"/>
        <w:rPr>
          <w:sz w:val="22"/>
          <w:szCs w:val="22"/>
        </w:rPr>
      </w:pPr>
      <w:r>
        <w:rPr>
          <w:rFonts w:eastAsiaTheme="minorHAnsi"/>
          <w:bCs/>
          <w:sz w:val="22"/>
          <w:szCs w:val="22"/>
          <w:lang w:val="en-ZW"/>
        </w:rPr>
        <w:t>If you have any questions, please contact me.</w:t>
      </w:r>
    </w:p>
    <w:p w:rsidR="0007130C" w:rsidRDefault="0007130C" w:rsidP="0007130C">
      <w:pPr>
        <w:spacing w:line="264" w:lineRule="auto"/>
        <w:rPr>
          <w:sz w:val="22"/>
          <w:szCs w:val="22"/>
        </w:rPr>
      </w:pPr>
    </w:p>
    <w:p w:rsidR="005622FA" w:rsidRPr="00B41539" w:rsidRDefault="005622FA" w:rsidP="0007130C">
      <w:pPr>
        <w:spacing w:line="264" w:lineRule="auto"/>
        <w:rPr>
          <w:sz w:val="22"/>
          <w:szCs w:val="22"/>
        </w:rPr>
      </w:pPr>
      <w:bookmarkStart w:id="0" w:name="_GoBack"/>
      <w:bookmarkEnd w:id="0"/>
    </w:p>
    <w:p w:rsidR="0007130C" w:rsidRPr="00B41539" w:rsidRDefault="0007130C" w:rsidP="0007130C">
      <w:pPr>
        <w:spacing w:line="264" w:lineRule="auto"/>
        <w:rPr>
          <w:sz w:val="22"/>
          <w:szCs w:val="22"/>
        </w:rPr>
      </w:pPr>
      <w:r w:rsidRPr="00B41539">
        <w:rPr>
          <w:sz w:val="22"/>
          <w:szCs w:val="22"/>
        </w:rPr>
        <w:t>Sincerely,</w:t>
      </w:r>
    </w:p>
    <w:p w:rsidR="003771A4" w:rsidRPr="00B41539" w:rsidRDefault="003771A4" w:rsidP="0007130C">
      <w:pPr>
        <w:spacing w:line="264" w:lineRule="auto"/>
        <w:rPr>
          <w:sz w:val="22"/>
          <w:szCs w:val="22"/>
        </w:rPr>
      </w:pPr>
      <w:r w:rsidRPr="003771A4">
        <w:rPr>
          <w:noProof/>
          <w:lang w:val="en-ZW" w:eastAsia="en-ZW"/>
        </w:rPr>
        <w:drawing>
          <wp:inline distT="0" distB="0" distL="0" distR="0" wp14:anchorId="20191A32" wp14:editId="7E0EA655">
            <wp:extent cx="2125244" cy="7553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443" cy="76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30C" w:rsidRPr="00B41539" w:rsidRDefault="0007130C" w:rsidP="0007130C">
      <w:pPr>
        <w:spacing w:line="264" w:lineRule="auto"/>
        <w:rPr>
          <w:sz w:val="22"/>
          <w:szCs w:val="22"/>
        </w:rPr>
      </w:pPr>
      <w:r w:rsidRPr="00B41539">
        <w:rPr>
          <w:sz w:val="22"/>
          <w:szCs w:val="22"/>
        </w:rPr>
        <w:t>Kenneth Thiessen</w:t>
      </w:r>
      <w:r w:rsidR="00B53634" w:rsidRPr="00B41539">
        <w:rPr>
          <w:sz w:val="22"/>
          <w:szCs w:val="22"/>
        </w:rPr>
        <w:t>,</w:t>
      </w:r>
      <w:r w:rsidRPr="00B41539">
        <w:rPr>
          <w:sz w:val="22"/>
          <w:szCs w:val="22"/>
        </w:rPr>
        <w:t xml:space="preserve"> CEG</w:t>
      </w:r>
    </w:p>
    <w:p w:rsidR="0007130C" w:rsidRPr="00B41539" w:rsidRDefault="0007130C" w:rsidP="0007130C">
      <w:pPr>
        <w:spacing w:line="264" w:lineRule="auto"/>
        <w:rPr>
          <w:sz w:val="22"/>
          <w:szCs w:val="22"/>
        </w:rPr>
      </w:pPr>
      <w:r w:rsidRPr="00B41539">
        <w:rPr>
          <w:sz w:val="22"/>
          <w:szCs w:val="22"/>
        </w:rPr>
        <w:t>Northwest Region Cleanup Section</w:t>
      </w:r>
    </w:p>
    <w:p w:rsidR="0007130C" w:rsidRPr="00B41539" w:rsidRDefault="0007130C" w:rsidP="0007130C">
      <w:pPr>
        <w:spacing w:line="264" w:lineRule="auto"/>
        <w:rPr>
          <w:sz w:val="22"/>
          <w:szCs w:val="22"/>
        </w:rPr>
      </w:pPr>
    </w:p>
    <w:p w:rsidR="008A48E4" w:rsidRDefault="00F04519" w:rsidP="008A48E4">
      <w:pPr>
        <w:spacing w:line="264" w:lineRule="auto"/>
        <w:rPr>
          <w:sz w:val="22"/>
          <w:szCs w:val="22"/>
        </w:rPr>
      </w:pPr>
      <w:r w:rsidRPr="00B41539">
        <w:rPr>
          <w:sz w:val="22"/>
          <w:szCs w:val="22"/>
        </w:rPr>
        <w:t>cc:</w:t>
      </w:r>
      <w:r w:rsidRPr="00B41539">
        <w:rPr>
          <w:sz w:val="22"/>
          <w:szCs w:val="22"/>
        </w:rPr>
        <w:tab/>
      </w:r>
      <w:r w:rsidR="008A48E4">
        <w:rPr>
          <w:sz w:val="22"/>
          <w:szCs w:val="22"/>
        </w:rPr>
        <w:t xml:space="preserve">Evelyn Ives, </w:t>
      </w:r>
      <w:r w:rsidR="0075129F">
        <w:rPr>
          <w:sz w:val="22"/>
          <w:szCs w:val="22"/>
        </w:rPr>
        <w:t xml:space="preserve">PE, </w:t>
      </w:r>
      <w:r w:rsidR="008A48E4">
        <w:rPr>
          <w:sz w:val="22"/>
          <w:szCs w:val="22"/>
        </w:rPr>
        <w:t>Landau Associates</w:t>
      </w:r>
      <w:r w:rsidR="0075129F">
        <w:rPr>
          <w:sz w:val="22"/>
          <w:szCs w:val="22"/>
        </w:rPr>
        <w:t>, Inc.</w:t>
      </w:r>
    </w:p>
    <w:p w:rsidR="0075129F" w:rsidRDefault="0075129F" w:rsidP="008A48E4">
      <w:p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Christine Kimmel, LHG, </w:t>
      </w:r>
      <w:r>
        <w:rPr>
          <w:sz w:val="22"/>
          <w:szCs w:val="22"/>
        </w:rPr>
        <w:t>Landau Associates, Inc.</w:t>
      </w:r>
    </w:p>
    <w:p w:rsidR="000817A7" w:rsidRPr="008A48E4" w:rsidRDefault="008A48E4" w:rsidP="008A48E4">
      <w:pPr>
        <w:spacing w:line="264" w:lineRule="auto"/>
        <w:ind w:firstLine="720"/>
        <w:rPr>
          <w:rFonts w:eastAsiaTheme="minorHAnsi"/>
          <w:bCs/>
          <w:sz w:val="22"/>
          <w:szCs w:val="22"/>
          <w:lang w:val="en-ZW"/>
        </w:rPr>
      </w:pPr>
      <w:r>
        <w:rPr>
          <w:sz w:val="22"/>
          <w:szCs w:val="22"/>
        </w:rPr>
        <w:t>Dan Hafley</w:t>
      </w:r>
      <w:r w:rsidR="0075129F">
        <w:rPr>
          <w:sz w:val="22"/>
          <w:szCs w:val="22"/>
        </w:rPr>
        <w:t>, RG</w:t>
      </w:r>
      <w:r>
        <w:rPr>
          <w:sz w:val="22"/>
          <w:szCs w:val="22"/>
        </w:rPr>
        <w:t>, DEQ NWR</w:t>
      </w:r>
    </w:p>
    <w:p w:rsidR="0007130C" w:rsidRPr="00B41539" w:rsidRDefault="008A48E4" w:rsidP="000817A7">
      <w:pPr>
        <w:spacing w:line="264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ECSI #13</w:t>
      </w:r>
    </w:p>
    <w:p w:rsidR="005029D0" w:rsidRPr="00B53634" w:rsidRDefault="005029D0" w:rsidP="006A7F27">
      <w:pPr>
        <w:widowControl w:val="0"/>
        <w:spacing w:before="120" w:after="80"/>
        <w:rPr>
          <w:sz w:val="24"/>
          <w:szCs w:val="24"/>
        </w:rPr>
      </w:pPr>
    </w:p>
    <w:sectPr w:rsidR="005029D0" w:rsidRPr="00B53634" w:rsidSect="00A35362">
      <w:headerReference w:type="first" r:id="rId8"/>
      <w:pgSz w:w="12240" w:h="15840" w:code="1"/>
      <w:pgMar w:top="1310" w:right="1440" w:bottom="81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D2F" w:rsidRDefault="00B33D2F">
      <w:r>
        <w:separator/>
      </w:r>
    </w:p>
  </w:endnote>
  <w:endnote w:type="continuationSeparator" w:id="0">
    <w:p w:rsidR="00B33D2F" w:rsidRDefault="00B3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D2F" w:rsidRDefault="00B33D2F">
      <w:r>
        <w:separator/>
      </w:r>
    </w:p>
  </w:footnote>
  <w:footnote w:type="continuationSeparator" w:id="0">
    <w:p w:rsidR="00B33D2F" w:rsidRDefault="00B3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8CD" w:rsidRPr="00442032" w:rsidRDefault="005218CD">
    <w:pPr>
      <w:pStyle w:val="Header"/>
      <w:tabs>
        <w:tab w:val="clear" w:pos="4680"/>
        <w:tab w:val="clear" w:pos="9360"/>
        <w:tab w:val="right" w:pos="11016"/>
      </w:tabs>
      <w:ind w:left="0" w:right="90" w:hanging="990"/>
      <w:rPr>
        <w:color w:val="4B5B9F"/>
      </w:rPr>
    </w:pPr>
    <w:r w:rsidRPr="001630E9">
      <w:rPr>
        <w:noProof/>
        <w:color w:val="4B5B9F"/>
        <w:lang w:val="en-ZW" w:eastAsia="en-ZW"/>
      </w:rPr>
      <w:drawing>
        <wp:anchor distT="0" distB="0" distL="114300" distR="114300" simplePos="0" relativeHeight="251657728" behindDoc="1" locked="0" layoutInCell="1" allowOverlap="1" wp14:anchorId="708F17AD" wp14:editId="3C8C4C06">
          <wp:simplePos x="0" y="0"/>
          <wp:positionH relativeFrom="column">
            <wp:posOffset>-553444</wp:posOffset>
          </wp:positionH>
          <wp:positionV relativeFrom="paragraph">
            <wp:posOffset>32302</wp:posOffset>
          </wp:positionV>
          <wp:extent cx="890270" cy="882595"/>
          <wp:effectExtent l="19050" t="0" r="5439" b="0"/>
          <wp:wrapNone/>
          <wp:docPr id="17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911" cy="885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2032">
      <w:rPr>
        <w:noProof/>
        <w:color w:val="4B5B9F"/>
        <w:lang w:val="en-ZW" w:eastAsia="en-ZW"/>
      </w:rPr>
      <w:drawing>
        <wp:anchor distT="0" distB="0" distL="114300" distR="114300" simplePos="0" relativeHeight="251656704" behindDoc="1" locked="0" layoutInCell="1" allowOverlap="1" wp14:anchorId="6D4D458A" wp14:editId="4871A449">
          <wp:simplePos x="0" y="0"/>
          <wp:positionH relativeFrom="column">
            <wp:posOffset>429370</wp:posOffset>
          </wp:positionH>
          <wp:positionV relativeFrom="paragraph">
            <wp:posOffset>-15406</wp:posOffset>
          </wp:positionV>
          <wp:extent cx="6105967" cy="930303"/>
          <wp:effectExtent l="19050" t="0" r="9083" b="0"/>
          <wp:wrapNone/>
          <wp:docPr id="18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2"/>
                  <a:srcRect l="13379"/>
                  <a:stretch>
                    <a:fillRect/>
                  </a:stretch>
                </pic:blipFill>
                <pic:spPr>
                  <a:xfrm>
                    <a:off x="0" y="0"/>
                    <a:ext cx="6105967" cy="930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18CD" w:rsidRPr="00442032" w:rsidRDefault="004534E5">
    <w:pPr>
      <w:pStyle w:val="Header"/>
      <w:tabs>
        <w:tab w:val="left" w:pos="5760"/>
      </w:tabs>
      <w:spacing w:before="120"/>
      <w:ind w:right="-634"/>
      <w:jc w:val="right"/>
      <w:rPr>
        <w:b/>
        <w:color w:val="4B5B9F"/>
        <w:sz w:val="20"/>
        <w:szCs w:val="18"/>
      </w:rPr>
    </w:pPr>
    <w:r>
      <w:rPr>
        <w:rFonts w:ascii="Palatino Linotype" w:hAnsi="Palatino Linotype"/>
        <w:b/>
        <w:noProof/>
        <w:color w:val="4B5B9F"/>
        <w:szCs w:val="20"/>
        <w:lang w:val="en-ZW" w:eastAsia="en-ZW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AB866C0" wp14:editId="1F4AB29D">
              <wp:simplePos x="0" y="0"/>
              <wp:positionH relativeFrom="column">
                <wp:posOffset>3689350</wp:posOffset>
              </wp:positionH>
              <wp:positionV relativeFrom="paragraph">
                <wp:posOffset>78105</wp:posOffset>
              </wp:positionV>
              <wp:extent cx="2774950" cy="231140"/>
              <wp:effectExtent l="3175" t="1905" r="317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180F6B" id="Rectangle 1" o:spid="_x0000_s1026" style="position:absolute;margin-left:290.5pt;margin-top:6.15pt;width:218.5pt;height:18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" stroked="f"/>
          </w:pict>
        </mc:Fallback>
      </mc:AlternateContent>
    </w:r>
    <w:r w:rsidR="005218CD" w:rsidRPr="00442032">
      <w:rPr>
        <w:rFonts w:ascii="Palatino Linotype" w:hAnsi="Palatino Linotype"/>
        <w:b/>
        <w:color w:val="4B5B9F"/>
        <w:szCs w:val="20"/>
      </w:rPr>
      <w:t>Department of Environmental Quality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color w:val="4B5B9F"/>
        <w:sz w:val="18"/>
        <w:szCs w:val="18"/>
      </w:rPr>
    </w:pPr>
    <w:r w:rsidRPr="00442032">
      <w:rPr>
        <w:rFonts w:ascii="Palatino Linotype" w:hAnsi="Palatino Linotype"/>
        <w:b/>
        <w:color w:val="4B5B9F"/>
        <w:sz w:val="18"/>
        <w:szCs w:val="18"/>
      </w:rPr>
      <w:tab/>
    </w:r>
    <w:r w:rsidRPr="00442032">
      <w:rPr>
        <w:rFonts w:ascii="Palatino Linotype" w:hAnsi="Palatino Linotype"/>
        <w:b/>
        <w:color w:val="4B5B9F"/>
        <w:sz w:val="18"/>
        <w:szCs w:val="18"/>
      </w:rPr>
      <w:tab/>
    </w:r>
    <w:r>
      <w:rPr>
        <w:rFonts w:ascii="Palatino Linotype" w:hAnsi="Palatino Linotype"/>
        <w:b/>
        <w:color w:val="4B5B9F"/>
        <w:sz w:val="18"/>
        <w:szCs w:val="18"/>
      </w:rPr>
      <w:t>Northwest Region</w:t>
    </w:r>
  </w:p>
  <w:p w:rsidR="005218CD" w:rsidRPr="00E06EFC" w:rsidRDefault="005218CD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</w:r>
    <w:r w:rsidRPr="00E06EFC">
      <w:rPr>
        <w:rFonts w:ascii="Palatino Linotype" w:hAnsi="Palatino Linotype"/>
        <w:color w:val="4B5B9F"/>
        <w:sz w:val="18"/>
        <w:szCs w:val="18"/>
      </w:rPr>
      <w:t>700 NE Multnomah Street, Suite 600</w:t>
    </w:r>
  </w:p>
  <w:p w:rsidR="005218CD" w:rsidRPr="00442032" w:rsidRDefault="005218CD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E06EFC">
      <w:rPr>
        <w:rFonts w:ascii="Palatino Linotype" w:hAnsi="Palatino Linotype"/>
        <w:color w:val="4B5B9F"/>
        <w:sz w:val="18"/>
        <w:szCs w:val="18"/>
      </w:rPr>
      <w:tab/>
      <w:t>Kate Brown, Governor</w:t>
    </w:r>
    <w:r w:rsidRPr="00E06EFC">
      <w:rPr>
        <w:rFonts w:ascii="Palatino Linotype" w:hAnsi="Palatino Linotype"/>
        <w:color w:val="4B5B9F"/>
        <w:sz w:val="18"/>
        <w:szCs w:val="18"/>
      </w:rPr>
      <w:tab/>
      <w:t>Portland, OR  97232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(503) 229-5</w:t>
    </w:r>
    <w:r>
      <w:rPr>
        <w:rFonts w:ascii="Palatino Linotype" w:hAnsi="Palatino Linotype"/>
        <w:color w:val="4B5B9F"/>
        <w:sz w:val="18"/>
        <w:szCs w:val="18"/>
      </w:rPr>
      <w:t>2</w:t>
    </w:r>
    <w:r w:rsidRPr="00442032">
      <w:rPr>
        <w:rFonts w:ascii="Palatino Linotype" w:hAnsi="Palatino Linotype"/>
        <w:color w:val="4B5B9F"/>
        <w:sz w:val="18"/>
        <w:szCs w:val="18"/>
      </w:rPr>
      <w:t>6</w:t>
    </w:r>
    <w:r>
      <w:rPr>
        <w:rFonts w:ascii="Palatino Linotype" w:hAnsi="Palatino Linotype"/>
        <w:color w:val="4B5B9F"/>
        <w:sz w:val="18"/>
        <w:szCs w:val="18"/>
      </w:rPr>
      <w:t>3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FAX (503) 229-6</w:t>
    </w:r>
    <w:r>
      <w:rPr>
        <w:rFonts w:ascii="Palatino Linotype" w:hAnsi="Palatino Linotype"/>
        <w:color w:val="4B5B9F"/>
        <w:sz w:val="18"/>
        <w:szCs w:val="18"/>
      </w:rPr>
      <w:t>945</w:t>
    </w:r>
  </w:p>
  <w:p w:rsidR="005218CD" w:rsidRPr="00442032" w:rsidRDefault="005218CD">
    <w:pPr>
      <w:pStyle w:val="Header"/>
      <w:tabs>
        <w:tab w:val="left" w:pos="5760"/>
      </w:tabs>
      <w:ind w:right="-630"/>
      <w:jc w:val="right"/>
      <w:rPr>
        <w:rFonts w:ascii="Palatino Linotype" w:hAnsi="Palatino Linotype"/>
        <w:color w:val="4B5B9F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TTY 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0E9"/>
    <w:multiLevelType w:val="hybridMultilevel"/>
    <w:tmpl w:val="2AE29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0749D"/>
    <w:multiLevelType w:val="hybridMultilevel"/>
    <w:tmpl w:val="1AFA5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0E"/>
    <w:rsid w:val="00031DCA"/>
    <w:rsid w:val="000369DF"/>
    <w:rsid w:val="0007130C"/>
    <w:rsid w:val="000817A7"/>
    <w:rsid w:val="000819A5"/>
    <w:rsid w:val="0008525C"/>
    <w:rsid w:val="00087609"/>
    <w:rsid w:val="000C6492"/>
    <w:rsid w:val="00144302"/>
    <w:rsid w:val="001630E9"/>
    <w:rsid w:val="0018360E"/>
    <w:rsid w:val="001A2041"/>
    <w:rsid w:val="001A61CB"/>
    <w:rsid w:val="001C3AB3"/>
    <w:rsid w:val="001D0EA0"/>
    <w:rsid w:val="00215294"/>
    <w:rsid w:val="00216B3F"/>
    <w:rsid w:val="00227F8C"/>
    <w:rsid w:val="00231D0E"/>
    <w:rsid w:val="002C5310"/>
    <w:rsid w:val="003129EB"/>
    <w:rsid w:val="00320A63"/>
    <w:rsid w:val="00345086"/>
    <w:rsid w:val="003771A4"/>
    <w:rsid w:val="00383380"/>
    <w:rsid w:val="00394F4E"/>
    <w:rsid w:val="003B2171"/>
    <w:rsid w:val="003E3709"/>
    <w:rsid w:val="004053C6"/>
    <w:rsid w:val="00432AE0"/>
    <w:rsid w:val="00442032"/>
    <w:rsid w:val="00452E8E"/>
    <w:rsid w:val="00453011"/>
    <w:rsid w:val="004534E5"/>
    <w:rsid w:val="00492DAA"/>
    <w:rsid w:val="005029D0"/>
    <w:rsid w:val="005218CD"/>
    <w:rsid w:val="00535646"/>
    <w:rsid w:val="005524E0"/>
    <w:rsid w:val="005622FA"/>
    <w:rsid w:val="005713E2"/>
    <w:rsid w:val="005734CB"/>
    <w:rsid w:val="00573579"/>
    <w:rsid w:val="005A5A35"/>
    <w:rsid w:val="005B02CC"/>
    <w:rsid w:val="005C3EB5"/>
    <w:rsid w:val="005F1D9E"/>
    <w:rsid w:val="00636083"/>
    <w:rsid w:val="00662B0F"/>
    <w:rsid w:val="00663FEB"/>
    <w:rsid w:val="006A19BE"/>
    <w:rsid w:val="006A7F27"/>
    <w:rsid w:val="006C1178"/>
    <w:rsid w:val="006C7430"/>
    <w:rsid w:val="006E2794"/>
    <w:rsid w:val="00712124"/>
    <w:rsid w:val="00742032"/>
    <w:rsid w:val="0075129F"/>
    <w:rsid w:val="007A1C3E"/>
    <w:rsid w:val="007C05C5"/>
    <w:rsid w:val="007D678A"/>
    <w:rsid w:val="0082599D"/>
    <w:rsid w:val="008673F3"/>
    <w:rsid w:val="008734B6"/>
    <w:rsid w:val="00887BE0"/>
    <w:rsid w:val="00894850"/>
    <w:rsid w:val="008A48E4"/>
    <w:rsid w:val="008C41C6"/>
    <w:rsid w:val="009078CA"/>
    <w:rsid w:val="00934745"/>
    <w:rsid w:val="00957402"/>
    <w:rsid w:val="009861F8"/>
    <w:rsid w:val="009C7717"/>
    <w:rsid w:val="009C7FB4"/>
    <w:rsid w:val="00A10FEF"/>
    <w:rsid w:val="00A24B41"/>
    <w:rsid w:val="00A269C9"/>
    <w:rsid w:val="00A35362"/>
    <w:rsid w:val="00A52D24"/>
    <w:rsid w:val="00A741B6"/>
    <w:rsid w:val="00A741F1"/>
    <w:rsid w:val="00AD284E"/>
    <w:rsid w:val="00AE6A44"/>
    <w:rsid w:val="00AF1AC4"/>
    <w:rsid w:val="00AF2D53"/>
    <w:rsid w:val="00B07DC3"/>
    <w:rsid w:val="00B20C10"/>
    <w:rsid w:val="00B33D2F"/>
    <w:rsid w:val="00B41539"/>
    <w:rsid w:val="00B53634"/>
    <w:rsid w:val="00B6058C"/>
    <w:rsid w:val="00B64980"/>
    <w:rsid w:val="00BA2157"/>
    <w:rsid w:val="00BF4F5B"/>
    <w:rsid w:val="00C31315"/>
    <w:rsid w:val="00C436F0"/>
    <w:rsid w:val="00C625D6"/>
    <w:rsid w:val="00C66C4C"/>
    <w:rsid w:val="00C70995"/>
    <w:rsid w:val="00C90B27"/>
    <w:rsid w:val="00CB7E30"/>
    <w:rsid w:val="00D20FDE"/>
    <w:rsid w:val="00D30932"/>
    <w:rsid w:val="00D463D5"/>
    <w:rsid w:val="00D62C0F"/>
    <w:rsid w:val="00D646FA"/>
    <w:rsid w:val="00D80FBC"/>
    <w:rsid w:val="00DA5A46"/>
    <w:rsid w:val="00DE3937"/>
    <w:rsid w:val="00E04940"/>
    <w:rsid w:val="00E06EFC"/>
    <w:rsid w:val="00E645A3"/>
    <w:rsid w:val="00E95C00"/>
    <w:rsid w:val="00EB76DF"/>
    <w:rsid w:val="00EC1FA4"/>
    <w:rsid w:val="00ED61B6"/>
    <w:rsid w:val="00F04519"/>
    <w:rsid w:val="00F11AD7"/>
    <w:rsid w:val="00F60AB5"/>
    <w:rsid w:val="00F97DA4"/>
    <w:rsid w:val="00FD4AD9"/>
    <w:rsid w:val="00FF281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6343FE8"/>
  <w15:docId w15:val="{44606133-DB2B-406F-B071-653DAF32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B3F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ind w:left="2160" w:hanging="2160"/>
    </w:pPr>
    <w:rPr>
      <w:rFonts w:ascii="Arial Black" w:eastAsiaTheme="minorHAnsi" w:hAnsi="Arial Black" w:cstheme="minorBidi"/>
      <w:spacing w:val="-6"/>
      <w:w w:val="90"/>
      <w:kern w:val="40"/>
      <w:sz w:val="40"/>
      <w:szCs w:val="22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spacing w:after="120"/>
    </w:pPr>
    <w:rPr>
      <w:rFonts w:eastAsiaTheme="minorHAnsi" w:cstheme="minorBidi"/>
      <w:sz w:val="22"/>
      <w:szCs w:val="22"/>
    </w:r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spacing w:after="120"/>
      <w:ind w:left="2160"/>
    </w:pPr>
    <w:rPr>
      <w:rFonts w:eastAsiaTheme="minorHAnsi" w:cstheme="minorBidi"/>
      <w:b/>
      <w:sz w:val="24"/>
      <w:szCs w:val="22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29D0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ind w:left="2160" w:hanging="216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6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B3F"/>
  </w:style>
  <w:style w:type="character" w:customStyle="1" w:styleId="CommentTextChar">
    <w:name w:val="Comment Text Char"/>
    <w:basedOn w:val="DefaultParagraphFont"/>
    <w:link w:val="CommentText"/>
    <w:uiPriority w:val="99"/>
    <w:rsid w:val="00216B3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6B3F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130C"/>
    <w:pPr>
      <w:ind w:left="720"/>
    </w:pPr>
    <w:rPr>
      <w:rFonts w:ascii="Calibri" w:eastAsiaTheme="minorHAns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1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Thiessen</dc:creator>
  <cp:lastModifiedBy>THIESSEN Kenneth</cp:lastModifiedBy>
  <cp:revision>18</cp:revision>
  <cp:lastPrinted>2016-03-08T00:36:00Z</cp:lastPrinted>
  <dcterms:created xsi:type="dcterms:W3CDTF">2021-03-16T21:57:00Z</dcterms:created>
  <dcterms:modified xsi:type="dcterms:W3CDTF">2021-07-09T23:48:00Z</dcterms:modified>
</cp:coreProperties>
</file>