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themeColor="background1"/>
  <w:body>
    <w:sdt>
      <w:sdtPr>
        <w:id w:val="2131826884"/>
        <w:docPartObj>
          <w:docPartGallery w:val="Cover Pages"/>
          <w:docPartUnique/>
        </w:docPartObj>
      </w:sdtPr>
      <w:sdtContent>
        <w:p w14:paraId="16954B47" w14:textId="77777777" w:rsidR="00CE4651" w:rsidRDefault="00C267BD" w:rsidP="001C3AB1">
          <w:r>
            <w:rPr>
              <w:noProof/>
            </w:rPr>
            <mc:AlternateContent>
              <mc:Choice Requires="wps">
                <w:drawing>
                  <wp:anchor distT="0" distB="0" distL="114300" distR="114300" simplePos="0" relativeHeight="251660288" behindDoc="0" locked="0" layoutInCell="1" allowOverlap="1" wp14:anchorId="292E9BD1" wp14:editId="7C1C6901">
                    <wp:simplePos x="0" y="0"/>
                    <wp:positionH relativeFrom="page">
                      <wp:posOffset>2945081</wp:posOffset>
                    </wp:positionH>
                    <wp:positionV relativeFrom="paragraph">
                      <wp:posOffset>-914400</wp:posOffset>
                    </wp:positionV>
                    <wp:extent cx="4981129" cy="4940135"/>
                    <wp:effectExtent l="0" t="0" r="10160" b="13335"/>
                    <wp:wrapNone/>
                    <wp:docPr id="2" name="Text Box 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4981129" cy="4940135"/>
                            </a:xfrm>
                            <a:prstGeom prst="rect">
                              <a:avLst/>
                            </a:prstGeom>
                            <a:solidFill>
                              <a:schemeClr val="bg2">
                                <a:lumMod val="25000"/>
                              </a:schemeClr>
                            </a:solidFill>
                            <a:ln w="6350">
                              <a:solidFill>
                                <a:prstClr val="black"/>
                              </a:solidFill>
                            </a:ln>
                          </wps:spPr>
                          <wps:txbx>
                            <w:txbxContent>
                              <w:p w14:paraId="3DFD065F" w14:textId="0B29CF38" w:rsidR="00CE4651" w:rsidRPr="00E60B2A" w:rsidRDefault="00ED0AB8" w:rsidP="00E60B2A">
                                <w:pPr>
                                  <w:pStyle w:val="Title"/>
                                </w:pPr>
                                <w:r>
                                  <w:t>Instruction Manual</w:t>
                                </w:r>
                              </w:p>
                              <w:p w14:paraId="2EEA47A6" w14:textId="62DFA9B3" w:rsidR="00B96782" w:rsidRPr="00CC21BF" w:rsidRDefault="00ED0AB8" w:rsidP="00E60B2A">
                                <w:pPr>
                                  <w:pStyle w:val="Subtitle"/>
                                  <w:rPr>
                                    <w:b/>
                                    <w:bCs/>
                                  </w:rPr>
                                </w:pPr>
                                <w:r w:rsidRPr="00CC21BF">
                                  <w:rPr>
                                    <w:b/>
                                    <w:bCs/>
                                  </w:rPr>
                                  <w:t>Tier 1 CI Calculator for Corn or Sorghum Ethanol</w:t>
                                </w:r>
                              </w:p>
                              <w:p w14:paraId="6CCB7CAD" w14:textId="77777777" w:rsidR="00410152" w:rsidRPr="00543956" w:rsidRDefault="00410152" w:rsidP="001C3AB1"/>
                              <w:p w14:paraId="6572AA5A" w14:textId="77777777" w:rsidR="00B96782" w:rsidRPr="00E60B2A" w:rsidRDefault="00B96782" w:rsidP="00E60B2A">
                                <w:pPr>
                                  <w:spacing w:after="0"/>
                                  <w:rPr>
                                    <w:b/>
                                    <w:sz w:val="28"/>
                                    <w:szCs w:val="28"/>
                                  </w:rPr>
                                </w:pPr>
                              </w:p>
                              <w:p w14:paraId="7AFE3647" w14:textId="62BDFD6F" w:rsidR="00410152" w:rsidRPr="00E60B2A" w:rsidRDefault="00EA0B93" w:rsidP="00E60B2A">
                                <w:pPr>
                                  <w:spacing w:after="0"/>
                                  <w:rPr>
                                    <w:b/>
                                    <w:sz w:val="28"/>
                                    <w:szCs w:val="28"/>
                                  </w:rPr>
                                </w:pPr>
                                <w:r>
                                  <w:rPr>
                                    <w:b/>
                                    <w:sz w:val="28"/>
                                    <w:szCs w:val="28"/>
                                  </w:rPr>
                                  <w:t>December</w:t>
                                </w:r>
                                <w:r w:rsidR="00ED0AB8">
                                  <w:rPr>
                                    <w:b/>
                                    <w:sz w:val="28"/>
                                    <w:szCs w:val="28"/>
                                  </w:rPr>
                                  <w:t xml:space="preserve"> 2024</w:t>
                                </w:r>
                              </w:p>
                            </w:txbxContent>
                          </wps:txbx>
                          <wps:bodyPr rot="0" spcFirstLastPara="0" vertOverflow="overflow" horzOverflow="overflow" vert="horz" wrap="square" lIns="274320" tIns="45720" rIns="274320" bIns="2743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2E9BD1" id="_x0000_t202" coordsize="21600,21600" o:spt="202" path="m,l,21600r21600,l21600,xe">
                    <v:stroke joinstyle="miter"/>
                    <v:path gradientshapeok="t" o:connecttype="rect"/>
                  </v:shapetype>
                  <v:shape id="Text Box 2" o:spid="_x0000_s1026" type="#_x0000_t202" alt="&quot;&quot;" style="position:absolute;margin-left:231.9pt;margin-top:-1in;width:392.2pt;height:389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" fillcolor="#393737 [814]" strokeweight=".5pt">
                    <v:textbox inset="21.6pt,,21.6pt,21.6pt">
                      <w:txbxContent>
                        <w:p w14:paraId="3DFD065F" w14:textId="0B29CF38" w:rsidR="00CE4651" w:rsidRPr="00E60B2A" w:rsidRDefault="00ED0AB8" w:rsidP="00E60B2A">
                          <w:pPr>
                            <w:pStyle w:val="Title"/>
                          </w:pPr>
                          <w:r>
                            <w:t>Instruction Manual</w:t>
                          </w:r>
                        </w:p>
                        <w:p w14:paraId="2EEA47A6" w14:textId="62DFA9B3" w:rsidR="00B96782" w:rsidRPr="00CC21BF" w:rsidRDefault="00ED0AB8" w:rsidP="00E60B2A">
                          <w:pPr>
                            <w:pStyle w:val="Subtitle"/>
                            <w:rPr>
                              <w:b/>
                              <w:bCs/>
                            </w:rPr>
                          </w:pPr>
                          <w:r w:rsidRPr="00CC21BF">
                            <w:rPr>
                              <w:b/>
                              <w:bCs/>
                            </w:rPr>
                            <w:t>Tier 1 CI Calculator for Corn or Sorghum Ethanol</w:t>
                          </w:r>
                        </w:p>
                        <w:p w14:paraId="6CCB7CAD" w14:textId="77777777" w:rsidR="00410152" w:rsidRPr="00543956" w:rsidRDefault="00410152" w:rsidP="001C3AB1"/>
                        <w:p w14:paraId="6572AA5A" w14:textId="77777777" w:rsidR="00B96782" w:rsidRPr="00E60B2A" w:rsidRDefault="00B96782" w:rsidP="00E60B2A">
                          <w:pPr>
                            <w:spacing w:after="0"/>
                            <w:rPr>
                              <w:b/>
                              <w:sz w:val="28"/>
                              <w:szCs w:val="28"/>
                            </w:rPr>
                          </w:pPr>
                        </w:p>
                        <w:p w14:paraId="7AFE3647" w14:textId="62BDFD6F" w:rsidR="00410152" w:rsidRPr="00E60B2A" w:rsidRDefault="00EA0B93" w:rsidP="00E60B2A">
                          <w:pPr>
                            <w:spacing w:after="0"/>
                            <w:rPr>
                              <w:b/>
                              <w:sz w:val="28"/>
                              <w:szCs w:val="28"/>
                            </w:rPr>
                          </w:pPr>
                          <w:r>
                            <w:rPr>
                              <w:b/>
                              <w:sz w:val="28"/>
                              <w:szCs w:val="28"/>
                            </w:rPr>
                            <w:t>December</w:t>
                          </w:r>
                          <w:r w:rsidR="00ED0AB8">
                            <w:rPr>
                              <w:b/>
                              <w:sz w:val="28"/>
                              <w:szCs w:val="28"/>
                            </w:rPr>
                            <w:t xml:space="preserve"> 2024</w:t>
                          </w:r>
                        </w:p>
                      </w:txbxContent>
                    </v:textbox>
                    <w10:wrap anchorx="page"/>
                  </v:shape>
                </w:pict>
              </mc:Fallback>
            </mc:AlternateContent>
          </w:r>
          <w:r>
            <w:rPr>
              <w:noProof/>
            </w:rPr>
            <w:drawing>
              <wp:anchor distT="0" distB="0" distL="114300" distR="114300" simplePos="0" relativeHeight="251694080" behindDoc="1" locked="0" layoutInCell="1" allowOverlap="1" wp14:anchorId="68F54186" wp14:editId="23DF9CC1">
                <wp:simplePos x="0" y="0"/>
                <wp:positionH relativeFrom="column">
                  <wp:posOffset>-3206337</wp:posOffset>
                </wp:positionH>
                <wp:positionV relativeFrom="paragraph">
                  <wp:posOffset>-914400</wp:posOffset>
                </wp:positionV>
                <wp:extent cx="7421880" cy="4955540"/>
                <wp:effectExtent l="0" t="0" r="7620" b="0"/>
                <wp:wrapNone/>
                <wp:docPr id="14" name="Picture 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a:extLst>
                            <a:ext uri="{C183D7F6-B498-43B3-948B-1728B52AA6E4}">
                              <adec:decorative xmlns:adec="http://schemas.microsoft.com/office/drawing/2017/decorative" val="1"/>
                            </a:ext>
                          </a:extLst>
                        </pic:cNvPr>
                        <pic:cNvPicPr/>
                      </pic:nvPicPr>
                      <pic:blipFill>
                        <a:blip r:embed="rId12">
                          <a:extLst>
                            <a:ext uri="{28A0092B-C50C-407E-A947-70E740481C1C}">
                              <a14:useLocalDpi xmlns:a14="http://schemas.microsoft.com/office/drawing/2010/main" val="0"/>
                            </a:ext>
                          </a:extLst>
                        </a:blip>
                        <a:stretch>
                          <a:fillRect/>
                        </a:stretch>
                      </pic:blipFill>
                      <pic:spPr>
                        <a:xfrm>
                          <a:off x="0" y="0"/>
                          <a:ext cx="7421880" cy="4955540"/>
                        </a:xfrm>
                        <a:prstGeom prst="rect">
                          <a:avLst/>
                        </a:prstGeom>
                      </pic:spPr>
                    </pic:pic>
                  </a:graphicData>
                </a:graphic>
                <wp14:sizeRelH relativeFrom="page">
                  <wp14:pctWidth>0</wp14:pctWidth>
                </wp14:sizeRelH>
                <wp14:sizeRelV relativeFrom="page">
                  <wp14:pctHeight>0</wp14:pctHeight>
                </wp14:sizeRelV>
              </wp:anchor>
            </w:drawing>
          </w:r>
        </w:p>
        <w:p w14:paraId="7875A5C7" w14:textId="092E1A97" w:rsidR="00CE4651" w:rsidRDefault="005423CD" w:rsidP="001C3AB1">
          <w:r>
            <w:rPr>
              <w:noProof/>
            </w:rPr>
            <w:drawing>
              <wp:anchor distT="0" distB="0" distL="114300" distR="114300" simplePos="0" relativeHeight="251695104" behindDoc="1" locked="0" layoutInCell="1" allowOverlap="1" wp14:anchorId="548D613E" wp14:editId="4ED86C27">
                <wp:simplePos x="0" y="0"/>
                <wp:positionH relativeFrom="column">
                  <wp:posOffset>2030681</wp:posOffset>
                </wp:positionH>
                <wp:positionV relativeFrom="paragraph">
                  <wp:posOffset>3690198</wp:posOffset>
                </wp:positionV>
                <wp:extent cx="6463665" cy="5308271"/>
                <wp:effectExtent l="0" t="0" r="0" b="6985"/>
                <wp:wrapNone/>
                <wp:docPr id="15" name="Picture 1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a:extLst>
                            <a:ext uri="{C183D7F6-B498-43B3-948B-1728B52AA6E4}">
                              <adec:decorative xmlns:adec="http://schemas.microsoft.com/office/drawing/2017/decorative" val="1"/>
                            </a:ext>
                          </a:extLst>
                        </pic:cNvPr>
                        <pic:cNvPicPr/>
                      </pic:nvPicPr>
                      <pic:blipFill rotWithShape="1">
                        <a:blip r:embed="rId13">
                          <a:extLst>
                            <a:ext uri="{28A0092B-C50C-407E-A947-70E740481C1C}">
                              <a14:useLocalDpi xmlns:a14="http://schemas.microsoft.com/office/drawing/2010/main" val="0"/>
                            </a:ext>
                          </a:extLst>
                        </a:blip>
                        <a:srcRect l="16961"/>
                        <a:stretch/>
                      </pic:blipFill>
                      <pic:spPr bwMode="auto">
                        <a:xfrm>
                          <a:off x="0" y="0"/>
                          <a:ext cx="6465447" cy="530973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25792">
            <w:rPr>
              <w:b/>
              <w:noProof/>
              <w:sz w:val="28"/>
              <w:szCs w:val="28"/>
            </w:rPr>
            <w:drawing>
              <wp:anchor distT="0" distB="0" distL="114300" distR="114300" simplePos="0" relativeHeight="251688960" behindDoc="0" locked="0" layoutInCell="1" allowOverlap="1" wp14:anchorId="630BE79D" wp14:editId="48BEBBEA">
                <wp:simplePos x="0" y="0"/>
                <wp:positionH relativeFrom="column">
                  <wp:posOffset>-551202</wp:posOffset>
                </wp:positionH>
                <wp:positionV relativeFrom="paragraph">
                  <wp:posOffset>8048166</wp:posOffset>
                </wp:positionV>
                <wp:extent cx="2263140" cy="548640"/>
                <wp:effectExtent l="0" t="0" r="3810" b="3810"/>
                <wp:wrapNone/>
                <wp:docPr id="7" name="Picture 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a:extLst>
                            <a:ext uri="{C183D7F6-B498-43B3-948B-1728B52AA6E4}">
                              <adec:decorative xmlns:adec="http://schemas.microsoft.com/office/drawing/2017/decorative" val="1"/>
                            </a:ext>
                          </a:extLst>
                        </pic:cNvPr>
                        <pic:cNvPicPr/>
                      </pic:nvPicPr>
                      <pic:blipFill>
                        <a:blip r:embed="rId14">
                          <a:extLst>
                            <a:ext uri="{28A0092B-C50C-407E-A947-70E740481C1C}">
                              <a14:useLocalDpi xmlns:a14="http://schemas.microsoft.com/office/drawing/2010/main" val="0"/>
                            </a:ext>
                          </a:extLst>
                        </a:blip>
                        <a:stretch>
                          <a:fillRect/>
                        </a:stretch>
                      </pic:blipFill>
                      <pic:spPr>
                        <a:xfrm>
                          <a:off x="0" y="0"/>
                          <a:ext cx="2263140" cy="548640"/>
                        </a:xfrm>
                        <a:prstGeom prst="rect">
                          <a:avLst/>
                        </a:prstGeom>
                      </pic:spPr>
                    </pic:pic>
                  </a:graphicData>
                </a:graphic>
                <wp14:sizeRelH relativeFrom="page">
                  <wp14:pctWidth>0</wp14:pctWidth>
                </wp14:sizeRelH>
                <wp14:sizeRelV relativeFrom="page">
                  <wp14:pctHeight>0</wp14:pctHeight>
                </wp14:sizeRelV>
              </wp:anchor>
            </w:drawing>
          </w:r>
          <w:r w:rsidR="00CE4651">
            <w:br w:type="page"/>
          </w:r>
        </w:p>
      </w:sdtContent>
    </w:sdt>
    <w:p w14:paraId="5465ABF8" w14:textId="77777777" w:rsidR="008B340A" w:rsidRDefault="008B340A" w:rsidP="001C3AB1"/>
    <w:p w14:paraId="5B83197E" w14:textId="77777777" w:rsidR="008B340A" w:rsidRDefault="008B340A" w:rsidP="001C3AB1"/>
    <w:p w14:paraId="4F75CCCA" w14:textId="77777777" w:rsidR="008B340A" w:rsidRDefault="008B340A" w:rsidP="001C3AB1"/>
    <w:p w14:paraId="753E4F4D" w14:textId="77777777" w:rsidR="008B340A" w:rsidRDefault="008B340A" w:rsidP="001C3AB1"/>
    <w:p w14:paraId="727528B8" w14:textId="77777777" w:rsidR="008B340A" w:rsidRDefault="008B340A" w:rsidP="001C3AB1"/>
    <w:p w14:paraId="13A7FC7A" w14:textId="77777777" w:rsidR="008B340A" w:rsidRDefault="008B340A" w:rsidP="001C3AB1"/>
    <w:p w14:paraId="2E8DA1DF" w14:textId="77777777" w:rsidR="008B340A" w:rsidRDefault="008B340A" w:rsidP="001C3AB1"/>
    <w:p w14:paraId="0A87C1C8" w14:textId="77777777" w:rsidR="008B340A" w:rsidRDefault="008B340A" w:rsidP="001C3AB1"/>
    <w:p w14:paraId="1521BA00" w14:textId="77777777" w:rsidR="008B340A" w:rsidRDefault="008B340A" w:rsidP="001C3AB1"/>
    <w:p w14:paraId="49E94926" w14:textId="77777777" w:rsidR="008B340A" w:rsidRPr="008B340A" w:rsidRDefault="008B340A" w:rsidP="007B43DF">
      <w:pPr>
        <w:spacing w:after="0" w:line="240" w:lineRule="auto"/>
        <w:jc w:val="center"/>
      </w:pPr>
      <w:r w:rsidRPr="008B340A">
        <w:t>This document was prepared by</w:t>
      </w:r>
    </w:p>
    <w:p w14:paraId="15A804A8" w14:textId="77777777" w:rsidR="008B340A" w:rsidRPr="008B340A" w:rsidRDefault="008B340A" w:rsidP="007B43DF">
      <w:pPr>
        <w:spacing w:after="0" w:line="240" w:lineRule="auto"/>
        <w:jc w:val="center"/>
      </w:pPr>
      <w:r w:rsidRPr="008B340A">
        <w:t>Oregon Department of Environmental Quality</w:t>
      </w:r>
    </w:p>
    <w:p w14:paraId="69C7704E" w14:textId="5BF9B146" w:rsidR="008B340A" w:rsidRPr="008B340A" w:rsidRDefault="00ED0AB8" w:rsidP="007B43DF">
      <w:pPr>
        <w:spacing w:after="0" w:line="240" w:lineRule="auto"/>
        <w:jc w:val="center"/>
      </w:pPr>
      <w:r>
        <w:t>Clean Fuels Program</w:t>
      </w:r>
    </w:p>
    <w:p w14:paraId="232C40EC" w14:textId="77777777" w:rsidR="00E60B2A" w:rsidRDefault="008B340A" w:rsidP="007B43DF">
      <w:pPr>
        <w:spacing w:after="0" w:line="240" w:lineRule="auto"/>
        <w:jc w:val="center"/>
      </w:pPr>
      <w:r w:rsidRPr="008B340A">
        <w:t xml:space="preserve">700 NE Multnomah Street, </w:t>
      </w:r>
      <w:r w:rsidR="00E60B2A">
        <w:t>Suite 600</w:t>
      </w:r>
    </w:p>
    <w:p w14:paraId="73C35661" w14:textId="77777777" w:rsidR="008B340A" w:rsidRPr="008B340A" w:rsidRDefault="008B340A" w:rsidP="007B43DF">
      <w:pPr>
        <w:spacing w:after="0" w:line="240" w:lineRule="auto"/>
        <w:jc w:val="center"/>
      </w:pPr>
      <w:r w:rsidRPr="008B340A">
        <w:t>Portland Oregon, 97232</w:t>
      </w:r>
    </w:p>
    <w:p w14:paraId="27D5AD5E" w14:textId="5062166F" w:rsidR="008B340A" w:rsidRPr="008B340A" w:rsidRDefault="008B340A" w:rsidP="007B43DF">
      <w:pPr>
        <w:spacing w:after="0" w:line="240" w:lineRule="auto"/>
        <w:jc w:val="center"/>
      </w:pPr>
      <w:r w:rsidRPr="008B340A">
        <w:t>Contact:</w:t>
      </w:r>
      <w:r w:rsidR="009E031C">
        <w:t xml:space="preserve"> </w:t>
      </w:r>
      <w:r w:rsidR="00ED0AB8">
        <w:t>Bill Peters</w:t>
      </w:r>
    </w:p>
    <w:p w14:paraId="4B68B8CD" w14:textId="48A8767A" w:rsidR="008B340A" w:rsidRPr="008B340A" w:rsidRDefault="008B340A" w:rsidP="007B43DF">
      <w:pPr>
        <w:spacing w:after="0" w:line="240" w:lineRule="auto"/>
        <w:jc w:val="center"/>
      </w:pPr>
      <w:r w:rsidRPr="008B340A">
        <w:t>Phone: 503-</w:t>
      </w:r>
      <w:r w:rsidR="00ED0AB8">
        <w:t>863</w:t>
      </w:r>
      <w:r w:rsidRPr="008B340A">
        <w:t>-</w:t>
      </w:r>
      <w:r w:rsidR="00ED0AB8">
        <w:t>6259</w:t>
      </w:r>
    </w:p>
    <w:p w14:paraId="0B867F85" w14:textId="77777777" w:rsidR="008B340A" w:rsidRPr="008B340A" w:rsidRDefault="008B340A" w:rsidP="007B43DF">
      <w:pPr>
        <w:spacing w:after="0" w:line="240" w:lineRule="auto"/>
        <w:jc w:val="center"/>
      </w:pPr>
      <w:hyperlink r:id="rId15" w:history="1">
        <w:r w:rsidRPr="008B340A">
          <w:rPr>
            <w:rStyle w:val="Hyperlink"/>
          </w:rPr>
          <w:t>www.oregon.gov/deq</w:t>
        </w:r>
      </w:hyperlink>
      <w:r w:rsidRPr="008B340A">
        <w:t xml:space="preserve"> </w:t>
      </w:r>
    </w:p>
    <w:p w14:paraId="41D6CC23" w14:textId="77777777" w:rsidR="008B340A" w:rsidRDefault="008B340A" w:rsidP="001C3AB1"/>
    <w:p w14:paraId="686224BE" w14:textId="77777777" w:rsidR="008B340A" w:rsidRPr="000C5144" w:rsidRDefault="008B340A" w:rsidP="001C3AB1">
      <w:r>
        <w:rPr>
          <w:noProof/>
        </w:rPr>
        <w:drawing>
          <wp:anchor distT="0" distB="0" distL="114300" distR="114300" simplePos="0" relativeHeight="251683840" behindDoc="0" locked="0" layoutInCell="1" allowOverlap="1" wp14:anchorId="46EA06A1" wp14:editId="1B0D3092">
            <wp:simplePos x="0" y="0"/>
            <wp:positionH relativeFrom="page">
              <wp:align>center</wp:align>
            </wp:positionH>
            <wp:positionV relativeFrom="paragraph">
              <wp:posOffset>10127</wp:posOffset>
            </wp:positionV>
            <wp:extent cx="2033270" cy="492760"/>
            <wp:effectExtent l="0" t="0" r="5080" b="2540"/>
            <wp:wrapNone/>
            <wp:docPr id="17" name="Picture 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a:extLst>
                        <a:ext uri="{C183D7F6-B498-43B3-948B-1728B52AA6E4}">
                          <adec:decorative xmlns:adec="http://schemas.microsoft.com/office/drawing/2017/decorative" val="1"/>
                        </a:ext>
                      </a:extLst>
                    </pic:cNvPr>
                    <pic:cNvPicPr/>
                  </pic:nvPicPr>
                  <pic:blipFill>
                    <a:blip r:embed="rId14">
                      <a:extLst>
                        <a:ext uri="{28A0092B-C50C-407E-A947-70E740481C1C}">
                          <a14:useLocalDpi xmlns:a14="http://schemas.microsoft.com/office/drawing/2010/main" val="0"/>
                        </a:ext>
                      </a:extLst>
                    </a:blip>
                    <a:stretch>
                      <a:fillRect/>
                    </a:stretch>
                  </pic:blipFill>
                  <pic:spPr>
                    <a:xfrm>
                      <a:off x="0" y="0"/>
                      <a:ext cx="2033270" cy="492760"/>
                    </a:xfrm>
                    <a:prstGeom prst="rect">
                      <a:avLst/>
                    </a:prstGeom>
                  </pic:spPr>
                </pic:pic>
              </a:graphicData>
            </a:graphic>
            <wp14:sizeRelH relativeFrom="page">
              <wp14:pctWidth>0</wp14:pctWidth>
            </wp14:sizeRelH>
            <wp14:sizeRelV relativeFrom="page">
              <wp14:pctHeight>0</wp14:pctHeight>
            </wp14:sizeRelV>
          </wp:anchor>
        </w:drawing>
      </w:r>
    </w:p>
    <w:p w14:paraId="1828788C" w14:textId="77777777" w:rsidR="008B340A" w:rsidRPr="000C5144" w:rsidRDefault="008B340A" w:rsidP="001C3AB1"/>
    <w:p w14:paraId="63A55F6F" w14:textId="77777777" w:rsidR="008B340A" w:rsidRPr="000C5144" w:rsidRDefault="008B340A" w:rsidP="001C3AB1"/>
    <w:p w14:paraId="5A4B1797" w14:textId="77777777" w:rsidR="008B340A" w:rsidRPr="000C5144" w:rsidRDefault="008B340A" w:rsidP="001C3AB1"/>
    <w:p w14:paraId="0DD4D5C6" w14:textId="77777777" w:rsidR="009E031C" w:rsidRDefault="008B340A" w:rsidP="001C3AB1">
      <w:pPr>
        <w:sectPr w:rsidR="009E031C" w:rsidSect="000568AF">
          <w:pgSz w:w="12240" w:h="15840"/>
          <w:pgMar w:top="1440" w:right="1440" w:bottom="1440" w:left="1440" w:header="720" w:footer="720" w:gutter="0"/>
          <w:cols w:space="720"/>
          <w:docGrid w:linePitch="360"/>
        </w:sectPr>
      </w:pPr>
      <w:r w:rsidRPr="000C5144">
        <w:rPr>
          <w:noProof/>
        </w:rPr>
        <mc:AlternateContent>
          <mc:Choice Requires="wps">
            <w:drawing>
              <wp:anchor distT="0" distB="0" distL="114300" distR="114300" simplePos="0" relativeHeight="251685888" behindDoc="0" locked="0" layoutInCell="1" allowOverlap="1" wp14:anchorId="640D21F6" wp14:editId="66DCBACC">
                <wp:simplePos x="0" y="0"/>
                <wp:positionH relativeFrom="margin">
                  <wp:posOffset>-439947</wp:posOffset>
                </wp:positionH>
                <wp:positionV relativeFrom="paragraph">
                  <wp:posOffset>1027250</wp:posOffset>
                </wp:positionV>
                <wp:extent cx="6771631" cy="2083567"/>
                <wp:effectExtent l="0" t="0" r="10795" b="12065"/>
                <wp:wrapNone/>
                <wp:docPr id="5" name="Text Box 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6771631" cy="2083567"/>
                        </a:xfrm>
                        <a:prstGeom prst="rect">
                          <a:avLst/>
                        </a:prstGeom>
                        <a:solidFill>
                          <a:schemeClr val="lt1"/>
                        </a:solidFill>
                        <a:ln w="6350">
                          <a:solidFill>
                            <a:prstClr val="black"/>
                          </a:solidFill>
                        </a:ln>
                      </wps:spPr>
                      <wps:txbx>
                        <w:txbxContent>
                          <w:p w14:paraId="5A0493A6" w14:textId="77777777" w:rsidR="00203C6D" w:rsidRPr="00203C6D" w:rsidRDefault="00203C6D" w:rsidP="001F1F42">
                            <w:pPr>
                              <w:pStyle w:val="Heading4"/>
                              <w:spacing w:after="120" w:line="240" w:lineRule="auto"/>
                            </w:pPr>
                            <w:r w:rsidRPr="00203C6D">
                              <w:t>Translation or other formats</w:t>
                            </w:r>
                          </w:p>
                          <w:p w14:paraId="7CA1214A" w14:textId="77777777" w:rsidR="00B07A73" w:rsidRPr="001F1F42" w:rsidRDefault="00B07A73" w:rsidP="00203C6D">
                            <w:pPr>
                              <w:pStyle w:val="Heading4"/>
                              <w:shd w:val="clear" w:color="auto" w:fill="FFFFFF"/>
                              <w:spacing w:after="0" w:line="240" w:lineRule="auto"/>
                              <w:rPr>
                                <w:rFonts w:ascii="Helvetica" w:eastAsia="Times New Roman" w:hAnsi="Helvetica" w:cs="Times New Roman"/>
                                <w:b w:val="0"/>
                                <w:bCs/>
                                <w:color w:val="333333"/>
                                <w:sz w:val="20"/>
                                <w:szCs w:val="20"/>
                              </w:rPr>
                            </w:pPr>
                            <w:hyperlink r:id="rId16" w:history="1">
                              <w:r w:rsidRPr="001F1F42">
                                <w:rPr>
                                  <w:rStyle w:val="Hyperlink"/>
                                  <w:b w:val="0"/>
                                  <w:bCs/>
                                  <w:sz w:val="20"/>
                                  <w:szCs w:val="20"/>
                                  <w:u w:val="none"/>
                                </w:rPr>
                                <w:t>Español</w:t>
                              </w:r>
                            </w:hyperlink>
                            <w:r w:rsidRPr="001F1F42">
                              <w:rPr>
                                <w:b w:val="0"/>
                                <w:bCs/>
                                <w:sz w:val="20"/>
                                <w:szCs w:val="20"/>
                              </w:rPr>
                              <w:t xml:space="preserve">  |  </w:t>
                            </w:r>
                            <w:hyperlink r:id="rId17" w:history="1">
                              <w:proofErr w:type="spellStart"/>
                              <w:r w:rsidRPr="001F1F42">
                                <w:rPr>
                                  <w:rStyle w:val="Hyperlink"/>
                                  <w:rFonts w:ascii="Batang" w:eastAsia="Batang" w:hAnsi="Batang" w:cs="Batang"/>
                                  <w:b w:val="0"/>
                                  <w:bCs/>
                                  <w:sz w:val="20"/>
                                  <w:szCs w:val="20"/>
                                  <w:u w:val="none"/>
                                </w:rPr>
                                <w:t>한국</w:t>
                              </w:r>
                              <w:r w:rsidRPr="001F1F42">
                                <w:rPr>
                                  <w:rStyle w:val="Hyperlink"/>
                                  <w:rFonts w:ascii="Malgun Gothic" w:eastAsia="Malgun Gothic" w:hAnsi="Malgun Gothic" w:cs="Malgun Gothic"/>
                                  <w:b w:val="0"/>
                                  <w:bCs/>
                                  <w:sz w:val="20"/>
                                  <w:szCs w:val="20"/>
                                  <w:u w:val="none"/>
                                </w:rPr>
                                <w:t>어</w:t>
                              </w:r>
                              <w:proofErr w:type="spellEnd"/>
                            </w:hyperlink>
                            <w:r w:rsidRPr="001F1F42">
                              <w:rPr>
                                <w:rFonts w:ascii="Malgun Gothic" w:eastAsia="Malgun Gothic" w:hAnsi="Malgun Gothic" w:cs="Malgun Gothic" w:hint="eastAsia"/>
                                <w:b w:val="0"/>
                                <w:bCs/>
                                <w:color w:val="333333"/>
                                <w:sz w:val="20"/>
                                <w:szCs w:val="20"/>
                              </w:rPr>
                              <w:t xml:space="preserve"> </w:t>
                            </w:r>
                            <w:r w:rsidRPr="001F1F42">
                              <w:rPr>
                                <w:rFonts w:ascii="Malgun Gothic" w:eastAsia="Malgun Gothic" w:hAnsi="Malgun Gothic" w:cs="Malgun Gothic"/>
                                <w:b w:val="0"/>
                                <w:bCs/>
                                <w:color w:val="333333"/>
                                <w:sz w:val="20"/>
                                <w:szCs w:val="20"/>
                              </w:rPr>
                              <w:t xml:space="preserve"> </w:t>
                            </w:r>
                            <w:r w:rsidRPr="001F1F42">
                              <w:rPr>
                                <w:rFonts w:eastAsia="SimSun"/>
                                <w:b w:val="0"/>
                                <w:bCs/>
                                <w:sz w:val="20"/>
                                <w:szCs w:val="20"/>
                              </w:rPr>
                              <w:t xml:space="preserve">| </w:t>
                            </w:r>
                            <w:r w:rsidRPr="001F1F42">
                              <w:rPr>
                                <w:b w:val="0"/>
                                <w:bCs/>
                                <w:sz w:val="20"/>
                                <w:szCs w:val="20"/>
                              </w:rPr>
                              <w:t xml:space="preserve"> </w:t>
                            </w:r>
                            <w:hyperlink r:id="rId18" w:history="1">
                              <w:proofErr w:type="spellStart"/>
                              <w:r w:rsidRPr="001F1F42">
                                <w:rPr>
                                  <w:rStyle w:val="Hyperlink"/>
                                  <w:rFonts w:eastAsia="MS Mincho"/>
                                  <w:b w:val="0"/>
                                  <w:bCs/>
                                  <w:sz w:val="20"/>
                                  <w:szCs w:val="20"/>
                                  <w:u w:val="none"/>
                                </w:rPr>
                                <w:t>繁體中文</w:t>
                              </w:r>
                              <w:proofErr w:type="spellEnd"/>
                            </w:hyperlink>
                            <w:r w:rsidRPr="001F1F42">
                              <w:rPr>
                                <w:rFonts w:eastAsia="MS Mincho"/>
                                <w:b w:val="0"/>
                                <w:bCs/>
                                <w:sz w:val="20"/>
                                <w:szCs w:val="20"/>
                              </w:rPr>
                              <w:t xml:space="preserve">  |  </w:t>
                            </w:r>
                            <w:hyperlink r:id="rId19" w:history="1">
                              <w:proofErr w:type="spellStart"/>
                              <w:r w:rsidRPr="001F1F42">
                                <w:rPr>
                                  <w:rStyle w:val="Hyperlink"/>
                                  <w:b w:val="0"/>
                                  <w:bCs/>
                                  <w:sz w:val="20"/>
                                  <w:szCs w:val="20"/>
                                  <w:u w:val="none"/>
                                </w:rPr>
                                <w:t>Pусский</w:t>
                              </w:r>
                              <w:proofErr w:type="spellEnd"/>
                            </w:hyperlink>
                            <w:r w:rsidRPr="001F1F42">
                              <w:rPr>
                                <w:b w:val="0"/>
                                <w:bCs/>
                                <w:sz w:val="20"/>
                                <w:szCs w:val="20"/>
                              </w:rPr>
                              <w:t xml:space="preserve">  </w:t>
                            </w:r>
                            <w:r w:rsidRPr="001F1F42">
                              <w:rPr>
                                <w:rFonts w:eastAsia="MS Mincho"/>
                                <w:b w:val="0"/>
                                <w:bCs/>
                                <w:sz w:val="20"/>
                                <w:szCs w:val="20"/>
                              </w:rPr>
                              <w:t xml:space="preserve">|  </w:t>
                            </w:r>
                            <w:hyperlink r:id="rId20" w:history="1">
                              <w:proofErr w:type="spellStart"/>
                              <w:r w:rsidRPr="001F1F42">
                                <w:rPr>
                                  <w:rStyle w:val="Hyperlink"/>
                                  <w:b w:val="0"/>
                                  <w:bCs/>
                                  <w:sz w:val="20"/>
                                  <w:szCs w:val="20"/>
                                  <w:u w:val="none"/>
                                </w:rPr>
                                <w:t>Tiếng</w:t>
                              </w:r>
                              <w:proofErr w:type="spellEnd"/>
                              <w:r w:rsidRPr="001F1F42">
                                <w:rPr>
                                  <w:rStyle w:val="Hyperlink"/>
                                  <w:b w:val="0"/>
                                  <w:bCs/>
                                  <w:sz w:val="20"/>
                                  <w:szCs w:val="20"/>
                                  <w:u w:val="none"/>
                                </w:rPr>
                                <w:t xml:space="preserve"> Việt</w:t>
                              </w:r>
                            </w:hyperlink>
                            <w:r w:rsidRPr="001F1F42">
                              <w:rPr>
                                <w:rStyle w:val="Hyperlink"/>
                                <w:b w:val="0"/>
                                <w:bCs/>
                                <w:sz w:val="20"/>
                                <w:szCs w:val="20"/>
                                <w:u w:val="none"/>
                              </w:rPr>
                              <w:t xml:space="preserve"> </w:t>
                            </w:r>
                            <w:r w:rsidRPr="001F1F42">
                              <w:rPr>
                                <w:rStyle w:val="Hyperlink"/>
                                <w:b w:val="0"/>
                                <w:bCs/>
                                <w:color w:val="auto"/>
                                <w:sz w:val="20"/>
                                <w:szCs w:val="20"/>
                                <w:u w:val="none"/>
                              </w:rPr>
                              <w:t xml:space="preserve"> | </w:t>
                            </w:r>
                            <w:r w:rsidRPr="001F1F42">
                              <w:rPr>
                                <w:rStyle w:val="Hyperlink"/>
                                <w:b w:val="0"/>
                                <w:bCs/>
                                <w:sz w:val="20"/>
                                <w:szCs w:val="20"/>
                                <w:u w:val="none"/>
                              </w:rPr>
                              <w:t xml:space="preserve"> </w:t>
                            </w:r>
                            <w:hyperlink r:id="rId21" w:history="1">
                              <w:r w:rsidRPr="001F1F42">
                                <w:rPr>
                                  <w:rStyle w:val="Hyperlink"/>
                                  <w:rFonts w:ascii="Helvetica" w:eastAsia="Times New Roman" w:hAnsi="Helvetica" w:cs="Times New Roman"/>
                                  <w:b w:val="0"/>
                                  <w:bCs/>
                                  <w:u w:val="none"/>
                                  <w:rtl/>
                                </w:rPr>
                                <w:t>العربية</w:t>
                              </w:r>
                            </w:hyperlink>
                          </w:p>
                          <w:p w14:paraId="4C8719DB" w14:textId="77777777" w:rsidR="00203C6D" w:rsidRPr="001F1F42" w:rsidRDefault="0061073D" w:rsidP="00203C6D">
                            <w:pPr>
                              <w:pStyle w:val="Footer"/>
                              <w:spacing w:after="0" w:line="240" w:lineRule="auto"/>
                              <w:rPr>
                                <w:bCs/>
                                <w:sz w:val="20"/>
                                <w:szCs w:val="20"/>
                              </w:rPr>
                            </w:pPr>
                            <w:r w:rsidRPr="001F1F42">
                              <w:rPr>
                                <w:bCs/>
                                <w:sz w:val="20"/>
                                <w:szCs w:val="20"/>
                              </w:rPr>
                              <w:t>800-452-</w:t>
                            </w:r>
                            <w:proofErr w:type="gramStart"/>
                            <w:r w:rsidRPr="001F1F42">
                              <w:rPr>
                                <w:bCs/>
                                <w:sz w:val="20"/>
                                <w:szCs w:val="20"/>
                              </w:rPr>
                              <w:t>4011  |</w:t>
                            </w:r>
                            <w:proofErr w:type="gramEnd"/>
                            <w:r w:rsidRPr="001F1F42">
                              <w:rPr>
                                <w:bCs/>
                                <w:sz w:val="20"/>
                                <w:szCs w:val="20"/>
                              </w:rPr>
                              <w:t xml:space="preserve">  TTY: 711  |  </w:t>
                            </w:r>
                            <w:hyperlink r:id="rId22" w:history="1">
                              <w:r w:rsidR="00203C6D" w:rsidRPr="001F1F42">
                                <w:rPr>
                                  <w:rStyle w:val="Hyperlink"/>
                                  <w:bCs/>
                                  <w:sz w:val="20"/>
                                  <w:szCs w:val="20"/>
                                  <w:u w:val="none"/>
                                </w:rPr>
                                <w:t>deqinfo@deq.oregon.gov</w:t>
                              </w:r>
                            </w:hyperlink>
                            <w:r w:rsidRPr="001F1F42">
                              <w:rPr>
                                <w:bCs/>
                                <w:sz w:val="20"/>
                                <w:szCs w:val="20"/>
                              </w:rPr>
                              <w:t xml:space="preserve"> </w:t>
                            </w:r>
                          </w:p>
                          <w:p w14:paraId="75F7B7B4" w14:textId="77777777" w:rsidR="00203C6D" w:rsidRPr="00203C6D" w:rsidRDefault="00203C6D" w:rsidP="00203C6D">
                            <w:pPr>
                              <w:pStyle w:val="Footer"/>
                              <w:spacing w:after="0" w:line="240" w:lineRule="auto"/>
                              <w:rPr>
                                <w:sz w:val="20"/>
                                <w:szCs w:val="20"/>
                              </w:rPr>
                            </w:pPr>
                          </w:p>
                          <w:p w14:paraId="3B4F69BB" w14:textId="77777777" w:rsidR="004325C4" w:rsidRDefault="00203C6D" w:rsidP="001F1F42">
                            <w:pPr>
                              <w:pStyle w:val="Heading4"/>
                              <w:spacing w:after="120" w:line="240" w:lineRule="auto"/>
                              <w:rPr>
                                <w:bCs/>
                              </w:rPr>
                            </w:pPr>
                            <w:r w:rsidRPr="003B6FA7">
                              <w:rPr>
                                <w:bCs/>
                              </w:rPr>
                              <w:t>Non-discrimination statement</w:t>
                            </w:r>
                          </w:p>
                          <w:p w14:paraId="7097EFCA" w14:textId="77777777" w:rsidR="00203C6D" w:rsidRPr="00203C6D" w:rsidRDefault="006A39DA" w:rsidP="004325C4">
                            <w:pPr>
                              <w:rPr>
                                <w:b/>
                                <w:bCs/>
                              </w:rPr>
                            </w:pPr>
                            <w:r w:rsidRPr="006A39DA">
                              <w:t xml:space="preserve">DEQ does not discriminate </w:t>
                            </w:r>
                            <w:proofErr w:type="gramStart"/>
                            <w:r w:rsidRPr="006A39DA">
                              <w:t>on the basis of</w:t>
                            </w:r>
                            <w:proofErr w:type="gramEnd"/>
                            <w:r w:rsidRPr="006A39DA">
                              <w:t xml:space="preserve"> race, color, national origin, disability, age, sex, religion, sexual orientation, gender identity, or marital status in the administration of its programs and activities. </w:t>
                            </w:r>
                            <w:r w:rsidR="00203C6D" w:rsidRPr="00203C6D">
                              <w:t xml:space="preserve">Visit DEQ’s </w:t>
                            </w:r>
                            <w:hyperlink r:id="rId23" w:history="1">
                              <w:r w:rsidR="00203C6D" w:rsidRPr="004325C4">
                                <w:rPr>
                                  <w:rStyle w:val="Hyperlink"/>
                                </w:rPr>
                                <w:t>Civil Rights and Environmental Justice page</w:t>
                              </w:r>
                            </w:hyperlink>
                            <w:r w:rsidR="00203C6D" w:rsidRPr="004325C4">
                              <w:rPr>
                                <w:rStyle w:val="Hyperlink"/>
                              </w:rPr>
                              <w:t>.</w:t>
                            </w:r>
                          </w:p>
                          <w:p w14:paraId="0FD715D1" w14:textId="77777777" w:rsidR="00203C6D" w:rsidRDefault="00203C6D" w:rsidP="00203C6D"/>
                          <w:p w14:paraId="496CA919" w14:textId="77777777" w:rsidR="008B340A" w:rsidRPr="008B340A" w:rsidRDefault="008B340A" w:rsidP="001C3AB1"/>
                        </w:txbxContent>
                      </wps:txbx>
                      <wps:bodyPr rot="0" spcFirstLastPara="0" vertOverflow="overflow" horzOverflow="overflow" vert="horz" wrap="square" lIns="274320" tIns="182880" rIns="27432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0D21F6" id="Text Box 5" o:spid="_x0000_s1027" type="#_x0000_t202" alt="&quot;&quot;" style="position:absolute;margin-left:-34.65pt;margin-top:80.9pt;width:533.2pt;height:164.05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" fillcolor="white [3201]" strokeweight=".5pt">
                <v:textbox inset="21.6pt,14.4pt,21.6pt,14.4pt">
                  <w:txbxContent>
                    <w:p w14:paraId="5A0493A6" w14:textId="77777777" w:rsidR="00203C6D" w:rsidRPr="00203C6D" w:rsidRDefault="00203C6D" w:rsidP="001F1F42">
                      <w:pPr>
                        <w:pStyle w:val="Heading4"/>
                        <w:spacing w:after="120" w:line="240" w:lineRule="auto"/>
                      </w:pPr>
                      <w:r w:rsidRPr="00203C6D">
                        <w:t>Translation or other formats</w:t>
                      </w:r>
                    </w:p>
                    <w:p w14:paraId="7CA1214A" w14:textId="77777777" w:rsidR="00B07A73" w:rsidRPr="001F1F42" w:rsidRDefault="00B07A73" w:rsidP="00203C6D">
                      <w:pPr>
                        <w:pStyle w:val="Heading4"/>
                        <w:shd w:val="clear" w:color="auto" w:fill="FFFFFF"/>
                        <w:spacing w:after="0" w:line="240" w:lineRule="auto"/>
                        <w:rPr>
                          <w:rFonts w:ascii="Helvetica" w:eastAsia="Times New Roman" w:hAnsi="Helvetica" w:cs="Times New Roman"/>
                          <w:b w:val="0"/>
                          <w:bCs/>
                          <w:color w:val="333333"/>
                          <w:sz w:val="20"/>
                          <w:szCs w:val="20"/>
                        </w:rPr>
                      </w:pPr>
                      <w:hyperlink r:id="rId24" w:history="1">
                        <w:r w:rsidRPr="001F1F42">
                          <w:rPr>
                            <w:rStyle w:val="Hyperlink"/>
                            <w:b w:val="0"/>
                            <w:bCs/>
                            <w:sz w:val="20"/>
                            <w:szCs w:val="20"/>
                            <w:u w:val="none"/>
                          </w:rPr>
                          <w:t>Español</w:t>
                        </w:r>
                      </w:hyperlink>
                      <w:r w:rsidRPr="001F1F42">
                        <w:rPr>
                          <w:b w:val="0"/>
                          <w:bCs/>
                          <w:sz w:val="20"/>
                          <w:szCs w:val="20"/>
                        </w:rPr>
                        <w:t xml:space="preserve">  |  </w:t>
                      </w:r>
                      <w:hyperlink r:id="rId25" w:history="1">
                        <w:proofErr w:type="spellStart"/>
                        <w:r w:rsidRPr="001F1F42">
                          <w:rPr>
                            <w:rStyle w:val="Hyperlink"/>
                            <w:rFonts w:ascii="Batang" w:eastAsia="Batang" w:hAnsi="Batang" w:cs="Batang"/>
                            <w:b w:val="0"/>
                            <w:bCs/>
                            <w:sz w:val="20"/>
                            <w:szCs w:val="20"/>
                            <w:u w:val="none"/>
                          </w:rPr>
                          <w:t>한국</w:t>
                        </w:r>
                        <w:r w:rsidRPr="001F1F42">
                          <w:rPr>
                            <w:rStyle w:val="Hyperlink"/>
                            <w:rFonts w:ascii="Malgun Gothic" w:eastAsia="Malgun Gothic" w:hAnsi="Malgun Gothic" w:cs="Malgun Gothic"/>
                            <w:b w:val="0"/>
                            <w:bCs/>
                            <w:sz w:val="20"/>
                            <w:szCs w:val="20"/>
                            <w:u w:val="none"/>
                          </w:rPr>
                          <w:t>어</w:t>
                        </w:r>
                        <w:proofErr w:type="spellEnd"/>
                      </w:hyperlink>
                      <w:r w:rsidRPr="001F1F42">
                        <w:rPr>
                          <w:rFonts w:ascii="Malgun Gothic" w:eastAsia="Malgun Gothic" w:hAnsi="Malgun Gothic" w:cs="Malgun Gothic" w:hint="eastAsia"/>
                          <w:b w:val="0"/>
                          <w:bCs/>
                          <w:color w:val="333333"/>
                          <w:sz w:val="20"/>
                          <w:szCs w:val="20"/>
                        </w:rPr>
                        <w:t xml:space="preserve"> </w:t>
                      </w:r>
                      <w:r w:rsidRPr="001F1F42">
                        <w:rPr>
                          <w:rFonts w:ascii="Malgun Gothic" w:eastAsia="Malgun Gothic" w:hAnsi="Malgun Gothic" w:cs="Malgun Gothic"/>
                          <w:b w:val="0"/>
                          <w:bCs/>
                          <w:color w:val="333333"/>
                          <w:sz w:val="20"/>
                          <w:szCs w:val="20"/>
                        </w:rPr>
                        <w:t xml:space="preserve"> </w:t>
                      </w:r>
                      <w:r w:rsidRPr="001F1F42">
                        <w:rPr>
                          <w:rFonts w:eastAsia="SimSun"/>
                          <w:b w:val="0"/>
                          <w:bCs/>
                          <w:sz w:val="20"/>
                          <w:szCs w:val="20"/>
                        </w:rPr>
                        <w:t xml:space="preserve">| </w:t>
                      </w:r>
                      <w:r w:rsidRPr="001F1F42">
                        <w:rPr>
                          <w:b w:val="0"/>
                          <w:bCs/>
                          <w:sz w:val="20"/>
                          <w:szCs w:val="20"/>
                        </w:rPr>
                        <w:t xml:space="preserve"> </w:t>
                      </w:r>
                      <w:hyperlink r:id="rId26" w:history="1">
                        <w:proofErr w:type="spellStart"/>
                        <w:r w:rsidRPr="001F1F42">
                          <w:rPr>
                            <w:rStyle w:val="Hyperlink"/>
                            <w:rFonts w:eastAsia="MS Mincho"/>
                            <w:b w:val="0"/>
                            <w:bCs/>
                            <w:sz w:val="20"/>
                            <w:szCs w:val="20"/>
                            <w:u w:val="none"/>
                          </w:rPr>
                          <w:t>繁體中文</w:t>
                        </w:r>
                        <w:proofErr w:type="spellEnd"/>
                      </w:hyperlink>
                      <w:r w:rsidRPr="001F1F42">
                        <w:rPr>
                          <w:rFonts w:eastAsia="MS Mincho"/>
                          <w:b w:val="0"/>
                          <w:bCs/>
                          <w:sz w:val="20"/>
                          <w:szCs w:val="20"/>
                        </w:rPr>
                        <w:t xml:space="preserve">  |  </w:t>
                      </w:r>
                      <w:hyperlink r:id="rId27" w:history="1">
                        <w:proofErr w:type="spellStart"/>
                        <w:r w:rsidRPr="001F1F42">
                          <w:rPr>
                            <w:rStyle w:val="Hyperlink"/>
                            <w:b w:val="0"/>
                            <w:bCs/>
                            <w:sz w:val="20"/>
                            <w:szCs w:val="20"/>
                            <w:u w:val="none"/>
                          </w:rPr>
                          <w:t>Pусский</w:t>
                        </w:r>
                        <w:proofErr w:type="spellEnd"/>
                      </w:hyperlink>
                      <w:r w:rsidRPr="001F1F42">
                        <w:rPr>
                          <w:b w:val="0"/>
                          <w:bCs/>
                          <w:sz w:val="20"/>
                          <w:szCs w:val="20"/>
                        </w:rPr>
                        <w:t xml:space="preserve">  </w:t>
                      </w:r>
                      <w:r w:rsidRPr="001F1F42">
                        <w:rPr>
                          <w:rFonts w:eastAsia="MS Mincho"/>
                          <w:b w:val="0"/>
                          <w:bCs/>
                          <w:sz w:val="20"/>
                          <w:szCs w:val="20"/>
                        </w:rPr>
                        <w:t xml:space="preserve">|  </w:t>
                      </w:r>
                      <w:hyperlink r:id="rId28" w:history="1">
                        <w:proofErr w:type="spellStart"/>
                        <w:r w:rsidRPr="001F1F42">
                          <w:rPr>
                            <w:rStyle w:val="Hyperlink"/>
                            <w:b w:val="0"/>
                            <w:bCs/>
                            <w:sz w:val="20"/>
                            <w:szCs w:val="20"/>
                            <w:u w:val="none"/>
                          </w:rPr>
                          <w:t>Tiếng</w:t>
                        </w:r>
                        <w:proofErr w:type="spellEnd"/>
                        <w:r w:rsidRPr="001F1F42">
                          <w:rPr>
                            <w:rStyle w:val="Hyperlink"/>
                            <w:b w:val="0"/>
                            <w:bCs/>
                            <w:sz w:val="20"/>
                            <w:szCs w:val="20"/>
                            <w:u w:val="none"/>
                          </w:rPr>
                          <w:t xml:space="preserve"> Việt</w:t>
                        </w:r>
                      </w:hyperlink>
                      <w:r w:rsidRPr="001F1F42">
                        <w:rPr>
                          <w:rStyle w:val="Hyperlink"/>
                          <w:b w:val="0"/>
                          <w:bCs/>
                          <w:sz w:val="20"/>
                          <w:szCs w:val="20"/>
                          <w:u w:val="none"/>
                        </w:rPr>
                        <w:t xml:space="preserve"> </w:t>
                      </w:r>
                      <w:r w:rsidRPr="001F1F42">
                        <w:rPr>
                          <w:rStyle w:val="Hyperlink"/>
                          <w:b w:val="0"/>
                          <w:bCs/>
                          <w:color w:val="auto"/>
                          <w:sz w:val="20"/>
                          <w:szCs w:val="20"/>
                          <w:u w:val="none"/>
                        </w:rPr>
                        <w:t xml:space="preserve"> | </w:t>
                      </w:r>
                      <w:r w:rsidRPr="001F1F42">
                        <w:rPr>
                          <w:rStyle w:val="Hyperlink"/>
                          <w:b w:val="0"/>
                          <w:bCs/>
                          <w:sz w:val="20"/>
                          <w:szCs w:val="20"/>
                          <w:u w:val="none"/>
                        </w:rPr>
                        <w:t xml:space="preserve"> </w:t>
                      </w:r>
                      <w:hyperlink r:id="rId29" w:history="1">
                        <w:r w:rsidRPr="001F1F42">
                          <w:rPr>
                            <w:rStyle w:val="Hyperlink"/>
                            <w:rFonts w:ascii="Helvetica" w:eastAsia="Times New Roman" w:hAnsi="Helvetica" w:cs="Times New Roman"/>
                            <w:b w:val="0"/>
                            <w:bCs/>
                            <w:u w:val="none"/>
                            <w:rtl/>
                          </w:rPr>
                          <w:t>العربية</w:t>
                        </w:r>
                      </w:hyperlink>
                    </w:p>
                    <w:p w14:paraId="4C8719DB" w14:textId="77777777" w:rsidR="00203C6D" w:rsidRPr="001F1F42" w:rsidRDefault="0061073D" w:rsidP="00203C6D">
                      <w:pPr>
                        <w:pStyle w:val="Footer"/>
                        <w:spacing w:after="0" w:line="240" w:lineRule="auto"/>
                        <w:rPr>
                          <w:bCs/>
                          <w:sz w:val="20"/>
                          <w:szCs w:val="20"/>
                        </w:rPr>
                      </w:pPr>
                      <w:r w:rsidRPr="001F1F42">
                        <w:rPr>
                          <w:bCs/>
                          <w:sz w:val="20"/>
                          <w:szCs w:val="20"/>
                        </w:rPr>
                        <w:t>800-452-</w:t>
                      </w:r>
                      <w:proofErr w:type="gramStart"/>
                      <w:r w:rsidRPr="001F1F42">
                        <w:rPr>
                          <w:bCs/>
                          <w:sz w:val="20"/>
                          <w:szCs w:val="20"/>
                        </w:rPr>
                        <w:t>4011  |</w:t>
                      </w:r>
                      <w:proofErr w:type="gramEnd"/>
                      <w:r w:rsidRPr="001F1F42">
                        <w:rPr>
                          <w:bCs/>
                          <w:sz w:val="20"/>
                          <w:szCs w:val="20"/>
                        </w:rPr>
                        <w:t xml:space="preserve">  TTY: 711  |  </w:t>
                      </w:r>
                      <w:hyperlink r:id="rId30" w:history="1">
                        <w:r w:rsidR="00203C6D" w:rsidRPr="001F1F42">
                          <w:rPr>
                            <w:rStyle w:val="Hyperlink"/>
                            <w:bCs/>
                            <w:sz w:val="20"/>
                            <w:szCs w:val="20"/>
                            <w:u w:val="none"/>
                          </w:rPr>
                          <w:t>deqinfo@deq.oregon.gov</w:t>
                        </w:r>
                      </w:hyperlink>
                      <w:r w:rsidRPr="001F1F42">
                        <w:rPr>
                          <w:bCs/>
                          <w:sz w:val="20"/>
                          <w:szCs w:val="20"/>
                        </w:rPr>
                        <w:t xml:space="preserve"> </w:t>
                      </w:r>
                    </w:p>
                    <w:p w14:paraId="75F7B7B4" w14:textId="77777777" w:rsidR="00203C6D" w:rsidRPr="00203C6D" w:rsidRDefault="00203C6D" w:rsidP="00203C6D">
                      <w:pPr>
                        <w:pStyle w:val="Footer"/>
                        <w:spacing w:after="0" w:line="240" w:lineRule="auto"/>
                        <w:rPr>
                          <w:sz w:val="20"/>
                          <w:szCs w:val="20"/>
                        </w:rPr>
                      </w:pPr>
                    </w:p>
                    <w:p w14:paraId="3B4F69BB" w14:textId="77777777" w:rsidR="004325C4" w:rsidRDefault="00203C6D" w:rsidP="001F1F42">
                      <w:pPr>
                        <w:pStyle w:val="Heading4"/>
                        <w:spacing w:after="120" w:line="240" w:lineRule="auto"/>
                        <w:rPr>
                          <w:bCs/>
                        </w:rPr>
                      </w:pPr>
                      <w:r w:rsidRPr="003B6FA7">
                        <w:rPr>
                          <w:bCs/>
                        </w:rPr>
                        <w:t>Non-discrimination statement</w:t>
                      </w:r>
                    </w:p>
                    <w:p w14:paraId="7097EFCA" w14:textId="77777777" w:rsidR="00203C6D" w:rsidRPr="00203C6D" w:rsidRDefault="006A39DA" w:rsidP="004325C4">
                      <w:pPr>
                        <w:rPr>
                          <w:b/>
                          <w:bCs/>
                        </w:rPr>
                      </w:pPr>
                      <w:r w:rsidRPr="006A39DA">
                        <w:t xml:space="preserve">DEQ does not discriminate </w:t>
                      </w:r>
                      <w:proofErr w:type="gramStart"/>
                      <w:r w:rsidRPr="006A39DA">
                        <w:t>on the basis of</w:t>
                      </w:r>
                      <w:proofErr w:type="gramEnd"/>
                      <w:r w:rsidRPr="006A39DA">
                        <w:t xml:space="preserve"> race, color, national origin, disability, age, sex, religion, sexual orientation, gender identity, or marital status in the administration of its programs and activities. </w:t>
                      </w:r>
                      <w:r w:rsidR="00203C6D" w:rsidRPr="00203C6D">
                        <w:t xml:space="preserve">Visit DEQ’s </w:t>
                      </w:r>
                      <w:hyperlink r:id="rId31" w:history="1">
                        <w:r w:rsidR="00203C6D" w:rsidRPr="004325C4">
                          <w:rPr>
                            <w:rStyle w:val="Hyperlink"/>
                          </w:rPr>
                          <w:t>Civil Rights and Environmental Justice page</w:t>
                        </w:r>
                      </w:hyperlink>
                      <w:r w:rsidR="00203C6D" w:rsidRPr="004325C4">
                        <w:rPr>
                          <w:rStyle w:val="Hyperlink"/>
                        </w:rPr>
                        <w:t>.</w:t>
                      </w:r>
                    </w:p>
                    <w:p w14:paraId="0FD715D1" w14:textId="77777777" w:rsidR="00203C6D" w:rsidRDefault="00203C6D" w:rsidP="00203C6D"/>
                    <w:p w14:paraId="496CA919" w14:textId="77777777" w:rsidR="008B340A" w:rsidRPr="008B340A" w:rsidRDefault="008B340A" w:rsidP="001C3AB1"/>
                  </w:txbxContent>
                </v:textbox>
                <w10:wrap anchorx="margin"/>
              </v:shape>
            </w:pict>
          </mc:Fallback>
        </mc:AlternateContent>
      </w:r>
    </w:p>
    <w:sdt>
      <w:sdtPr>
        <w:rPr>
          <w:rFonts w:eastAsiaTheme="minorEastAsia"/>
          <w:b w:val="0"/>
          <w:bCs w:val="0"/>
          <w:sz w:val="22"/>
          <w:szCs w:val="22"/>
        </w:rPr>
        <w:id w:val="-1350326243"/>
        <w:docPartObj>
          <w:docPartGallery w:val="Table of Contents"/>
          <w:docPartUnique/>
        </w:docPartObj>
      </w:sdtPr>
      <w:sdtEndPr>
        <w:rPr>
          <w:noProof/>
        </w:rPr>
      </w:sdtEndPr>
      <w:sdtContent>
        <w:p w14:paraId="6B97472E" w14:textId="77777777" w:rsidR="001C3AB1" w:rsidRDefault="001C3AB1" w:rsidP="001C3AB1">
          <w:pPr>
            <w:pStyle w:val="TOCHeading"/>
          </w:pPr>
          <w:r>
            <w:t xml:space="preserve">Table of </w:t>
          </w:r>
          <w:r w:rsidR="001F1F42">
            <w:t>c</w:t>
          </w:r>
          <w:r>
            <w:t>ontents</w:t>
          </w:r>
        </w:p>
        <w:p w14:paraId="4198E254" w14:textId="1B622BFB" w:rsidR="007973FE" w:rsidRPr="007973FE" w:rsidRDefault="001C3AB1" w:rsidP="00CC21BF">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r w:rsidRPr="001C3AB1">
            <w:rPr>
              <w:rFonts w:eastAsia="Times New Roman"/>
            </w:rPr>
            <w:fldChar w:fldCharType="begin"/>
          </w:r>
          <w:r w:rsidRPr="001C3AB1">
            <w:instrText xml:space="preserve"> TOC \o "1-3" \h \z \u </w:instrText>
          </w:r>
          <w:r w:rsidRPr="001C3AB1">
            <w:rPr>
              <w:rFonts w:eastAsia="Times New Roman"/>
            </w:rPr>
            <w:fldChar w:fldCharType="separate"/>
          </w:r>
          <w:hyperlink w:anchor="_Toc178155277" w:history="1">
            <w:r w:rsidR="007973FE" w:rsidRPr="007973FE">
              <w:rPr>
                <w:rStyle w:val="Hyperlink"/>
                <w:noProof/>
                <w:sz w:val="22"/>
                <w:szCs w:val="22"/>
              </w:rPr>
              <w:t>Introduction</w:t>
            </w:r>
            <w:r w:rsidR="007973FE" w:rsidRPr="007973FE">
              <w:rPr>
                <w:noProof/>
                <w:webHidden/>
                <w:sz w:val="22"/>
                <w:szCs w:val="22"/>
              </w:rPr>
              <w:tab/>
            </w:r>
            <w:r w:rsidR="007973FE" w:rsidRPr="007973FE">
              <w:rPr>
                <w:noProof/>
                <w:webHidden/>
                <w:sz w:val="22"/>
                <w:szCs w:val="22"/>
              </w:rPr>
              <w:fldChar w:fldCharType="begin"/>
            </w:r>
            <w:r w:rsidR="007973FE" w:rsidRPr="007973FE">
              <w:rPr>
                <w:noProof/>
                <w:webHidden/>
                <w:sz w:val="22"/>
                <w:szCs w:val="22"/>
              </w:rPr>
              <w:instrText xml:space="preserve"> PAGEREF _Toc178155277 \h </w:instrText>
            </w:r>
            <w:r w:rsidR="007973FE" w:rsidRPr="007973FE">
              <w:rPr>
                <w:noProof/>
                <w:webHidden/>
                <w:sz w:val="22"/>
                <w:szCs w:val="22"/>
              </w:rPr>
            </w:r>
            <w:r w:rsidR="007973FE" w:rsidRPr="007973FE">
              <w:rPr>
                <w:noProof/>
                <w:webHidden/>
                <w:sz w:val="22"/>
                <w:szCs w:val="22"/>
              </w:rPr>
              <w:fldChar w:fldCharType="separate"/>
            </w:r>
            <w:r w:rsidR="007973FE">
              <w:rPr>
                <w:noProof/>
                <w:webHidden/>
                <w:sz w:val="22"/>
                <w:szCs w:val="22"/>
              </w:rPr>
              <w:t>4</w:t>
            </w:r>
            <w:r w:rsidR="007973FE" w:rsidRPr="007973FE">
              <w:rPr>
                <w:noProof/>
                <w:webHidden/>
                <w:sz w:val="22"/>
                <w:szCs w:val="22"/>
              </w:rPr>
              <w:fldChar w:fldCharType="end"/>
            </w:r>
          </w:hyperlink>
        </w:p>
        <w:p w14:paraId="212F95BF" w14:textId="06AC4F34" w:rsidR="007973FE" w:rsidRPr="007973FE" w:rsidRDefault="007973FE" w:rsidP="00CC21BF">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hyperlink w:anchor="_Toc178155278" w:history="1">
            <w:r w:rsidRPr="007973FE">
              <w:rPr>
                <w:rStyle w:val="Hyperlink"/>
                <w:noProof/>
                <w:sz w:val="22"/>
                <w:szCs w:val="22"/>
              </w:rPr>
              <w:t>T1 CSE Calculator Overview</w:t>
            </w:r>
            <w:r w:rsidRPr="007973FE">
              <w:rPr>
                <w:noProof/>
                <w:webHidden/>
                <w:sz w:val="22"/>
                <w:szCs w:val="22"/>
              </w:rPr>
              <w:tab/>
            </w:r>
            <w:r w:rsidRPr="007973FE">
              <w:rPr>
                <w:noProof/>
                <w:webHidden/>
                <w:sz w:val="22"/>
                <w:szCs w:val="22"/>
              </w:rPr>
              <w:fldChar w:fldCharType="begin"/>
            </w:r>
            <w:r w:rsidRPr="007973FE">
              <w:rPr>
                <w:noProof/>
                <w:webHidden/>
                <w:sz w:val="22"/>
                <w:szCs w:val="22"/>
              </w:rPr>
              <w:instrText xml:space="preserve"> PAGEREF _Toc178155278 \h </w:instrText>
            </w:r>
            <w:r w:rsidRPr="007973FE">
              <w:rPr>
                <w:noProof/>
                <w:webHidden/>
                <w:sz w:val="22"/>
                <w:szCs w:val="22"/>
              </w:rPr>
            </w:r>
            <w:r w:rsidRPr="007973FE">
              <w:rPr>
                <w:noProof/>
                <w:webHidden/>
                <w:sz w:val="22"/>
                <w:szCs w:val="22"/>
              </w:rPr>
              <w:fldChar w:fldCharType="separate"/>
            </w:r>
            <w:r>
              <w:rPr>
                <w:noProof/>
                <w:webHidden/>
                <w:sz w:val="22"/>
                <w:szCs w:val="22"/>
              </w:rPr>
              <w:t>4</w:t>
            </w:r>
            <w:r w:rsidRPr="007973FE">
              <w:rPr>
                <w:noProof/>
                <w:webHidden/>
                <w:sz w:val="22"/>
                <w:szCs w:val="22"/>
              </w:rPr>
              <w:fldChar w:fldCharType="end"/>
            </w:r>
          </w:hyperlink>
        </w:p>
        <w:p w14:paraId="39908313" w14:textId="611CF1F9" w:rsidR="007973FE" w:rsidRPr="007973FE" w:rsidRDefault="007973FE" w:rsidP="00CC21BF">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hyperlink w:anchor="_Toc178155279" w:history="1">
            <w:r w:rsidRPr="007973FE">
              <w:rPr>
                <w:rStyle w:val="Hyperlink"/>
                <w:noProof/>
                <w:sz w:val="22"/>
                <w:szCs w:val="22"/>
              </w:rPr>
              <w:t>Site-Specific Inputs Worksheet</w:t>
            </w:r>
            <w:r w:rsidRPr="007973FE">
              <w:rPr>
                <w:noProof/>
                <w:webHidden/>
                <w:sz w:val="22"/>
                <w:szCs w:val="22"/>
              </w:rPr>
              <w:tab/>
            </w:r>
            <w:r w:rsidRPr="007973FE">
              <w:rPr>
                <w:noProof/>
                <w:webHidden/>
                <w:sz w:val="22"/>
                <w:szCs w:val="22"/>
              </w:rPr>
              <w:fldChar w:fldCharType="begin"/>
            </w:r>
            <w:r w:rsidRPr="007973FE">
              <w:rPr>
                <w:noProof/>
                <w:webHidden/>
                <w:sz w:val="22"/>
                <w:szCs w:val="22"/>
              </w:rPr>
              <w:instrText xml:space="preserve"> PAGEREF _Toc178155279 \h </w:instrText>
            </w:r>
            <w:r w:rsidRPr="007973FE">
              <w:rPr>
                <w:noProof/>
                <w:webHidden/>
                <w:sz w:val="22"/>
                <w:szCs w:val="22"/>
              </w:rPr>
            </w:r>
            <w:r w:rsidRPr="007973FE">
              <w:rPr>
                <w:noProof/>
                <w:webHidden/>
                <w:sz w:val="22"/>
                <w:szCs w:val="22"/>
              </w:rPr>
              <w:fldChar w:fldCharType="separate"/>
            </w:r>
            <w:r>
              <w:rPr>
                <w:noProof/>
                <w:webHidden/>
                <w:sz w:val="22"/>
                <w:szCs w:val="22"/>
              </w:rPr>
              <w:t>5</w:t>
            </w:r>
            <w:r w:rsidRPr="007973FE">
              <w:rPr>
                <w:noProof/>
                <w:webHidden/>
                <w:sz w:val="22"/>
                <w:szCs w:val="22"/>
              </w:rPr>
              <w:fldChar w:fldCharType="end"/>
            </w:r>
          </w:hyperlink>
        </w:p>
        <w:p w14:paraId="78013CB3" w14:textId="5ECB86E5" w:rsidR="007973FE" w:rsidRPr="007973FE" w:rsidRDefault="007973FE" w:rsidP="00CC21BF">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hyperlink w:anchor="_Toc178155280" w:history="1">
            <w:r w:rsidRPr="007973FE">
              <w:rPr>
                <w:rStyle w:val="Hyperlink"/>
                <w:noProof/>
                <w:sz w:val="22"/>
                <w:szCs w:val="22"/>
              </w:rPr>
              <w:t>Pathway Summary Worksheet</w:t>
            </w:r>
            <w:r w:rsidRPr="007973FE">
              <w:rPr>
                <w:noProof/>
                <w:webHidden/>
                <w:sz w:val="22"/>
                <w:szCs w:val="22"/>
              </w:rPr>
              <w:tab/>
            </w:r>
            <w:r w:rsidRPr="007973FE">
              <w:rPr>
                <w:noProof/>
                <w:webHidden/>
                <w:sz w:val="22"/>
                <w:szCs w:val="22"/>
              </w:rPr>
              <w:fldChar w:fldCharType="begin"/>
            </w:r>
            <w:r w:rsidRPr="007973FE">
              <w:rPr>
                <w:noProof/>
                <w:webHidden/>
                <w:sz w:val="22"/>
                <w:szCs w:val="22"/>
              </w:rPr>
              <w:instrText xml:space="preserve"> PAGEREF _Toc178155280 \h </w:instrText>
            </w:r>
            <w:r w:rsidRPr="007973FE">
              <w:rPr>
                <w:noProof/>
                <w:webHidden/>
                <w:sz w:val="22"/>
                <w:szCs w:val="22"/>
              </w:rPr>
            </w:r>
            <w:r w:rsidRPr="007973FE">
              <w:rPr>
                <w:noProof/>
                <w:webHidden/>
                <w:sz w:val="22"/>
                <w:szCs w:val="22"/>
              </w:rPr>
              <w:fldChar w:fldCharType="separate"/>
            </w:r>
            <w:r>
              <w:rPr>
                <w:noProof/>
                <w:webHidden/>
                <w:sz w:val="22"/>
                <w:szCs w:val="22"/>
              </w:rPr>
              <w:t>12</w:t>
            </w:r>
            <w:r w:rsidRPr="007973FE">
              <w:rPr>
                <w:noProof/>
                <w:webHidden/>
                <w:sz w:val="22"/>
                <w:szCs w:val="22"/>
              </w:rPr>
              <w:fldChar w:fldCharType="end"/>
            </w:r>
          </w:hyperlink>
        </w:p>
        <w:p w14:paraId="6282A632" w14:textId="28D370F9" w:rsidR="007973FE" w:rsidRDefault="007973FE" w:rsidP="00CC21BF">
          <w:pPr>
            <w:pStyle w:val="TOC1"/>
            <w:tabs>
              <w:tab w:val="right" w:leader="dot" w:pos="9350"/>
            </w:tabs>
            <w:spacing w:before="0" w:after="0"/>
            <w:ind w:left="0"/>
            <w:rPr>
              <w:rFonts w:asciiTheme="minorHAnsi" w:eastAsiaTheme="minorEastAsia" w:hAnsiTheme="minorHAnsi" w:cstheme="minorBidi"/>
              <w:b w:val="0"/>
              <w:bCs w:val="0"/>
              <w:noProof/>
              <w:kern w:val="2"/>
              <w:sz w:val="24"/>
              <w:szCs w:val="24"/>
              <w14:ligatures w14:val="standardContextual"/>
            </w:rPr>
          </w:pPr>
          <w:hyperlink w:anchor="_Toc178155281" w:history="1">
            <w:r w:rsidRPr="007973FE">
              <w:rPr>
                <w:rStyle w:val="Hyperlink"/>
                <w:noProof/>
                <w:sz w:val="22"/>
                <w:szCs w:val="22"/>
              </w:rPr>
              <w:t>OR-GREET4.0 Worksheet</w:t>
            </w:r>
            <w:r w:rsidRPr="007973FE">
              <w:rPr>
                <w:noProof/>
                <w:webHidden/>
                <w:sz w:val="22"/>
                <w:szCs w:val="22"/>
              </w:rPr>
              <w:tab/>
            </w:r>
            <w:r w:rsidRPr="007973FE">
              <w:rPr>
                <w:noProof/>
                <w:webHidden/>
                <w:sz w:val="22"/>
                <w:szCs w:val="22"/>
              </w:rPr>
              <w:fldChar w:fldCharType="begin"/>
            </w:r>
            <w:r w:rsidRPr="007973FE">
              <w:rPr>
                <w:noProof/>
                <w:webHidden/>
                <w:sz w:val="22"/>
                <w:szCs w:val="22"/>
              </w:rPr>
              <w:instrText xml:space="preserve"> PAGEREF _Toc178155281 \h </w:instrText>
            </w:r>
            <w:r w:rsidRPr="007973FE">
              <w:rPr>
                <w:noProof/>
                <w:webHidden/>
                <w:sz w:val="22"/>
                <w:szCs w:val="22"/>
              </w:rPr>
            </w:r>
            <w:r w:rsidRPr="007973FE">
              <w:rPr>
                <w:noProof/>
                <w:webHidden/>
                <w:sz w:val="22"/>
                <w:szCs w:val="22"/>
              </w:rPr>
              <w:fldChar w:fldCharType="separate"/>
            </w:r>
            <w:r>
              <w:rPr>
                <w:noProof/>
                <w:webHidden/>
                <w:sz w:val="22"/>
                <w:szCs w:val="22"/>
              </w:rPr>
              <w:t>12</w:t>
            </w:r>
            <w:r w:rsidRPr="007973FE">
              <w:rPr>
                <w:noProof/>
                <w:webHidden/>
                <w:sz w:val="22"/>
                <w:szCs w:val="22"/>
              </w:rPr>
              <w:fldChar w:fldCharType="end"/>
            </w:r>
          </w:hyperlink>
        </w:p>
        <w:p w14:paraId="7A7D4D83" w14:textId="492EC014" w:rsidR="001C3AB1" w:rsidRDefault="001C3AB1" w:rsidP="001C3AB1">
          <w:r w:rsidRPr="001C3AB1">
            <w:rPr>
              <w:noProof/>
            </w:rPr>
            <w:fldChar w:fldCharType="end"/>
          </w:r>
        </w:p>
      </w:sdtContent>
    </w:sdt>
    <w:p w14:paraId="3413A2F6" w14:textId="77777777" w:rsidR="001C3AB1" w:rsidRDefault="001C3AB1" w:rsidP="001C3AB1">
      <w:pPr>
        <w:rPr>
          <w:rFonts w:eastAsiaTheme="majorEastAsia"/>
          <w:sz w:val="52"/>
          <w:szCs w:val="28"/>
        </w:rPr>
      </w:pPr>
      <w:r>
        <w:br w:type="page"/>
      </w:r>
    </w:p>
    <w:p w14:paraId="7003DE69" w14:textId="77777777" w:rsidR="00ED0AB8" w:rsidRPr="00ED0AB8" w:rsidRDefault="00ED0AB8" w:rsidP="00ED0AB8">
      <w:pPr>
        <w:pStyle w:val="Heading1"/>
      </w:pPr>
      <w:bookmarkStart w:id="0" w:name="_Toc175552893"/>
      <w:bookmarkStart w:id="1" w:name="_Toc178155277"/>
      <w:r w:rsidRPr="00ED0AB8">
        <w:lastRenderedPageBreak/>
        <w:t>Introduction</w:t>
      </w:r>
      <w:bookmarkEnd w:id="0"/>
      <w:bookmarkEnd w:id="1"/>
    </w:p>
    <w:p w14:paraId="5F785169" w14:textId="24973832" w:rsidR="00ED0AB8" w:rsidRPr="00ED0AB8" w:rsidRDefault="00ED0AB8" w:rsidP="00ED0AB8">
      <w:r w:rsidRPr="00ED0AB8">
        <w:t xml:space="preserve">This document provides detailed instructions for the Tier 1 CI Calculator for Corn or Sorghum Ethanol (T1 CSE Calculator) to calculate the carbon intensity for ethanol produced from corn and/or sorghum feedstocks. </w:t>
      </w:r>
    </w:p>
    <w:bookmarkStart w:id="2" w:name="_Hlk147235693"/>
    <w:p w14:paraId="25D81F4F" w14:textId="18B49043" w:rsidR="00ED0AB8" w:rsidRPr="00CC21BF" w:rsidRDefault="00ED0AB8" w:rsidP="00ED0AB8">
      <w:pPr>
        <w:rPr>
          <w:rStyle w:val="Hyperlink"/>
        </w:rPr>
      </w:pPr>
      <w:r w:rsidRPr="00CC21BF">
        <w:fldChar w:fldCharType="begin"/>
      </w:r>
      <w:r w:rsidRPr="00CC21BF">
        <w:instrText>HYPERLINK "https://www.oregon.gov/deq/ghgp/cfp/Pages/Clean-Fuel-Pathways.aspx"</w:instrText>
      </w:r>
      <w:r w:rsidRPr="00CC21BF">
        <w:fldChar w:fldCharType="separate"/>
      </w:r>
      <w:r w:rsidRPr="00CC21BF">
        <w:rPr>
          <w:rStyle w:val="Hyperlink"/>
        </w:rPr>
        <w:fldChar w:fldCharType="begin"/>
      </w:r>
      <w:r w:rsidRPr="00CC21BF">
        <w:rPr>
          <w:rStyle w:val="Hyperlink"/>
        </w:rPr>
        <w:instrText>HYPERLINK "https://ww2.arb.ca.gov/resources/documents/lcfs-life-cycle-analysis-models-and-documentation"</w:instrText>
      </w:r>
      <w:r w:rsidRPr="00CC21BF">
        <w:rPr>
          <w:rStyle w:val="Hyperlink"/>
        </w:rPr>
      </w:r>
      <w:r w:rsidRPr="00CC21BF">
        <w:rPr>
          <w:rStyle w:val="Hyperlink"/>
        </w:rPr>
        <w:fldChar w:fldCharType="separate"/>
      </w:r>
      <w:bookmarkStart w:id="3" w:name="_Hlk147931928"/>
      <w:r w:rsidR="00CC21BF" w:rsidRPr="00CC21BF">
        <w:rPr>
          <w:rStyle w:val="Hyperlink"/>
        </w:rPr>
        <w:t>D</w:t>
      </w:r>
      <w:r w:rsidRPr="00CC21BF">
        <w:rPr>
          <w:rStyle w:val="Hyperlink"/>
        </w:rPr>
        <w:t>ownload the T1 CSE Calculator</w:t>
      </w:r>
      <w:bookmarkEnd w:id="3"/>
    </w:p>
    <w:p w14:paraId="009F4B68" w14:textId="47DD3D52" w:rsidR="00ED0AB8" w:rsidRPr="00ED0AB8" w:rsidRDefault="00ED0AB8" w:rsidP="00ED0AB8">
      <w:r w:rsidRPr="00CC21BF">
        <w:rPr>
          <w:rStyle w:val="Hyperlink"/>
        </w:rPr>
        <w:fldChar w:fldCharType="end"/>
      </w:r>
      <w:r w:rsidRPr="00CC21BF">
        <w:fldChar w:fldCharType="end"/>
      </w:r>
      <w:bookmarkEnd w:id="2"/>
      <w:r w:rsidRPr="00ED0AB8">
        <w:t xml:space="preserve">The T1 CSE Calculator </w:t>
      </w:r>
      <w:bookmarkStart w:id="4" w:name="_Hlk126050564"/>
      <w:r w:rsidRPr="00ED0AB8">
        <w:t>requires the applicant to enter monthly operational data for feedstock types and quantities, fuel production quantities, and transport distances</w:t>
      </w:r>
      <w:bookmarkEnd w:id="4"/>
      <w:r w:rsidRPr="00ED0AB8">
        <w:t xml:space="preserve">. </w:t>
      </w:r>
    </w:p>
    <w:p w14:paraId="7A1C973D" w14:textId="30B576CA" w:rsidR="00ED0AB8" w:rsidRPr="00ED0AB8" w:rsidRDefault="00ED0AB8" w:rsidP="00ED0AB8">
      <w:pPr>
        <w:pStyle w:val="Heading1"/>
      </w:pPr>
      <w:bookmarkStart w:id="5" w:name="_Toc175552894"/>
      <w:bookmarkStart w:id="6" w:name="_Toc178155278"/>
      <w:r w:rsidRPr="00ED0AB8">
        <w:t xml:space="preserve">T1 CSE Calculator </w:t>
      </w:r>
      <w:r w:rsidR="00CC21BF">
        <w:t>o</w:t>
      </w:r>
      <w:r w:rsidRPr="00ED0AB8">
        <w:t>verview</w:t>
      </w:r>
      <w:bookmarkEnd w:id="5"/>
      <w:bookmarkEnd w:id="6"/>
    </w:p>
    <w:p w14:paraId="35E303C9" w14:textId="77777777" w:rsidR="00ED0AB8" w:rsidRPr="00ED0AB8" w:rsidRDefault="00ED0AB8" w:rsidP="00ED0AB8">
      <w:pPr>
        <w:rPr>
          <w:bCs/>
        </w:rPr>
      </w:pPr>
      <w:r w:rsidRPr="00ED0AB8">
        <w:rPr>
          <w:bCs/>
        </w:rPr>
        <w:t>Table 1 provides a summary of the worksheets present in the Tier 1 CSE Calculator.</w:t>
      </w:r>
    </w:p>
    <w:p w14:paraId="6115085D" w14:textId="77777777" w:rsidR="00ED0AB8" w:rsidRPr="00ED0AB8" w:rsidRDefault="00ED0AB8" w:rsidP="00ED0AB8">
      <w:pPr>
        <w:rPr>
          <w:b/>
          <w:bCs/>
          <w:iCs/>
        </w:rPr>
      </w:pPr>
      <w:r w:rsidRPr="00ED0AB8">
        <w:rPr>
          <w:b/>
          <w:bCs/>
          <w:iCs/>
        </w:rPr>
        <w:t xml:space="preserve">Table </w:t>
      </w:r>
      <w:r w:rsidRPr="00ED0AB8">
        <w:rPr>
          <w:b/>
          <w:bCs/>
          <w:iCs/>
        </w:rPr>
        <w:fldChar w:fldCharType="begin"/>
      </w:r>
      <w:r w:rsidRPr="00ED0AB8">
        <w:rPr>
          <w:b/>
          <w:bCs/>
          <w:iCs/>
        </w:rPr>
        <w:instrText>SEQ Table \* ARABIC</w:instrText>
      </w:r>
      <w:r w:rsidRPr="00ED0AB8">
        <w:rPr>
          <w:b/>
          <w:bCs/>
          <w:iCs/>
        </w:rPr>
        <w:fldChar w:fldCharType="separate"/>
      </w:r>
      <w:r w:rsidRPr="00ED0AB8">
        <w:rPr>
          <w:b/>
          <w:bCs/>
          <w:iCs/>
        </w:rPr>
        <w:t>1</w:t>
      </w:r>
      <w:r w:rsidRPr="00ED0AB8">
        <w:fldChar w:fldCharType="end"/>
      </w:r>
      <w:r w:rsidRPr="00ED0AB8">
        <w:rPr>
          <w:b/>
          <w:bCs/>
          <w:iCs/>
        </w:rPr>
        <w:t>: T1 CSE Calculator Worksheet Overview</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317"/>
        <w:gridCol w:w="6997"/>
      </w:tblGrid>
      <w:tr w:rsidR="00ED0AB8" w:rsidRPr="00ED0AB8" w14:paraId="487F16B2" w14:textId="77777777" w:rsidTr="00ED0AB8">
        <w:trPr>
          <w:cantSplit/>
          <w:tblHeader/>
        </w:trPr>
        <w:tc>
          <w:tcPr>
            <w:tcW w:w="2317" w:type="dxa"/>
            <w:shd w:val="clear" w:color="auto" w:fill="E2EFD9" w:themeFill="accent6" w:themeFillTint="33"/>
            <w:vAlign w:val="center"/>
          </w:tcPr>
          <w:p w14:paraId="7EEEC986" w14:textId="77777777" w:rsidR="00ED0AB8" w:rsidRPr="00ED0AB8" w:rsidRDefault="00ED0AB8" w:rsidP="00ED0AB8">
            <w:pPr>
              <w:spacing w:line="276" w:lineRule="auto"/>
              <w:jc w:val="center"/>
              <w:rPr>
                <w:bCs/>
              </w:rPr>
            </w:pPr>
            <w:r w:rsidRPr="00ED0AB8">
              <w:rPr>
                <w:bCs/>
              </w:rPr>
              <w:t>Worksheet Name</w:t>
            </w:r>
          </w:p>
        </w:tc>
        <w:tc>
          <w:tcPr>
            <w:tcW w:w="6997" w:type="dxa"/>
            <w:shd w:val="clear" w:color="auto" w:fill="E2EFD9" w:themeFill="accent6" w:themeFillTint="33"/>
            <w:vAlign w:val="center"/>
          </w:tcPr>
          <w:p w14:paraId="29B60F8B" w14:textId="77777777" w:rsidR="00ED0AB8" w:rsidRPr="00ED0AB8" w:rsidRDefault="00ED0AB8" w:rsidP="00ED0AB8">
            <w:pPr>
              <w:spacing w:line="276" w:lineRule="auto"/>
              <w:jc w:val="center"/>
              <w:rPr>
                <w:bCs/>
              </w:rPr>
            </w:pPr>
            <w:r w:rsidRPr="00ED0AB8">
              <w:rPr>
                <w:bCs/>
              </w:rPr>
              <w:t>Description</w:t>
            </w:r>
          </w:p>
        </w:tc>
      </w:tr>
      <w:tr w:rsidR="00ED0AB8" w:rsidRPr="00ED0AB8" w14:paraId="4041957D" w14:textId="77777777" w:rsidTr="00ED0AB8">
        <w:tc>
          <w:tcPr>
            <w:tcW w:w="2317" w:type="dxa"/>
            <w:vAlign w:val="center"/>
          </w:tcPr>
          <w:p w14:paraId="4E968447" w14:textId="77777777" w:rsidR="00ED0AB8" w:rsidRPr="00ED0AB8" w:rsidRDefault="00ED0AB8" w:rsidP="00ED0AB8">
            <w:pPr>
              <w:spacing w:line="276" w:lineRule="auto"/>
              <w:rPr>
                <w:b w:val="0"/>
                <w:bCs/>
                <w:sz w:val="22"/>
                <w:szCs w:val="20"/>
              </w:rPr>
            </w:pPr>
            <w:r w:rsidRPr="00ED0AB8">
              <w:rPr>
                <w:b w:val="0"/>
                <w:bCs/>
                <w:sz w:val="22"/>
                <w:szCs w:val="20"/>
              </w:rPr>
              <w:t>Introduction</w:t>
            </w:r>
          </w:p>
        </w:tc>
        <w:tc>
          <w:tcPr>
            <w:tcW w:w="6997" w:type="dxa"/>
            <w:vAlign w:val="center"/>
          </w:tcPr>
          <w:p w14:paraId="7F5D7AEB" w14:textId="77777777" w:rsidR="00ED0AB8" w:rsidRPr="00ED0AB8" w:rsidRDefault="00ED0AB8" w:rsidP="00ED0AB8">
            <w:pPr>
              <w:spacing w:line="276" w:lineRule="auto"/>
              <w:rPr>
                <w:b w:val="0"/>
                <w:bCs/>
                <w:sz w:val="22"/>
                <w:szCs w:val="20"/>
              </w:rPr>
            </w:pPr>
            <w:r w:rsidRPr="00ED0AB8">
              <w:rPr>
                <w:b w:val="0"/>
                <w:bCs/>
                <w:sz w:val="22"/>
                <w:szCs w:val="20"/>
              </w:rPr>
              <w:t xml:space="preserve">Introduction to the Tier 1 CSE Calculator. </w:t>
            </w:r>
          </w:p>
        </w:tc>
      </w:tr>
      <w:tr w:rsidR="00ED0AB8" w:rsidRPr="00ED0AB8" w14:paraId="7C0B677D" w14:textId="77777777" w:rsidTr="00ED0AB8">
        <w:tc>
          <w:tcPr>
            <w:tcW w:w="2317" w:type="dxa"/>
            <w:vAlign w:val="center"/>
          </w:tcPr>
          <w:p w14:paraId="2F10A9AA" w14:textId="77777777" w:rsidR="00ED0AB8" w:rsidRPr="00ED0AB8" w:rsidRDefault="00ED0AB8" w:rsidP="00ED0AB8">
            <w:pPr>
              <w:spacing w:line="276" w:lineRule="auto"/>
              <w:rPr>
                <w:b w:val="0"/>
                <w:bCs/>
                <w:sz w:val="22"/>
                <w:szCs w:val="20"/>
              </w:rPr>
            </w:pPr>
            <w:r w:rsidRPr="00ED0AB8">
              <w:rPr>
                <w:b w:val="0"/>
                <w:bCs/>
                <w:sz w:val="22"/>
                <w:szCs w:val="20"/>
              </w:rPr>
              <w:t>Site-Specific Inputs</w:t>
            </w:r>
          </w:p>
        </w:tc>
        <w:tc>
          <w:tcPr>
            <w:tcW w:w="6997" w:type="dxa"/>
            <w:vAlign w:val="center"/>
          </w:tcPr>
          <w:p w14:paraId="2D499CA6" w14:textId="77777777" w:rsidR="00ED0AB8" w:rsidRPr="00ED0AB8" w:rsidRDefault="00ED0AB8" w:rsidP="00ED0AB8">
            <w:pPr>
              <w:spacing w:line="276" w:lineRule="auto"/>
              <w:rPr>
                <w:b w:val="0"/>
                <w:bCs/>
                <w:sz w:val="22"/>
                <w:szCs w:val="20"/>
              </w:rPr>
            </w:pPr>
            <w:r w:rsidRPr="00ED0AB8">
              <w:rPr>
                <w:b w:val="0"/>
                <w:bCs/>
                <w:sz w:val="22"/>
                <w:szCs w:val="20"/>
              </w:rPr>
              <w:t>Worksheet for feedstock and fuel production data entry.</w:t>
            </w:r>
          </w:p>
        </w:tc>
      </w:tr>
      <w:tr w:rsidR="00ED0AB8" w:rsidRPr="00ED0AB8" w14:paraId="520FC5F9" w14:textId="77777777" w:rsidTr="00ED0AB8">
        <w:tc>
          <w:tcPr>
            <w:tcW w:w="2317" w:type="dxa"/>
            <w:vAlign w:val="center"/>
          </w:tcPr>
          <w:p w14:paraId="5C8E28C9" w14:textId="77777777" w:rsidR="00ED0AB8" w:rsidRPr="00ED0AB8" w:rsidRDefault="00ED0AB8" w:rsidP="00ED0AB8">
            <w:pPr>
              <w:spacing w:line="276" w:lineRule="auto"/>
              <w:rPr>
                <w:b w:val="0"/>
                <w:bCs/>
                <w:sz w:val="22"/>
                <w:szCs w:val="20"/>
              </w:rPr>
            </w:pPr>
            <w:r w:rsidRPr="00ED0AB8">
              <w:rPr>
                <w:b w:val="0"/>
                <w:bCs/>
                <w:sz w:val="22"/>
                <w:szCs w:val="20"/>
              </w:rPr>
              <w:t>Pathway Summary</w:t>
            </w:r>
          </w:p>
        </w:tc>
        <w:tc>
          <w:tcPr>
            <w:tcW w:w="6997" w:type="dxa"/>
            <w:vAlign w:val="center"/>
          </w:tcPr>
          <w:p w14:paraId="54BF82F5" w14:textId="77777777" w:rsidR="00ED0AB8" w:rsidRPr="00ED0AB8" w:rsidRDefault="00ED0AB8" w:rsidP="00ED0AB8">
            <w:pPr>
              <w:spacing w:line="276" w:lineRule="auto"/>
              <w:rPr>
                <w:b w:val="0"/>
                <w:bCs/>
                <w:sz w:val="22"/>
                <w:szCs w:val="20"/>
              </w:rPr>
            </w:pPr>
            <w:r w:rsidRPr="00ED0AB8">
              <w:rPr>
                <w:b w:val="0"/>
                <w:bCs/>
                <w:sz w:val="22"/>
                <w:szCs w:val="20"/>
              </w:rPr>
              <w:t>Worksheet that displays fuel production quantities, calculates CIs, and site-specific operating conditions.</w:t>
            </w:r>
          </w:p>
        </w:tc>
      </w:tr>
      <w:tr w:rsidR="00ED0AB8" w:rsidRPr="00ED0AB8" w14:paraId="409C94A4" w14:textId="77777777" w:rsidTr="00ED0AB8">
        <w:tc>
          <w:tcPr>
            <w:tcW w:w="2317" w:type="dxa"/>
            <w:vAlign w:val="center"/>
          </w:tcPr>
          <w:p w14:paraId="422ABA8C" w14:textId="77777777" w:rsidR="00ED0AB8" w:rsidRPr="00ED0AB8" w:rsidRDefault="00ED0AB8" w:rsidP="00ED0AB8">
            <w:pPr>
              <w:spacing w:line="276" w:lineRule="auto"/>
              <w:rPr>
                <w:b w:val="0"/>
                <w:bCs/>
                <w:sz w:val="22"/>
                <w:szCs w:val="20"/>
              </w:rPr>
            </w:pPr>
            <w:r w:rsidRPr="00ED0AB8">
              <w:rPr>
                <w:b w:val="0"/>
                <w:bCs/>
                <w:sz w:val="22"/>
                <w:szCs w:val="20"/>
              </w:rPr>
              <w:t>OR-GREET4.0</w:t>
            </w:r>
          </w:p>
        </w:tc>
        <w:tc>
          <w:tcPr>
            <w:tcW w:w="6997" w:type="dxa"/>
            <w:vAlign w:val="center"/>
          </w:tcPr>
          <w:p w14:paraId="7C436592" w14:textId="77777777" w:rsidR="00ED0AB8" w:rsidRPr="00ED0AB8" w:rsidRDefault="00ED0AB8" w:rsidP="00ED0AB8">
            <w:pPr>
              <w:spacing w:line="276" w:lineRule="auto"/>
              <w:rPr>
                <w:b w:val="0"/>
                <w:bCs/>
                <w:sz w:val="22"/>
                <w:szCs w:val="20"/>
              </w:rPr>
            </w:pPr>
            <w:r w:rsidRPr="00ED0AB8">
              <w:rPr>
                <w:b w:val="0"/>
                <w:bCs/>
                <w:sz w:val="22"/>
                <w:szCs w:val="20"/>
              </w:rPr>
              <w:t>Worksheet for predefined input values, emission factors, fuel specifications, and unit conversion values from the OR-GREET4.0 model.</w:t>
            </w:r>
          </w:p>
        </w:tc>
      </w:tr>
    </w:tbl>
    <w:p w14:paraId="7380567A" w14:textId="77777777" w:rsidR="00ED0AB8" w:rsidRDefault="00ED0AB8" w:rsidP="00ED0AB8">
      <w:pPr>
        <w:rPr>
          <w:bCs/>
        </w:rPr>
      </w:pPr>
    </w:p>
    <w:p w14:paraId="43CD41ED" w14:textId="77777777" w:rsidR="00ED0AB8" w:rsidRPr="00ED0AB8" w:rsidRDefault="00ED0AB8" w:rsidP="00ED0AB8">
      <w:pPr>
        <w:rPr>
          <w:bCs/>
        </w:rPr>
      </w:pPr>
      <w:r w:rsidRPr="00ED0AB8">
        <w:rPr>
          <w:bCs/>
        </w:rPr>
        <w:t>The cells in the T1 CSE calculator have various fill colors per the legend below:</w:t>
      </w:r>
    </w:p>
    <w:tbl>
      <w:tblPr>
        <w:tblW w:w="3020" w:type="dxa"/>
        <w:jc w:val="center"/>
        <w:tblLook w:val="04A0" w:firstRow="1" w:lastRow="0" w:firstColumn="1" w:lastColumn="0" w:noHBand="0" w:noVBand="1"/>
      </w:tblPr>
      <w:tblGrid>
        <w:gridCol w:w="3020"/>
      </w:tblGrid>
      <w:tr w:rsidR="00ED0AB8" w:rsidRPr="00ED0AB8" w14:paraId="6D25E153" w14:textId="77777777" w:rsidTr="003B0E3A">
        <w:trPr>
          <w:trHeight w:val="420"/>
          <w:jc w:val="center"/>
        </w:trPr>
        <w:tc>
          <w:tcPr>
            <w:tcW w:w="3020" w:type="dxa"/>
            <w:tcBorders>
              <w:top w:val="single" w:sz="4" w:space="0" w:color="auto"/>
              <w:left w:val="single" w:sz="4" w:space="0" w:color="auto"/>
              <w:bottom w:val="single" w:sz="4" w:space="0" w:color="auto"/>
              <w:right w:val="single" w:sz="4" w:space="0" w:color="auto"/>
            </w:tcBorders>
            <w:shd w:val="clear" w:color="000000" w:fill="FFFFCC"/>
            <w:noWrap/>
            <w:vAlign w:val="center"/>
            <w:hideMark/>
          </w:tcPr>
          <w:p w14:paraId="3466F731" w14:textId="77777777" w:rsidR="00ED0AB8" w:rsidRPr="00ED0AB8" w:rsidRDefault="00ED0AB8" w:rsidP="00ED0AB8">
            <w:pPr>
              <w:rPr>
                <w:bCs/>
              </w:rPr>
            </w:pPr>
            <w:r w:rsidRPr="00ED0AB8">
              <w:rPr>
                <w:bCs/>
              </w:rPr>
              <w:t>User Input</w:t>
            </w:r>
          </w:p>
        </w:tc>
      </w:tr>
      <w:tr w:rsidR="00ED0AB8" w:rsidRPr="00ED0AB8" w14:paraId="3F23F83A" w14:textId="77777777" w:rsidTr="003B0E3A">
        <w:trPr>
          <w:trHeight w:val="420"/>
          <w:jc w:val="center"/>
        </w:trPr>
        <w:tc>
          <w:tcPr>
            <w:tcW w:w="3020" w:type="dxa"/>
            <w:tcBorders>
              <w:top w:val="nil"/>
              <w:left w:val="single" w:sz="4" w:space="0" w:color="auto"/>
              <w:bottom w:val="single" w:sz="4" w:space="0" w:color="auto"/>
              <w:right w:val="single" w:sz="4" w:space="0" w:color="auto"/>
            </w:tcBorders>
            <w:shd w:val="clear" w:color="000000" w:fill="DFDFE1"/>
            <w:noWrap/>
            <w:vAlign w:val="center"/>
            <w:hideMark/>
          </w:tcPr>
          <w:p w14:paraId="614214C7" w14:textId="77777777" w:rsidR="00ED0AB8" w:rsidRPr="00ED0AB8" w:rsidRDefault="00ED0AB8" w:rsidP="00ED0AB8">
            <w:pPr>
              <w:rPr>
                <w:bCs/>
              </w:rPr>
            </w:pPr>
            <w:r w:rsidRPr="00ED0AB8">
              <w:rPr>
                <w:bCs/>
              </w:rPr>
              <w:t>Calculated Value</w:t>
            </w:r>
          </w:p>
        </w:tc>
      </w:tr>
      <w:tr w:rsidR="00ED0AB8" w:rsidRPr="00ED0AB8" w14:paraId="4A67DDC3" w14:textId="77777777" w:rsidTr="003B0E3A">
        <w:trPr>
          <w:trHeight w:val="420"/>
          <w:jc w:val="center"/>
        </w:trPr>
        <w:tc>
          <w:tcPr>
            <w:tcW w:w="3020" w:type="dxa"/>
            <w:tcBorders>
              <w:top w:val="nil"/>
              <w:left w:val="single" w:sz="4" w:space="0" w:color="auto"/>
              <w:bottom w:val="single" w:sz="4" w:space="0" w:color="auto"/>
              <w:right w:val="single" w:sz="4" w:space="0" w:color="auto"/>
            </w:tcBorders>
            <w:shd w:val="clear" w:color="000000" w:fill="B5E0E1"/>
            <w:noWrap/>
            <w:vAlign w:val="center"/>
            <w:hideMark/>
          </w:tcPr>
          <w:p w14:paraId="61F68C0E" w14:textId="77777777" w:rsidR="00ED0AB8" w:rsidRPr="00ED0AB8" w:rsidRDefault="00ED0AB8" w:rsidP="00ED0AB8">
            <w:pPr>
              <w:rPr>
                <w:bCs/>
              </w:rPr>
            </w:pPr>
            <w:r w:rsidRPr="00ED0AB8">
              <w:rPr>
                <w:bCs/>
              </w:rPr>
              <w:t>OR-GREET4.0 Value</w:t>
            </w:r>
          </w:p>
        </w:tc>
      </w:tr>
    </w:tbl>
    <w:p w14:paraId="6438B5EF" w14:textId="77777777" w:rsidR="00ED0AB8" w:rsidRDefault="00ED0AB8" w:rsidP="007973FE">
      <w:pPr>
        <w:spacing w:after="0"/>
      </w:pPr>
      <w:bookmarkStart w:id="7" w:name="_Hlk143263184"/>
      <w:bookmarkStart w:id="8" w:name="_Hlk143251849"/>
      <w:bookmarkStart w:id="9" w:name="_Hlk127277751"/>
    </w:p>
    <w:p w14:paraId="0DB3522B" w14:textId="7F6BC385" w:rsidR="00ED0AB8" w:rsidRPr="00ED0AB8" w:rsidRDefault="00ED0AB8" w:rsidP="00ED0AB8">
      <w:r w:rsidRPr="00ED0AB8">
        <w:t xml:space="preserve">To calculate the fuel pathway CI, the user must enter site-specific data into “User Input” fields if that field is relevant to the fuel pathway. If the input field is not relevant to the fuel pathway, it may be left blank or hidden by deselecting the input checkboxes located in Section 2. </w:t>
      </w:r>
    </w:p>
    <w:p w14:paraId="3363E44F" w14:textId="77777777" w:rsidR="00ED0AB8" w:rsidRPr="00ED0AB8" w:rsidRDefault="00ED0AB8" w:rsidP="00ED0AB8">
      <w:r w:rsidRPr="00ED0AB8">
        <w:t>All User Inputs are subject to verification as part of initial pathway certification and annual fuel pathway reporting. If a fuel pathway has additional emissions inside the system boundary that are not captured in the User Input fields, a Tier 2 application is required to document and account for those emissions.</w:t>
      </w:r>
      <w:bookmarkEnd w:id="7"/>
    </w:p>
    <w:p w14:paraId="1A3A7661" w14:textId="77777777" w:rsidR="00ED0AB8" w:rsidRPr="00ED0AB8" w:rsidRDefault="00ED0AB8" w:rsidP="00ED0AB8">
      <w:r w:rsidRPr="00ED0AB8">
        <w:lastRenderedPageBreak/>
        <w:t xml:space="preserve">“Calculated Value” cells contain formula that provide a calculated value based on user input data or OR-GREET4.0. In some instances, a “Calculated Value” cell may display a blank value if that input is not relevant or insufficient user input data has been entered. </w:t>
      </w:r>
    </w:p>
    <w:p w14:paraId="4C9A51E4" w14:textId="7D3726ED" w:rsidR="00ED0AB8" w:rsidRPr="00ED0AB8" w:rsidRDefault="00ED0AB8" w:rsidP="00ED0AB8">
      <w:r w:rsidRPr="00ED0AB8">
        <w:t>“OR-GREET4.0” cells contain input values from the OR-GREET4.0 model.</w:t>
      </w:r>
      <w:bookmarkStart w:id="10" w:name="_Hlk127454209"/>
      <w:bookmarkEnd w:id="8"/>
      <w:r w:rsidRPr="00ED0AB8">
        <w:t xml:space="preserve"> Calculated Value formula and OR-GREET4.0 values cannot be modified without prior approval from DEQ and may elevate the pathway to a Tier 2 application.</w:t>
      </w:r>
      <w:bookmarkEnd w:id="9"/>
      <w:bookmarkEnd w:id="10"/>
    </w:p>
    <w:p w14:paraId="57446BF9" w14:textId="43B33E8B" w:rsidR="00ED0AB8" w:rsidRPr="00ED0AB8" w:rsidRDefault="00ED0AB8" w:rsidP="00ED0AB8">
      <w:pPr>
        <w:pStyle w:val="Heading1"/>
      </w:pPr>
      <w:bookmarkStart w:id="11" w:name="_Toc175552895"/>
      <w:bookmarkStart w:id="12" w:name="_Toc178155279"/>
      <w:r w:rsidRPr="00ED0AB8">
        <w:t>Site-</w:t>
      </w:r>
      <w:r w:rsidR="00CC21BF">
        <w:t>s</w:t>
      </w:r>
      <w:r w:rsidRPr="00ED0AB8">
        <w:t xml:space="preserve">pecific </w:t>
      </w:r>
      <w:r w:rsidR="00CC21BF">
        <w:t>i</w:t>
      </w:r>
      <w:r w:rsidRPr="00ED0AB8">
        <w:t xml:space="preserve">nputs </w:t>
      </w:r>
      <w:r w:rsidR="00CC21BF">
        <w:t>w</w:t>
      </w:r>
      <w:r w:rsidRPr="00ED0AB8">
        <w:t>orksheet</w:t>
      </w:r>
      <w:bookmarkEnd w:id="11"/>
      <w:bookmarkEnd w:id="12"/>
    </w:p>
    <w:p w14:paraId="76EF089E" w14:textId="77777777" w:rsidR="00ED0AB8" w:rsidRPr="00ED0AB8" w:rsidRDefault="00ED0AB8" w:rsidP="00ED0AB8">
      <w:pPr>
        <w:rPr>
          <w:bCs/>
        </w:rPr>
      </w:pPr>
      <w:r w:rsidRPr="00ED0AB8">
        <w:rPr>
          <w:bCs/>
        </w:rPr>
        <w:t xml:space="preserve">The Site-Specific Inputs worksheet contains the following sections: </w:t>
      </w:r>
    </w:p>
    <w:p w14:paraId="4B2A9B72" w14:textId="77777777" w:rsidR="00ED0AB8" w:rsidRPr="00ED0AB8" w:rsidRDefault="00ED0AB8" w:rsidP="00ED0AB8">
      <w:pPr>
        <w:numPr>
          <w:ilvl w:val="0"/>
          <w:numId w:val="5"/>
        </w:numPr>
      </w:pPr>
      <w:r w:rsidRPr="00ED0AB8">
        <w:t xml:space="preserve">Section 1. Applicant Information </w:t>
      </w:r>
    </w:p>
    <w:p w14:paraId="3C9A3C9B" w14:textId="77777777" w:rsidR="00ED0AB8" w:rsidRPr="00ED0AB8" w:rsidRDefault="00ED0AB8" w:rsidP="00ED0AB8">
      <w:pPr>
        <w:numPr>
          <w:ilvl w:val="0"/>
          <w:numId w:val="5"/>
        </w:numPr>
      </w:pPr>
      <w:r w:rsidRPr="00ED0AB8">
        <w:t>Section 2. Pathway Inputs</w:t>
      </w:r>
    </w:p>
    <w:p w14:paraId="0413D822" w14:textId="77777777" w:rsidR="00ED0AB8" w:rsidRPr="00ED0AB8" w:rsidRDefault="00ED0AB8" w:rsidP="00ED0AB8">
      <w:pPr>
        <w:numPr>
          <w:ilvl w:val="0"/>
          <w:numId w:val="5"/>
        </w:numPr>
      </w:pPr>
      <w:r w:rsidRPr="00ED0AB8">
        <w:t xml:space="preserve">Section 3. Static Operational Data </w:t>
      </w:r>
    </w:p>
    <w:p w14:paraId="08575151" w14:textId="77777777" w:rsidR="00ED0AB8" w:rsidRPr="00ED0AB8" w:rsidRDefault="00ED0AB8" w:rsidP="00ED0AB8">
      <w:pPr>
        <w:numPr>
          <w:ilvl w:val="0"/>
          <w:numId w:val="5"/>
        </w:numPr>
      </w:pPr>
      <w:r w:rsidRPr="00ED0AB8">
        <w:t>Section 4: Monthly Operational Data</w:t>
      </w:r>
    </w:p>
    <w:p w14:paraId="18D75669" w14:textId="77777777" w:rsidR="00ED0AB8" w:rsidRPr="00ED0AB8" w:rsidRDefault="00ED0AB8" w:rsidP="00ED0AB8">
      <w:pPr>
        <w:rPr>
          <w:bCs/>
        </w:rPr>
      </w:pPr>
      <w:r w:rsidRPr="00ED0AB8">
        <w:rPr>
          <w:bCs/>
        </w:rPr>
        <w:t xml:space="preserve">All relevant site-specific inputs must be entered in the respective input fields. Once all site-specific inputs for a given facility have been entered, the pathway CIs for the various streams will be displayed in the Pathway Summary worksheet. </w:t>
      </w:r>
    </w:p>
    <w:p w14:paraId="5643933D" w14:textId="77777777" w:rsidR="00ED0AB8" w:rsidRPr="00ED0AB8" w:rsidRDefault="00ED0AB8" w:rsidP="00ED0AB8">
      <w:pPr>
        <w:rPr>
          <w:b/>
          <w:bCs/>
          <w:iCs/>
        </w:rPr>
      </w:pPr>
      <w:r w:rsidRPr="00ED0AB8">
        <w:rPr>
          <w:b/>
          <w:bCs/>
          <w:iCs/>
        </w:rPr>
        <w:t xml:space="preserve">Table </w:t>
      </w:r>
      <w:r w:rsidRPr="00ED0AB8">
        <w:rPr>
          <w:b/>
          <w:bCs/>
          <w:iCs/>
        </w:rPr>
        <w:fldChar w:fldCharType="begin"/>
      </w:r>
      <w:r w:rsidRPr="00ED0AB8">
        <w:rPr>
          <w:b/>
          <w:bCs/>
          <w:iCs/>
        </w:rPr>
        <w:instrText>SEQ Table \* ARABIC</w:instrText>
      </w:r>
      <w:r w:rsidRPr="00ED0AB8">
        <w:rPr>
          <w:b/>
          <w:bCs/>
          <w:iCs/>
        </w:rPr>
        <w:fldChar w:fldCharType="separate"/>
      </w:r>
      <w:r w:rsidRPr="00ED0AB8">
        <w:rPr>
          <w:b/>
          <w:bCs/>
          <w:iCs/>
        </w:rPr>
        <w:t>2</w:t>
      </w:r>
      <w:r w:rsidRPr="00ED0AB8">
        <w:fldChar w:fldCharType="end"/>
      </w:r>
      <w:r w:rsidRPr="00ED0AB8">
        <w:rPr>
          <w:b/>
          <w:bCs/>
          <w:iCs/>
        </w:rPr>
        <w:t>: Instructions for Section 1 - Applicant Information</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857"/>
        <w:gridCol w:w="6457"/>
      </w:tblGrid>
      <w:tr w:rsidR="00ED0AB8" w:rsidRPr="00ED0AB8" w14:paraId="1B3003E7" w14:textId="77777777" w:rsidTr="00ED0AB8">
        <w:tc>
          <w:tcPr>
            <w:tcW w:w="2857" w:type="dxa"/>
            <w:shd w:val="clear" w:color="auto" w:fill="E2EFD9" w:themeFill="accent6" w:themeFillTint="33"/>
            <w:vAlign w:val="center"/>
          </w:tcPr>
          <w:p w14:paraId="79746931" w14:textId="77777777" w:rsidR="00ED0AB8" w:rsidRPr="00ED0AB8" w:rsidRDefault="00ED0AB8" w:rsidP="00ED0AB8">
            <w:pPr>
              <w:spacing w:line="276" w:lineRule="auto"/>
              <w:jc w:val="center"/>
              <w:rPr>
                <w:bCs/>
              </w:rPr>
            </w:pPr>
            <w:bookmarkStart w:id="13" w:name="_Hlk122076917"/>
            <w:r w:rsidRPr="00ED0AB8">
              <w:rPr>
                <w:bCs/>
              </w:rPr>
              <w:t>Field Name</w:t>
            </w:r>
          </w:p>
        </w:tc>
        <w:tc>
          <w:tcPr>
            <w:tcW w:w="6457" w:type="dxa"/>
            <w:shd w:val="clear" w:color="auto" w:fill="E2EFD9" w:themeFill="accent6" w:themeFillTint="33"/>
            <w:vAlign w:val="center"/>
          </w:tcPr>
          <w:p w14:paraId="01F47B6F" w14:textId="77777777" w:rsidR="00ED0AB8" w:rsidRPr="00ED0AB8" w:rsidRDefault="00ED0AB8" w:rsidP="00ED0AB8">
            <w:pPr>
              <w:spacing w:line="276" w:lineRule="auto"/>
              <w:jc w:val="center"/>
              <w:rPr>
                <w:bCs/>
              </w:rPr>
            </w:pPr>
            <w:r w:rsidRPr="00ED0AB8">
              <w:rPr>
                <w:bCs/>
              </w:rPr>
              <w:t>Instructions</w:t>
            </w:r>
          </w:p>
        </w:tc>
      </w:tr>
      <w:tr w:rsidR="00ED0AB8" w:rsidRPr="00ED0AB8" w14:paraId="4EB33178" w14:textId="77777777" w:rsidTr="00ED0AB8">
        <w:tc>
          <w:tcPr>
            <w:tcW w:w="2857" w:type="dxa"/>
            <w:vAlign w:val="center"/>
          </w:tcPr>
          <w:p w14:paraId="1C127FB4" w14:textId="77777777" w:rsidR="00ED0AB8" w:rsidRPr="00ED0AB8" w:rsidRDefault="00ED0AB8" w:rsidP="00ED0AB8">
            <w:pPr>
              <w:spacing w:line="276" w:lineRule="auto"/>
              <w:rPr>
                <w:b w:val="0"/>
                <w:bCs/>
                <w:sz w:val="22"/>
                <w:szCs w:val="20"/>
              </w:rPr>
            </w:pPr>
            <w:r w:rsidRPr="00ED0AB8">
              <w:rPr>
                <w:b w:val="0"/>
                <w:bCs/>
                <w:sz w:val="22"/>
                <w:szCs w:val="20"/>
              </w:rPr>
              <w:t>1.1 Application Number</w:t>
            </w:r>
          </w:p>
        </w:tc>
        <w:tc>
          <w:tcPr>
            <w:tcW w:w="6457" w:type="dxa"/>
            <w:vAlign w:val="center"/>
          </w:tcPr>
          <w:p w14:paraId="0CB9CB26" w14:textId="77777777" w:rsidR="00ED0AB8" w:rsidRPr="00ED0AB8" w:rsidRDefault="00ED0AB8" w:rsidP="00ED0AB8">
            <w:pPr>
              <w:spacing w:line="276" w:lineRule="auto"/>
              <w:rPr>
                <w:b w:val="0"/>
                <w:bCs/>
                <w:sz w:val="22"/>
                <w:szCs w:val="20"/>
              </w:rPr>
            </w:pPr>
            <w:r w:rsidRPr="00ED0AB8">
              <w:rPr>
                <w:b w:val="0"/>
                <w:bCs/>
                <w:sz w:val="22"/>
                <w:szCs w:val="20"/>
              </w:rPr>
              <w:t>Enter the application number provided by the AFP.</w:t>
            </w:r>
          </w:p>
        </w:tc>
      </w:tr>
      <w:tr w:rsidR="00ED0AB8" w:rsidRPr="00ED0AB8" w14:paraId="5FD454B1" w14:textId="77777777" w:rsidTr="00ED0AB8">
        <w:tc>
          <w:tcPr>
            <w:tcW w:w="2857" w:type="dxa"/>
            <w:vAlign w:val="center"/>
          </w:tcPr>
          <w:p w14:paraId="4B7D9911" w14:textId="77777777" w:rsidR="00ED0AB8" w:rsidRPr="00ED0AB8" w:rsidRDefault="00ED0AB8" w:rsidP="00ED0AB8">
            <w:pPr>
              <w:spacing w:line="276" w:lineRule="auto"/>
              <w:rPr>
                <w:b w:val="0"/>
                <w:bCs/>
                <w:sz w:val="22"/>
                <w:szCs w:val="20"/>
              </w:rPr>
            </w:pPr>
            <w:r w:rsidRPr="00ED0AB8">
              <w:rPr>
                <w:b w:val="0"/>
                <w:bCs/>
                <w:sz w:val="22"/>
                <w:szCs w:val="20"/>
              </w:rPr>
              <w:t xml:space="preserve">1.2 Company Name </w:t>
            </w:r>
          </w:p>
        </w:tc>
        <w:tc>
          <w:tcPr>
            <w:tcW w:w="6457" w:type="dxa"/>
            <w:vAlign w:val="center"/>
          </w:tcPr>
          <w:p w14:paraId="2C65FE2A" w14:textId="77777777" w:rsidR="00ED0AB8" w:rsidRPr="00ED0AB8" w:rsidRDefault="00ED0AB8" w:rsidP="00ED0AB8">
            <w:pPr>
              <w:spacing w:line="276" w:lineRule="auto"/>
              <w:rPr>
                <w:b w:val="0"/>
                <w:bCs/>
                <w:sz w:val="22"/>
                <w:szCs w:val="20"/>
              </w:rPr>
            </w:pPr>
            <w:r w:rsidRPr="00ED0AB8">
              <w:rPr>
                <w:b w:val="0"/>
                <w:bCs/>
                <w:sz w:val="22"/>
                <w:szCs w:val="20"/>
              </w:rPr>
              <w:t xml:space="preserve">Enter the company name as entered in the AFP. </w:t>
            </w:r>
          </w:p>
        </w:tc>
      </w:tr>
      <w:tr w:rsidR="00ED0AB8" w:rsidRPr="00ED0AB8" w14:paraId="40782E9D" w14:textId="77777777" w:rsidTr="00ED0AB8">
        <w:tc>
          <w:tcPr>
            <w:tcW w:w="2857" w:type="dxa"/>
            <w:vAlign w:val="center"/>
          </w:tcPr>
          <w:p w14:paraId="6FC1F66B" w14:textId="77777777" w:rsidR="00ED0AB8" w:rsidRPr="00ED0AB8" w:rsidRDefault="00ED0AB8" w:rsidP="00ED0AB8">
            <w:pPr>
              <w:spacing w:line="276" w:lineRule="auto"/>
              <w:rPr>
                <w:b w:val="0"/>
                <w:bCs/>
                <w:sz w:val="22"/>
                <w:szCs w:val="20"/>
              </w:rPr>
            </w:pPr>
            <w:r w:rsidRPr="00ED0AB8">
              <w:rPr>
                <w:b w:val="0"/>
                <w:bCs/>
                <w:sz w:val="22"/>
                <w:szCs w:val="20"/>
              </w:rPr>
              <w:t>1.3 Company ID</w:t>
            </w:r>
          </w:p>
        </w:tc>
        <w:tc>
          <w:tcPr>
            <w:tcW w:w="6457" w:type="dxa"/>
            <w:vAlign w:val="center"/>
          </w:tcPr>
          <w:p w14:paraId="7F176B31" w14:textId="77777777" w:rsidR="00ED0AB8" w:rsidRPr="00ED0AB8" w:rsidRDefault="00ED0AB8" w:rsidP="00ED0AB8">
            <w:pPr>
              <w:spacing w:line="276" w:lineRule="auto"/>
              <w:rPr>
                <w:b w:val="0"/>
                <w:bCs/>
                <w:sz w:val="22"/>
                <w:szCs w:val="20"/>
              </w:rPr>
            </w:pPr>
            <w:r w:rsidRPr="00ED0AB8">
              <w:rPr>
                <w:b w:val="0"/>
                <w:bCs/>
                <w:sz w:val="22"/>
                <w:szCs w:val="20"/>
              </w:rPr>
              <w:t>Enter the company ID as generated by the AFP. If not available, contact DEQ staff for LCFS Company ID.</w:t>
            </w:r>
          </w:p>
        </w:tc>
      </w:tr>
      <w:tr w:rsidR="00ED0AB8" w:rsidRPr="00ED0AB8" w14:paraId="623569CC" w14:textId="77777777" w:rsidTr="00ED0AB8">
        <w:tc>
          <w:tcPr>
            <w:tcW w:w="2857" w:type="dxa"/>
            <w:vAlign w:val="center"/>
          </w:tcPr>
          <w:p w14:paraId="5DA10198" w14:textId="77777777" w:rsidR="00ED0AB8" w:rsidRPr="00ED0AB8" w:rsidRDefault="00ED0AB8" w:rsidP="00ED0AB8">
            <w:pPr>
              <w:spacing w:line="276" w:lineRule="auto"/>
              <w:rPr>
                <w:b w:val="0"/>
                <w:bCs/>
                <w:sz w:val="22"/>
                <w:szCs w:val="20"/>
              </w:rPr>
            </w:pPr>
            <w:r w:rsidRPr="00ED0AB8">
              <w:rPr>
                <w:b w:val="0"/>
                <w:bCs/>
                <w:sz w:val="22"/>
                <w:szCs w:val="20"/>
              </w:rPr>
              <w:t>1.4 Facility ID</w:t>
            </w:r>
          </w:p>
        </w:tc>
        <w:tc>
          <w:tcPr>
            <w:tcW w:w="6457" w:type="dxa"/>
            <w:vAlign w:val="center"/>
          </w:tcPr>
          <w:p w14:paraId="04C705C8" w14:textId="77777777" w:rsidR="00ED0AB8" w:rsidRPr="00ED0AB8" w:rsidRDefault="00ED0AB8" w:rsidP="00ED0AB8">
            <w:pPr>
              <w:spacing w:line="276" w:lineRule="auto"/>
              <w:rPr>
                <w:b w:val="0"/>
                <w:bCs/>
                <w:sz w:val="22"/>
                <w:szCs w:val="20"/>
              </w:rPr>
            </w:pPr>
            <w:r w:rsidRPr="00ED0AB8">
              <w:rPr>
                <w:b w:val="0"/>
                <w:bCs/>
                <w:sz w:val="22"/>
                <w:szCs w:val="20"/>
              </w:rPr>
              <w:t>Enter U.S EPA Facility ID. If not available, contact DEQ.</w:t>
            </w:r>
          </w:p>
        </w:tc>
      </w:tr>
    </w:tbl>
    <w:p w14:paraId="3628B464" w14:textId="77777777" w:rsidR="00ED0AB8" w:rsidRPr="00ED0AB8" w:rsidRDefault="00ED0AB8" w:rsidP="00ED0AB8">
      <w:bookmarkStart w:id="14" w:name="_Hlk143251931"/>
      <w:bookmarkStart w:id="15" w:name="_Hlk143694111"/>
      <w:bookmarkEnd w:id="13"/>
      <w:r w:rsidRPr="00ED0AB8">
        <w:t xml:space="preserve">Section 2 (Table 3) provides the option to select only input fields that apply to a given pathway, which hides irrelevant inputs in Section 4 of the worksheet. </w:t>
      </w:r>
      <w:bookmarkEnd w:id="14"/>
    </w:p>
    <w:p w14:paraId="4FC0AEC0" w14:textId="77777777" w:rsidR="00ED0AB8" w:rsidRPr="00ED0AB8" w:rsidRDefault="00ED0AB8" w:rsidP="00ED0AB8"/>
    <w:bookmarkEnd w:id="15"/>
    <w:p w14:paraId="731868F3" w14:textId="77777777" w:rsidR="00ED0AB8" w:rsidRPr="00ED0AB8" w:rsidRDefault="00ED0AB8" w:rsidP="00ED0AB8">
      <w:pPr>
        <w:rPr>
          <w:b/>
          <w:bCs/>
          <w:iCs/>
        </w:rPr>
      </w:pPr>
      <w:r w:rsidRPr="00ED0AB8">
        <w:rPr>
          <w:b/>
          <w:bCs/>
          <w:iCs/>
        </w:rPr>
        <w:t xml:space="preserve">Table </w:t>
      </w:r>
      <w:r w:rsidRPr="00ED0AB8">
        <w:rPr>
          <w:b/>
          <w:bCs/>
          <w:iCs/>
        </w:rPr>
        <w:fldChar w:fldCharType="begin"/>
      </w:r>
      <w:r w:rsidRPr="00ED0AB8">
        <w:rPr>
          <w:b/>
          <w:bCs/>
          <w:iCs/>
        </w:rPr>
        <w:instrText>SEQ Table \* ARABIC</w:instrText>
      </w:r>
      <w:r w:rsidRPr="00ED0AB8">
        <w:rPr>
          <w:b/>
          <w:bCs/>
          <w:iCs/>
        </w:rPr>
        <w:fldChar w:fldCharType="separate"/>
      </w:r>
      <w:r w:rsidRPr="00ED0AB8">
        <w:rPr>
          <w:b/>
          <w:bCs/>
          <w:iCs/>
        </w:rPr>
        <w:t>3</w:t>
      </w:r>
      <w:r w:rsidRPr="00ED0AB8">
        <w:fldChar w:fldCharType="end"/>
      </w:r>
      <w:r w:rsidRPr="00ED0AB8">
        <w:rPr>
          <w:b/>
          <w:bCs/>
          <w:iCs/>
        </w:rPr>
        <w:t>: Instructions for Section 2: Pathway Inputs</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677"/>
        <w:gridCol w:w="6637"/>
      </w:tblGrid>
      <w:tr w:rsidR="00ED0AB8" w:rsidRPr="00ED0AB8" w14:paraId="487B1896" w14:textId="77777777" w:rsidTr="00ED0AB8">
        <w:trPr>
          <w:cantSplit/>
          <w:tblHeader/>
        </w:trPr>
        <w:tc>
          <w:tcPr>
            <w:tcW w:w="2677" w:type="dxa"/>
            <w:shd w:val="clear" w:color="auto" w:fill="E2EFD9" w:themeFill="accent6" w:themeFillTint="33"/>
            <w:vAlign w:val="center"/>
          </w:tcPr>
          <w:p w14:paraId="0A7F1842" w14:textId="77777777" w:rsidR="00ED0AB8" w:rsidRPr="00ED0AB8" w:rsidRDefault="00ED0AB8" w:rsidP="00ED0AB8">
            <w:pPr>
              <w:spacing w:line="276" w:lineRule="auto"/>
              <w:jc w:val="center"/>
              <w:rPr>
                <w:bCs/>
              </w:rPr>
            </w:pPr>
            <w:r w:rsidRPr="00ED0AB8">
              <w:rPr>
                <w:bCs/>
              </w:rPr>
              <w:t>Field Name</w:t>
            </w:r>
          </w:p>
        </w:tc>
        <w:tc>
          <w:tcPr>
            <w:tcW w:w="6637" w:type="dxa"/>
            <w:shd w:val="clear" w:color="auto" w:fill="E2EFD9" w:themeFill="accent6" w:themeFillTint="33"/>
            <w:vAlign w:val="center"/>
          </w:tcPr>
          <w:p w14:paraId="48D257B2" w14:textId="77777777" w:rsidR="00ED0AB8" w:rsidRPr="00ED0AB8" w:rsidRDefault="00ED0AB8" w:rsidP="00ED0AB8">
            <w:pPr>
              <w:spacing w:line="276" w:lineRule="auto"/>
              <w:jc w:val="center"/>
              <w:rPr>
                <w:bCs/>
              </w:rPr>
            </w:pPr>
            <w:r w:rsidRPr="00ED0AB8">
              <w:rPr>
                <w:bCs/>
              </w:rPr>
              <w:t>Instructions</w:t>
            </w:r>
          </w:p>
        </w:tc>
      </w:tr>
      <w:tr w:rsidR="00ED0AB8" w:rsidRPr="00ED0AB8" w14:paraId="139B62FE" w14:textId="77777777" w:rsidTr="00ED0AB8">
        <w:tc>
          <w:tcPr>
            <w:tcW w:w="2677" w:type="dxa"/>
            <w:vAlign w:val="center"/>
          </w:tcPr>
          <w:p w14:paraId="356B12ED" w14:textId="77777777" w:rsidR="00ED0AB8" w:rsidRPr="00ED0AB8" w:rsidRDefault="00ED0AB8" w:rsidP="00ED0AB8">
            <w:pPr>
              <w:spacing w:line="276" w:lineRule="auto"/>
              <w:rPr>
                <w:b w:val="0"/>
                <w:bCs/>
                <w:sz w:val="22"/>
                <w:szCs w:val="20"/>
              </w:rPr>
            </w:pPr>
            <w:r w:rsidRPr="00ED0AB8">
              <w:rPr>
                <w:b w:val="0"/>
                <w:bCs/>
                <w:sz w:val="22"/>
                <w:szCs w:val="20"/>
              </w:rPr>
              <w:t>2.1 Pathway CIs</w:t>
            </w:r>
          </w:p>
        </w:tc>
        <w:tc>
          <w:tcPr>
            <w:tcW w:w="6637" w:type="dxa"/>
            <w:vAlign w:val="center"/>
          </w:tcPr>
          <w:p w14:paraId="67C1DF2B" w14:textId="77777777" w:rsidR="00ED0AB8" w:rsidRPr="00ED0AB8" w:rsidRDefault="00ED0AB8" w:rsidP="00ED0AB8">
            <w:pPr>
              <w:spacing w:line="276" w:lineRule="auto"/>
              <w:rPr>
                <w:b w:val="0"/>
                <w:bCs/>
                <w:sz w:val="22"/>
                <w:szCs w:val="20"/>
              </w:rPr>
            </w:pPr>
            <w:r w:rsidRPr="00ED0AB8">
              <w:rPr>
                <w:b w:val="0"/>
                <w:bCs/>
                <w:sz w:val="22"/>
                <w:szCs w:val="20"/>
              </w:rPr>
              <w:t xml:space="preserve">Select composite or allocated pathway CIs. A composite CI provides a single fuel pathway for each feedstock. An allocated CI provides multiple fuel pathways for the fraction of each feedstock associated with the DGS coproducts. </w:t>
            </w:r>
          </w:p>
        </w:tc>
      </w:tr>
      <w:tr w:rsidR="00ED0AB8" w:rsidRPr="00ED0AB8" w14:paraId="4871CB76" w14:textId="77777777" w:rsidTr="00ED0AB8">
        <w:tc>
          <w:tcPr>
            <w:tcW w:w="2677" w:type="dxa"/>
            <w:vAlign w:val="center"/>
          </w:tcPr>
          <w:p w14:paraId="4B31731A" w14:textId="77777777" w:rsidR="00ED0AB8" w:rsidRPr="00ED0AB8" w:rsidRDefault="00ED0AB8" w:rsidP="00ED0AB8">
            <w:pPr>
              <w:spacing w:line="276" w:lineRule="auto"/>
              <w:rPr>
                <w:b w:val="0"/>
                <w:bCs/>
                <w:sz w:val="22"/>
                <w:szCs w:val="20"/>
              </w:rPr>
            </w:pPr>
            <w:r w:rsidRPr="00ED0AB8">
              <w:rPr>
                <w:b w:val="0"/>
                <w:bCs/>
                <w:sz w:val="22"/>
                <w:szCs w:val="20"/>
              </w:rPr>
              <w:t xml:space="preserve">2.2 Feedstocks </w:t>
            </w:r>
          </w:p>
        </w:tc>
        <w:tc>
          <w:tcPr>
            <w:tcW w:w="6637" w:type="dxa"/>
            <w:vAlign w:val="center"/>
          </w:tcPr>
          <w:p w14:paraId="43199B90" w14:textId="77777777" w:rsidR="00ED0AB8" w:rsidRPr="00ED0AB8" w:rsidRDefault="00ED0AB8" w:rsidP="00ED0AB8">
            <w:pPr>
              <w:spacing w:line="276" w:lineRule="auto"/>
              <w:rPr>
                <w:b w:val="0"/>
                <w:bCs/>
                <w:sz w:val="22"/>
                <w:szCs w:val="20"/>
              </w:rPr>
            </w:pPr>
            <w:r w:rsidRPr="00ED0AB8">
              <w:rPr>
                <w:b w:val="0"/>
                <w:bCs/>
                <w:sz w:val="22"/>
                <w:szCs w:val="20"/>
              </w:rPr>
              <w:t>Select the feedstocks used by the fuel production facility.</w:t>
            </w:r>
          </w:p>
        </w:tc>
      </w:tr>
      <w:tr w:rsidR="00ED0AB8" w:rsidRPr="00ED0AB8" w14:paraId="4D413C17" w14:textId="77777777" w:rsidTr="00ED0AB8">
        <w:tc>
          <w:tcPr>
            <w:tcW w:w="2677" w:type="dxa"/>
            <w:vAlign w:val="center"/>
          </w:tcPr>
          <w:p w14:paraId="50975A23" w14:textId="77777777" w:rsidR="00ED0AB8" w:rsidRPr="00ED0AB8" w:rsidRDefault="00ED0AB8" w:rsidP="00ED0AB8">
            <w:pPr>
              <w:spacing w:line="276" w:lineRule="auto"/>
              <w:rPr>
                <w:b w:val="0"/>
                <w:bCs/>
                <w:sz w:val="22"/>
                <w:szCs w:val="20"/>
              </w:rPr>
            </w:pPr>
            <w:r w:rsidRPr="00ED0AB8">
              <w:rPr>
                <w:b w:val="0"/>
                <w:bCs/>
                <w:sz w:val="22"/>
                <w:szCs w:val="20"/>
              </w:rPr>
              <w:lastRenderedPageBreak/>
              <w:t>2.3 Feedstock Transport</w:t>
            </w:r>
          </w:p>
        </w:tc>
        <w:tc>
          <w:tcPr>
            <w:tcW w:w="6637" w:type="dxa"/>
            <w:vAlign w:val="center"/>
          </w:tcPr>
          <w:p w14:paraId="5969DC9C" w14:textId="77777777" w:rsidR="00ED0AB8" w:rsidRPr="00ED0AB8" w:rsidDel="005315D3" w:rsidRDefault="00ED0AB8" w:rsidP="00ED0AB8">
            <w:pPr>
              <w:spacing w:line="276" w:lineRule="auto"/>
              <w:rPr>
                <w:b w:val="0"/>
                <w:bCs/>
                <w:sz w:val="22"/>
                <w:szCs w:val="20"/>
              </w:rPr>
            </w:pPr>
            <w:r w:rsidRPr="00ED0AB8">
              <w:rPr>
                <w:b w:val="0"/>
                <w:bCs/>
                <w:sz w:val="22"/>
                <w:szCs w:val="20"/>
              </w:rPr>
              <w:t>Select transport mode(s) used to deliver feedstock from stack to fuel production facility.</w:t>
            </w:r>
          </w:p>
        </w:tc>
      </w:tr>
      <w:tr w:rsidR="00ED0AB8" w:rsidRPr="00ED0AB8" w14:paraId="565C8E8E" w14:textId="77777777" w:rsidTr="00ED0AB8">
        <w:tc>
          <w:tcPr>
            <w:tcW w:w="2677" w:type="dxa"/>
            <w:vAlign w:val="center"/>
          </w:tcPr>
          <w:p w14:paraId="5AAB1C04" w14:textId="77777777" w:rsidR="00ED0AB8" w:rsidRPr="00ED0AB8" w:rsidRDefault="00ED0AB8" w:rsidP="00ED0AB8">
            <w:pPr>
              <w:spacing w:line="276" w:lineRule="auto"/>
              <w:rPr>
                <w:b w:val="0"/>
                <w:bCs/>
                <w:sz w:val="22"/>
                <w:szCs w:val="20"/>
              </w:rPr>
            </w:pPr>
            <w:r w:rsidRPr="00ED0AB8">
              <w:rPr>
                <w:b w:val="0"/>
                <w:bCs/>
                <w:sz w:val="22"/>
                <w:szCs w:val="20"/>
              </w:rPr>
              <w:t>2.4 Process Energy</w:t>
            </w:r>
          </w:p>
        </w:tc>
        <w:tc>
          <w:tcPr>
            <w:tcW w:w="6637" w:type="dxa"/>
            <w:vAlign w:val="center"/>
          </w:tcPr>
          <w:p w14:paraId="715EA13D" w14:textId="77777777" w:rsidR="00ED0AB8" w:rsidRPr="00ED0AB8" w:rsidRDefault="00ED0AB8" w:rsidP="00ED0AB8">
            <w:pPr>
              <w:spacing w:line="276" w:lineRule="auto"/>
              <w:rPr>
                <w:b w:val="0"/>
                <w:bCs/>
                <w:sz w:val="22"/>
                <w:szCs w:val="20"/>
              </w:rPr>
            </w:pPr>
            <w:r w:rsidRPr="00ED0AB8">
              <w:rPr>
                <w:b w:val="0"/>
                <w:bCs/>
                <w:sz w:val="22"/>
                <w:szCs w:val="20"/>
              </w:rPr>
              <w:t>Select the type(s) of process energy used at the fuel production facility.</w:t>
            </w:r>
          </w:p>
        </w:tc>
      </w:tr>
      <w:tr w:rsidR="00ED0AB8" w:rsidRPr="00ED0AB8" w14:paraId="03E16787" w14:textId="77777777" w:rsidTr="00ED0AB8">
        <w:tc>
          <w:tcPr>
            <w:tcW w:w="2677" w:type="dxa"/>
            <w:vAlign w:val="center"/>
          </w:tcPr>
          <w:p w14:paraId="37D5BEEB" w14:textId="77777777" w:rsidR="00ED0AB8" w:rsidRPr="00ED0AB8" w:rsidRDefault="00ED0AB8" w:rsidP="00ED0AB8">
            <w:pPr>
              <w:spacing w:line="276" w:lineRule="auto"/>
              <w:rPr>
                <w:b w:val="0"/>
                <w:bCs/>
                <w:sz w:val="22"/>
                <w:szCs w:val="20"/>
              </w:rPr>
            </w:pPr>
            <w:r w:rsidRPr="00ED0AB8">
              <w:rPr>
                <w:b w:val="0"/>
                <w:bCs/>
                <w:sz w:val="22"/>
                <w:szCs w:val="20"/>
              </w:rPr>
              <w:t>2.5 Coproducts</w:t>
            </w:r>
          </w:p>
        </w:tc>
        <w:tc>
          <w:tcPr>
            <w:tcW w:w="6637" w:type="dxa"/>
            <w:vAlign w:val="center"/>
          </w:tcPr>
          <w:p w14:paraId="1E0A1557" w14:textId="77777777" w:rsidR="00ED0AB8" w:rsidRPr="00ED0AB8" w:rsidRDefault="00ED0AB8" w:rsidP="00ED0AB8">
            <w:pPr>
              <w:spacing w:line="276" w:lineRule="auto"/>
              <w:rPr>
                <w:b w:val="0"/>
                <w:bCs/>
                <w:sz w:val="22"/>
                <w:szCs w:val="20"/>
              </w:rPr>
            </w:pPr>
            <w:r w:rsidRPr="00ED0AB8">
              <w:rPr>
                <w:b w:val="0"/>
                <w:bCs/>
                <w:sz w:val="22"/>
                <w:szCs w:val="20"/>
              </w:rPr>
              <w:t>Select co-products produced at the fuel production facility.</w:t>
            </w:r>
          </w:p>
        </w:tc>
      </w:tr>
      <w:tr w:rsidR="00ED0AB8" w:rsidRPr="00ED0AB8" w14:paraId="21F2F3A3" w14:textId="77777777" w:rsidTr="00ED0AB8">
        <w:tc>
          <w:tcPr>
            <w:tcW w:w="2677" w:type="dxa"/>
            <w:vAlign w:val="center"/>
          </w:tcPr>
          <w:p w14:paraId="794D4D01" w14:textId="77777777" w:rsidR="00ED0AB8" w:rsidRPr="00ED0AB8" w:rsidRDefault="00ED0AB8" w:rsidP="00ED0AB8">
            <w:pPr>
              <w:spacing w:line="276" w:lineRule="auto"/>
              <w:rPr>
                <w:b w:val="0"/>
                <w:bCs/>
                <w:sz w:val="22"/>
                <w:szCs w:val="20"/>
              </w:rPr>
            </w:pPr>
            <w:r w:rsidRPr="00ED0AB8">
              <w:rPr>
                <w:b w:val="0"/>
                <w:bCs/>
                <w:sz w:val="22"/>
                <w:szCs w:val="20"/>
              </w:rPr>
              <w:t>2.6 Ethanol Sold</w:t>
            </w:r>
          </w:p>
        </w:tc>
        <w:tc>
          <w:tcPr>
            <w:tcW w:w="6637" w:type="dxa"/>
            <w:vAlign w:val="center"/>
          </w:tcPr>
          <w:p w14:paraId="25900A96" w14:textId="77777777" w:rsidR="00ED0AB8" w:rsidRPr="00ED0AB8" w:rsidRDefault="00ED0AB8" w:rsidP="00ED0AB8">
            <w:pPr>
              <w:spacing w:line="276" w:lineRule="auto"/>
              <w:rPr>
                <w:b w:val="0"/>
                <w:bCs/>
                <w:sz w:val="22"/>
                <w:szCs w:val="20"/>
              </w:rPr>
            </w:pPr>
            <w:r w:rsidRPr="00ED0AB8">
              <w:rPr>
                <w:b w:val="0"/>
                <w:bCs/>
                <w:sz w:val="22"/>
                <w:szCs w:val="20"/>
              </w:rPr>
              <w:t>Select the type(s) of ethanol sold by the fuel production facility.</w:t>
            </w:r>
          </w:p>
        </w:tc>
      </w:tr>
      <w:tr w:rsidR="00ED0AB8" w:rsidRPr="00ED0AB8" w14:paraId="5DB22BF6" w14:textId="77777777" w:rsidTr="00ED0AB8">
        <w:tc>
          <w:tcPr>
            <w:tcW w:w="2677" w:type="dxa"/>
            <w:vAlign w:val="center"/>
          </w:tcPr>
          <w:p w14:paraId="00797136" w14:textId="77777777" w:rsidR="00ED0AB8" w:rsidRPr="00ED0AB8" w:rsidRDefault="00ED0AB8" w:rsidP="00ED0AB8">
            <w:pPr>
              <w:spacing w:line="276" w:lineRule="auto"/>
              <w:rPr>
                <w:b w:val="0"/>
                <w:bCs/>
                <w:sz w:val="22"/>
                <w:szCs w:val="20"/>
              </w:rPr>
            </w:pPr>
            <w:r w:rsidRPr="00ED0AB8">
              <w:rPr>
                <w:b w:val="0"/>
                <w:bCs/>
                <w:sz w:val="22"/>
                <w:szCs w:val="20"/>
              </w:rPr>
              <w:t>2.7 Ethanol Transport</w:t>
            </w:r>
          </w:p>
        </w:tc>
        <w:tc>
          <w:tcPr>
            <w:tcW w:w="6637" w:type="dxa"/>
            <w:vAlign w:val="center"/>
          </w:tcPr>
          <w:p w14:paraId="4DF8D28C" w14:textId="77777777" w:rsidR="00ED0AB8" w:rsidRPr="00ED0AB8" w:rsidRDefault="00ED0AB8" w:rsidP="00ED0AB8">
            <w:pPr>
              <w:spacing w:line="276" w:lineRule="auto"/>
              <w:rPr>
                <w:b w:val="0"/>
                <w:bCs/>
                <w:sz w:val="22"/>
                <w:szCs w:val="20"/>
              </w:rPr>
            </w:pPr>
            <w:r w:rsidRPr="00ED0AB8">
              <w:rPr>
                <w:b w:val="0"/>
                <w:bCs/>
                <w:sz w:val="22"/>
                <w:szCs w:val="20"/>
              </w:rPr>
              <w:t>Select the transport mode(s) used to deliver ethanol sold by the fuel production facility.</w:t>
            </w:r>
          </w:p>
        </w:tc>
      </w:tr>
    </w:tbl>
    <w:p w14:paraId="174D5F46" w14:textId="77777777" w:rsidR="00ED0AB8" w:rsidRPr="00ED0AB8" w:rsidRDefault="00ED0AB8" w:rsidP="00ED0AB8">
      <w:pPr>
        <w:rPr>
          <w:bCs/>
          <w:i/>
          <w:iCs/>
        </w:rPr>
      </w:pPr>
      <w:r w:rsidRPr="00ED0AB8">
        <w:rPr>
          <w:bCs/>
          <w:i/>
          <w:iCs/>
        </w:rPr>
        <w:br w:type="page"/>
      </w:r>
    </w:p>
    <w:p w14:paraId="0E4CD148" w14:textId="77777777" w:rsidR="00ED0AB8" w:rsidRPr="00ED0AB8" w:rsidRDefault="00ED0AB8" w:rsidP="00ED0AB8">
      <w:pPr>
        <w:rPr>
          <w:b/>
          <w:bCs/>
          <w:iCs/>
        </w:rPr>
      </w:pPr>
      <w:r w:rsidRPr="00ED0AB8">
        <w:rPr>
          <w:b/>
          <w:bCs/>
          <w:iCs/>
        </w:rPr>
        <w:lastRenderedPageBreak/>
        <w:t xml:space="preserve">Table </w:t>
      </w:r>
      <w:r w:rsidRPr="00ED0AB8">
        <w:rPr>
          <w:b/>
          <w:bCs/>
          <w:iCs/>
        </w:rPr>
        <w:fldChar w:fldCharType="begin"/>
      </w:r>
      <w:r w:rsidRPr="00ED0AB8">
        <w:rPr>
          <w:b/>
          <w:bCs/>
          <w:iCs/>
        </w:rPr>
        <w:instrText>SEQ Table \* ARABIC</w:instrText>
      </w:r>
      <w:r w:rsidRPr="00ED0AB8">
        <w:rPr>
          <w:b/>
          <w:bCs/>
          <w:iCs/>
        </w:rPr>
        <w:fldChar w:fldCharType="separate"/>
      </w:r>
      <w:r w:rsidRPr="00ED0AB8">
        <w:rPr>
          <w:b/>
          <w:bCs/>
          <w:iCs/>
        </w:rPr>
        <w:t>4</w:t>
      </w:r>
      <w:r w:rsidRPr="00ED0AB8">
        <w:fldChar w:fldCharType="end"/>
      </w:r>
      <w:r w:rsidRPr="00ED0AB8">
        <w:rPr>
          <w:b/>
          <w:bCs/>
          <w:iCs/>
        </w:rPr>
        <w:t>: Instructions for Section 3 - Static Operational Data</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433"/>
        <w:gridCol w:w="6881"/>
      </w:tblGrid>
      <w:tr w:rsidR="00ED0AB8" w:rsidRPr="00ED0AB8" w14:paraId="3F4CCE9E" w14:textId="77777777" w:rsidTr="00EA0B93">
        <w:trPr>
          <w:cantSplit/>
          <w:tblHeader/>
        </w:trPr>
        <w:tc>
          <w:tcPr>
            <w:tcW w:w="2433" w:type="dxa"/>
            <w:shd w:val="clear" w:color="auto" w:fill="E2EFD9" w:themeFill="accent6" w:themeFillTint="33"/>
            <w:vAlign w:val="center"/>
          </w:tcPr>
          <w:p w14:paraId="34056A42" w14:textId="77777777" w:rsidR="00ED0AB8" w:rsidRPr="00ED0AB8" w:rsidRDefault="00ED0AB8" w:rsidP="00ED0AB8">
            <w:pPr>
              <w:spacing w:line="276" w:lineRule="auto"/>
              <w:jc w:val="center"/>
              <w:rPr>
                <w:bCs/>
              </w:rPr>
            </w:pPr>
            <w:r w:rsidRPr="00ED0AB8">
              <w:rPr>
                <w:bCs/>
              </w:rPr>
              <w:t>Field Name</w:t>
            </w:r>
          </w:p>
        </w:tc>
        <w:tc>
          <w:tcPr>
            <w:tcW w:w="6881" w:type="dxa"/>
            <w:shd w:val="clear" w:color="auto" w:fill="E2EFD9" w:themeFill="accent6" w:themeFillTint="33"/>
            <w:vAlign w:val="center"/>
          </w:tcPr>
          <w:p w14:paraId="4ECA3B2B" w14:textId="77777777" w:rsidR="00ED0AB8" w:rsidRPr="00ED0AB8" w:rsidRDefault="00ED0AB8" w:rsidP="00ED0AB8">
            <w:pPr>
              <w:spacing w:line="276" w:lineRule="auto"/>
              <w:jc w:val="center"/>
              <w:rPr>
                <w:bCs/>
              </w:rPr>
            </w:pPr>
            <w:r w:rsidRPr="00ED0AB8">
              <w:rPr>
                <w:bCs/>
              </w:rPr>
              <w:t>Instructions</w:t>
            </w:r>
          </w:p>
        </w:tc>
      </w:tr>
      <w:tr w:rsidR="00EA0B93" w:rsidRPr="00ED0AB8" w14:paraId="3DC05CE8" w14:textId="77777777" w:rsidTr="00EA0B93">
        <w:trPr>
          <w:cantSplit/>
        </w:trPr>
        <w:tc>
          <w:tcPr>
            <w:tcW w:w="2433" w:type="dxa"/>
            <w:vAlign w:val="center"/>
          </w:tcPr>
          <w:p w14:paraId="009F4FC1" w14:textId="753DEE47" w:rsidR="00EA0B93" w:rsidRPr="00EA0B93" w:rsidRDefault="00EA0B93" w:rsidP="00EA0B93">
            <w:pPr>
              <w:spacing w:line="276" w:lineRule="auto"/>
              <w:rPr>
                <w:b w:val="0"/>
                <w:bCs/>
                <w:sz w:val="22"/>
                <w:szCs w:val="20"/>
              </w:rPr>
            </w:pPr>
            <w:r w:rsidRPr="00EA0B93">
              <w:rPr>
                <w:b w:val="0"/>
                <w:bCs/>
                <w:sz w:val="22"/>
                <w:szCs w:val="20"/>
              </w:rPr>
              <w:t>3.1 Feedstock Transport Data</w:t>
            </w:r>
          </w:p>
        </w:tc>
        <w:tc>
          <w:tcPr>
            <w:tcW w:w="6881" w:type="dxa"/>
            <w:vAlign w:val="center"/>
          </w:tcPr>
          <w:p w14:paraId="520408BB" w14:textId="77777777" w:rsidR="00EA0B93" w:rsidRPr="00EA0B93" w:rsidRDefault="00EA0B93" w:rsidP="00EA0B93">
            <w:pPr>
              <w:pStyle w:val="TableText"/>
              <w:rPr>
                <w:rFonts w:ascii="Arial" w:hAnsi="Arial" w:cs="Arial"/>
                <w:b w:val="0"/>
                <w:bCs/>
                <w:sz w:val="22"/>
              </w:rPr>
            </w:pPr>
            <w:r w:rsidRPr="00EA0B93">
              <w:rPr>
                <w:rFonts w:ascii="Arial" w:hAnsi="Arial" w:cs="Arial"/>
                <w:b w:val="0"/>
                <w:bCs/>
                <w:sz w:val="22"/>
              </w:rPr>
              <w:t xml:space="preserve">Select either a default or site-specific feedstock transport mileage value from the drop-down menu. A site-specific value requires entry of monthly weighted average mileages to be entered in Section 4 of the Site-Specific Inputs worksheet. </w:t>
            </w:r>
          </w:p>
          <w:p w14:paraId="32CB5674" w14:textId="7FCFCBF7" w:rsidR="00EA0B93" w:rsidRPr="00EA0B93" w:rsidRDefault="00EA0B93" w:rsidP="00EA0B93">
            <w:pPr>
              <w:spacing w:line="276" w:lineRule="auto"/>
              <w:rPr>
                <w:b w:val="0"/>
                <w:bCs/>
                <w:sz w:val="22"/>
                <w:szCs w:val="20"/>
              </w:rPr>
            </w:pPr>
            <w:r w:rsidRPr="00EA0B93">
              <w:rPr>
                <w:b w:val="0"/>
                <w:bCs/>
                <w:sz w:val="22"/>
                <w:szCs w:val="20"/>
              </w:rPr>
              <w:t xml:space="preserve">The “Default for 9 Midwest States” option may be selected for ethanol production facilities located in South Dakota, Minnesota, Iowa, Nebraska, Illinois, Michigan, Ohio, Indiana or Wisconsin. This option applies a default value of 40 miles for corn transport or 80 miles for sorghum transport by Heavy Heavy-Duty Truck (HHDT). </w:t>
            </w:r>
            <w:commentRangeStart w:id="16"/>
            <w:r w:rsidRPr="00EA0B93">
              <w:rPr>
                <w:b w:val="0"/>
                <w:bCs/>
                <w:sz w:val="22"/>
                <w:szCs w:val="20"/>
              </w:rPr>
              <w:t>The “Default for Oregon” option may be selected for ethanol plants located in Oregon. This option applies a default value of 40 miles by HHDT and 1,900 miles for rail transport for corn or sorghum transport to Oregon.</w:t>
            </w:r>
            <w:commentRangeEnd w:id="16"/>
            <w:r w:rsidRPr="00EA0B93">
              <w:rPr>
                <w:rStyle w:val="CommentReference"/>
                <w:b w:val="0"/>
                <w:bCs/>
                <w:sz w:val="22"/>
                <w:szCs w:val="20"/>
              </w:rPr>
              <w:commentReference w:id="16"/>
            </w:r>
          </w:p>
        </w:tc>
      </w:tr>
      <w:tr w:rsidR="00EA0B93" w:rsidRPr="00ED0AB8" w14:paraId="387326D4" w14:textId="77777777" w:rsidTr="00EA0B93">
        <w:trPr>
          <w:cantSplit/>
        </w:trPr>
        <w:tc>
          <w:tcPr>
            <w:tcW w:w="2433" w:type="dxa"/>
            <w:vAlign w:val="center"/>
          </w:tcPr>
          <w:p w14:paraId="17B91609" w14:textId="52381D90" w:rsidR="00EA0B93" w:rsidRPr="00EA0B93" w:rsidRDefault="00EA0B93" w:rsidP="00EA0B93">
            <w:pPr>
              <w:spacing w:line="276" w:lineRule="auto"/>
              <w:rPr>
                <w:b w:val="0"/>
                <w:bCs/>
                <w:sz w:val="22"/>
                <w:szCs w:val="20"/>
              </w:rPr>
            </w:pPr>
            <w:r w:rsidRPr="00EA0B93">
              <w:rPr>
                <w:b w:val="0"/>
                <w:bCs/>
                <w:sz w:val="22"/>
                <w:szCs w:val="20"/>
              </w:rPr>
              <w:t>3.2 Grid Electricity Region</w:t>
            </w:r>
          </w:p>
        </w:tc>
        <w:tc>
          <w:tcPr>
            <w:tcW w:w="6881" w:type="dxa"/>
            <w:vAlign w:val="center"/>
          </w:tcPr>
          <w:p w14:paraId="328F245F" w14:textId="32F8927A" w:rsidR="00EA0B93" w:rsidRPr="00EA0B93" w:rsidRDefault="00EA0B93" w:rsidP="00EA0B93">
            <w:pPr>
              <w:spacing w:line="276" w:lineRule="auto"/>
              <w:rPr>
                <w:b w:val="0"/>
                <w:bCs/>
                <w:sz w:val="22"/>
                <w:szCs w:val="20"/>
              </w:rPr>
            </w:pPr>
            <w:r w:rsidRPr="00EA0B93">
              <w:rPr>
                <w:b w:val="0"/>
                <w:bCs/>
                <w:sz w:val="22"/>
                <w:szCs w:val="20"/>
              </w:rPr>
              <w:t xml:space="preserve">If the ethanol production facility uses grid electricity, select the electricity mix corresponding to the </w:t>
            </w:r>
            <w:proofErr w:type="spellStart"/>
            <w:r w:rsidRPr="00EA0B93">
              <w:rPr>
                <w:b w:val="0"/>
                <w:bCs/>
                <w:sz w:val="22"/>
                <w:szCs w:val="20"/>
              </w:rPr>
              <w:t>eGRID</w:t>
            </w:r>
            <w:proofErr w:type="spellEnd"/>
            <w:r w:rsidRPr="00EA0B93">
              <w:rPr>
                <w:b w:val="0"/>
                <w:bCs/>
                <w:sz w:val="22"/>
                <w:szCs w:val="20"/>
              </w:rPr>
              <w:t xml:space="preserve"> region where the facility is located. A map of </w:t>
            </w:r>
            <w:proofErr w:type="spellStart"/>
            <w:r w:rsidRPr="00EA0B93">
              <w:rPr>
                <w:b w:val="0"/>
                <w:bCs/>
                <w:sz w:val="22"/>
                <w:szCs w:val="20"/>
              </w:rPr>
              <w:t>eGRID</w:t>
            </w:r>
            <w:proofErr w:type="spellEnd"/>
            <w:r w:rsidRPr="00EA0B93">
              <w:rPr>
                <w:b w:val="0"/>
                <w:bCs/>
                <w:sz w:val="22"/>
                <w:szCs w:val="20"/>
              </w:rPr>
              <w:t xml:space="preserve"> zones is provide</w:t>
            </w:r>
            <w:r w:rsidRPr="00EA0B93">
              <w:rPr>
                <w:b w:val="0"/>
                <w:bCs/>
                <w:sz w:val="22"/>
                <w:szCs w:val="20"/>
                <w:u w:val="single"/>
              </w:rPr>
              <w:t>d</w:t>
            </w:r>
            <w:r w:rsidRPr="00EA0B93">
              <w:rPr>
                <w:b w:val="0"/>
                <w:bCs/>
                <w:sz w:val="22"/>
                <w:szCs w:val="20"/>
              </w:rPr>
              <w:t xml:space="preserve"> in the “OR-GREET4.0” worksheet. The </w:t>
            </w:r>
            <w:proofErr w:type="spellStart"/>
            <w:r w:rsidRPr="00EA0B93">
              <w:rPr>
                <w:b w:val="0"/>
                <w:bCs/>
                <w:sz w:val="22"/>
                <w:szCs w:val="20"/>
              </w:rPr>
              <w:t>eGRID</w:t>
            </w:r>
            <w:proofErr w:type="spellEnd"/>
            <w:r w:rsidRPr="00EA0B93">
              <w:rPr>
                <w:b w:val="0"/>
                <w:bCs/>
                <w:sz w:val="22"/>
                <w:szCs w:val="20"/>
              </w:rPr>
              <w:t xml:space="preserve"> region may also be determined using the </w:t>
            </w:r>
            <w:proofErr w:type="spellStart"/>
            <w:r w:rsidRPr="00EA0B93">
              <w:rPr>
                <w:b w:val="0"/>
                <w:bCs/>
                <w:sz w:val="22"/>
                <w:szCs w:val="20"/>
              </w:rPr>
              <w:t>eGRID</w:t>
            </w:r>
            <w:proofErr w:type="spellEnd"/>
            <w:r w:rsidRPr="00EA0B93">
              <w:rPr>
                <w:b w:val="0"/>
                <w:bCs/>
                <w:sz w:val="22"/>
                <w:szCs w:val="20"/>
              </w:rPr>
              <w:t xml:space="preserve"> Power Profiler tool.</w:t>
            </w:r>
            <w:r w:rsidRPr="00EA0B93">
              <w:rPr>
                <w:b w:val="0"/>
                <w:bCs/>
                <w:sz w:val="22"/>
                <w:szCs w:val="20"/>
                <w:vertAlign w:val="superscript"/>
              </w:rPr>
              <w:footnoteReference w:id="1"/>
            </w:r>
          </w:p>
        </w:tc>
      </w:tr>
      <w:tr w:rsidR="00EA0B93" w:rsidRPr="00ED0AB8" w14:paraId="6EAEA5D3" w14:textId="77777777" w:rsidTr="00EA0B93">
        <w:trPr>
          <w:cantSplit/>
        </w:trPr>
        <w:tc>
          <w:tcPr>
            <w:tcW w:w="2433" w:type="dxa"/>
            <w:vAlign w:val="center"/>
          </w:tcPr>
          <w:p w14:paraId="34A57672" w14:textId="58983CEF" w:rsidR="00EA0B93" w:rsidRPr="00EA0B93" w:rsidRDefault="00EA0B93" w:rsidP="00EA0B93">
            <w:pPr>
              <w:spacing w:line="276" w:lineRule="auto"/>
              <w:rPr>
                <w:b w:val="0"/>
                <w:bCs/>
                <w:sz w:val="22"/>
                <w:szCs w:val="20"/>
              </w:rPr>
            </w:pPr>
            <w:r w:rsidRPr="00EA0B93">
              <w:rPr>
                <w:b w:val="0"/>
                <w:bCs/>
                <w:sz w:val="22"/>
                <w:szCs w:val="20"/>
              </w:rPr>
              <w:t>3.3 Grid CI (gCO2e/kWh)</w:t>
            </w:r>
          </w:p>
        </w:tc>
        <w:tc>
          <w:tcPr>
            <w:tcW w:w="6881" w:type="dxa"/>
            <w:vAlign w:val="center"/>
          </w:tcPr>
          <w:p w14:paraId="4ABDCEAD" w14:textId="6F0270FC" w:rsidR="00EA0B93" w:rsidRPr="00EA0B93" w:rsidRDefault="00EA0B93" w:rsidP="00EA0B93">
            <w:pPr>
              <w:spacing w:line="276" w:lineRule="auto"/>
              <w:rPr>
                <w:b w:val="0"/>
                <w:bCs/>
                <w:sz w:val="22"/>
                <w:szCs w:val="20"/>
              </w:rPr>
            </w:pPr>
            <w:r w:rsidRPr="00EA0B93">
              <w:rPr>
                <w:b w:val="0"/>
                <w:bCs/>
                <w:sz w:val="22"/>
                <w:szCs w:val="20"/>
              </w:rPr>
              <w:t>The grid electricity CI will be displayed based on the selection for Field 3.2. If User-Defined is selected in Field 3.2, consult with DEQ to develop an emission factor for a user-defined grid electricity mix.</w:t>
            </w:r>
          </w:p>
        </w:tc>
      </w:tr>
      <w:tr w:rsidR="00EA0B93" w:rsidRPr="00ED0AB8" w14:paraId="616E03C6" w14:textId="77777777" w:rsidTr="00EA0B93">
        <w:trPr>
          <w:cantSplit/>
        </w:trPr>
        <w:tc>
          <w:tcPr>
            <w:tcW w:w="2433" w:type="dxa"/>
            <w:vAlign w:val="center"/>
          </w:tcPr>
          <w:p w14:paraId="3D1C8DD5" w14:textId="09579366" w:rsidR="00EA0B93" w:rsidRPr="00EA0B93" w:rsidRDefault="00EA0B93" w:rsidP="00EA0B93">
            <w:pPr>
              <w:spacing w:line="276" w:lineRule="auto"/>
              <w:rPr>
                <w:b w:val="0"/>
                <w:bCs/>
                <w:sz w:val="22"/>
                <w:szCs w:val="20"/>
              </w:rPr>
            </w:pPr>
            <w:r w:rsidRPr="00EA0B93">
              <w:rPr>
                <w:b w:val="0"/>
                <w:bCs/>
                <w:sz w:val="22"/>
                <w:szCs w:val="20"/>
              </w:rPr>
              <w:t>3.4 Alternative Fuel Type</w:t>
            </w:r>
          </w:p>
        </w:tc>
        <w:tc>
          <w:tcPr>
            <w:tcW w:w="6881" w:type="dxa"/>
            <w:vAlign w:val="center"/>
          </w:tcPr>
          <w:p w14:paraId="0B79F9BA" w14:textId="43F4E17C" w:rsidR="00EA0B93" w:rsidRPr="00EA0B93" w:rsidRDefault="00EA0B93" w:rsidP="00EA0B93">
            <w:pPr>
              <w:spacing w:line="276" w:lineRule="auto"/>
              <w:rPr>
                <w:b w:val="0"/>
                <w:bCs/>
                <w:sz w:val="22"/>
                <w:szCs w:val="20"/>
              </w:rPr>
            </w:pPr>
            <w:r w:rsidRPr="00EA0B93">
              <w:rPr>
                <w:b w:val="0"/>
                <w:bCs/>
                <w:sz w:val="22"/>
                <w:szCs w:val="20"/>
              </w:rPr>
              <w:t>Specify fuel type if another fuel source is used for fuel production. Alternate fuel source must be described in detail in the supplemental documentation submitted with the fuel pathway application.</w:t>
            </w:r>
          </w:p>
        </w:tc>
      </w:tr>
      <w:tr w:rsidR="00EA0B93" w:rsidRPr="00ED0AB8" w14:paraId="2982E847" w14:textId="77777777" w:rsidTr="00EA0B93">
        <w:trPr>
          <w:cantSplit/>
        </w:trPr>
        <w:tc>
          <w:tcPr>
            <w:tcW w:w="2433" w:type="dxa"/>
            <w:vAlign w:val="center"/>
          </w:tcPr>
          <w:p w14:paraId="5493AD67" w14:textId="26CD986E" w:rsidR="00EA0B93" w:rsidRPr="00EA0B93" w:rsidRDefault="00EA0B93" w:rsidP="00EA0B93">
            <w:pPr>
              <w:spacing w:line="276" w:lineRule="auto"/>
              <w:rPr>
                <w:b w:val="0"/>
                <w:bCs/>
                <w:sz w:val="22"/>
                <w:szCs w:val="20"/>
                <w:lang w:val="it-IT"/>
              </w:rPr>
            </w:pPr>
            <w:r w:rsidRPr="00EA0B93">
              <w:rPr>
                <w:b w:val="0"/>
                <w:bCs/>
                <w:sz w:val="22"/>
                <w:szCs w:val="20"/>
              </w:rPr>
              <w:t>3.5 Alt. Fuel EF (gCO2e/MMBtu, HHV)</w:t>
            </w:r>
          </w:p>
        </w:tc>
        <w:tc>
          <w:tcPr>
            <w:tcW w:w="6881" w:type="dxa"/>
            <w:vAlign w:val="center"/>
          </w:tcPr>
          <w:p w14:paraId="40702687" w14:textId="7324FC0C" w:rsidR="00EA0B93" w:rsidRPr="00EA0B93" w:rsidRDefault="00EA0B93" w:rsidP="00EA0B93">
            <w:pPr>
              <w:spacing w:line="276" w:lineRule="auto"/>
              <w:rPr>
                <w:b w:val="0"/>
                <w:bCs/>
                <w:sz w:val="22"/>
                <w:szCs w:val="20"/>
              </w:rPr>
            </w:pPr>
            <w:r w:rsidRPr="00EA0B93">
              <w:rPr>
                <w:b w:val="0"/>
                <w:bCs/>
                <w:sz w:val="22"/>
                <w:szCs w:val="20"/>
              </w:rPr>
              <w:t>Consult with DEQ to develop an emission factor for the alternate fuel. Alternate fuel sources and data sources used in calculating emission factors must be described in detail in the Supplemental Documentation submitted with the fuel pathway application.</w:t>
            </w:r>
          </w:p>
        </w:tc>
      </w:tr>
      <w:tr w:rsidR="00EA0B93" w:rsidRPr="00ED0AB8" w14:paraId="6CB8C89C" w14:textId="77777777" w:rsidTr="00EA0B93">
        <w:trPr>
          <w:cantSplit/>
        </w:trPr>
        <w:tc>
          <w:tcPr>
            <w:tcW w:w="2433" w:type="dxa"/>
            <w:vAlign w:val="center"/>
          </w:tcPr>
          <w:p w14:paraId="1E15C077" w14:textId="57964F76" w:rsidR="00EA0B93" w:rsidRPr="00EA0B93" w:rsidRDefault="00EA0B93" w:rsidP="00EA0B93">
            <w:pPr>
              <w:spacing w:line="276" w:lineRule="auto"/>
              <w:rPr>
                <w:b w:val="0"/>
                <w:bCs/>
                <w:sz w:val="22"/>
                <w:szCs w:val="20"/>
                <w:lang w:val="it-IT"/>
              </w:rPr>
            </w:pPr>
            <w:r w:rsidRPr="00EA0B93">
              <w:rPr>
                <w:b w:val="0"/>
                <w:bCs/>
                <w:sz w:val="22"/>
                <w:szCs w:val="20"/>
              </w:rPr>
              <w:t>3.6 Biomethane CI (gCO2e/MJ, LHV)</w:t>
            </w:r>
          </w:p>
        </w:tc>
        <w:tc>
          <w:tcPr>
            <w:tcW w:w="6881" w:type="dxa"/>
            <w:vAlign w:val="center"/>
          </w:tcPr>
          <w:p w14:paraId="43855272" w14:textId="2CF712B8" w:rsidR="00EA0B93" w:rsidRPr="00EA0B93" w:rsidRDefault="00EA0B93" w:rsidP="00EA0B93">
            <w:pPr>
              <w:spacing w:line="276" w:lineRule="auto"/>
              <w:rPr>
                <w:b w:val="0"/>
                <w:bCs/>
                <w:sz w:val="22"/>
                <w:szCs w:val="20"/>
              </w:rPr>
            </w:pPr>
            <w:r w:rsidRPr="00EA0B93">
              <w:rPr>
                <w:b w:val="0"/>
                <w:bCs/>
                <w:sz w:val="22"/>
                <w:szCs w:val="20"/>
              </w:rPr>
              <w:t>Consult with DEQ staff to develop an appropriate emission factor for the biogas or biomethane used as process fuel. Biogas or biomethane must be physically supplied directly to the production facility; indirect accounting (“book-and-claim”) is not permitted for ethanol pathways. The biogas or biomethane source and all data sources used in calculating emission factors must be described in detail in the Supplemental Documentation submitted with the fuel pathway application.</w:t>
            </w:r>
          </w:p>
        </w:tc>
      </w:tr>
      <w:tr w:rsidR="00EA0B93" w:rsidRPr="00ED0AB8" w14:paraId="2735BB4F" w14:textId="77777777" w:rsidTr="00EA0B93">
        <w:trPr>
          <w:cantSplit/>
        </w:trPr>
        <w:tc>
          <w:tcPr>
            <w:tcW w:w="2433" w:type="dxa"/>
            <w:vAlign w:val="center"/>
          </w:tcPr>
          <w:p w14:paraId="07F509C7" w14:textId="1ADB03A2" w:rsidR="00EA0B93" w:rsidRPr="00EA0B93" w:rsidRDefault="00EA0B93" w:rsidP="00EA0B93">
            <w:pPr>
              <w:spacing w:line="276" w:lineRule="auto"/>
              <w:rPr>
                <w:b w:val="0"/>
                <w:bCs/>
                <w:sz w:val="22"/>
                <w:szCs w:val="20"/>
              </w:rPr>
            </w:pPr>
            <w:r w:rsidRPr="00EA0B93">
              <w:rPr>
                <w:b w:val="0"/>
                <w:bCs/>
                <w:sz w:val="22"/>
                <w:szCs w:val="20"/>
              </w:rPr>
              <w:lastRenderedPageBreak/>
              <w:t>3.7 Low-CI Electricity CI (gCO2e/kWh)</w:t>
            </w:r>
          </w:p>
        </w:tc>
        <w:tc>
          <w:tcPr>
            <w:tcW w:w="6881" w:type="dxa"/>
            <w:vAlign w:val="center"/>
          </w:tcPr>
          <w:p w14:paraId="5E84C991" w14:textId="7840DBA7" w:rsidR="00EA0B93" w:rsidRPr="00EA0B93" w:rsidRDefault="00EA0B93" w:rsidP="00EA0B93">
            <w:pPr>
              <w:spacing w:line="276" w:lineRule="auto"/>
              <w:rPr>
                <w:b w:val="0"/>
                <w:bCs/>
                <w:sz w:val="22"/>
                <w:szCs w:val="20"/>
              </w:rPr>
            </w:pPr>
            <w:r w:rsidRPr="00EA0B93">
              <w:rPr>
                <w:b w:val="0"/>
                <w:bCs/>
                <w:sz w:val="22"/>
                <w:szCs w:val="20"/>
              </w:rPr>
              <w:t>Consult with DEQ to develop an emission factor for the low-CI electricity used by the ethanol production facility. Low-CI electricity must be physically supplied directly to the production facility. The low-CI electricity source and all data sources used in calculating emission factors must be described in detail in the Supplemental Documentation submitted with the fuel pathway application.</w:t>
            </w:r>
          </w:p>
        </w:tc>
      </w:tr>
      <w:tr w:rsidR="00EA0B93" w:rsidRPr="00ED0AB8" w14:paraId="0165A6A1" w14:textId="77777777" w:rsidTr="00EA0B93">
        <w:trPr>
          <w:cantSplit/>
        </w:trPr>
        <w:tc>
          <w:tcPr>
            <w:tcW w:w="2433" w:type="dxa"/>
            <w:vAlign w:val="center"/>
          </w:tcPr>
          <w:p w14:paraId="535F944C" w14:textId="4ACE882D" w:rsidR="00EA0B93" w:rsidRPr="00EA0B93" w:rsidRDefault="00EA0B93" w:rsidP="00EA0B93">
            <w:pPr>
              <w:spacing w:line="276" w:lineRule="auto"/>
              <w:rPr>
                <w:b w:val="0"/>
                <w:bCs/>
                <w:sz w:val="22"/>
                <w:szCs w:val="20"/>
              </w:rPr>
            </w:pPr>
            <w:r w:rsidRPr="00EA0B93">
              <w:rPr>
                <w:b w:val="0"/>
                <w:bCs/>
                <w:sz w:val="22"/>
                <w:szCs w:val="20"/>
              </w:rPr>
              <w:t>3.8 Denaturant Blended</w:t>
            </w:r>
          </w:p>
        </w:tc>
        <w:tc>
          <w:tcPr>
            <w:tcW w:w="6881" w:type="dxa"/>
            <w:vAlign w:val="center"/>
          </w:tcPr>
          <w:p w14:paraId="14C91635" w14:textId="0AA8E837" w:rsidR="00EA0B93" w:rsidRPr="00EA0B93" w:rsidRDefault="00EA0B93" w:rsidP="00EA0B93">
            <w:pPr>
              <w:spacing w:line="276" w:lineRule="auto"/>
              <w:rPr>
                <w:b w:val="0"/>
                <w:bCs/>
                <w:sz w:val="22"/>
                <w:szCs w:val="20"/>
              </w:rPr>
            </w:pPr>
            <w:r w:rsidRPr="00EA0B93">
              <w:rPr>
                <w:b w:val="0"/>
                <w:bCs/>
                <w:sz w:val="22"/>
                <w:szCs w:val="20"/>
              </w:rPr>
              <w:t xml:space="preserve">Select either a default or site-specific denaturant reporting option from the drop-down menu. The default option models a 2.5% (%v/v) blend of CBOB denaturant in the sold quantity of denatured ethanol. </w:t>
            </w:r>
          </w:p>
        </w:tc>
      </w:tr>
      <w:tr w:rsidR="00EA0B93" w:rsidRPr="00ED0AB8" w14:paraId="53ECD74C" w14:textId="77777777" w:rsidTr="00EA0B93">
        <w:trPr>
          <w:cantSplit/>
        </w:trPr>
        <w:tc>
          <w:tcPr>
            <w:tcW w:w="2433" w:type="dxa"/>
            <w:vAlign w:val="center"/>
          </w:tcPr>
          <w:p w14:paraId="33B62AE2" w14:textId="3560A675" w:rsidR="00EA0B93" w:rsidRPr="00EA0B93" w:rsidRDefault="00EA0B93" w:rsidP="00EA0B93">
            <w:pPr>
              <w:spacing w:line="276" w:lineRule="auto"/>
              <w:rPr>
                <w:b w:val="0"/>
                <w:bCs/>
                <w:sz w:val="22"/>
                <w:szCs w:val="20"/>
              </w:rPr>
            </w:pPr>
            <w:r w:rsidRPr="00EA0B93">
              <w:rPr>
                <w:b w:val="0"/>
                <w:bCs/>
                <w:sz w:val="22"/>
                <w:szCs w:val="20"/>
              </w:rPr>
              <w:t>3.9 Ethanol Transport – Truck (miles)</w:t>
            </w:r>
          </w:p>
        </w:tc>
        <w:tc>
          <w:tcPr>
            <w:tcW w:w="6881" w:type="dxa"/>
            <w:vAlign w:val="center"/>
          </w:tcPr>
          <w:p w14:paraId="6E97E303" w14:textId="113D5E64" w:rsidR="00EA0B93" w:rsidRPr="00EA0B93" w:rsidRDefault="00EA0B93" w:rsidP="00EA0B93">
            <w:pPr>
              <w:spacing w:line="276" w:lineRule="auto"/>
              <w:rPr>
                <w:b w:val="0"/>
                <w:bCs/>
                <w:sz w:val="22"/>
                <w:szCs w:val="20"/>
              </w:rPr>
            </w:pPr>
            <w:r w:rsidRPr="00EA0B93">
              <w:rPr>
                <w:b w:val="0"/>
                <w:bCs/>
                <w:sz w:val="22"/>
                <w:szCs w:val="20"/>
              </w:rPr>
              <w:t>Enter the distance for ethanol transport by truck using a publicly available distance estimator tool that reflects the actual transport route. If ethanol is transported to multiple destinations, a weighted average distance may be calculated, or the mileage of the farthest route may be applied.</w:t>
            </w:r>
          </w:p>
        </w:tc>
      </w:tr>
      <w:tr w:rsidR="00EA0B93" w:rsidRPr="00ED0AB8" w14:paraId="63BB309B" w14:textId="77777777" w:rsidTr="00EA0B93">
        <w:trPr>
          <w:cantSplit/>
        </w:trPr>
        <w:tc>
          <w:tcPr>
            <w:tcW w:w="2433" w:type="dxa"/>
            <w:vAlign w:val="center"/>
          </w:tcPr>
          <w:p w14:paraId="400C61BD" w14:textId="0AAF072A" w:rsidR="00EA0B93" w:rsidRPr="00EA0B93" w:rsidRDefault="00EA0B93" w:rsidP="00EA0B93">
            <w:pPr>
              <w:spacing w:line="276" w:lineRule="auto"/>
              <w:rPr>
                <w:b w:val="0"/>
                <w:bCs/>
                <w:sz w:val="22"/>
                <w:szCs w:val="20"/>
              </w:rPr>
            </w:pPr>
            <w:r w:rsidRPr="00EA0B93">
              <w:rPr>
                <w:b w:val="0"/>
                <w:bCs/>
                <w:sz w:val="22"/>
                <w:szCs w:val="20"/>
              </w:rPr>
              <w:t>3.10 Ethanol Transport – Rail (miles)</w:t>
            </w:r>
          </w:p>
        </w:tc>
        <w:tc>
          <w:tcPr>
            <w:tcW w:w="6881" w:type="dxa"/>
            <w:vAlign w:val="center"/>
          </w:tcPr>
          <w:p w14:paraId="360E756A" w14:textId="19A52897" w:rsidR="00EA0B93" w:rsidRPr="00EA0B93" w:rsidRDefault="00EA0B93" w:rsidP="00EA0B93">
            <w:pPr>
              <w:spacing w:line="276" w:lineRule="auto"/>
              <w:rPr>
                <w:b w:val="0"/>
                <w:bCs/>
                <w:sz w:val="22"/>
                <w:szCs w:val="20"/>
              </w:rPr>
            </w:pPr>
            <w:r w:rsidRPr="00EA0B93">
              <w:rPr>
                <w:b w:val="0"/>
                <w:bCs/>
                <w:sz w:val="22"/>
                <w:szCs w:val="20"/>
              </w:rPr>
              <w:t>Repeat instructions in Field 3.9 for ethanol transported by rail.</w:t>
            </w:r>
          </w:p>
        </w:tc>
      </w:tr>
      <w:tr w:rsidR="00EA0B93" w:rsidRPr="00ED0AB8" w14:paraId="1C70B3DF" w14:textId="77777777" w:rsidTr="00EA0B93">
        <w:trPr>
          <w:cantSplit/>
        </w:trPr>
        <w:tc>
          <w:tcPr>
            <w:tcW w:w="2433" w:type="dxa"/>
            <w:vAlign w:val="center"/>
          </w:tcPr>
          <w:p w14:paraId="1F44A6FE" w14:textId="1F0E7561" w:rsidR="00EA0B93" w:rsidRPr="00EA0B93" w:rsidRDefault="00EA0B93" w:rsidP="00EA0B93">
            <w:pPr>
              <w:spacing w:line="276" w:lineRule="auto"/>
              <w:rPr>
                <w:b w:val="0"/>
                <w:bCs/>
                <w:sz w:val="22"/>
                <w:szCs w:val="20"/>
              </w:rPr>
            </w:pPr>
            <w:r w:rsidRPr="00EA0B93">
              <w:rPr>
                <w:b w:val="0"/>
                <w:bCs/>
                <w:sz w:val="22"/>
                <w:szCs w:val="20"/>
              </w:rPr>
              <w:t xml:space="preserve">3.11 Ethanol Transport – Barge (miles) </w:t>
            </w:r>
          </w:p>
        </w:tc>
        <w:tc>
          <w:tcPr>
            <w:tcW w:w="6881" w:type="dxa"/>
            <w:vAlign w:val="center"/>
          </w:tcPr>
          <w:p w14:paraId="27C71B58" w14:textId="5CAF391C" w:rsidR="00EA0B93" w:rsidRPr="00EA0B93" w:rsidRDefault="00EA0B93" w:rsidP="00EA0B93">
            <w:pPr>
              <w:spacing w:line="276" w:lineRule="auto"/>
              <w:rPr>
                <w:b w:val="0"/>
                <w:bCs/>
                <w:sz w:val="22"/>
                <w:szCs w:val="20"/>
              </w:rPr>
            </w:pPr>
            <w:r w:rsidRPr="00EA0B93">
              <w:rPr>
                <w:b w:val="0"/>
                <w:bCs/>
                <w:sz w:val="22"/>
                <w:szCs w:val="20"/>
              </w:rPr>
              <w:t>Repeat instructions in Field 3.9 for ethanol transported by barge.</w:t>
            </w:r>
          </w:p>
        </w:tc>
      </w:tr>
    </w:tbl>
    <w:p w14:paraId="2AB12EA1" w14:textId="77777777" w:rsidR="00ED0AB8" w:rsidRPr="00ED0AB8" w:rsidRDefault="00ED0AB8" w:rsidP="00ED0AB8">
      <w:pPr>
        <w:rPr>
          <w:bCs/>
        </w:rPr>
      </w:pPr>
      <w:bookmarkStart w:id="17" w:name="_Hlk143695927"/>
    </w:p>
    <w:p w14:paraId="6A56AE4D" w14:textId="77777777" w:rsidR="00ED0AB8" w:rsidRPr="00ED0AB8" w:rsidRDefault="00ED0AB8" w:rsidP="00ED0AB8">
      <w:pPr>
        <w:rPr>
          <w:bCs/>
        </w:rPr>
      </w:pPr>
      <w:r w:rsidRPr="00ED0AB8">
        <w:rPr>
          <w:bCs/>
        </w:rPr>
        <w:t>Site-specific data must be entered in Section 4 for each month of the operational data period. Fields that do not apply to the fuel pathway may either be hidden by deselecting the fields in Section 2 or may be left blank. Any gaps in data reporting must comply with the Missing Data Provisions in OAR 340-253-0450(13). Quantities entered should be inclusive of the entire fuel production facility; quantities used by the facility that are outside the fuel pathway system boundary may only be excluded with written permission from DEQ.</w:t>
      </w:r>
    </w:p>
    <w:p w14:paraId="1A69BBAF" w14:textId="77777777" w:rsidR="00ED0AB8" w:rsidRPr="00ED0AB8" w:rsidRDefault="00ED0AB8" w:rsidP="00ED0AB8">
      <w:pPr>
        <w:rPr>
          <w:bCs/>
        </w:rPr>
      </w:pPr>
    </w:p>
    <w:p w14:paraId="6551D7C7" w14:textId="77777777" w:rsidR="00ED0AB8" w:rsidRPr="00ED0AB8" w:rsidRDefault="00ED0AB8" w:rsidP="00ED0AB8">
      <w:pPr>
        <w:rPr>
          <w:b/>
          <w:bCs/>
          <w:iCs/>
        </w:rPr>
      </w:pPr>
      <w:bookmarkStart w:id="18" w:name="_Hlk123714204"/>
      <w:bookmarkStart w:id="19" w:name="_Hlk122078654"/>
      <w:bookmarkEnd w:id="17"/>
      <w:r w:rsidRPr="00ED0AB8">
        <w:rPr>
          <w:b/>
          <w:bCs/>
          <w:iCs/>
        </w:rPr>
        <w:t xml:space="preserve">Table </w:t>
      </w:r>
      <w:r w:rsidRPr="00ED0AB8">
        <w:rPr>
          <w:b/>
          <w:bCs/>
          <w:iCs/>
        </w:rPr>
        <w:fldChar w:fldCharType="begin"/>
      </w:r>
      <w:r w:rsidRPr="00ED0AB8">
        <w:rPr>
          <w:b/>
          <w:bCs/>
          <w:iCs/>
        </w:rPr>
        <w:instrText>SEQ Table \* ARABIC</w:instrText>
      </w:r>
      <w:r w:rsidRPr="00ED0AB8">
        <w:rPr>
          <w:b/>
          <w:bCs/>
          <w:iCs/>
        </w:rPr>
        <w:fldChar w:fldCharType="separate"/>
      </w:r>
      <w:r w:rsidRPr="00ED0AB8">
        <w:rPr>
          <w:b/>
          <w:bCs/>
          <w:iCs/>
        </w:rPr>
        <w:t>5</w:t>
      </w:r>
      <w:r w:rsidRPr="00ED0AB8">
        <w:fldChar w:fldCharType="end"/>
      </w:r>
      <w:r w:rsidRPr="00ED0AB8">
        <w:rPr>
          <w:b/>
          <w:bCs/>
          <w:iCs/>
        </w:rPr>
        <w:t>: Instructions for Section 4 - Monthly Operational Data</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3929"/>
        <w:gridCol w:w="5385"/>
      </w:tblGrid>
      <w:tr w:rsidR="00ED0AB8" w:rsidRPr="00ED0AB8" w:rsidDel="00BF5B3D" w14:paraId="0369D44D" w14:textId="77777777" w:rsidTr="00EA0B93">
        <w:trPr>
          <w:cantSplit/>
          <w:tblHeader/>
        </w:trPr>
        <w:tc>
          <w:tcPr>
            <w:tcW w:w="3929" w:type="dxa"/>
            <w:shd w:val="clear" w:color="auto" w:fill="E2EFD9" w:themeFill="accent6" w:themeFillTint="33"/>
            <w:vAlign w:val="center"/>
          </w:tcPr>
          <w:bookmarkEnd w:id="18"/>
          <w:p w14:paraId="0FCFD7C5" w14:textId="77777777" w:rsidR="00ED0AB8" w:rsidRPr="00ED0AB8" w:rsidRDefault="00ED0AB8" w:rsidP="00ED0AB8">
            <w:pPr>
              <w:spacing w:line="276" w:lineRule="auto"/>
              <w:jc w:val="center"/>
              <w:rPr>
                <w:bCs/>
              </w:rPr>
            </w:pPr>
            <w:r w:rsidRPr="00ED0AB8">
              <w:rPr>
                <w:bCs/>
              </w:rPr>
              <w:t>Field Name</w:t>
            </w:r>
          </w:p>
        </w:tc>
        <w:tc>
          <w:tcPr>
            <w:tcW w:w="5385" w:type="dxa"/>
            <w:shd w:val="clear" w:color="auto" w:fill="E2EFD9" w:themeFill="accent6" w:themeFillTint="33"/>
            <w:vAlign w:val="center"/>
          </w:tcPr>
          <w:p w14:paraId="33955850" w14:textId="77777777" w:rsidR="00ED0AB8" w:rsidRPr="00ED0AB8" w:rsidDel="00BF5B3D" w:rsidRDefault="00ED0AB8" w:rsidP="00ED0AB8">
            <w:pPr>
              <w:spacing w:line="276" w:lineRule="auto"/>
              <w:jc w:val="center"/>
              <w:rPr>
                <w:bCs/>
              </w:rPr>
            </w:pPr>
            <w:r w:rsidRPr="00ED0AB8">
              <w:rPr>
                <w:bCs/>
              </w:rPr>
              <w:t>Instructions</w:t>
            </w:r>
          </w:p>
        </w:tc>
      </w:tr>
      <w:tr w:rsidR="00EA0B93" w:rsidRPr="00ED0AB8" w14:paraId="5ABE4CB6" w14:textId="77777777" w:rsidTr="00EA0B93">
        <w:trPr>
          <w:cantSplit/>
        </w:trPr>
        <w:tc>
          <w:tcPr>
            <w:tcW w:w="3929" w:type="dxa"/>
            <w:vAlign w:val="center"/>
          </w:tcPr>
          <w:p w14:paraId="0E023C48" w14:textId="26C0A3CE" w:rsidR="00EA0B93" w:rsidRPr="00EA0B93" w:rsidRDefault="00EA0B93" w:rsidP="00EA0B93">
            <w:pPr>
              <w:spacing w:line="276" w:lineRule="auto"/>
              <w:rPr>
                <w:b w:val="0"/>
                <w:bCs/>
                <w:sz w:val="22"/>
                <w:szCs w:val="20"/>
              </w:rPr>
            </w:pPr>
            <w:r w:rsidRPr="00EA0B93">
              <w:rPr>
                <w:b w:val="0"/>
                <w:bCs/>
                <w:sz w:val="22"/>
                <w:szCs w:val="20"/>
              </w:rPr>
              <w:t>4.1 Reporting Month (MM/YYYY)</w:t>
            </w:r>
          </w:p>
        </w:tc>
        <w:tc>
          <w:tcPr>
            <w:tcW w:w="5385" w:type="dxa"/>
            <w:vAlign w:val="center"/>
          </w:tcPr>
          <w:p w14:paraId="06CF5360" w14:textId="39A4D4E2" w:rsidR="00EA0B93" w:rsidRPr="00EA0B93" w:rsidRDefault="00EA0B93" w:rsidP="00EA0B93">
            <w:pPr>
              <w:spacing w:line="276" w:lineRule="auto"/>
              <w:rPr>
                <w:b w:val="0"/>
                <w:bCs/>
                <w:sz w:val="22"/>
                <w:szCs w:val="20"/>
              </w:rPr>
            </w:pPr>
            <w:r w:rsidRPr="00EA0B93">
              <w:rPr>
                <w:b w:val="0"/>
                <w:bCs/>
                <w:sz w:val="22"/>
                <w:szCs w:val="20"/>
              </w:rPr>
              <w:t>Enter the 24 consecutive months that reflect the most recent operational data available for the ethanol production facility. Applications must not have an interval of greater than 3 months between the end of the operational data month and the date of submission. For fuel production facilities that have been in operation less than 24 months, or that have had a major modification, the operational data submitted is permitted to range from 3 to 24 months.</w:t>
            </w:r>
          </w:p>
        </w:tc>
      </w:tr>
      <w:tr w:rsidR="00EA0B93" w:rsidRPr="00ED0AB8" w14:paraId="291CF7ED" w14:textId="77777777" w:rsidTr="00EA0B93">
        <w:trPr>
          <w:cantSplit/>
        </w:trPr>
        <w:tc>
          <w:tcPr>
            <w:tcW w:w="3929" w:type="dxa"/>
            <w:vAlign w:val="center"/>
          </w:tcPr>
          <w:p w14:paraId="5191BCDB" w14:textId="07FFECB6" w:rsidR="00EA0B93" w:rsidRPr="00EA0B93" w:rsidRDefault="00EA0B93" w:rsidP="00EA0B93">
            <w:pPr>
              <w:spacing w:line="276" w:lineRule="auto"/>
              <w:rPr>
                <w:b w:val="0"/>
                <w:bCs/>
                <w:sz w:val="22"/>
                <w:szCs w:val="20"/>
              </w:rPr>
            </w:pPr>
            <w:r w:rsidRPr="00EA0B93">
              <w:rPr>
                <w:b w:val="0"/>
                <w:bCs/>
                <w:sz w:val="22"/>
                <w:szCs w:val="20"/>
              </w:rPr>
              <w:lastRenderedPageBreak/>
              <w:t>4.2 Beginning Corn Inventory (bushels)</w:t>
            </w:r>
          </w:p>
        </w:tc>
        <w:tc>
          <w:tcPr>
            <w:tcW w:w="5385" w:type="dxa"/>
            <w:vAlign w:val="center"/>
          </w:tcPr>
          <w:p w14:paraId="5F06F61F" w14:textId="34E81899" w:rsidR="00EA0B93" w:rsidRPr="00EA0B93" w:rsidRDefault="00EA0B93" w:rsidP="00EA0B93">
            <w:pPr>
              <w:spacing w:line="276" w:lineRule="auto"/>
              <w:rPr>
                <w:b w:val="0"/>
                <w:bCs/>
                <w:sz w:val="22"/>
                <w:szCs w:val="20"/>
              </w:rPr>
            </w:pPr>
            <w:r w:rsidRPr="00EA0B93">
              <w:rPr>
                <w:b w:val="0"/>
                <w:bCs/>
                <w:sz w:val="22"/>
                <w:szCs w:val="20"/>
              </w:rPr>
              <w:t>Enter the quantity of corn stored at the ethanol production facility</w:t>
            </w:r>
            <w:r w:rsidRPr="00EA0B93" w:rsidDel="00142492">
              <w:rPr>
                <w:b w:val="0"/>
                <w:bCs/>
                <w:sz w:val="22"/>
                <w:szCs w:val="20"/>
              </w:rPr>
              <w:t xml:space="preserve"> </w:t>
            </w:r>
            <w:r w:rsidRPr="00EA0B93">
              <w:rPr>
                <w:b w:val="0"/>
                <w:bCs/>
                <w:sz w:val="22"/>
                <w:szCs w:val="20"/>
              </w:rPr>
              <w:t>at the beginning of each month of the operational data period.</w:t>
            </w:r>
          </w:p>
        </w:tc>
      </w:tr>
      <w:tr w:rsidR="00EA0B93" w:rsidRPr="00ED0AB8" w14:paraId="41A005B3" w14:textId="77777777" w:rsidTr="00EA0B93">
        <w:trPr>
          <w:cantSplit/>
        </w:trPr>
        <w:tc>
          <w:tcPr>
            <w:tcW w:w="3929" w:type="dxa"/>
            <w:vAlign w:val="center"/>
          </w:tcPr>
          <w:p w14:paraId="576011D1" w14:textId="121AB7FC" w:rsidR="00EA0B93" w:rsidRPr="00EA0B93" w:rsidRDefault="00EA0B93" w:rsidP="00EA0B93">
            <w:pPr>
              <w:spacing w:line="276" w:lineRule="auto"/>
              <w:rPr>
                <w:b w:val="0"/>
                <w:bCs/>
                <w:sz w:val="22"/>
                <w:szCs w:val="20"/>
              </w:rPr>
            </w:pPr>
            <w:r w:rsidRPr="00EA0B93">
              <w:rPr>
                <w:b w:val="0"/>
                <w:bCs/>
                <w:sz w:val="22"/>
                <w:szCs w:val="20"/>
              </w:rPr>
              <w:t>4.3 Corn Delivered (bushels)</w:t>
            </w:r>
          </w:p>
        </w:tc>
        <w:tc>
          <w:tcPr>
            <w:tcW w:w="5385" w:type="dxa"/>
            <w:vAlign w:val="center"/>
          </w:tcPr>
          <w:p w14:paraId="1B986D26" w14:textId="7685BACB" w:rsidR="00EA0B93" w:rsidRPr="00EA0B93" w:rsidRDefault="00EA0B93" w:rsidP="00EA0B93">
            <w:pPr>
              <w:spacing w:line="276" w:lineRule="auto"/>
              <w:rPr>
                <w:b w:val="0"/>
                <w:bCs/>
                <w:sz w:val="22"/>
                <w:szCs w:val="20"/>
              </w:rPr>
            </w:pPr>
            <w:r w:rsidRPr="00EA0B93">
              <w:rPr>
                <w:b w:val="0"/>
                <w:bCs/>
                <w:sz w:val="22"/>
                <w:szCs w:val="20"/>
              </w:rPr>
              <w:t>Enter the quantity of corn received at the ethanol production facility, without moisture correction.</w:t>
            </w:r>
          </w:p>
        </w:tc>
      </w:tr>
      <w:tr w:rsidR="00EA0B93" w:rsidRPr="00ED0AB8" w14:paraId="58D07714" w14:textId="77777777" w:rsidTr="00EA0B93">
        <w:trPr>
          <w:cantSplit/>
        </w:trPr>
        <w:tc>
          <w:tcPr>
            <w:tcW w:w="3929" w:type="dxa"/>
            <w:vAlign w:val="center"/>
          </w:tcPr>
          <w:p w14:paraId="33077507" w14:textId="788F4306" w:rsidR="00EA0B93" w:rsidRPr="00EA0B93" w:rsidRDefault="00EA0B93" w:rsidP="00EA0B93">
            <w:pPr>
              <w:spacing w:line="276" w:lineRule="auto"/>
              <w:rPr>
                <w:b w:val="0"/>
                <w:bCs/>
                <w:sz w:val="22"/>
                <w:szCs w:val="20"/>
              </w:rPr>
            </w:pPr>
            <w:r w:rsidRPr="00EA0B93">
              <w:rPr>
                <w:b w:val="0"/>
                <w:bCs/>
                <w:sz w:val="22"/>
                <w:szCs w:val="20"/>
              </w:rPr>
              <w:t>4.4 Ending Corn Inventory (bushels)</w:t>
            </w:r>
          </w:p>
        </w:tc>
        <w:tc>
          <w:tcPr>
            <w:tcW w:w="5385" w:type="dxa"/>
            <w:vAlign w:val="center"/>
          </w:tcPr>
          <w:p w14:paraId="40214E95" w14:textId="69C5C458" w:rsidR="00EA0B93" w:rsidRPr="00EA0B93" w:rsidRDefault="00EA0B93" w:rsidP="00EA0B93">
            <w:pPr>
              <w:spacing w:line="276" w:lineRule="auto"/>
              <w:rPr>
                <w:b w:val="0"/>
                <w:bCs/>
                <w:sz w:val="22"/>
                <w:szCs w:val="20"/>
              </w:rPr>
            </w:pPr>
            <w:r w:rsidRPr="00EA0B93">
              <w:rPr>
                <w:b w:val="0"/>
                <w:bCs/>
                <w:sz w:val="22"/>
                <w:szCs w:val="20"/>
              </w:rPr>
              <w:t>Enter the quantity of corn stored at the ethanol production facility on the first day of the month.</w:t>
            </w:r>
          </w:p>
        </w:tc>
      </w:tr>
      <w:tr w:rsidR="00EA0B93" w:rsidRPr="00ED0AB8" w14:paraId="277BAC92" w14:textId="77777777" w:rsidTr="00EA0B93">
        <w:trPr>
          <w:cantSplit/>
        </w:trPr>
        <w:tc>
          <w:tcPr>
            <w:tcW w:w="3929" w:type="dxa"/>
            <w:vAlign w:val="center"/>
          </w:tcPr>
          <w:p w14:paraId="50752902" w14:textId="1CAF8BD4" w:rsidR="00EA0B93" w:rsidRPr="00EA0B93" w:rsidRDefault="00EA0B93" w:rsidP="00EA0B93">
            <w:pPr>
              <w:spacing w:line="276" w:lineRule="auto"/>
              <w:rPr>
                <w:b w:val="0"/>
                <w:bCs/>
                <w:sz w:val="22"/>
                <w:szCs w:val="20"/>
              </w:rPr>
            </w:pPr>
            <w:r w:rsidRPr="00EA0B93">
              <w:rPr>
                <w:b w:val="0"/>
                <w:bCs/>
                <w:sz w:val="22"/>
                <w:szCs w:val="20"/>
              </w:rPr>
              <w:t>4.5 Corn Delivered by Truck (bushels)</w:t>
            </w:r>
          </w:p>
        </w:tc>
        <w:tc>
          <w:tcPr>
            <w:tcW w:w="5385" w:type="dxa"/>
            <w:vAlign w:val="center"/>
          </w:tcPr>
          <w:p w14:paraId="39B31D66" w14:textId="6A7BB812" w:rsidR="00EA0B93" w:rsidRPr="00EA0B93" w:rsidRDefault="00EA0B93" w:rsidP="00EA0B93">
            <w:pPr>
              <w:spacing w:line="276" w:lineRule="auto"/>
              <w:rPr>
                <w:b w:val="0"/>
                <w:bCs/>
                <w:sz w:val="22"/>
                <w:szCs w:val="20"/>
              </w:rPr>
            </w:pPr>
            <w:r w:rsidRPr="00EA0B93">
              <w:rPr>
                <w:b w:val="0"/>
                <w:bCs/>
                <w:sz w:val="22"/>
                <w:szCs w:val="20"/>
              </w:rPr>
              <w:t>Enter the quantity of corn delivered by truck.</w:t>
            </w:r>
          </w:p>
        </w:tc>
      </w:tr>
      <w:tr w:rsidR="00EA0B93" w:rsidRPr="00ED0AB8" w14:paraId="415050E6" w14:textId="77777777" w:rsidTr="00EA0B93">
        <w:trPr>
          <w:cantSplit/>
        </w:trPr>
        <w:tc>
          <w:tcPr>
            <w:tcW w:w="3929" w:type="dxa"/>
            <w:vAlign w:val="center"/>
          </w:tcPr>
          <w:p w14:paraId="4E9820B3" w14:textId="7AD7B423" w:rsidR="00EA0B93" w:rsidRPr="00EA0B93" w:rsidRDefault="00EA0B93" w:rsidP="00EA0B93">
            <w:pPr>
              <w:spacing w:line="276" w:lineRule="auto"/>
              <w:rPr>
                <w:b w:val="0"/>
                <w:bCs/>
                <w:sz w:val="22"/>
                <w:szCs w:val="20"/>
              </w:rPr>
            </w:pPr>
            <w:r w:rsidRPr="00EA0B93">
              <w:rPr>
                <w:b w:val="0"/>
                <w:bCs/>
                <w:sz w:val="22"/>
                <w:szCs w:val="20"/>
              </w:rPr>
              <w:t>4.6 Transport Distance by Truck (weighted av. miles)</w:t>
            </w:r>
          </w:p>
        </w:tc>
        <w:tc>
          <w:tcPr>
            <w:tcW w:w="5385" w:type="dxa"/>
            <w:vAlign w:val="center"/>
          </w:tcPr>
          <w:p w14:paraId="3D2B4DB1" w14:textId="23D7D378" w:rsidR="00EA0B93" w:rsidRPr="00EA0B93" w:rsidRDefault="00EA0B93" w:rsidP="00EA0B93">
            <w:pPr>
              <w:spacing w:line="276" w:lineRule="auto"/>
              <w:rPr>
                <w:b w:val="0"/>
                <w:bCs/>
                <w:sz w:val="22"/>
                <w:szCs w:val="20"/>
              </w:rPr>
            </w:pPr>
            <w:r w:rsidRPr="00EA0B93">
              <w:rPr>
                <w:b w:val="0"/>
                <w:bCs/>
                <w:sz w:val="22"/>
                <w:szCs w:val="20"/>
              </w:rPr>
              <w:t>This input is required if “Site-Specific Data” is selected in Field 3.1. If “Default for Oregon” or “Default for 9 Midwest States” this Field will be hidden, and no user input is required. The weighted average transport mileage must be calculated based on the feedstock quantity from each supplier and its transport distance to the ethanol production facility. Applicants should include supplemental calculations to support weighted average distances.</w:t>
            </w:r>
          </w:p>
        </w:tc>
      </w:tr>
      <w:tr w:rsidR="00EA0B93" w:rsidRPr="00ED0AB8" w14:paraId="2044A300" w14:textId="77777777" w:rsidTr="00EA0B93">
        <w:trPr>
          <w:cantSplit/>
        </w:trPr>
        <w:tc>
          <w:tcPr>
            <w:tcW w:w="3929" w:type="dxa"/>
            <w:vAlign w:val="center"/>
          </w:tcPr>
          <w:p w14:paraId="413C59FA" w14:textId="6F0B3870" w:rsidR="00EA0B93" w:rsidRPr="00EA0B93" w:rsidRDefault="00EA0B93" w:rsidP="00EA0B93">
            <w:pPr>
              <w:spacing w:line="276" w:lineRule="auto"/>
              <w:rPr>
                <w:b w:val="0"/>
                <w:bCs/>
                <w:sz w:val="22"/>
                <w:szCs w:val="20"/>
              </w:rPr>
            </w:pPr>
            <w:r w:rsidRPr="00EA0B93">
              <w:rPr>
                <w:b w:val="0"/>
                <w:bCs/>
                <w:sz w:val="22"/>
                <w:szCs w:val="20"/>
              </w:rPr>
              <w:t>4.7 Corn Delivered by Rail (bushels)</w:t>
            </w:r>
          </w:p>
        </w:tc>
        <w:tc>
          <w:tcPr>
            <w:tcW w:w="5385" w:type="dxa"/>
            <w:vAlign w:val="center"/>
          </w:tcPr>
          <w:p w14:paraId="43549E2B" w14:textId="1CC42B73" w:rsidR="00EA0B93" w:rsidRPr="00EA0B93" w:rsidRDefault="00EA0B93" w:rsidP="00EA0B93">
            <w:pPr>
              <w:spacing w:line="276" w:lineRule="auto"/>
              <w:rPr>
                <w:b w:val="0"/>
                <w:bCs/>
                <w:sz w:val="22"/>
                <w:szCs w:val="20"/>
              </w:rPr>
            </w:pPr>
            <w:r w:rsidRPr="00EA0B93">
              <w:rPr>
                <w:b w:val="0"/>
                <w:bCs/>
                <w:sz w:val="22"/>
                <w:szCs w:val="20"/>
              </w:rPr>
              <w:t>Enter the quantity of corn transported by rail.</w:t>
            </w:r>
          </w:p>
        </w:tc>
      </w:tr>
      <w:tr w:rsidR="00EA0B93" w:rsidRPr="00ED0AB8" w14:paraId="71E26BC5" w14:textId="77777777" w:rsidTr="00EA0B93">
        <w:trPr>
          <w:cantSplit/>
        </w:trPr>
        <w:tc>
          <w:tcPr>
            <w:tcW w:w="3929" w:type="dxa"/>
            <w:vAlign w:val="center"/>
          </w:tcPr>
          <w:p w14:paraId="042E0681" w14:textId="651B4672" w:rsidR="00EA0B93" w:rsidRPr="00EA0B93" w:rsidRDefault="00EA0B93" w:rsidP="00EA0B93">
            <w:pPr>
              <w:spacing w:line="276" w:lineRule="auto"/>
              <w:rPr>
                <w:b w:val="0"/>
                <w:bCs/>
                <w:sz w:val="22"/>
                <w:szCs w:val="20"/>
              </w:rPr>
            </w:pPr>
            <w:r w:rsidRPr="00EA0B93">
              <w:rPr>
                <w:b w:val="0"/>
                <w:bCs/>
                <w:sz w:val="22"/>
                <w:szCs w:val="20"/>
              </w:rPr>
              <w:t>4.8 Transport Distance by Rail (weighted av. miles)</w:t>
            </w:r>
          </w:p>
        </w:tc>
        <w:tc>
          <w:tcPr>
            <w:tcW w:w="5385" w:type="dxa"/>
            <w:vAlign w:val="center"/>
          </w:tcPr>
          <w:p w14:paraId="74BC2B9F" w14:textId="2B05F90C" w:rsidR="00EA0B93" w:rsidRPr="00EA0B93" w:rsidRDefault="00EA0B93" w:rsidP="00EA0B93">
            <w:pPr>
              <w:spacing w:line="276" w:lineRule="auto"/>
              <w:rPr>
                <w:b w:val="0"/>
                <w:bCs/>
                <w:sz w:val="22"/>
                <w:szCs w:val="20"/>
              </w:rPr>
            </w:pPr>
            <w:r w:rsidRPr="00EA0B93">
              <w:rPr>
                <w:b w:val="0"/>
                <w:bCs/>
                <w:sz w:val="22"/>
                <w:szCs w:val="20"/>
              </w:rPr>
              <w:t>Repeat instructions for Field 4.6.</w:t>
            </w:r>
          </w:p>
        </w:tc>
      </w:tr>
      <w:tr w:rsidR="00EA0B93" w:rsidRPr="00ED0AB8" w14:paraId="00AAA8B9" w14:textId="77777777" w:rsidTr="00EA0B93">
        <w:trPr>
          <w:cantSplit/>
        </w:trPr>
        <w:tc>
          <w:tcPr>
            <w:tcW w:w="3929" w:type="dxa"/>
            <w:vAlign w:val="center"/>
          </w:tcPr>
          <w:p w14:paraId="164D4BE5" w14:textId="10740907" w:rsidR="00EA0B93" w:rsidRPr="00EA0B93" w:rsidRDefault="00EA0B93" w:rsidP="00EA0B93">
            <w:pPr>
              <w:spacing w:line="276" w:lineRule="auto"/>
              <w:rPr>
                <w:b w:val="0"/>
                <w:bCs/>
                <w:sz w:val="22"/>
                <w:szCs w:val="20"/>
              </w:rPr>
            </w:pPr>
            <w:r w:rsidRPr="00EA0B93">
              <w:rPr>
                <w:b w:val="0"/>
                <w:bCs/>
                <w:sz w:val="22"/>
                <w:szCs w:val="20"/>
              </w:rPr>
              <w:t>4.9 Beginning Sorghum Inventory (bushels)</w:t>
            </w:r>
          </w:p>
        </w:tc>
        <w:tc>
          <w:tcPr>
            <w:tcW w:w="5385" w:type="dxa"/>
            <w:vAlign w:val="center"/>
          </w:tcPr>
          <w:p w14:paraId="2E655640" w14:textId="44D3D36E" w:rsidR="00EA0B93" w:rsidRPr="00EA0B93" w:rsidRDefault="00EA0B93" w:rsidP="00EA0B93">
            <w:pPr>
              <w:spacing w:line="276" w:lineRule="auto"/>
              <w:rPr>
                <w:b w:val="0"/>
                <w:bCs/>
                <w:sz w:val="22"/>
                <w:szCs w:val="20"/>
              </w:rPr>
            </w:pPr>
            <w:r w:rsidRPr="00EA0B93">
              <w:rPr>
                <w:b w:val="0"/>
                <w:bCs/>
                <w:sz w:val="22"/>
                <w:szCs w:val="20"/>
              </w:rPr>
              <w:t>Repeat instructions for Field 4.2 with sorghum as a feedstock.</w:t>
            </w:r>
          </w:p>
        </w:tc>
      </w:tr>
      <w:tr w:rsidR="00EA0B93" w:rsidRPr="00ED0AB8" w14:paraId="7DEB0950" w14:textId="77777777" w:rsidTr="00EA0B93">
        <w:trPr>
          <w:cantSplit/>
        </w:trPr>
        <w:tc>
          <w:tcPr>
            <w:tcW w:w="3929" w:type="dxa"/>
            <w:vAlign w:val="center"/>
          </w:tcPr>
          <w:p w14:paraId="2E178205" w14:textId="29E23223" w:rsidR="00EA0B93" w:rsidRPr="00EA0B93" w:rsidRDefault="00EA0B93" w:rsidP="00EA0B93">
            <w:pPr>
              <w:spacing w:line="276" w:lineRule="auto"/>
              <w:rPr>
                <w:b w:val="0"/>
                <w:bCs/>
                <w:sz w:val="22"/>
                <w:szCs w:val="20"/>
              </w:rPr>
            </w:pPr>
            <w:r w:rsidRPr="00EA0B93">
              <w:rPr>
                <w:b w:val="0"/>
                <w:bCs/>
                <w:sz w:val="22"/>
                <w:szCs w:val="20"/>
              </w:rPr>
              <w:t>4.10 Sorghum Delivered (bushels)</w:t>
            </w:r>
          </w:p>
        </w:tc>
        <w:tc>
          <w:tcPr>
            <w:tcW w:w="5385" w:type="dxa"/>
            <w:vAlign w:val="center"/>
          </w:tcPr>
          <w:p w14:paraId="56E3D83A" w14:textId="4DD109E4" w:rsidR="00EA0B93" w:rsidRPr="00EA0B93" w:rsidRDefault="00EA0B93" w:rsidP="00EA0B93">
            <w:pPr>
              <w:spacing w:line="276" w:lineRule="auto"/>
              <w:rPr>
                <w:b w:val="0"/>
                <w:bCs/>
                <w:sz w:val="22"/>
                <w:szCs w:val="20"/>
              </w:rPr>
            </w:pPr>
            <w:r w:rsidRPr="00EA0B93">
              <w:rPr>
                <w:b w:val="0"/>
                <w:bCs/>
                <w:sz w:val="22"/>
                <w:szCs w:val="20"/>
              </w:rPr>
              <w:t>Repeat instructions for Field 4.3 with sorghum as a feedstock.</w:t>
            </w:r>
          </w:p>
        </w:tc>
      </w:tr>
      <w:tr w:rsidR="00EA0B93" w:rsidRPr="00ED0AB8" w14:paraId="493B102D" w14:textId="77777777" w:rsidTr="00EA0B93">
        <w:trPr>
          <w:cantSplit/>
        </w:trPr>
        <w:tc>
          <w:tcPr>
            <w:tcW w:w="3929" w:type="dxa"/>
            <w:vAlign w:val="center"/>
          </w:tcPr>
          <w:p w14:paraId="3CD13B4C" w14:textId="185EA4E4" w:rsidR="00EA0B93" w:rsidRPr="00EA0B93" w:rsidRDefault="00EA0B93" w:rsidP="00EA0B93">
            <w:pPr>
              <w:spacing w:line="276" w:lineRule="auto"/>
              <w:rPr>
                <w:b w:val="0"/>
                <w:bCs/>
                <w:sz w:val="22"/>
                <w:szCs w:val="20"/>
              </w:rPr>
            </w:pPr>
            <w:r w:rsidRPr="00EA0B93">
              <w:rPr>
                <w:b w:val="0"/>
                <w:bCs/>
                <w:sz w:val="22"/>
                <w:szCs w:val="20"/>
              </w:rPr>
              <w:t>4.11 Ending Sorghum Inventory (bushels)</w:t>
            </w:r>
          </w:p>
        </w:tc>
        <w:tc>
          <w:tcPr>
            <w:tcW w:w="5385" w:type="dxa"/>
            <w:vAlign w:val="center"/>
          </w:tcPr>
          <w:p w14:paraId="41DCA88D" w14:textId="51781DD6" w:rsidR="00EA0B93" w:rsidRPr="00EA0B93" w:rsidDel="00351BAC" w:rsidRDefault="00EA0B93" w:rsidP="00EA0B93">
            <w:pPr>
              <w:spacing w:line="276" w:lineRule="auto"/>
              <w:rPr>
                <w:b w:val="0"/>
                <w:bCs/>
                <w:sz w:val="22"/>
                <w:szCs w:val="20"/>
              </w:rPr>
            </w:pPr>
            <w:r w:rsidRPr="00EA0B93">
              <w:rPr>
                <w:b w:val="0"/>
                <w:bCs/>
                <w:sz w:val="22"/>
                <w:szCs w:val="20"/>
              </w:rPr>
              <w:t>Repeat instructions for Field 4.4 with sorghum as a feedstock.</w:t>
            </w:r>
          </w:p>
        </w:tc>
      </w:tr>
      <w:tr w:rsidR="00EA0B93" w:rsidRPr="00ED0AB8" w14:paraId="66139E65" w14:textId="77777777" w:rsidTr="00EA0B93">
        <w:trPr>
          <w:cantSplit/>
        </w:trPr>
        <w:tc>
          <w:tcPr>
            <w:tcW w:w="3929" w:type="dxa"/>
            <w:vAlign w:val="center"/>
          </w:tcPr>
          <w:p w14:paraId="79E857D9" w14:textId="70BA5683" w:rsidR="00EA0B93" w:rsidRPr="00EA0B93" w:rsidRDefault="00EA0B93" w:rsidP="00EA0B93">
            <w:pPr>
              <w:spacing w:line="276" w:lineRule="auto"/>
              <w:rPr>
                <w:b w:val="0"/>
                <w:bCs/>
                <w:sz w:val="22"/>
                <w:szCs w:val="20"/>
              </w:rPr>
            </w:pPr>
            <w:r w:rsidRPr="00EA0B93">
              <w:rPr>
                <w:b w:val="0"/>
                <w:bCs/>
                <w:sz w:val="22"/>
                <w:szCs w:val="20"/>
              </w:rPr>
              <w:t>4.12 Sorghum Delivered by Truck (bushels)</w:t>
            </w:r>
          </w:p>
        </w:tc>
        <w:tc>
          <w:tcPr>
            <w:tcW w:w="5385" w:type="dxa"/>
            <w:vAlign w:val="center"/>
          </w:tcPr>
          <w:p w14:paraId="617F274D" w14:textId="098F5954" w:rsidR="00EA0B93" w:rsidRPr="00EA0B93" w:rsidRDefault="00EA0B93" w:rsidP="00EA0B93">
            <w:pPr>
              <w:spacing w:line="276" w:lineRule="auto"/>
              <w:rPr>
                <w:b w:val="0"/>
                <w:bCs/>
                <w:sz w:val="22"/>
                <w:szCs w:val="20"/>
              </w:rPr>
            </w:pPr>
            <w:r w:rsidRPr="00EA0B93">
              <w:rPr>
                <w:b w:val="0"/>
                <w:bCs/>
                <w:sz w:val="22"/>
                <w:szCs w:val="20"/>
              </w:rPr>
              <w:t>Repeat instructions for Field 4.5 with sorghum as a feedstock.</w:t>
            </w:r>
          </w:p>
        </w:tc>
      </w:tr>
      <w:tr w:rsidR="00EA0B93" w:rsidRPr="00ED0AB8" w14:paraId="3F92AFD7" w14:textId="77777777" w:rsidTr="00EA0B93">
        <w:trPr>
          <w:cantSplit/>
        </w:trPr>
        <w:tc>
          <w:tcPr>
            <w:tcW w:w="3929" w:type="dxa"/>
            <w:vAlign w:val="center"/>
          </w:tcPr>
          <w:p w14:paraId="19B07856" w14:textId="704C7586" w:rsidR="00EA0B93" w:rsidRPr="00EA0B93" w:rsidRDefault="00EA0B93" w:rsidP="00EA0B93">
            <w:pPr>
              <w:spacing w:line="276" w:lineRule="auto"/>
              <w:rPr>
                <w:b w:val="0"/>
                <w:bCs/>
                <w:sz w:val="22"/>
                <w:szCs w:val="20"/>
              </w:rPr>
            </w:pPr>
            <w:r w:rsidRPr="00EA0B93">
              <w:rPr>
                <w:b w:val="0"/>
                <w:bCs/>
                <w:sz w:val="22"/>
                <w:szCs w:val="20"/>
              </w:rPr>
              <w:t>4.13 Transport Distance by Truck (weighted av. miles)</w:t>
            </w:r>
          </w:p>
        </w:tc>
        <w:tc>
          <w:tcPr>
            <w:tcW w:w="5385" w:type="dxa"/>
            <w:vAlign w:val="center"/>
          </w:tcPr>
          <w:p w14:paraId="22054772" w14:textId="445DE145" w:rsidR="00EA0B93" w:rsidRPr="00EA0B93" w:rsidRDefault="00EA0B93" w:rsidP="00EA0B93">
            <w:pPr>
              <w:spacing w:line="276" w:lineRule="auto"/>
              <w:rPr>
                <w:b w:val="0"/>
                <w:bCs/>
                <w:sz w:val="22"/>
                <w:szCs w:val="20"/>
              </w:rPr>
            </w:pPr>
            <w:r w:rsidRPr="00EA0B93">
              <w:rPr>
                <w:b w:val="0"/>
                <w:bCs/>
                <w:sz w:val="22"/>
                <w:szCs w:val="20"/>
              </w:rPr>
              <w:t>Repeat instructions for Field 4.6 with sorghum as a feedstock.</w:t>
            </w:r>
          </w:p>
        </w:tc>
      </w:tr>
      <w:tr w:rsidR="00EA0B93" w:rsidRPr="00ED0AB8" w14:paraId="7AB11AD5" w14:textId="77777777" w:rsidTr="00EA0B93">
        <w:trPr>
          <w:cantSplit/>
        </w:trPr>
        <w:tc>
          <w:tcPr>
            <w:tcW w:w="3929" w:type="dxa"/>
            <w:vAlign w:val="center"/>
          </w:tcPr>
          <w:p w14:paraId="79709342" w14:textId="411E3CFA" w:rsidR="00EA0B93" w:rsidRPr="00EA0B93" w:rsidRDefault="00EA0B93" w:rsidP="00EA0B93">
            <w:pPr>
              <w:spacing w:line="276" w:lineRule="auto"/>
              <w:rPr>
                <w:b w:val="0"/>
                <w:bCs/>
                <w:sz w:val="22"/>
                <w:szCs w:val="20"/>
              </w:rPr>
            </w:pPr>
            <w:r w:rsidRPr="00EA0B93">
              <w:rPr>
                <w:b w:val="0"/>
                <w:bCs/>
                <w:sz w:val="22"/>
                <w:szCs w:val="20"/>
              </w:rPr>
              <w:t>4.14 Sorghum Delivered by Rail (bushels)</w:t>
            </w:r>
          </w:p>
        </w:tc>
        <w:tc>
          <w:tcPr>
            <w:tcW w:w="5385" w:type="dxa"/>
            <w:vAlign w:val="center"/>
          </w:tcPr>
          <w:p w14:paraId="6ECE481B" w14:textId="2BA9AD51" w:rsidR="00EA0B93" w:rsidRPr="00EA0B93" w:rsidRDefault="00EA0B93" w:rsidP="00EA0B93">
            <w:pPr>
              <w:spacing w:line="276" w:lineRule="auto"/>
              <w:rPr>
                <w:b w:val="0"/>
                <w:bCs/>
                <w:sz w:val="22"/>
                <w:szCs w:val="20"/>
              </w:rPr>
            </w:pPr>
            <w:r w:rsidRPr="00EA0B93">
              <w:rPr>
                <w:b w:val="0"/>
                <w:bCs/>
                <w:sz w:val="22"/>
                <w:szCs w:val="20"/>
              </w:rPr>
              <w:t>Repeat instructions for Field 4.7 with sorghum as a feedstock.</w:t>
            </w:r>
          </w:p>
        </w:tc>
      </w:tr>
      <w:tr w:rsidR="00EA0B93" w:rsidRPr="00ED0AB8" w14:paraId="48DE9D5E" w14:textId="77777777" w:rsidTr="00EA0B93">
        <w:trPr>
          <w:cantSplit/>
        </w:trPr>
        <w:tc>
          <w:tcPr>
            <w:tcW w:w="3929" w:type="dxa"/>
            <w:vAlign w:val="center"/>
          </w:tcPr>
          <w:p w14:paraId="775F5449" w14:textId="47EFE8C8" w:rsidR="00EA0B93" w:rsidRPr="00EA0B93" w:rsidRDefault="00EA0B93" w:rsidP="00EA0B93">
            <w:pPr>
              <w:spacing w:line="276" w:lineRule="auto"/>
              <w:rPr>
                <w:b w:val="0"/>
                <w:bCs/>
                <w:sz w:val="22"/>
                <w:szCs w:val="20"/>
              </w:rPr>
            </w:pPr>
            <w:r w:rsidRPr="00EA0B93">
              <w:rPr>
                <w:b w:val="0"/>
                <w:bCs/>
                <w:sz w:val="22"/>
                <w:szCs w:val="20"/>
              </w:rPr>
              <w:t>4.15 Transport Distance by Rail (weighted av. miles)</w:t>
            </w:r>
          </w:p>
        </w:tc>
        <w:tc>
          <w:tcPr>
            <w:tcW w:w="5385" w:type="dxa"/>
            <w:vAlign w:val="center"/>
          </w:tcPr>
          <w:p w14:paraId="1F317EEA" w14:textId="06542DC1" w:rsidR="00EA0B93" w:rsidRPr="00EA0B93" w:rsidRDefault="00EA0B93" w:rsidP="00EA0B93">
            <w:pPr>
              <w:spacing w:line="276" w:lineRule="auto"/>
              <w:rPr>
                <w:b w:val="0"/>
                <w:bCs/>
                <w:sz w:val="22"/>
                <w:szCs w:val="20"/>
              </w:rPr>
            </w:pPr>
            <w:r w:rsidRPr="00EA0B93">
              <w:rPr>
                <w:b w:val="0"/>
                <w:bCs/>
                <w:sz w:val="22"/>
                <w:szCs w:val="20"/>
              </w:rPr>
              <w:t>Repeat instructions for Field 4.8 with sorghum as a feedstock.</w:t>
            </w:r>
          </w:p>
        </w:tc>
      </w:tr>
      <w:tr w:rsidR="00EA0B93" w:rsidRPr="00ED0AB8" w14:paraId="5209C31E" w14:textId="77777777" w:rsidTr="00EA0B93">
        <w:trPr>
          <w:cantSplit/>
        </w:trPr>
        <w:tc>
          <w:tcPr>
            <w:tcW w:w="3929" w:type="dxa"/>
            <w:vAlign w:val="center"/>
          </w:tcPr>
          <w:p w14:paraId="1F47E822" w14:textId="54DF450A" w:rsidR="00EA0B93" w:rsidRPr="00EA0B93" w:rsidRDefault="00EA0B93" w:rsidP="00EA0B93">
            <w:pPr>
              <w:spacing w:line="276" w:lineRule="auto"/>
              <w:rPr>
                <w:b w:val="0"/>
                <w:bCs/>
                <w:sz w:val="22"/>
                <w:szCs w:val="20"/>
              </w:rPr>
            </w:pPr>
            <w:r w:rsidRPr="00EA0B93">
              <w:rPr>
                <w:b w:val="0"/>
                <w:bCs/>
                <w:sz w:val="22"/>
                <w:szCs w:val="20"/>
              </w:rPr>
              <w:t>4.16 North American Natural Gas (MMBtu, HHV)</w:t>
            </w:r>
          </w:p>
        </w:tc>
        <w:tc>
          <w:tcPr>
            <w:tcW w:w="5385" w:type="dxa"/>
            <w:vAlign w:val="center"/>
          </w:tcPr>
          <w:p w14:paraId="24A110AF" w14:textId="04D7D4FC" w:rsidR="00EA0B93" w:rsidRPr="00EA0B93" w:rsidRDefault="00EA0B93" w:rsidP="00EA0B93">
            <w:pPr>
              <w:spacing w:line="276" w:lineRule="auto"/>
              <w:rPr>
                <w:b w:val="0"/>
                <w:bCs/>
                <w:sz w:val="22"/>
                <w:szCs w:val="20"/>
              </w:rPr>
            </w:pPr>
            <w:r w:rsidRPr="00EA0B93">
              <w:rPr>
                <w:b w:val="0"/>
                <w:bCs/>
                <w:sz w:val="22"/>
                <w:szCs w:val="20"/>
              </w:rPr>
              <w:t>Enter the quantity of natural gas (NG) used by the entire ethanol production facility sourced from a common carrier NG pipeline in North America, including gas used for coproduct drying or sent to a combined heat and power (CHP) unit. For alternate NG sources, use Field 4.18.</w:t>
            </w:r>
          </w:p>
        </w:tc>
      </w:tr>
      <w:tr w:rsidR="00EA0B93" w:rsidRPr="00ED0AB8" w14:paraId="04EC7548" w14:textId="77777777" w:rsidTr="00EA0B93">
        <w:trPr>
          <w:cantSplit/>
        </w:trPr>
        <w:tc>
          <w:tcPr>
            <w:tcW w:w="3929" w:type="dxa"/>
            <w:vAlign w:val="center"/>
          </w:tcPr>
          <w:p w14:paraId="5B8F42EB" w14:textId="4D9E68FA" w:rsidR="00EA0B93" w:rsidRPr="00EA0B93" w:rsidRDefault="00EA0B93" w:rsidP="00EA0B93">
            <w:pPr>
              <w:spacing w:line="276" w:lineRule="auto"/>
              <w:rPr>
                <w:b w:val="0"/>
                <w:bCs/>
                <w:sz w:val="22"/>
                <w:szCs w:val="20"/>
              </w:rPr>
            </w:pPr>
            <w:r w:rsidRPr="00EA0B93">
              <w:rPr>
                <w:b w:val="0"/>
                <w:bCs/>
                <w:sz w:val="22"/>
                <w:szCs w:val="20"/>
              </w:rPr>
              <w:lastRenderedPageBreak/>
              <w:t>4.17 Direct Supply Biomethane (MMBtu, HHV)</w:t>
            </w:r>
          </w:p>
        </w:tc>
        <w:tc>
          <w:tcPr>
            <w:tcW w:w="5385" w:type="dxa"/>
            <w:vAlign w:val="center"/>
          </w:tcPr>
          <w:p w14:paraId="2207163A" w14:textId="7174B18E" w:rsidR="00EA0B93" w:rsidRPr="00EA0B93" w:rsidRDefault="00EA0B93" w:rsidP="00EA0B93">
            <w:pPr>
              <w:spacing w:line="276" w:lineRule="auto"/>
              <w:rPr>
                <w:b w:val="0"/>
                <w:bCs/>
                <w:sz w:val="22"/>
                <w:szCs w:val="20"/>
              </w:rPr>
            </w:pPr>
            <w:r w:rsidRPr="00EA0B93">
              <w:rPr>
                <w:b w:val="0"/>
                <w:bCs/>
                <w:sz w:val="22"/>
                <w:szCs w:val="20"/>
              </w:rPr>
              <w:t>Enter the quantity of biomethane or biogas used by the entire ethanol production facility. Biogas or biomethane must be physically supplied directly to the production; indirect accounting (“book-and-claim”) is not permitted for ethanol pathways.</w:t>
            </w:r>
          </w:p>
        </w:tc>
      </w:tr>
      <w:tr w:rsidR="00EA0B93" w:rsidRPr="00ED0AB8" w14:paraId="1DB2DB1A" w14:textId="77777777" w:rsidTr="00EA0B93">
        <w:trPr>
          <w:cantSplit/>
        </w:trPr>
        <w:tc>
          <w:tcPr>
            <w:tcW w:w="3929" w:type="dxa"/>
            <w:vAlign w:val="center"/>
          </w:tcPr>
          <w:p w14:paraId="7E5C0632" w14:textId="542AA119" w:rsidR="00EA0B93" w:rsidRPr="00EA0B93" w:rsidRDefault="00EA0B93" w:rsidP="00EA0B93">
            <w:pPr>
              <w:spacing w:line="276" w:lineRule="auto"/>
              <w:rPr>
                <w:b w:val="0"/>
                <w:bCs/>
                <w:sz w:val="22"/>
                <w:szCs w:val="20"/>
              </w:rPr>
            </w:pPr>
            <w:r w:rsidRPr="00EA0B93">
              <w:rPr>
                <w:b w:val="0"/>
                <w:bCs/>
                <w:sz w:val="22"/>
                <w:szCs w:val="20"/>
              </w:rPr>
              <w:t>4.18 Alternate Fuel (MMBtu, HHV)</w:t>
            </w:r>
          </w:p>
        </w:tc>
        <w:tc>
          <w:tcPr>
            <w:tcW w:w="5385" w:type="dxa"/>
            <w:vAlign w:val="center"/>
          </w:tcPr>
          <w:p w14:paraId="2B66B177" w14:textId="131CFBEB" w:rsidR="00EA0B93" w:rsidRPr="00EA0B93" w:rsidRDefault="00EA0B93" w:rsidP="00EA0B93">
            <w:pPr>
              <w:spacing w:line="276" w:lineRule="auto"/>
              <w:rPr>
                <w:b w:val="0"/>
                <w:bCs/>
                <w:sz w:val="22"/>
                <w:szCs w:val="20"/>
              </w:rPr>
            </w:pPr>
            <w:r w:rsidRPr="00EA0B93">
              <w:rPr>
                <w:b w:val="0"/>
                <w:bCs/>
                <w:sz w:val="22"/>
                <w:szCs w:val="20"/>
              </w:rPr>
              <w:t xml:space="preserve">Enter the quantity of alternate fuel used by the entire ethanol production facility. </w:t>
            </w:r>
          </w:p>
        </w:tc>
      </w:tr>
      <w:tr w:rsidR="00EA0B93" w:rsidRPr="00ED0AB8" w14:paraId="2F465ED0" w14:textId="77777777" w:rsidTr="00EA0B93">
        <w:trPr>
          <w:cantSplit/>
        </w:trPr>
        <w:tc>
          <w:tcPr>
            <w:tcW w:w="3929" w:type="dxa"/>
            <w:vAlign w:val="center"/>
          </w:tcPr>
          <w:p w14:paraId="718C491D" w14:textId="47893E2B" w:rsidR="00EA0B93" w:rsidRPr="00EA0B93" w:rsidRDefault="00EA0B93" w:rsidP="00EA0B93">
            <w:pPr>
              <w:spacing w:line="276" w:lineRule="auto"/>
              <w:rPr>
                <w:b w:val="0"/>
                <w:bCs/>
                <w:sz w:val="22"/>
                <w:szCs w:val="20"/>
              </w:rPr>
            </w:pPr>
            <w:bookmarkStart w:id="20" w:name="_Hlk127974631"/>
            <w:r w:rsidRPr="00EA0B93">
              <w:rPr>
                <w:b w:val="0"/>
                <w:bCs/>
                <w:sz w:val="22"/>
                <w:szCs w:val="20"/>
              </w:rPr>
              <w:t>4.19 Grid Electricity (kWh)</w:t>
            </w:r>
          </w:p>
        </w:tc>
        <w:tc>
          <w:tcPr>
            <w:tcW w:w="5385" w:type="dxa"/>
            <w:vAlign w:val="center"/>
          </w:tcPr>
          <w:p w14:paraId="2DDDC11E" w14:textId="0B4C4A41" w:rsidR="00EA0B93" w:rsidRPr="00EA0B93" w:rsidRDefault="00EA0B93" w:rsidP="00EA0B93">
            <w:pPr>
              <w:spacing w:line="276" w:lineRule="auto"/>
              <w:rPr>
                <w:b w:val="0"/>
                <w:bCs/>
                <w:sz w:val="22"/>
                <w:szCs w:val="20"/>
              </w:rPr>
            </w:pPr>
            <w:r w:rsidRPr="00EA0B93">
              <w:rPr>
                <w:b w:val="0"/>
                <w:bCs/>
                <w:sz w:val="22"/>
                <w:szCs w:val="20"/>
              </w:rPr>
              <w:t>Enter the quantity of grid electricity used by the ethanol production facility.</w:t>
            </w:r>
          </w:p>
        </w:tc>
      </w:tr>
      <w:bookmarkEnd w:id="20"/>
      <w:tr w:rsidR="00EA0B93" w:rsidRPr="00ED0AB8" w14:paraId="4418523F" w14:textId="77777777" w:rsidTr="00EA0B93">
        <w:trPr>
          <w:cantSplit/>
        </w:trPr>
        <w:tc>
          <w:tcPr>
            <w:tcW w:w="3929" w:type="dxa"/>
            <w:vAlign w:val="center"/>
          </w:tcPr>
          <w:p w14:paraId="39B00CE8" w14:textId="2D93F5E4" w:rsidR="00EA0B93" w:rsidRPr="00EA0B93" w:rsidRDefault="00EA0B93" w:rsidP="00EA0B93">
            <w:pPr>
              <w:spacing w:line="276" w:lineRule="auto"/>
              <w:rPr>
                <w:b w:val="0"/>
                <w:bCs/>
                <w:sz w:val="22"/>
                <w:szCs w:val="20"/>
              </w:rPr>
            </w:pPr>
            <w:r w:rsidRPr="00EA0B93">
              <w:rPr>
                <w:b w:val="0"/>
                <w:bCs/>
                <w:sz w:val="22"/>
                <w:szCs w:val="20"/>
              </w:rPr>
              <w:t>4.20 Direct Supply Low-CI Electricity (kWh)</w:t>
            </w:r>
          </w:p>
        </w:tc>
        <w:tc>
          <w:tcPr>
            <w:tcW w:w="5385" w:type="dxa"/>
            <w:vAlign w:val="center"/>
          </w:tcPr>
          <w:p w14:paraId="31EBF4BA" w14:textId="45F08204" w:rsidR="00EA0B93" w:rsidRPr="00EA0B93" w:rsidRDefault="00EA0B93" w:rsidP="00EA0B93">
            <w:pPr>
              <w:spacing w:line="276" w:lineRule="auto"/>
              <w:rPr>
                <w:b w:val="0"/>
                <w:bCs/>
                <w:sz w:val="22"/>
                <w:szCs w:val="20"/>
              </w:rPr>
            </w:pPr>
            <w:r w:rsidRPr="00EA0B93">
              <w:rPr>
                <w:b w:val="0"/>
                <w:bCs/>
                <w:sz w:val="22"/>
                <w:szCs w:val="20"/>
              </w:rPr>
              <w:t>Enter the quantity of low-CI electricity supplied directly to the ethanol production.</w:t>
            </w:r>
          </w:p>
        </w:tc>
      </w:tr>
      <w:tr w:rsidR="00EA0B93" w:rsidRPr="00ED0AB8" w14:paraId="31C16871" w14:textId="77777777" w:rsidTr="00EA0B93">
        <w:trPr>
          <w:cantSplit/>
        </w:trPr>
        <w:tc>
          <w:tcPr>
            <w:tcW w:w="3929" w:type="dxa"/>
            <w:vAlign w:val="center"/>
          </w:tcPr>
          <w:p w14:paraId="74180A15" w14:textId="67D6D128" w:rsidR="00EA0B93" w:rsidRPr="00EA0B93" w:rsidRDefault="00EA0B93" w:rsidP="00EA0B93">
            <w:pPr>
              <w:spacing w:line="276" w:lineRule="auto"/>
              <w:rPr>
                <w:b w:val="0"/>
                <w:bCs/>
                <w:sz w:val="22"/>
                <w:szCs w:val="20"/>
              </w:rPr>
            </w:pPr>
            <w:r w:rsidRPr="00EA0B93">
              <w:rPr>
                <w:b w:val="0"/>
                <w:bCs/>
                <w:sz w:val="22"/>
                <w:szCs w:val="20"/>
              </w:rPr>
              <w:t>4.21 Beginning DDGS Inventory (short tons)</w:t>
            </w:r>
          </w:p>
        </w:tc>
        <w:tc>
          <w:tcPr>
            <w:tcW w:w="5385" w:type="dxa"/>
            <w:vAlign w:val="center"/>
          </w:tcPr>
          <w:p w14:paraId="5947C79B" w14:textId="4C7359C0" w:rsidR="00EA0B93" w:rsidRPr="00EA0B93" w:rsidRDefault="00EA0B93" w:rsidP="00EA0B93">
            <w:pPr>
              <w:spacing w:line="276" w:lineRule="auto"/>
              <w:rPr>
                <w:b w:val="0"/>
                <w:bCs/>
                <w:sz w:val="22"/>
                <w:szCs w:val="20"/>
              </w:rPr>
            </w:pPr>
            <w:r w:rsidRPr="00EA0B93">
              <w:rPr>
                <w:b w:val="0"/>
                <w:bCs/>
                <w:sz w:val="22"/>
                <w:szCs w:val="20"/>
              </w:rPr>
              <w:t>Enter the quantity of DDGS stored at the ethanol production facility the first day of each month.</w:t>
            </w:r>
          </w:p>
        </w:tc>
      </w:tr>
      <w:tr w:rsidR="00EA0B93" w:rsidRPr="00ED0AB8" w14:paraId="2E92A07D" w14:textId="77777777" w:rsidTr="00EA0B93">
        <w:trPr>
          <w:cantSplit/>
        </w:trPr>
        <w:tc>
          <w:tcPr>
            <w:tcW w:w="3929" w:type="dxa"/>
            <w:vAlign w:val="center"/>
          </w:tcPr>
          <w:p w14:paraId="63D07670" w14:textId="3FDF76F9" w:rsidR="00EA0B93" w:rsidRPr="00EA0B93" w:rsidRDefault="00EA0B93" w:rsidP="00EA0B93">
            <w:pPr>
              <w:spacing w:line="276" w:lineRule="auto"/>
              <w:rPr>
                <w:b w:val="0"/>
                <w:bCs/>
                <w:sz w:val="22"/>
                <w:szCs w:val="20"/>
              </w:rPr>
            </w:pPr>
            <w:r w:rsidRPr="00EA0B93">
              <w:rPr>
                <w:b w:val="0"/>
                <w:bCs/>
                <w:sz w:val="22"/>
                <w:szCs w:val="20"/>
              </w:rPr>
              <w:t>4.22 DDGS Sold (short tons)</w:t>
            </w:r>
          </w:p>
        </w:tc>
        <w:tc>
          <w:tcPr>
            <w:tcW w:w="5385" w:type="dxa"/>
            <w:vAlign w:val="center"/>
          </w:tcPr>
          <w:p w14:paraId="4F5C9A27" w14:textId="17D77A6A" w:rsidR="00EA0B93" w:rsidRPr="00EA0B93" w:rsidRDefault="00EA0B93" w:rsidP="00EA0B93">
            <w:pPr>
              <w:spacing w:line="276" w:lineRule="auto"/>
              <w:rPr>
                <w:b w:val="0"/>
                <w:bCs/>
                <w:sz w:val="22"/>
                <w:szCs w:val="20"/>
              </w:rPr>
            </w:pPr>
            <w:r w:rsidRPr="00EA0B93">
              <w:rPr>
                <w:b w:val="0"/>
                <w:bCs/>
                <w:sz w:val="22"/>
                <w:szCs w:val="20"/>
              </w:rPr>
              <w:t>Enter the quantity of DDGS sold each month by the ethanol production facility.</w:t>
            </w:r>
          </w:p>
        </w:tc>
      </w:tr>
      <w:tr w:rsidR="00EA0B93" w:rsidRPr="00ED0AB8" w14:paraId="79CF461B" w14:textId="77777777" w:rsidTr="00EA0B93">
        <w:trPr>
          <w:cantSplit/>
        </w:trPr>
        <w:tc>
          <w:tcPr>
            <w:tcW w:w="3929" w:type="dxa"/>
            <w:vAlign w:val="center"/>
          </w:tcPr>
          <w:p w14:paraId="4A23987A" w14:textId="069478FB" w:rsidR="00EA0B93" w:rsidRPr="00EA0B93" w:rsidRDefault="00EA0B93" w:rsidP="00EA0B93">
            <w:pPr>
              <w:spacing w:line="276" w:lineRule="auto"/>
              <w:rPr>
                <w:b w:val="0"/>
                <w:bCs/>
                <w:sz w:val="22"/>
                <w:szCs w:val="20"/>
              </w:rPr>
            </w:pPr>
            <w:r w:rsidRPr="00EA0B93">
              <w:rPr>
                <w:b w:val="0"/>
                <w:bCs/>
                <w:sz w:val="22"/>
                <w:szCs w:val="20"/>
              </w:rPr>
              <w:t>4.23 Ending DDGS Inventory (short tons)</w:t>
            </w:r>
          </w:p>
        </w:tc>
        <w:tc>
          <w:tcPr>
            <w:tcW w:w="5385" w:type="dxa"/>
            <w:vAlign w:val="center"/>
          </w:tcPr>
          <w:p w14:paraId="529D5B95" w14:textId="434F2EE1" w:rsidR="00EA0B93" w:rsidRPr="00EA0B93" w:rsidRDefault="00EA0B93" w:rsidP="00EA0B93">
            <w:pPr>
              <w:spacing w:line="276" w:lineRule="auto"/>
              <w:rPr>
                <w:b w:val="0"/>
                <w:bCs/>
                <w:sz w:val="22"/>
                <w:szCs w:val="20"/>
              </w:rPr>
            </w:pPr>
            <w:r w:rsidRPr="00EA0B93">
              <w:rPr>
                <w:b w:val="0"/>
                <w:bCs/>
                <w:sz w:val="22"/>
                <w:szCs w:val="20"/>
              </w:rPr>
              <w:t>Enter the quantity of DDGS stored at the ethanol production facility the last day of each month.</w:t>
            </w:r>
          </w:p>
        </w:tc>
      </w:tr>
      <w:tr w:rsidR="00EA0B93" w:rsidRPr="00ED0AB8" w14:paraId="11A1652F" w14:textId="77777777" w:rsidTr="00EA0B93">
        <w:trPr>
          <w:cantSplit/>
        </w:trPr>
        <w:tc>
          <w:tcPr>
            <w:tcW w:w="3929" w:type="dxa"/>
            <w:vAlign w:val="center"/>
          </w:tcPr>
          <w:p w14:paraId="1FC177FD" w14:textId="01C96C11" w:rsidR="00EA0B93" w:rsidRPr="00EA0B93" w:rsidRDefault="00EA0B93" w:rsidP="00EA0B93">
            <w:pPr>
              <w:spacing w:line="276" w:lineRule="auto"/>
              <w:rPr>
                <w:b w:val="0"/>
                <w:bCs/>
                <w:sz w:val="22"/>
                <w:szCs w:val="20"/>
              </w:rPr>
            </w:pPr>
            <w:r w:rsidRPr="00EA0B93">
              <w:rPr>
                <w:b w:val="0"/>
                <w:bCs/>
                <w:sz w:val="22"/>
                <w:szCs w:val="20"/>
              </w:rPr>
              <w:t>4.24 DDGS Moisture Content (%)</w:t>
            </w:r>
          </w:p>
        </w:tc>
        <w:tc>
          <w:tcPr>
            <w:tcW w:w="5385" w:type="dxa"/>
            <w:vAlign w:val="center"/>
          </w:tcPr>
          <w:p w14:paraId="5C24FA41" w14:textId="6272CCC6" w:rsidR="00EA0B93" w:rsidRPr="00EA0B93" w:rsidRDefault="00EA0B93" w:rsidP="00EA0B93">
            <w:pPr>
              <w:spacing w:line="276" w:lineRule="auto"/>
              <w:rPr>
                <w:b w:val="0"/>
                <w:bCs/>
                <w:sz w:val="22"/>
                <w:szCs w:val="20"/>
              </w:rPr>
            </w:pPr>
            <w:r w:rsidRPr="00EA0B93">
              <w:rPr>
                <w:b w:val="0"/>
                <w:bCs/>
                <w:sz w:val="22"/>
                <w:szCs w:val="20"/>
              </w:rPr>
              <w:t>Enter the DDGS weighted average moisture content.</w:t>
            </w:r>
          </w:p>
        </w:tc>
      </w:tr>
      <w:tr w:rsidR="00EA0B93" w:rsidRPr="00ED0AB8" w14:paraId="67550F4E" w14:textId="77777777" w:rsidTr="00EA0B93">
        <w:trPr>
          <w:cantSplit/>
        </w:trPr>
        <w:tc>
          <w:tcPr>
            <w:tcW w:w="3929" w:type="dxa"/>
            <w:vAlign w:val="center"/>
          </w:tcPr>
          <w:p w14:paraId="77B3802E" w14:textId="0AAB6DA5" w:rsidR="00EA0B93" w:rsidRPr="00EA0B93" w:rsidRDefault="00EA0B93" w:rsidP="00EA0B93">
            <w:pPr>
              <w:spacing w:line="276" w:lineRule="auto"/>
              <w:rPr>
                <w:b w:val="0"/>
                <w:bCs/>
                <w:sz w:val="22"/>
                <w:szCs w:val="20"/>
              </w:rPr>
            </w:pPr>
            <w:r w:rsidRPr="00EA0B93">
              <w:rPr>
                <w:b w:val="0"/>
                <w:bCs/>
                <w:sz w:val="22"/>
                <w:szCs w:val="20"/>
              </w:rPr>
              <w:t>4.25 DDGS Metered Drying Energy (MMBtu, HHV)</w:t>
            </w:r>
          </w:p>
        </w:tc>
        <w:tc>
          <w:tcPr>
            <w:tcW w:w="5385" w:type="dxa"/>
            <w:vAlign w:val="center"/>
          </w:tcPr>
          <w:p w14:paraId="3C49692F" w14:textId="4BE346CA" w:rsidR="00EA0B93" w:rsidRPr="00EA0B93" w:rsidRDefault="00EA0B93" w:rsidP="00EA0B93">
            <w:pPr>
              <w:spacing w:line="276" w:lineRule="auto"/>
              <w:rPr>
                <w:b w:val="0"/>
                <w:bCs/>
                <w:sz w:val="22"/>
                <w:szCs w:val="20"/>
              </w:rPr>
            </w:pPr>
            <w:r w:rsidRPr="00EA0B93">
              <w:rPr>
                <w:b w:val="0"/>
                <w:bCs/>
                <w:sz w:val="22"/>
                <w:szCs w:val="20"/>
              </w:rPr>
              <w:t xml:space="preserve">Enter the </w:t>
            </w:r>
            <w:proofErr w:type="spellStart"/>
            <w:r w:rsidRPr="00EA0B93">
              <w:rPr>
                <w:b w:val="0"/>
                <w:bCs/>
                <w:sz w:val="22"/>
                <w:szCs w:val="20"/>
              </w:rPr>
              <w:t>submetered</w:t>
            </w:r>
            <w:proofErr w:type="spellEnd"/>
            <w:r w:rsidRPr="00EA0B93">
              <w:rPr>
                <w:b w:val="0"/>
                <w:bCs/>
                <w:sz w:val="22"/>
                <w:szCs w:val="20"/>
              </w:rPr>
              <w:t xml:space="preserve"> quantity of North American natural gas used for DDGS drying.</w:t>
            </w:r>
          </w:p>
        </w:tc>
      </w:tr>
      <w:tr w:rsidR="00EA0B93" w:rsidRPr="00ED0AB8" w14:paraId="5BE9CBC5" w14:textId="77777777" w:rsidTr="00EA0B93">
        <w:trPr>
          <w:cantSplit/>
        </w:trPr>
        <w:tc>
          <w:tcPr>
            <w:tcW w:w="3929" w:type="dxa"/>
            <w:vAlign w:val="center"/>
          </w:tcPr>
          <w:p w14:paraId="45391E5E" w14:textId="7A34987B" w:rsidR="00EA0B93" w:rsidRPr="00EA0B93" w:rsidRDefault="00EA0B93" w:rsidP="00EA0B93">
            <w:pPr>
              <w:spacing w:line="276" w:lineRule="auto"/>
              <w:rPr>
                <w:b w:val="0"/>
                <w:bCs/>
                <w:sz w:val="22"/>
                <w:szCs w:val="20"/>
              </w:rPr>
            </w:pPr>
            <w:r w:rsidRPr="00EA0B93">
              <w:rPr>
                <w:b w:val="0"/>
                <w:bCs/>
                <w:sz w:val="22"/>
                <w:szCs w:val="20"/>
              </w:rPr>
              <w:t>4.26 Beginning MDGS Inventory (short tons)</w:t>
            </w:r>
          </w:p>
        </w:tc>
        <w:tc>
          <w:tcPr>
            <w:tcW w:w="5385" w:type="dxa"/>
            <w:vAlign w:val="center"/>
          </w:tcPr>
          <w:p w14:paraId="3B4EDFBB" w14:textId="4CF300EC" w:rsidR="00EA0B93" w:rsidRPr="00EA0B93" w:rsidRDefault="00EA0B93" w:rsidP="00EA0B93">
            <w:pPr>
              <w:spacing w:line="276" w:lineRule="auto"/>
              <w:rPr>
                <w:b w:val="0"/>
                <w:bCs/>
                <w:sz w:val="22"/>
                <w:szCs w:val="20"/>
              </w:rPr>
            </w:pPr>
            <w:r w:rsidRPr="00EA0B93">
              <w:rPr>
                <w:b w:val="0"/>
                <w:bCs/>
                <w:sz w:val="22"/>
                <w:szCs w:val="20"/>
              </w:rPr>
              <w:t>Repeat instructions for Field 4.21 for MDGS.</w:t>
            </w:r>
          </w:p>
        </w:tc>
      </w:tr>
      <w:tr w:rsidR="00EA0B93" w:rsidRPr="00ED0AB8" w14:paraId="17972B39" w14:textId="77777777" w:rsidTr="00EA0B93">
        <w:trPr>
          <w:cantSplit/>
        </w:trPr>
        <w:tc>
          <w:tcPr>
            <w:tcW w:w="3929" w:type="dxa"/>
            <w:vAlign w:val="center"/>
          </w:tcPr>
          <w:p w14:paraId="333B1F4E" w14:textId="75B5B2E8" w:rsidR="00EA0B93" w:rsidRPr="00EA0B93" w:rsidRDefault="00EA0B93" w:rsidP="00EA0B93">
            <w:pPr>
              <w:spacing w:line="276" w:lineRule="auto"/>
              <w:rPr>
                <w:b w:val="0"/>
                <w:bCs/>
                <w:sz w:val="22"/>
                <w:szCs w:val="20"/>
              </w:rPr>
            </w:pPr>
            <w:r w:rsidRPr="00EA0B93">
              <w:rPr>
                <w:b w:val="0"/>
                <w:bCs/>
                <w:sz w:val="22"/>
                <w:szCs w:val="20"/>
              </w:rPr>
              <w:t>4.27 MDGS Sold (short tons)</w:t>
            </w:r>
          </w:p>
        </w:tc>
        <w:tc>
          <w:tcPr>
            <w:tcW w:w="5385" w:type="dxa"/>
            <w:vAlign w:val="center"/>
          </w:tcPr>
          <w:p w14:paraId="7E2CCBE6" w14:textId="70C3FB71" w:rsidR="00EA0B93" w:rsidRPr="00EA0B93" w:rsidRDefault="00EA0B93" w:rsidP="00EA0B93">
            <w:pPr>
              <w:spacing w:line="276" w:lineRule="auto"/>
              <w:rPr>
                <w:b w:val="0"/>
                <w:bCs/>
                <w:sz w:val="22"/>
                <w:szCs w:val="20"/>
              </w:rPr>
            </w:pPr>
            <w:r w:rsidRPr="00EA0B93">
              <w:rPr>
                <w:b w:val="0"/>
                <w:bCs/>
                <w:sz w:val="22"/>
                <w:szCs w:val="20"/>
              </w:rPr>
              <w:t>Repeat instructions for Field 4.22 for MDGS.</w:t>
            </w:r>
          </w:p>
        </w:tc>
      </w:tr>
      <w:tr w:rsidR="00EA0B93" w:rsidRPr="00ED0AB8" w14:paraId="1B2D080E" w14:textId="77777777" w:rsidTr="00EA0B93">
        <w:trPr>
          <w:cantSplit/>
        </w:trPr>
        <w:tc>
          <w:tcPr>
            <w:tcW w:w="3929" w:type="dxa"/>
            <w:vAlign w:val="center"/>
          </w:tcPr>
          <w:p w14:paraId="1D61D624" w14:textId="66998A2E" w:rsidR="00EA0B93" w:rsidRPr="00EA0B93" w:rsidRDefault="00EA0B93" w:rsidP="00EA0B93">
            <w:pPr>
              <w:spacing w:line="276" w:lineRule="auto"/>
              <w:rPr>
                <w:b w:val="0"/>
                <w:bCs/>
                <w:sz w:val="22"/>
                <w:szCs w:val="20"/>
              </w:rPr>
            </w:pPr>
            <w:r w:rsidRPr="00EA0B93">
              <w:rPr>
                <w:b w:val="0"/>
                <w:bCs/>
                <w:sz w:val="22"/>
                <w:szCs w:val="20"/>
              </w:rPr>
              <w:t>4.28 Ending MDGS Inventory (short tons)</w:t>
            </w:r>
          </w:p>
        </w:tc>
        <w:tc>
          <w:tcPr>
            <w:tcW w:w="5385" w:type="dxa"/>
            <w:vAlign w:val="center"/>
          </w:tcPr>
          <w:p w14:paraId="4D60F1E7" w14:textId="44B9B04B" w:rsidR="00EA0B93" w:rsidRPr="00EA0B93" w:rsidRDefault="00EA0B93" w:rsidP="00EA0B93">
            <w:pPr>
              <w:spacing w:line="276" w:lineRule="auto"/>
              <w:rPr>
                <w:b w:val="0"/>
                <w:bCs/>
                <w:sz w:val="22"/>
                <w:szCs w:val="20"/>
              </w:rPr>
            </w:pPr>
            <w:r w:rsidRPr="00EA0B93">
              <w:rPr>
                <w:b w:val="0"/>
                <w:bCs/>
                <w:sz w:val="22"/>
                <w:szCs w:val="20"/>
              </w:rPr>
              <w:t>Repeat instructions for Field 4.23 for MDGS.</w:t>
            </w:r>
          </w:p>
        </w:tc>
      </w:tr>
      <w:tr w:rsidR="00EA0B93" w:rsidRPr="00ED0AB8" w14:paraId="1EC9AC50" w14:textId="77777777" w:rsidTr="00EA0B93">
        <w:trPr>
          <w:cantSplit/>
        </w:trPr>
        <w:tc>
          <w:tcPr>
            <w:tcW w:w="3929" w:type="dxa"/>
            <w:vAlign w:val="center"/>
          </w:tcPr>
          <w:p w14:paraId="299AD276" w14:textId="610A1EC7" w:rsidR="00EA0B93" w:rsidRPr="00EA0B93" w:rsidRDefault="00EA0B93" w:rsidP="00EA0B93">
            <w:pPr>
              <w:spacing w:line="276" w:lineRule="auto"/>
              <w:rPr>
                <w:b w:val="0"/>
                <w:bCs/>
                <w:sz w:val="22"/>
                <w:szCs w:val="20"/>
              </w:rPr>
            </w:pPr>
            <w:r w:rsidRPr="00EA0B93">
              <w:rPr>
                <w:b w:val="0"/>
                <w:bCs/>
                <w:sz w:val="22"/>
                <w:szCs w:val="20"/>
              </w:rPr>
              <w:t>4.29 MDGS Moisture Content (%)</w:t>
            </w:r>
          </w:p>
        </w:tc>
        <w:tc>
          <w:tcPr>
            <w:tcW w:w="5385" w:type="dxa"/>
            <w:vAlign w:val="center"/>
          </w:tcPr>
          <w:p w14:paraId="3388B662" w14:textId="5C3FFC5B" w:rsidR="00EA0B93" w:rsidRPr="00EA0B93" w:rsidRDefault="00EA0B93" w:rsidP="00EA0B93">
            <w:pPr>
              <w:spacing w:line="276" w:lineRule="auto"/>
              <w:rPr>
                <w:b w:val="0"/>
                <w:bCs/>
                <w:sz w:val="22"/>
                <w:szCs w:val="20"/>
              </w:rPr>
            </w:pPr>
            <w:r w:rsidRPr="00EA0B93">
              <w:rPr>
                <w:b w:val="0"/>
                <w:bCs/>
                <w:sz w:val="22"/>
                <w:szCs w:val="20"/>
              </w:rPr>
              <w:t>Repeat instructions for Field 4.24 for MDGS.</w:t>
            </w:r>
          </w:p>
        </w:tc>
      </w:tr>
      <w:tr w:rsidR="00EA0B93" w:rsidRPr="00ED0AB8" w14:paraId="1F7125FD" w14:textId="77777777" w:rsidTr="00EA0B93">
        <w:trPr>
          <w:cantSplit/>
        </w:trPr>
        <w:tc>
          <w:tcPr>
            <w:tcW w:w="3929" w:type="dxa"/>
            <w:vAlign w:val="center"/>
          </w:tcPr>
          <w:p w14:paraId="39E44351" w14:textId="1364FB60" w:rsidR="00EA0B93" w:rsidRPr="00EA0B93" w:rsidRDefault="00EA0B93" w:rsidP="00EA0B93">
            <w:pPr>
              <w:spacing w:line="276" w:lineRule="auto"/>
              <w:rPr>
                <w:b w:val="0"/>
                <w:bCs/>
                <w:sz w:val="22"/>
                <w:szCs w:val="20"/>
              </w:rPr>
            </w:pPr>
            <w:r w:rsidRPr="00EA0B93">
              <w:rPr>
                <w:b w:val="0"/>
                <w:bCs/>
                <w:sz w:val="22"/>
                <w:szCs w:val="20"/>
              </w:rPr>
              <w:t>4.30 MDGS Metered Drying Energy (MMBtu, HHV)</w:t>
            </w:r>
          </w:p>
        </w:tc>
        <w:tc>
          <w:tcPr>
            <w:tcW w:w="5385" w:type="dxa"/>
            <w:vAlign w:val="center"/>
          </w:tcPr>
          <w:p w14:paraId="04F7547E" w14:textId="04D90A5D" w:rsidR="00EA0B93" w:rsidRPr="00EA0B93" w:rsidRDefault="00EA0B93" w:rsidP="00EA0B93">
            <w:pPr>
              <w:spacing w:line="276" w:lineRule="auto"/>
              <w:rPr>
                <w:b w:val="0"/>
                <w:bCs/>
                <w:sz w:val="22"/>
                <w:szCs w:val="20"/>
              </w:rPr>
            </w:pPr>
            <w:r w:rsidRPr="00EA0B93">
              <w:rPr>
                <w:b w:val="0"/>
                <w:bCs/>
                <w:sz w:val="22"/>
                <w:szCs w:val="20"/>
              </w:rPr>
              <w:t>Repeat instructions for Field 4.25 for MDGS.</w:t>
            </w:r>
          </w:p>
        </w:tc>
      </w:tr>
      <w:tr w:rsidR="00EA0B93" w:rsidRPr="00ED0AB8" w14:paraId="4F89FC52" w14:textId="77777777" w:rsidTr="00EA0B93">
        <w:trPr>
          <w:cantSplit/>
        </w:trPr>
        <w:tc>
          <w:tcPr>
            <w:tcW w:w="3929" w:type="dxa"/>
            <w:vAlign w:val="center"/>
          </w:tcPr>
          <w:p w14:paraId="52CB27F0" w14:textId="6970451F" w:rsidR="00EA0B93" w:rsidRPr="00EA0B93" w:rsidRDefault="00EA0B93" w:rsidP="00EA0B93">
            <w:pPr>
              <w:spacing w:line="276" w:lineRule="auto"/>
              <w:rPr>
                <w:b w:val="0"/>
                <w:bCs/>
                <w:sz w:val="22"/>
                <w:szCs w:val="20"/>
              </w:rPr>
            </w:pPr>
            <w:r w:rsidRPr="00EA0B93">
              <w:rPr>
                <w:b w:val="0"/>
                <w:bCs/>
                <w:sz w:val="22"/>
                <w:szCs w:val="20"/>
              </w:rPr>
              <w:t>4.31 Beginning WDGS Inventory (short tons)</w:t>
            </w:r>
          </w:p>
        </w:tc>
        <w:tc>
          <w:tcPr>
            <w:tcW w:w="5385" w:type="dxa"/>
            <w:vAlign w:val="center"/>
          </w:tcPr>
          <w:p w14:paraId="56C7F189" w14:textId="32DE0A47" w:rsidR="00EA0B93" w:rsidRPr="00EA0B93" w:rsidRDefault="00EA0B93" w:rsidP="00EA0B93">
            <w:pPr>
              <w:spacing w:line="276" w:lineRule="auto"/>
              <w:rPr>
                <w:b w:val="0"/>
                <w:bCs/>
                <w:sz w:val="22"/>
                <w:szCs w:val="20"/>
              </w:rPr>
            </w:pPr>
            <w:r w:rsidRPr="00EA0B93">
              <w:rPr>
                <w:b w:val="0"/>
                <w:bCs/>
                <w:sz w:val="22"/>
                <w:szCs w:val="20"/>
              </w:rPr>
              <w:t>Repeat instructions for Field 4.21 for WDGS.</w:t>
            </w:r>
          </w:p>
        </w:tc>
      </w:tr>
      <w:tr w:rsidR="00EA0B93" w:rsidRPr="00ED0AB8" w14:paraId="7C6A19C0" w14:textId="77777777" w:rsidTr="00EA0B93">
        <w:trPr>
          <w:cantSplit/>
        </w:trPr>
        <w:tc>
          <w:tcPr>
            <w:tcW w:w="3929" w:type="dxa"/>
            <w:vAlign w:val="center"/>
          </w:tcPr>
          <w:p w14:paraId="7BA1B0AC" w14:textId="43243953" w:rsidR="00EA0B93" w:rsidRPr="00EA0B93" w:rsidRDefault="00EA0B93" w:rsidP="00EA0B93">
            <w:pPr>
              <w:spacing w:line="276" w:lineRule="auto"/>
              <w:rPr>
                <w:b w:val="0"/>
                <w:bCs/>
                <w:sz w:val="22"/>
                <w:szCs w:val="20"/>
              </w:rPr>
            </w:pPr>
            <w:r w:rsidRPr="00EA0B93">
              <w:rPr>
                <w:b w:val="0"/>
                <w:bCs/>
                <w:sz w:val="22"/>
                <w:szCs w:val="20"/>
              </w:rPr>
              <w:t>4.32 WDGS Sold (short tons)</w:t>
            </w:r>
          </w:p>
        </w:tc>
        <w:tc>
          <w:tcPr>
            <w:tcW w:w="5385" w:type="dxa"/>
            <w:vAlign w:val="center"/>
          </w:tcPr>
          <w:p w14:paraId="0503C35A" w14:textId="31ACBD36" w:rsidR="00EA0B93" w:rsidRPr="00EA0B93" w:rsidRDefault="00EA0B93" w:rsidP="00EA0B93">
            <w:pPr>
              <w:spacing w:line="276" w:lineRule="auto"/>
              <w:rPr>
                <w:b w:val="0"/>
                <w:bCs/>
                <w:sz w:val="22"/>
                <w:szCs w:val="20"/>
              </w:rPr>
            </w:pPr>
            <w:r w:rsidRPr="00EA0B93">
              <w:rPr>
                <w:b w:val="0"/>
                <w:bCs/>
                <w:sz w:val="22"/>
                <w:szCs w:val="20"/>
              </w:rPr>
              <w:t>Repeat instructions for Field 4.22 for WDGS.</w:t>
            </w:r>
          </w:p>
        </w:tc>
      </w:tr>
      <w:tr w:rsidR="00EA0B93" w:rsidRPr="00ED0AB8" w14:paraId="4511317D" w14:textId="77777777" w:rsidTr="00EA0B93">
        <w:trPr>
          <w:cantSplit/>
        </w:trPr>
        <w:tc>
          <w:tcPr>
            <w:tcW w:w="3929" w:type="dxa"/>
            <w:vAlign w:val="center"/>
          </w:tcPr>
          <w:p w14:paraId="0D6AD496" w14:textId="1913A765" w:rsidR="00EA0B93" w:rsidRPr="00EA0B93" w:rsidRDefault="00EA0B93" w:rsidP="00EA0B93">
            <w:pPr>
              <w:spacing w:line="276" w:lineRule="auto"/>
              <w:rPr>
                <w:b w:val="0"/>
                <w:bCs/>
                <w:sz w:val="22"/>
                <w:szCs w:val="20"/>
              </w:rPr>
            </w:pPr>
            <w:r w:rsidRPr="00EA0B93">
              <w:rPr>
                <w:b w:val="0"/>
                <w:bCs/>
                <w:sz w:val="22"/>
                <w:szCs w:val="20"/>
              </w:rPr>
              <w:t>4.33 Ending WDGS Inventory (short tons)</w:t>
            </w:r>
          </w:p>
        </w:tc>
        <w:tc>
          <w:tcPr>
            <w:tcW w:w="5385" w:type="dxa"/>
            <w:vAlign w:val="center"/>
          </w:tcPr>
          <w:p w14:paraId="566A3F74" w14:textId="61C13F63" w:rsidR="00EA0B93" w:rsidRPr="00EA0B93" w:rsidRDefault="00EA0B93" w:rsidP="00EA0B93">
            <w:pPr>
              <w:spacing w:line="276" w:lineRule="auto"/>
              <w:rPr>
                <w:b w:val="0"/>
                <w:bCs/>
                <w:sz w:val="22"/>
                <w:szCs w:val="20"/>
              </w:rPr>
            </w:pPr>
            <w:r w:rsidRPr="00EA0B93">
              <w:rPr>
                <w:b w:val="0"/>
                <w:bCs/>
                <w:sz w:val="22"/>
                <w:szCs w:val="20"/>
              </w:rPr>
              <w:t>Repeat instructions for Field 4.23 for WDGS.</w:t>
            </w:r>
          </w:p>
        </w:tc>
      </w:tr>
      <w:tr w:rsidR="00EA0B93" w:rsidRPr="00ED0AB8" w14:paraId="0B395097" w14:textId="77777777" w:rsidTr="00EA0B93">
        <w:trPr>
          <w:cantSplit/>
        </w:trPr>
        <w:tc>
          <w:tcPr>
            <w:tcW w:w="3929" w:type="dxa"/>
            <w:vAlign w:val="center"/>
          </w:tcPr>
          <w:p w14:paraId="3FA454EA" w14:textId="7ECD8ADB" w:rsidR="00EA0B93" w:rsidRPr="00EA0B93" w:rsidRDefault="00EA0B93" w:rsidP="00EA0B93">
            <w:pPr>
              <w:spacing w:line="276" w:lineRule="auto"/>
              <w:rPr>
                <w:b w:val="0"/>
                <w:bCs/>
                <w:sz w:val="22"/>
                <w:szCs w:val="20"/>
              </w:rPr>
            </w:pPr>
            <w:r w:rsidRPr="00EA0B93">
              <w:rPr>
                <w:b w:val="0"/>
                <w:bCs/>
                <w:sz w:val="22"/>
                <w:szCs w:val="20"/>
              </w:rPr>
              <w:t>4.34 WDGS Moisture Content (%)</w:t>
            </w:r>
          </w:p>
        </w:tc>
        <w:tc>
          <w:tcPr>
            <w:tcW w:w="5385" w:type="dxa"/>
            <w:vAlign w:val="center"/>
          </w:tcPr>
          <w:p w14:paraId="1E5A59F2" w14:textId="0C09F250" w:rsidR="00EA0B93" w:rsidRPr="00EA0B93" w:rsidRDefault="00EA0B93" w:rsidP="00EA0B93">
            <w:pPr>
              <w:spacing w:line="276" w:lineRule="auto"/>
              <w:rPr>
                <w:b w:val="0"/>
                <w:bCs/>
                <w:sz w:val="22"/>
                <w:szCs w:val="20"/>
              </w:rPr>
            </w:pPr>
            <w:r w:rsidRPr="00EA0B93">
              <w:rPr>
                <w:b w:val="0"/>
                <w:bCs/>
                <w:sz w:val="22"/>
                <w:szCs w:val="20"/>
              </w:rPr>
              <w:t>Repeat instructions for Field 4.24 for WDGS.</w:t>
            </w:r>
          </w:p>
        </w:tc>
      </w:tr>
      <w:tr w:rsidR="00EA0B93" w:rsidRPr="00ED0AB8" w14:paraId="311764E9" w14:textId="77777777" w:rsidTr="00EA0B93">
        <w:trPr>
          <w:cantSplit/>
        </w:trPr>
        <w:tc>
          <w:tcPr>
            <w:tcW w:w="3929" w:type="dxa"/>
            <w:vAlign w:val="center"/>
          </w:tcPr>
          <w:p w14:paraId="30D562C2" w14:textId="760E992C" w:rsidR="00EA0B93" w:rsidRPr="00EA0B93" w:rsidRDefault="00EA0B93" w:rsidP="00EA0B93">
            <w:pPr>
              <w:spacing w:line="276" w:lineRule="auto"/>
              <w:rPr>
                <w:b w:val="0"/>
                <w:bCs/>
                <w:sz w:val="22"/>
                <w:szCs w:val="20"/>
              </w:rPr>
            </w:pPr>
            <w:r w:rsidRPr="00EA0B93">
              <w:rPr>
                <w:b w:val="0"/>
                <w:bCs/>
                <w:sz w:val="22"/>
                <w:szCs w:val="20"/>
              </w:rPr>
              <w:t>4.35 Beginning Syrup Inventory (short tons)</w:t>
            </w:r>
          </w:p>
        </w:tc>
        <w:tc>
          <w:tcPr>
            <w:tcW w:w="5385" w:type="dxa"/>
            <w:vAlign w:val="center"/>
          </w:tcPr>
          <w:p w14:paraId="053A8545" w14:textId="79D414AE" w:rsidR="00EA0B93" w:rsidRPr="00EA0B93" w:rsidRDefault="00EA0B93" w:rsidP="00EA0B93">
            <w:pPr>
              <w:spacing w:line="276" w:lineRule="auto"/>
              <w:rPr>
                <w:b w:val="0"/>
                <w:bCs/>
                <w:sz w:val="22"/>
                <w:szCs w:val="20"/>
              </w:rPr>
            </w:pPr>
            <w:r w:rsidRPr="00EA0B93">
              <w:rPr>
                <w:b w:val="0"/>
                <w:bCs/>
                <w:sz w:val="22"/>
                <w:szCs w:val="20"/>
              </w:rPr>
              <w:t>Repeat instructions for Field 4.21 for syrup.</w:t>
            </w:r>
          </w:p>
        </w:tc>
      </w:tr>
      <w:tr w:rsidR="00EA0B93" w:rsidRPr="00ED0AB8" w14:paraId="1EFAC6AA" w14:textId="77777777" w:rsidTr="00EA0B93">
        <w:trPr>
          <w:cantSplit/>
        </w:trPr>
        <w:tc>
          <w:tcPr>
            <w:tcW w:w="3929" w:type="dxa"/>
            <w:vAlign w:val="center"/>
          </w:tcPr>
          <w:p w14:paraId="69870500" w14:textId="6B0F3330" w:rsidR="00EA0B93" w:rsidRPr="00EA0B93" w:rsidRDefault="00EA0B93" w:rsidP="00EA0B93">
            <w:pPr>
              <w:spacing w:line="276" w:lineRule="auto"/>
              <w:rPr>
                <w:b w:val="0"/>
                <w:bCs/>
                <w:sz w:val="22"/>
                <w:szCs w:val="20"/>
              </w:rPr>
            </w:pPr>
            <w:r w:rsidRPr="00EA0B93">
              <w:rPr>
                <w:b w:val="0"/>
                <w:bCs/>
                <w:sz w:val="22"/>
                <w:szCs w:val="20"/>
              </w:rPr>
              <w:t>4.36 Syrup Sold (short tons)</w:t>
            </w:r>
          </w:p>
        </w:tc>
        <w:tc>
          <w:tcPr>
            <w:tcW w:w="5385" w:type="dxa"/>
            <w:vAlign w:val="center"/>
          </w:tcPr>
          <w:p w14:paraId="7BD7C057" w14:textId="416C0A89" w:rsidR="00EA0B93" w:rsidRPr="00EA0B93" w:rsidRDefault="00EA0B93" w:rsidP="00EA0B93">
            <w:pPr>
              <w:spacing w:line="276" w:lineRule="auto"/>
              <w:rPr>
                <w:b w:val="0"/>
                <w:bCs/>
                <w:sz w:val="22"/>
                <w:szCs w:val="20"/>
              </w:rPr>
            </w:pPr>
            <w:r w:rsidRPr="00EA0B93">
              <w:rPr>
                <w:b w:val="0"/>
                <w:bCs/>
                <w:sz w:val="22"/>
                <w:szCs w:val="20"/>
              </w:rPr>
              <w:t>Repeat instructions for Field 4.22 for syrup.</w:t>
            </w:r>
          </w:p>
        </w:tc>
      </w:tr>
      <w:tr w:rsidR="00EA0B93" w:rsidRPr="00ED0AB8" w14:paraId="4C1B2604" w14:textId="77777777" w:rsidTr="00EA0B93">
        <w:trPr>
          <w:cantSplit/>
        </w:trPr>
        <w:tc>
          <w:tcPr>
            <w:tcW w:w="3929" w:type="dxa"/>
            <w:vAlign w:val="center"/>
          </w:tcPr>
          <w:p w14:paraId="15A42161" w14:textId="00F773D3" w:rsidR="00EA0B93" w:rsidRPr="00EA0B93" w:rsidRDefault="00EA0B93" w:rsidP="00EA0B93">
            <w:pPr>
              <w:spacing w:line="276" w:lineRule="auto"/>
              <w:rPr>
                <w:b w:val="0"/>
                <w:bCs/>
                <w:sz w:val="22"/>
                <w:szCs w:val="20"/>
              </w:rPr>
            </w:pPr>
            <w:r w:rsidRPr="00EA0B93">
              <w:rPr>
                <w:b w:val="0"/>
                <w:bCs/>
                <w:sz w:val="22"/>
                <w:szCs w:val="20"/>
              </w:rPr>
              <w:t>4.37 Ending Syrup Inventory (short tons)</w:t>
            </w:r>
          </w:p>
        </w:tc>
        <w:tc>
          <w:tcPr>
            <w:tcW w:w="5385" w:type="dxa"/>
            <w:vAlign w:val="center"/>
          </w:tcPr>
          <w:p w14:paraId="54A153DD" w14:textId="4BBECD39" w:rsidR="00EA0B93" w:rsidRPr="00EA0B93" w:rsidRDefault="00EA0B93" w:rsidP="00EA0B93">
            <w:pPr>
              <w:spacing w:line="276" w:lineRule="auto"/>
              <w:rPr>
                <w:b w:val="0"/>
                <w:bCs/>
                <w:sz w:val="22"/>
                <w:szCs w:val="20"/>
              </w:rPr>
            </w:pPr>
            <w:r w:rsidRPr="00EA0B93">
              <w:rPr>
                <w:b w:val="0"/>
                <w:bCs/>
                <w:sz w:val="22"/>
                <w:szCs w:val="20"/>
              </w:rPr>
              <w:t>Repeat instructions for Field 4.23 for syrup.</w:t>
            </w:r>
          </w:p>
        </w:tc>
      </w:tr>
      <w:tr w:rsidR="00EA0B93" w:rsidRPr="00ED0AB8" w14:paraId="59D2A9E1" w14:textId="77777777" w:rsidTr="00EA0B93">
        <w:trPr>
          <w:cantSplit/>
        </w:trPr>
        <w:tc>
          <w:tcPr>
            <w:tcW w:w="3929" w:type="dxa"/>
            <w:vAlign w:val="center"/>
          </w:tcPr>
          <w:p w14:paraId="488E5466" w14:textId="6A04ED1D" w:rsidR="00EA0B93" w:rsidRPr="00EA0B93" w:rsidRDefault="00EA0B93" w:rsidP="00EA0B93">
            <w:pPr>
              <w:spacing w:line="276" w:lineRule="auto"/>
              <w:rPr>
                <w:b w:val="0"/>
                <w:bCs/>
                <w:sz w:val="22"/>
                <w:szCs w:val="20"/>
              </w:rPr>
            </w:pPr>
            <w:r w:rsidRPr="00EA0B93">
              <w:rPr>
                <w:b w:val="0"/>
                <w:bCs/>
                <w:sz w:val="22"/>
                <w:szCs w:val="20"/>
              </w:rPr>
              <w:t>4.38 Syrup Moisture Content (%)</w:t>
            </w:r>
          </w:p>
        </w:tc>
        <w:tc>
          <w:tcPr>
            <w:tcW w:w="5385" w:type="dxa"/>
            <w:vAlign w:val="center"/>
          </w:tcPr>
          <w:p w14:paraId="1748AAF1" w14:textId="3557C89D" w:rsidR="00EA0B93" w:rsidRPr="00EA0B93" w:rsidRDefault="00EA0B93" w:rsidP="00EA0B93">
            <w:pPr>
              <w:spacing w:line="276" w:lineRule="auto"/>
              <w:rPr>
                <w:b w:val="0"/>
                <w:bCs/>
                <w:sz w:val="22"/>
                <w:szCs w:val="20"/>
              </w:rPr>
            </w:pPr>
            <w:r w:rsidRPr="00EA0B93">
              <w:rPr>
                <w:b w:val="0"/>
                <w:bCs/>
                <w:sz w:val="22"/>
                <w:szCs w:val="20"/>
              </w:rPr>
              <w:t>Repeat instructions for Field 4.24 for syrup.</w:t>
            </w:r>
          </w:p>
        </w:tc>
      </w:tr>
      <w:tr w:rsidR="00EA0B93" w:rsidRPr="00ED0AB8" w14:paraId="0AD82096" w14:textId="77777777" w:rsidTr="00EA0B93">
        <w:trPr>
          <w:cantSplit/>
        </w:trPr>
        <w:tc>
          <w:tcPr>
            <w:tcW w:w="3929" w:type="dxa"/>
            <w:vAlign w:val="center"/>
          </w:tcPr>
          <w:p w14:paraId="01CBFDC6" w14:textId="4256B7CB" w:rsidR="00EA0B93" w:rsidRPr="00EA0B93" w:rsidRDefault="00EA0B93" w:rsidP="00EA0B93">
            <w:pPr>
              <w:spacing w:line="276" w:lineRule="auto"/>
              <w:rPr>
                <w:b w:val="0"/>
                <w:bCs/>
                <w:sz w:val="22"/>
                <w:szCs w:val="20"/>
              </w:rPr>
            </w:pPr>
            <w:r w:rsidRPr="00EA0B93">
              <w:rPr>
                <w:b w:val="0"/>
                <w:bCs/>
                <w:sz w:val="22"/>
                <w:szCs w:val="20"/>
              </w:rPr>
              <w:t>4.39 Beginning Distiller’s Oil Inventory (</w:t>
            </w:r>
            <w:proofErr w:type="spellStart"/>
            <w:r w:rsidRPr="00EA0B93">
              <w:rPr>
                <w:b w:val="0"/>
                <w:bCs/>
                <w:sz w:val="22"/>
                <w:szCs w:val="20"/>
              </w:rPr>
              <w:t>lbs</w:t>
            </w:r>
            <w:proofErr w:type="spellEnd"/>
            <w:r w:rsidRPr="00EA0B93">
              <w:rPr>
                <w:b w:val="0"/>
                <w:bCs/>
                <w:sz w:val="22"/>
                <w:szCs w:val="20"/>
              </w:rPr>
              <w:t>)</w:t>
            </w:r>
          </w:p>
        </w:tc>
        <w:tc>
          <w:tcPr>
            <w:tcW w:w="5385" w:type="dxa"/>
            <w:vAlign w:val="center"/>
          </w:tcPr>
          <w:p w14:paraId="09D35107" w14:textId="0B3001D2" w:rsidR="00EA0B93" w:rsidRPr="00EA0B93" w:rsidRDefault="00EA0B93" w:rsidP="00EA0B93">
            <w:pPr>
              <w:spacing w:line="276" w:lineRule="auto"/>
              <w:rPr>
                <w:b w:val="0"/>
                <w:bCs/>
                <w:sz w:val="22"/>
                <w:szCs w:val="20"/>
              </w:rPr>
            </w:pPr>
            <w:r w:rsidRPr="00EA0B93">
              <w:rPr>
                <w:b w:val="0"/>
                <w:bCs/>
                <w:sz w:val="22"/>
                <w:szCs w:val="20"/>
              </w:rPr>
              <w:t>Repeat instructions for Field 4.21 for distiller’s oil.</w:t>
            </w:r>
          </w:p>
        </w:tc>
      </w:tr>
      <w:tr w:rsidR="00EA0B93" w:rsidRPr="00ED0AB8" w14:paraId="53DD323F" w14:textId="77777777" w:rsidTr="00EA0B93">
        <w:trPr>
          <w:cantSplit/>
        </w:trPr>
        <w:tc>
          <w:tcPr>
            <w:tcW w:w="3929" w:type="dxa"/>
            <w:vAlign w:val="center"/>
          </w:tcPr>
          <w:p w14:paraId="2066D6F4" w14:textId="034A3EC1" w:rsidR="00EA0B93" w:rsidRPr="00EA0B93" w:rsidRDefault="00EA0B93" w:rsidP="00EA0B93">
            <w:pPr>
              <w:spacing w:line="276" w:lineRule="auto"/>
              <w:rPr>
                <w:b w:val="0"/>
                <w:bCs/>
                <w:sz w:val="22"/>
                <w:szCs w:val="20"/>
              </w:rPr>
            </w:pPr>
            <w:r w:rsidRPr="00EA0B93">
              <w:rPr>
                <w:b w:val="0"/>
                <w:bCs/>
                <w:sz w:val="22"/>
                <w:szCs w:val="20"/>
              </w:rPr>
              <w:lastRenderedPageBreak/>
              <w:t>4.40 Distiller’s Oil Sold (</w:t>
            </w:r>
            <w:proofErr w:type="spellStart"/>
            <w:r w:rsidRPr="00EA0B93">
              <w:rPr>
                <w:b w:val="0"/>
                <w:bCs/>
                <w:sz w:val="22"/>
                <w:szCs w:val="20"/>
              </w:rPr>
              <w:t>lbs</w:t>
            </w:r>
            <w:proofErr w:type="spellEnd"/>
            <w:r w:rsidRPr="00EA0B93">
              <w:rPr>
                <w:b w:val="0"/>
                <w:bCs/>
                <w:sz w:val="22"/>
                <w:szCs w:val="20"/>
              </w:rPr>
              <w:t>)</w:t>
            </w:r>
          </w:p>
        </w:tc>
        <w:tc>
          <w:tcPr>
            <w:tcW w:w="5385" w:type="dxa"/>
            <w:vAlign w:val="center"/>
          </w:tcPr>
          <w:p w14:paraId="24510944" w14:textId="4F965064" w:rsidR="00EA0B93" w:rsidRPr="00EA0B93" w:rsidRDefault="00EA0B93" w:rsidP="00EA0B93">
            <w:pPr>
              <w:spacing w:line="276" w:lineRule="auto"/>
              <w:rPr>
                <w:b w:val="0"/>
                <w:bCs/>
                <w:sz w:val="22"/>
                <w:szCs w:val="20"/>
              </w:rPr>
            </w:pPr>
            <w:r w:rsidRPr="00EA0B93">
              <w:rPr>
                <w:b w:val="0"/>
                <w:bCs/>
                <w:sz w:val="22"/>
                <w:szCs w:val="20"/>
              </w:rPr>
              <w:t>Repeat instructions for Field 4.22 for distiller’s oil.</w:t>
            </w:r>
          </w:p>
        </w:tc>
      </w:tr>
      <w:tr w:rsidR="00EA0B93" w:rsidRPr="00ED0AB8" w14:paraId="69A6E208" w14:textId="77777777" w:rsidTr="00EA0B93">
        <w:trPr>
          <w:cantSplit/>
        </w:trPr>
        <w:tc>
          <w:tcPr>
            <w:tcW w:w="3929" w:type="dxa"/>
            <w:vAlign w:val="center"/>
          </w:tcPr>
          <w:p w14:paraId="67DD6BBB" w14:textId="3A3FC5DB" w:rsidR="00EA0B93" w:rsidRPr="00EA0B93" w:rsidRDefault="00EA0B93" w:rsidP="00EA0B93">
            <w:pPr>
              <w:spacing w:line="276" w:lineRule="auto"/>
              <w:rPr>
                <w:b w:val="0"/>
                <w:bCs/>
                <w:sz w:val="22"/>
                <w:szCs w:val="20"/>
              </w:rPr>
            </w:pPr>
            <w:r w:rsidRPr="00EA0B93">
              <w:rPr>
                <w:b w:val="0"/>
                <w:bCs/>
                <w:sz w:val="22"/>
                <w:szCs w:val="20"/>
              </w:rPr>
              <w:t>4.41 Ending Distiller’s Oil Inventory (</w:t>
            </w:r>
            <w:proofErr w:type="spellStart"/>
            <w:r w:rsidRPr="00EA0B93">
              <w:rPr>
                <w:b w:val="0"/>
                <w:bCs/>
                <w:sz w:val="22"/>
                <w:szCs w:val="20"/>
              </w:rPr>
              <w:t>lbs</w:t>
            </w:r>
            <w:proofErr w:type="spellEnd"/>
            <w:r w:rsidRPr="00EA0B93">
              <w:rPr>
                <w:b w:val="0"/>
                <w:bCs/>
                <w:sz w:val="22"/>
                <w:szCs w:val="20"/>
              </w:rPr>
              <w:t>)</w:t>
            </w:r>
          </w:p>
        </w:tc>
        <w:tc>
          <w:tcPr>
            <w:tcW w:w="5385" w:type="dxa"/>
            <w:vAlign w:val="center"/>
          </w:tcPr>
          <w:p w14:paraId="347AE4C3" w14:textId="0DFC8234" w:rsidR="00EA0B93" w:rsidRPr="00EA0B93" w:rsidRDefault="00EA0B93" w:rsidP="00EA0B93">
            <w:pPr>
              <w:spacing w:line="276" w:lineRule="auto"/>
              <w:rPr>
                <w:b w:val="0"/>
                <w:bCs/>
                <w:sz w:val="22"/>
                <w:szCs w:val="20"/>
              </w:rPr>
            </w:pPr>
            <w:r w:rsidRPr="00EA0B93">
              <w:rPr>
                <w:b w:val="0"/>
                <w:bCs/>
                <w:sz w:val="22"/>
                <w:szCs w:val="20"/>
              </w:rPr>
              <w:t>Repeat instructions for Field 4.23 for distiller’s oil.</w:t>
            </w:r>
          </w:p>
        </w:tc>
      </w:tr>
      <w:tr w:rsidR="00EA0B93" w:rsidRPr="00ED0AB8" w14:paraId="4796406D" w14:textId="77777777" w:rsidTr="00EA0B93">
        <w:trPr>
          <w:cantSplit/>
        </w:trPr>
        <w:tc>
          <w:tcPr>
            <w:tcW w:w="3929" w:type="dxa"/>
            <w:vAlign w:val="center"/>
          </w:tcPr>
          <w:p w14:paraId="423A3AE7" w14:textId="62CD10B0" w:rsidR="00EA0B93" w:rsidRPr="00EA0B93" w:rsidRDefault="00EA0B93" w:rsidP="00EA0B93">
            <w:pPr>
              <w:spacing w:line="276" w:lineRule="auto"/>
              <w:rPr>
                <w:b w:val="0"/>
                <w:bCs/>
                <w:sz w:val="22"/>
                <w:szCs w:val="20"/>
              </w:rPr>
            </w:pPr>
            <w:r w:rsidRPr="00EA0B93">
              <w:rPr>
                <w:b w:val="0"/>
                <w:bCs/>
                <w:sz w:val="22"/>
                <w:szCs w:val="20"/>
              </w:rPr>
              <w:t>4.42 Natural Gas Combusted in CHP (MMBtu, HHV)</w:t>
            </w:r>
          </w:p>
        </w:tc>
        <w:tc>
          <w:tcPr>
            <w:tcW w:w="5385" w:type="dxa"/>
            <w:vAlign w:val="center"/>
          </w:tcPr>
          <w:p w14:paraId="4EF27C45" w14:textId="351BED29" w:rsidR="00EA0B93" w:rsidRPr="00EA0B93" w:rsidRDefault="00EA0B93" w:rsidP="00EA0B93">
            <w:pPr>
              <w:spacing w:line="276" w:lineRule="auto"/>
              <w:rPr>
                <w:b w:val="0"/>
                <w:bCs/>
                <w:sz w:val="22"/>
                <w:szCs w:val="20"/>
              </w:rPr>
            </w:pPr>
            <w:r w:rsidRPr="00EA0B93">
              <w:rPr>
                <w:b w:val="0"/>
                <w:bCs/>
                <w:sz w:val="22"/>
                <w:szCs w:val="20"/>
              </w:rPr>
              <w:t xml:space="preserve">Enter the </w:t>
            </w:r>
            <w:proofErr w:type="spellStart"/>
            <w:r w:rsidRPr="00EA0B93">
              <w:rPr>
                <w:b w:val="0"/>
                <w:bCs/>
                <w:sz w:val="22"/>
                <w:szCs w:val="20"/>
              </w:rPr>
              <w:t>submetered</w:t>
            </w:r>
            <w:proofErr w:type="spellEnd"/>
            <w:r w:rsidRPr="00EA0B93">
              <w:rPr>
                <w:b w:val="0"/>
                <w:bCs/>
                <w:sz w:val="22"/>
                <w:szCs w:val="20"/>
              </w:rPr>
              <w:t xml:space="preserve"> quantity of natural gas (NG) used by the combined heat and power (CHP) unit sourced from a common carrier NG pipeline in North America.</w:t>
            </w:r>
          </w:p>
        </w:tc>
      </w:tr>
      <w:tr w:rsidR="00EA0B93" w:rsidRPr="00ED0AB8" w14:paraId="49EC65A9" w14:textId="77777777" w:rsidTr="00EA0B93">
        <w:trPr>
          <w:cantSplit/>
        </w:trPr>
        <w:tc>
          <w:tcPr>
            <w:tcW w:w="3929" w:type="dxa"/>
            <w:vAlign w:val="center"/>
          </w:tcPr>
          <w:p w14:paraId="6A327BDF" w14:textId="660E1FF3" w:rsidR="00EA0B93" w:rsidRPr="00EA0B93" w:rsidRDefault="00EA0B93" w:rsidP="00EA0B93">
            <w:pPr>
              <w:spacing w:line="276" w:lineRule="auto"/>
              <w:rPr>
                <w:b w:val="0"/>
                <w:bCs/>
                <w:sz w:val="22"/>
                <w:szCs w:val="20"/>
              </w:rPr>
            </w:pPr>
            <w:r w:rsidRPr="00EA0B93">
              <w:rPr>
                <w:b w:val="0"/>
                <w:bCs/>
                <w:sz w:val="22"/>
                <w:szCs w:val="20"/>
              </w:rPr>
              <w:t>4.43 Electricity Produced (kWh)</w:t>
            </w:r>
          </w:p>
        </w:tc>
        <w:tc>
          <w:tcPr>
            <w:tcW w:w="5385" w:type="dxa"/>
            <w:vAlign w:val="center"/>
          </w:tcPr>
          <w:p w14:paraId="2DC717E5" w14:textId="7F91A752" w:rsidR="00EA0B93" w:rsidRPr="00EA0B93" w:rsidRDefault="00EA0B93" w:rsidP="00EA0B93">
            <w:pPr>
              <w:spacing w:line="276" w:lineRule="auto"/>
              <w:rPr>
                <w:b w:val="0"/>
                <w:bCs/>
                <w:sz w:val="22"/>
                <w:szCs w:val="20"/>
              </w:rPr>
            </w:pPr>
            <w:r w:rsidRPr="00EA0B93">
              <w:rPr>
                <w:b w:val="0"/>
                <w:bCs/>
                <w:sz w:val="22"/>
                <w:szCs w:val="20"/>
              </w:rPr>
              <w:t xml:space="preserve">Enter the </w:t>
            </w:r>
            <w:proofErr w:type="spellStart"/>
            <w:r w:rsidRPr="00EA0B93">
              <w:rPr>
                <w:b w:val="0"/>
                <w:bCs/>
                <w:sz w:val="22"/>
                <w:szCs w:val="20"/>
              </w:rPr>
              <w:t>submetered</w:t>
            </w:r>
            <w:proofErr w:type="spellEnd"/>
            <w:r w:rsidRPr="00EA0B93">
              <w:rPr>
                <w:b w:val="0"/>
                <w:bCs/>
                <w:sz w:val="22"/>
                <w:szCs w:val="20"/>
              </w:rPr>
              <w:t xml:space="preserve"> quantity of electricity produced by the CHP.</w:t>
            </w:r>
          </w:p>
        </w:tc>
      </w:tr>
      <w:tr w:rsidR="00EA0B93" w:rsidRPr="00ED0AB8" w14:paraId="5852C229" w14:textId="77777777" w:rsidTr="00EA0B93">
        <w:trPr>
          <w:cantSplit/>
        </w:trPr>
        <w:tc>
          <w:tcPr>
            <w:tcW w:w="3929" w:type="dxa"/>
            <w:vAlign w:val="center"/>
          </w:tcPr>
          <w:p w14:paraId="0D04EA73" w14:textId="7C83E12D" w:rsidR="00EA0B93" w:rsidRPr="00EA0B93" w:rsidRDefault="00EA0B93" w:rsidP="00EA0B93">
            <w:pPr>
              <w:spacing w:line="276" w:lineRule="auto"/>
              <w:rPr>
                <w:b w:val="0"/>
                <w:bCs/>
                <w:sz w:val="22"/>
                <w:szCs w:val="20"/>
              </w:rPr>
            </w:pPr>
            <w:r w:rsidRPr="00EA0B93">
              <w:rPr>
                <w:b w:val="0"/>
                <w:bCs/>
                <w:sz w:val="22"/>
                <w:szCs w:val="20"/>
              </w:rPr>
              <w:t>4.44 Electricity Exported (kWh)</w:t>
            </w:r>
          </w:p>
        </w:tc>
        <w:tc>
          <w:tcPr>
            <w:tcW w:w="5385" w:type="dxa"/>
            <w:vAlign w:val="center"/>
          </w:tcPr>
          <w:p w14:paraId="10A30064" w14:textId="5D9B13DF" w:rsidR="00EA0B93" w:rsidRPr="00EA0B93" w:rsidRDefault="00EA0B93" w:rsidP="00EA0B93">
            <w:pPr>
              <w:spacing w:line="276" w:lineRule="auto"/>
              <w:rPr>
                <w:b w:val="0"/>
                <w:bCs/>
                <w:sz w:val="22"/>
                <w:szCs w:val="20"/>
              </w:rPr>
            </w:pPr>
            <w:r w:rsidRPr="00EA0B93">
              <w:rPr>
                <w:b w:val="0"/>
                <w:bCs/>
                <w:sz w:val="22"/>
                <w:szCs w:val="20"/>
              </w:rPr>
              <w:t xml:space="preserve">Enter the </w:t>
            </w:r>
            <w:proofErr w:type="spellStart"/>
            <w:r w:rsidRPr="00EA0B93">
              <w:rPr>
                <w:b w:val="0"/>
                <w:bCs/>
                <w:sz w:val="22"/>
                <w:szCs w:val="20"/>
              </w:rPr>
              <w:t>submetered</w:t>
            </w:r>
            <w:proofErr w:type="spellEnd"/>
            <w:r w:rsidRPr="00EA0B93">
              <w:rPr>
                <w:b w:val="0"/>
                <w:bCs/>
                <w:sz w:val="22"/>
                <w:szCs w:val="20"/>
              </w:rPr>
              <w:t xml:space="preserve"> quantity of electricity exported outside the fuel pathway system boundary by the CHP.</w:t>
            </w:r>
          </w:p>
        </w:tc>
      </w:tr>
      <w:tr w:rsidR="00EA0B93" w:rsidRPr="00ED0AB8" w14:paraId="5FF65C73" w14:textId="77777777" w:rsidTr="00EA0B93">
        <w:trPr>
          <w:cantSplit/>
        </w:trPr>
        <w:tc>
          <w:tcPr>
            <w:tcW w:w="3929" w:type="dxa"/>
            <w:vAlign w:val="center"/>
          </w:tcPr>
          <w:p w14:paraId="79EF83D2" w14:textId="0167412C" w:rsidR="00EA0B93" w:rsidRPr="00EA0B93" w:rsidRDefault="00EA0B93" w:rsidP="00EA0B93">
            <w:pPr>
              <w:spacing w:line="276" w:lineRule="auto"/>
              <w:rPr>
                <w:b w:val="0"/>
                <w:bCs/>
                <w:sz w:val="22"/>
                <w:szCs w:val="20"/>
              </w:rPr>
            </w:pPr>
            <w:r w:rsidRPr="00EA0B93">
              <w:rPr>
                <w:b w:val="0"/>
                <w:bCs/>
                <w:sz w:val="22"/>
                <w:szCs w:val="20"/>
              </w:rPr>
              <w:t>4.45 Steam Produced (MMBtu, HHV)</w:t>
            </w:r>
          </w:p>
        </w:tc>
        <w:tc>
          <w:tcPr>
            <w:tcW w:w="5385" w:type="dxa"/>
            <w:vAlign w:val="center"/>
          </w:tcPr>
          <w:p w14:paraId="74A102D3" w14:textId="24938E8C" w:rsidR="00EA0B93" w:rsidRPr="00EA0B93" w:rsidRDefault="00EA0B93" w:rsidP="00EA0B93">
            <w:pPr>
              <w:spacing w:line="276" w:lineRule="auto"/>
              <w:rPr>
                <w:b w:val="0"/>
                <w:bCs/>
                <w:sz w:val="22"/>
                <w:szCs w:val="20"/>
              </w:rPr>
            </w:pPr>
            <w:r w:rsidRPr="00EA0B93">
              <w:rPr>
                <w:b w:val="0"/>
                <w:bCs/>
                <w:sz w:val="22"/>
                <w:szCs w:val="20"/>
              </w:rPr>
              <w:t>Repeat instructions for Field 4.43 for steam.</w:t>
            </w:r>
          </w:p>
        </w:tc>
      </w:tr>
      <w:tr w:rsidR="00EA0B93" w:rsidRPr="00ED0AB8" w14:paraId="387E8380" w14:textId="77777777" w:rsidTr="00EA0B93">
        <w:trPr>
          <w:cantSplit/>
        </w:trPr>
        <w:tc>
          <w:tcPr>
            <w:tcW w:w="3929" w:type="dxa"/>
            <w:vAlign w:val="center"/>
          </w:tcPr>
          <w:p w14:paraId="0945951A" w14:textId="13DF7A9E" w:rsidR="00EA0B93" w:rsidRPr="00EA0B93" w:rsidRDefault="00EA0B93" w:rsidP="00EA0B93">
            <w:pPr>
              <w:spacing w:line="276" w:lineRule="auto"/>
              <w:rPr>
                <w:b w:val="0"/>
                <w:bCs/>
                <w:sz w:val="22"/>
                <w:szCs w:val="20"/>
              </w:rPr>
            </w:pPr>
            <w:r w:rsidRPr="00EA0B93">
              <w:rPr>
                <w:b w:val="0"/>
                <w:bCs/>
                <w:sz w:val="22"/>
                <w:szCs w:val="20"/>
              </w:rPr>
              <w:t>4.46 Steam Exported (MMBtu, HHV)</w:t>
            </w:r>
          </w:p>
        </w:tc>
        <w:tc>
          <w:tcPr>
            <w:tcW w:w="5385" w:type="dxa"/>
            <w:vAlign w:val="center"/>
          </w:tcPr>
          <w:p w14:paraId="4D75BA72" w14:textId="7E3BE9DE" w:rsidR="00EA0B93" w:rsidRPr="00EA0B93" w:rsidRDefault="00EA0B93" w:rsidP="00EA0B93">
            <w:pPr>
              <w:spacing w:line="276" w:lineRule="auto"/>
              <w:rPr>
                <w:b w:val="0"/>
                <w:bCs/>
                <w:sz w:val="22"/>
                <w:szCs w:val="20"/>
              </w:rPr>
            </w:pPr>
            <w:r w:rsidRPr="00EA0B93">
              <w:rPr>
                <w:b w:val="0"/>
                <w:bCs/>
                <w:sz w:val="22"/>
                <w:szCs w:val="20"/>
              </w:rPr>
              <w:t>Repeat instructions for Field 4.44 for steam.</w:t>
            </w:r>
          </w:p>
        </w:tc>
      </w:tr>
      <w:tr w:rsidR="00EA0B93" w:rsidRPr="00ED0AB8" w14:paraId="3D24EFF4" w14:textId="77777777" w:rsidTr="00EA0B93">
        <w:trPr>
          <w:cantSplit/>
        </w:trPr>
        <w:tc>
          <w:tcPr>
            <w:tcW w:w="3929" w:type="dxa"/>
            <w:vAlign w:val="center"/>
          </w:tcPr>
          <w:p w14:paraId="6887A867" w14:textId="06D5B0F3" w:rsidR="00EA0B93" w:rsidRPr="00EA0B93" w:rsidRDefault="00EA0B93" w:rsidP="00EA0B93">
            <w:pPr>
              <w:spacing w:line="276" w:lineRule="auto"/>
              <w:rPr>
                <w:b w:val="0"/>
                <w:bCs/>
                <w:sz w:val="22"/>
                <w:szCs w:val="20"/>
              </w:rPr>
            </w:pPr>
            <w:r w:rsidRPr="00EA0B93">
              <w:rPr>
                <w:b w:val="0"/>
                <w:bCs/>
                <w:sz w:val="22"/>
                <w:szCs w:val="20"/>
              </w:rPr>
              <w:t>4.47 Beginning Cellulosic Enzyme Inventory (</w:t>
            </w:r>
            <w:proofErr w:type="spellStart"/>
            <w:r w:rsidRPr="00EA0B93">
              <w:rPr>
                <w:b w:val="0"/>
                <w:bCs/>
                <w:sz w:val="22"/>
                <w:szCs w:val="20"/>
              </w:rPr>
              <w:t>lbs</w:t>
            </w:r>
            <w:proofErr w:type="spellEnd"/>
            <w:r w:rsidRPr="00EA0B93">
              <w:rPr>
                <w:b w:val="0"/>
                <w:bCs/>
                <w:sz w:val="22"/>
                <w:szCs w:val="20"/>
              </w:rPr>
              <w:t>)</w:t>
            </w:r>
          </w:p>
        </w:tc>
        <w:tc>
          <w:tcPr>
            <w:tcW w:w="5385" w:type="dxa"/>
            <w:vAlign w:val="center"/>
          </w:tcPr>
          <w:p w14:paraId="37546EA1" w14:textId="34E72F3B" w:rsidR="00EA0B93" w:rsidRPr="00EA0B93" w:rsidRDefault="00EA0B93" w:rsidP="00EA0B93">
            <w:pPr>
              <w:spacing w:line="276" w:lineRule="auto"/>
              <w:rPr>
                <w:b w:val="0"/>
                <w:bCs/>
                <w:sz w:val="22"/>
                <w:szCs w:val="20"/>
              </w:rPr>
            </w:pPr>
            <w:r w:rsidRPr="00EA0B93">
              <w:rPr>
                <w:b w:val="0"/>
                <w:bCs/>
                <w:sz w:val="22"/>
                <w:szCs w:val="20"/>
              </w:rPr>
              <w:t xml:space="preserve">Enter the quantity of cellulosic enzyme stored at the ethanol production facility the first day of each month. </w:t>
            </w:r>
          </w:p>
        </w:tc>
      </w:tr>
      <w:tr w:rsidR="00EA0B93" w:rsidRPr="00ED0AB8" w14:paraId="5865FC3A" w14:textId="77777777" w:rsidTr="00EA0B93">
        <w:trPr>
          <w:cantSplit/>
        </w:trPr>
        <w:tc>
          <w:tcPr>
            <w:tcW w:w="3929" w:type="dxa"/>
            <w:vAlign w:val="center"/>
          </w:tcPr>
          <w:p w14:paraId="4D1638D5" w14:textId="6E62120B" w:rsidR="00EA0B93" w:rsidRPr="00EA0B93" w:rsidRDefault="00EA0B93" w:rsidP="00EA0B93">
            <w:pPr>
              <w:spacing w:line="276" w:lineRule="auto"/>
              <w:rPr>
                <w:b w:val="0"/>
                <w:bCs/>
                <w:sz w:val="22"/>
                <w:szCs w:val="20"/>
              </w:rPr>
            </w:pPr>
            <w:r w:rsidRPr="00EA0B93">
              <w:rPr>
                <w:b w:val="0"/>
                <w:bCs/>
                <w:sz w:val="22"/>
                <w:szCs w:val="20"/>
              </w:rPr>
              <w:t>4.48 Cellulosic Enzyme Purchased (</w:t>
            </w:r>
            <w:proofErr w:type="spellStart"/>
            <w:r w:rsidRPr="00EA0B93">
              <w:rPr>
                <w:b w:val="0"/>
                <w:bCs/>
                <w:sz w:val="22"/>
                <w:szCs w:val="20"/>
              </w:rPr>
              <w:t>lbs</w:t>
            </w:r>
            <w:proofErr w:type="spellEnd"/>
            <w:r w:rsidRPr="00EA0B93">
              <w:rPr>
                <w:b w:val="0"/>
                <w:bCs/>
                <w:sz w:val="22"/>
                <w:szCs w:val="20"/>
              </w:rPr>
              <w:t>)</w:t>
            </w:r>
          </w:p>
        </w:tc>
        <w:tc>
          <w:tcPr>
            <w:tcW w:w="5385" w:type="dxa"/>
            <w:vAlign w:val="center"/>
          </w:tcPr>
          <w:p w14:paraId="688F315F" w14:textId="1C3B0784" w:rsidR="00EA0B93" w:rsidRPr="00EA0B93" w:rsidRDefault="00EA0B93" w:rsidP="00EA0B93">
            <w:pPr>
              <w:spacing w:line="276" w:lineRule="auto"/>
              <w:rPr>
                <w:b w:val="0"/>
                <w:bCs/>
                <w:sz w:val="22"/>
                <w:szCs w:val="20"/>
              </w:rPr>
            </w:pPr>
            <w:r w:rsidRPr="00EA0B93">
              <w:rPr>
                <w:b w:val="0"/>
                <w:bCs/>
                <w:sz w:val="22"/>
                <w:szCs w:val="20"/>
              </w:rPr>
              <w:t>Enter the total cellulosic enzyme purchased. Quantities should be reported on an as-received basis without moisture correction.</w:t>
            </w:r>
          </w:p>
        </w:tc>
      </w:tr>
      <w:tr w:rsidR="00EA0B93" w:rsidRPr="00ED0AB8" w14:paraId="0BEEFFAE" w14:textId="77777777" w:rsidTr="00EA0B93">
        <w:trPr>
          <w:cantSplit/>
        </w:trPr>
        <w:tc>
          <w:tcPr>
            <w:tcW w:w="3929" w:type="dxa"/>
            <w:vAlign w:val="center"/>
          </w:tcPr>
          <w:p w14:paraId="5B8A1A6E" w14:textId="4184068E" w:rsidR="00EA0B93" w:rsidRPr="00EA0B93" w:rsidRDefault="00EA0B93" w:rsidP="00EA0B93">
            <w:pPr>
              <w:spacing w:line="276" w:lineRule="auto"/>
              <w:rPr>
                <w:b w:val="0"/>
                <w:bCs/>
                <w:sz w:val="22"/>
                <w:szCs w:val="20"/>
              </w:rPr>
            </w:pPr>
            <w:r w:rsidRPr="00EA0B93">
              <w:rPr>
                <w:b w:val="0"/>
                <w:bCs/>
                <w:sz w:val="22"/>
                <w:szCs w:val="20"/>
              </w:rPr>
              <w:t>4.49 Ending Cellulosic Enzyme Inventory (</w:t>
            </w:r>
            <w:proofErr w:type="spellStart"/>
            <w:r w:rsidRPr="00EA0B93">
              <w:rPr>
                <w:b w:val="0"/>
                <w:bCs/>
                <w:sz w:val="22"/>
                <w:szCs w:val="20"/>
              </w:rPr>
              <w:t>lbs</w:t>
            </w:r>
            <w:proofErr w:type="spellEnd"/>
            <w:r w:rsidRPr="00EA0B93">
              <w:rPr>
                <w:b w:val="0"/>
                <w:bCs/>
                <w:sz w:val="22"/>
                <w:szCs w:val="20"/>
              </w:rPr>
              <w:t>)</w:t>
            </w:r>
          </w:p>
        </w:tc>
        <w:tc>
          <w:tcPr>
            <w:tcW w:w="5385" w:type="dxa"/>
            <w:vAlign w:val="center"/>
          </w:tcPr>
          <w:p w14:paraId="5C24D43D" w14:textId="67805CCC" w:rsidR="00EA0B93" w:rsidRPr="00EA0B93" w:rsidRDefault="00EA0B93" w:rsidP="00EA0B93">
            <w:pPr>
              <w:spacing w:line="276" w:lineRule="auto"/>
              <w:rPr>
                <w:b w:val="0"/>
                <w:bCs/>
                <w:sz w:val="22"/>
                <w:szCs w:val="20"/>
              </w:rPr>
            </w:pPr>
            <w:r w:rsidRPr="00EA0B93">
              <w:rPr>
                <w:b w:val="0"/>
                <w:bCs/>
                <w:sz w:val="22"/>
                <w:szCs w:val="20"/>
              </w:rPr>
              <w:t xml:space="preserve">Enter the quantity of cellulosic enzyme stored at the ethanol production facility </w:t>
            </w:r>
            <w:r w:rsidRPr="00EA0B93">
              <w:rPr>
                <w:b w:val="0"/>
                <w:bCs/>
                <w:sz w:val="22"/>
                <w:szCs w:val="20"/>
                <w:u w:val="single"/>
              </w:rPr>
              <w:t>on</w:t>
            </w:r>
            <w:r w:rsidRPr="00EA0B93">
              <w:rPr>
                <w:b w:val="0"/>
                <w:bCs/>
                <w:sz w:val="22"/>
                <w:szCs w:val="20"/>
              </w:rPr>
              <w:t xml:space="preserve"> the last day of each month. </w:t>
            </w:r>
          </w:p>
        </w:tc>
      </w:tr>
      <w:tr w:rsidR="00EA0B93" w:rsidRPr="00ED0AB8" w14:paraId="0B2A8F78" w14:textId="77777777" w:rsidTr="00EA0B93">
        <w:trPr>
          <w:cantSplit/>
        </w:trPr>
        <w:tc>
          <w:tcPr>
            <w:tcW w:w="3929" w:type="dxa"/>
            <w:vAlign w:val="center"/>
          </w:tcPr>
          <w:p w14:paraId="6AD36FAE" w14:textId="1B67560F" w:rsidR="00EA0B93" w:rsidRPr="00EA0B93" w:rsidRDefault="00EA0B93" w:rsidP="00EA0B93">
            <w:pPr>
              <w:spacing w:line="276" w:lineRule="auto"/>
              <w:rPr>
                <w:b w:val="0"/>
                <w:bCs/>
                <w:sz w:val="22"/>
                <w:szCs w:val="20"/>
              </w:rPr>
            </w:pPr>
            <w:r w:rsidRPr="00EA0B93">
              <w:rPr>
                <w:b w:val="0"/>
                <w:bCs/>
                <w:sz w:val="22"/>
                <w:szCs w:val="20"/>
              </w:rPr>
              <w:t>4.50 Fiber Ethanol Allocation (%)</w:t>
            </w:r>
          </w:p>
        </w:tc>
        <w:tc>
          <w:tcPr>
            <w:tcW w:w="5385" w:type="dxa"/>
            <w:vAlign w:val="center"/>
          </w:tcPr>
          <w:p w14:paraId="4C704C43" w14:textId="1FC90A2B" w:rsidR="00EA0B93" w:rsidRPr="00EA0B93" w:rsidRDefault="00EA0B93" w:rsidP="00EA0B93">
            <w:pPr>
              <w:spacing w:line="276" w:lineRule="auto"/>
              <w:rPr>
                <w:b w:val="0"/>
                <w:bCs/>
                <w:sz w:val="22"/>
                <w:szCs w:val="20"/>
              </w:rPr>
            </w:pPr>
            <w:r w:rsidRPr="00EA0B93">
              <w:rPr>
                <w:b w:val="0"/>
                <w:bCs/>
                <w:sz w:val="22"/>
                <w:szCs w:val="20"/>
              </w:rPr>
              <w:t xml:space="preserve">Enter the average percentage of ethanol derived from fiber, as tested monthly using DEQ-approved lab analytics. </w:t>
            </w:r>
          </w:p>
        </w:tc>
      </w:tr>
      <w:tr w:rsidR="00EA0B93" w:rsidRPr="00ED0AB8" w14:paraId="30DF95F0" w14:textId="77777777" w:rsidTr="00EA0B93">
        <w:trPr>
          <w:cantSplit/>
        </w:trPr>
        <w:tc>
          <w:tcPr>
            <w:tcW w:w="3929" w:type="dxa"/>
            <w:vAlign w:val="center"/>
          </w:tcPr>
          <w:p w14:paraId="7ACE9BFF" w14:textId="236CB156" w:rsidR="00EA0B93" w:rsidRPr="00EA0B93" w:rsidRDefault="00EA0B93" w:rsidP="00EA0B93">
            <w:pPr>
              <w:spacing w:line="276" w:lineRule="auto"/>
              <w:rPr>
                <w:b w:val="0"/>
                <w:bCs/>
                <w:sz w:val="22"/>
                <w:szCs w:val="20"/>
              </w:rPr>
            </w:pPr>
            <w:r w:rsidRPr="00EA0B93">
              <w:rPr>
                <w:b w:val="0"/>
                <w:bCs/>
                <w:sz w:val="22"/>
                <w:szCs w:val="20"/>
              </w:rPr>
              <w:t>4.51 Beginning Undenatured Ethanol Inventory (gallons @ 60˚F)</w:t>
            </w:r>
          </w:p>
        </w:tc>
        <w:tc>
          <w:tcPr>
            <w:tcW w:w="5385" w:type="dxa"/>
            <w:vAlign w:val="center"/>
          </w:tcPr>
          <w:p w14:paraId="634388AF" w14:textId="62172956" w:rsidR="00EA0B93" w:rsidRPr="00EA0B93" w:rsidRDefault="00EA0B93" w:rsidP="00EA0B93">
            <w:pPr>
              <w:spacing w:line="276" w:lineRule="auto"/>
              <w:rPr>
                <w:b w:val="0"/>
                <w:bCs/>
                <w:sz w:val="22"/>
                <w:szCs w:val="20"/>
              </w:rPr>
            </w:pPr>
            <w:r w:rsidRPr="00EA0B93">
              <w:rPr>
                <w:b w:val="0"/>
                <w:bCs/>
                <w:sz w:val="22"/>
                <w:szCs w:val="20"/>
              </w:rPr>
              <w:t>Repeat instructions for Field 4.21 for undenatured ethanol.</w:t>
            </w:r>
          </w:p>
        </w:tc>
      </w:tr>
      <w:tr w:rsidR="00EA0B93" w:rsidRPr="00ED0AB8" w14:paraId="22DA5C74" w14:textId="77777777" w:rsidTr="00EA0B93">
        <w:trPr>
          <w:cantSplit/>
        </w:trPr>
        <w:tc>
          <w:tcPr>
            <w:tcW w:w="3929" w:type="dxa"/>
            <w:vAlign w:val="center"/>
          </w:tcPr>
          <w:p w14:paraId="0C87F567" w14:textId="7BB1FCDD" w:rsidR="00EA0B93" w:rsidRPr="00EA0B93" w:rsidRDefault="00EA0B93" w:rsidP="00EA0B93">
            <w:pPr>
              <w:spacing w:line="276" w:lineRule="auto"/>
              <w:rPr>
                <w:b w:val="0"/>
                <w:bCs/>
                <w:sz w:val="22"/>
                <w:szCs w:val="20"/>
              </w:rPr>
            </w:pPr>
            <w:r w:rsidRPr="00EA0B93">
              <w:rPr>
                <w:b w:val="0"/>
                <w:bCs/>
                <w:sz w:val="22"/>
                <w:szCs w:val="20"/>
              </w:rPr>
              <w:t>4.52 Undenatured Ethanol Sold (gallons @ 60˚F)</w:t>
            </w:r>
          </w:p>
        </w:tc>
        <w:tc>
          <w:tcPr>
            <w:tcW w:w="5385" w:type="dxa"/>
            <w:vAlign w:val="center"/>
          </w:tcPr>
          <w:p w14:paraId="56DE2265" w14:textId="5D364E1F" w:rsidR="00EA0B93" w:rsidRPr="00EA0B93" w:rsidRDefault="00EA0B93" w:rsidP="00EA0B93">
            <w:pPr>
              <w:spacing w:line="276" w:lineRule="auto"/>
              <w:rPr>
                <w:b w:val="0"/>
                <w:bCs/>
                <w:sz w:val="22"/>
                <w:szCs w:val="20"/>
              </w:rPr>
            </w:pPr>
            <w:r w:rsidRPr="00EA0B93">
              <w:rPr>
                <w:b w:val="0"/>
                <w:bCs/>
                <w:sz w:val="22"/>
                <w:szCs w:val="20"/>
              </w:rPr>
              <w:t>Repeat instructions for Field 4.22 for undenatured ethanol.</w:t>
            </w:r>
          </w:p>
        </w:tc>
      </w:tr>
      <w:tr w:rsidR="00EA0B93" w:rsidRPr="00ED0AB8" w14:paraId="4EAFEC46" w14:textId="77777777" w:rsidTr="00EA0B93">
        <w:trPr>
          <w:cantSplit/>
        </w:trPr>
        <w:tc>
          <w:tcPr>
            <w:tcW w:w="3929" w:type="dxa"/>
            <w:vAlign w:val="center"/>
          </w:tcPr>
          <w:p w14:paraId="2E1986DD" w14:textId="044B036E" w:rsidR="00EA0B93" w:rsidRPr="00EA0B93" w:rsidRDefault="00EA0B93" w:rsidP="00EA0B93">
            <w:pPr>
              <w:spacing w:line="276" w:lineRule="auto"/>
              <w:rPr>
                <w:b w:val="0"/>
                <w:bCs/>
                <w:sz w:val="22"/>
                <w:szCs w:val="20"/>
              </w:rPr>
            </w:pPr>
            <w:r w:rsidRPr="00EA0B93">
              <w:rPr>
                <w:b w:val="0"/>
                <w:bCs/>
                <w:sz w:val="22"/>
                <w:szCs w:val="20"/>
              </w:rPr>
              <w:t>4.53 Denaturant Added (gallons @ 60˚F)</w:t>
            </w:r>
          </w:p>
        </w:tc>
        <w:tc>
          <w:tcPr>
            <w:tcW w:w="5385" w:type="dxa"/>
            <w:vAlign w:val="center"/>
          </w:tcPr>
          <w:p w14:paraId="24579305" w14:textId="45A8D58D" w:rsidR="00EA0B93" w:rsidRPr="00EA0B93" w:rsidRDefault="00EA0B93" w:rsidP="00EA0B93">
            <w:pPr>
              <w:spacing w:line="276" w:lineRule="auto"/>
              <w:rPr>
                <w:b w:val="0"/>
                <w:bCs/>
                <w:sz w:val="22"/>
                <w:szCs w:val="20"/>
              </w:rPr>
            </w:pPr>
            <w:r w:rsidRPr="00EA0B93">
              <w:rPr>
                <w:b w:val="0"/>
                <w:bCs/>
                <w:sz w:val="22"/>
                <w:szCs w:val="20"/>
              </w:rPr>
              <w:t xml:space="preserve">If “Site-Specific Data” is selected in Field 3.8, enter the quantity of denaturant blended at the ethanol facility. </w:t>
            </w:r>
          </w:p>
        </w:tc>
      </w:tr>
      <w:tr w:rsidR="00EA0B93" w:rsidRPr="00ED0AB8" w14:paraId="498347BB" w14:textId="77777777" w:rsidTr="00EA0B93">
        <w:trPr>
          <w:cantSplit/>
        </w:trPr>
        <w:tc>
          <w:tcPr>
            <w:tcW w:w="3929" w:type="dxa"/>
            <w:vAlign w:val="center"/>
          </w:tcPr>
          <w:p w14:paraId="4E0821E1" w14:textId="4329271B" w:rsidR="00EA0B93" w:rsidRPr="00EA0B93" w:rsidRDefault="00EA0B93" w:rsidP="00EA0B93">
            <w:pPr>
              <w:spacing w:line="276" w:lineRule="auto"/>
              <w:rPr>
                <w:b w:val="0"/>
                <w:bCs/>
                <w:sz w:val="22"/>
                <w:szCs w:val="20"/>
              </w:rPr>
            </w:pPr>
            <w:r w:rsidRPr="00EA0B93">
              <w:rPr>
                <w:b w:val="0"/>
                <w:bCs/>
                <w:sz w:val="22"/>
                <w:szCs w:val="20"/>
              </w:rPr>
              <w:t>4.54 Denatured Ethanol Sold (gallons @ 60˚F)</w:t>
            </w:r>
          </w:p>
        </w:tc>
        <w:tc>
          <w:tcPr>
            <w:tcW w:w="5385" w:type="dxa"/>
            <w:vAlign w:val="center"/>
          </w:tcPr>
          <w:p w14:paraId="29089685" w14:textId="286181FA" w:rsidR="00EA0B93" w:rsidRPr="00EA0B93" w:rsidRDefault="00EA0B93" w:rsidP="00EA0B93">
            <w:pPr>
              <w:spacing w:line="276" w:lineRule="auto"/>
              <w:rPr>
                <w:b w:val="0"/>
                <w:bCs/>
                <w:sz w:val="22"/>
                <w:szCs w:val="20"/>
              </w:rPr>
            </w:pPr>
            <w:r w:rsidRPr="00EA0B93">
              <w:rPr>
                <w:b w:val="0"/>
                <w:bCs/>
                <w:sz w:val="22"/>
                <w:szCs w:val="20"/>
              </w:rPr>
              <w:t>Repeat instructions for Field 4.22 for denatured ethanol.</w:t>
            </w:r>
          </w:p>
        </w:tc>
      </w:tr>
      <w:tr w:rsidR="00EA0B93" w:rsidRPr="00ED0AB8" w14:paraId="4CC76EA4" w14:textId="77777777" w:rsidTr="00EA0B93">
        <w:trPr>
          <w:cantSplit/>
        </w:trPr>
        <w:tc>
          <w:tcPr>
            <w:tcW w:w="3929" w:type="dxa"/>
            <w:vAlign w:val="center"/>
          </w:tcPr>
          <w:p w14:paraId="4C639B7D" w14:textId="64073ED7" w:rsidR="00EA0B93" w:rsidRPr="00EA0B93" w:rsidRDefault="00EA0B93" w:rsidP="00EA0B93">
            <w:pPr>
              <w:spacing w:line="276" w:lineRule="auto"/>
              <w:rPr>
                <w:b w:val="0"/>
                <w:bCs/>
                <w:sz w:val="22"/>
                <w:szCs w:val="20"/>
              </w:rPr>
            </w:pPr>
            <w:r w:rsidRPr="00EA0B93">
              <w:rPr>
                <w:b w:val="0"/>
                <w:bCs/>
                <w:sz w:val="22"/>
                <w:szCs w:val="20"/>
              </w:rPr>
              <w:t>4.55 Ending Undenatured Ethanol Inventory (gallons @ 60˚F)</w:t>
            </w:r>
          </w:p>
        </w:tc>
        <w:tc>
          <w:tcPr>
            <w:tcW w:w="5385" w:type="dxa"/>
            <w:vAlign w:val="center"/>
          </w:tcPr>
          <w:p w14:paraId="2450D9FC" w14:textId="532F46AF" w:rsidR="00EA0B93" w:rsidRPr="00EA0B93" w:rsidRDefault="00EA0B93" w:rsidP="00EA0B93">
            <w:pPr>
              <w:spacing w:line="276" w:lineRule="auto"/>
              <w:rPr>
                <w:b w:val="0"/>
                <w:bCs/>
                <w:sz w:val="22"/>
                <w:szCs w:val="20"/>
              </w:rPr>
            </w:pPr>
            <w:r w:rsidRPr="00EA0B93">
              <w:rPr>
                <w:b w:val="0"/>
                <w:bCs/>
                <w:sz w:val="22"/>
                <w:szCs w:val="20"/>
              </w:rPr>
              <w:t>Repeat instructions for Field 4.23 for undenatured ethanol.</w:t>
            </w:r>
          </w:p>
        </w:tc>
      </w:tr>
    </w:tbl>
    <w:p w14:paraId="0BBF92E1" w14:textId="77777777" w:rsidR="00ED0AB8" w:rsidRDefault="00ED0AB8" w:rsidP="00ED0AB8">
      <w:pPr>
        <w:rPr>
          <w:b/>
          <w:bCs/>
        </w:rPr>
      </w:pPr>
      <w:bookmarkStart w:id="21" w:name="_Toc175552896"/>
      <w:bookmarkEnd w:id="19"/>
    </w:p>
    <w:p w14:paraId="19EC581B" w14:textId="732F9F47" w:rsidR="00ED0AB8" w:rsidRPr="00ED0AB8" w:rsidRDefault="00ED0AB8" w:rsidP="00ED0AB8">
      <w:pPr>
        <w:pStyle w:val="Heading1"/>
      </w:pPr>
      <w:bookmarkStart w:id="22" w:name="_Toc178155280"/>
      <w:r w:rsidRPr="00ED0AB8">
        <w:lastRenderedPageBreak/>
        <w:t xml:space="preserve">Pathway Summary </w:t>
      </w:r>
      <w:r w:rsidR="00CC21BF">
        <w:t>w</w:t>
      </w:r>
      <w:r w:rsidRPr="00ED0AB8">
        <w:t>orksheet</w:t>
      </w:r>
      <w:bookmarkEnd w:id="21"/>
      <w:bookmarkEnd w:id="22"/>
    </w:p>
    <w:p w14:paraId="1AFCC513" w14:textId="77777777" w:rsidR="00ED0AB8" w:rsidRPr="00ED0AB8" w:rsidRDefault="00ED0AB8" w:rsidP="00ED0AB8">
      <w:pPr>
        <w:rPr>
          <w:bCs/>
        </w:rPr>
      </w:pPr>
      <w:bookmarkStart w:id="23" w:name="_Hlk143697372"/>
      <w:r w:rsidRPr="00ED0AB8">
        <w:rPr>
          <w:bCs/>
        </w:rPr>
        <w:t xml:space="preserve">The Pathway Summary worksheet calculates the CI of each fuel pathway from operational data and user selections in the Site-Specific Inputs worksheet. </w:t>
      </w:r>
    </w:p>
    <w:p w14:paraId="6E212565" w14:textId="77777777" w:rsidR="00ED0AB8" w:rsidRPr="00ED0AB8" w:rsidRDefault="00ED0AB8" w:rsidP="00ED0AB8">
      <w:pPr>
        <w:rPr>
          <w:bCs/>
        </w:rPr>
      </w:pPr>
      <w:r w:rsidRPr="00ED0AB8">
        <w:rPr>
          <w:bCs/>
        </w:rPr>
        <w:t xml:space="preserve">The top section of this worksheet provides application identification information and a summary of the total fuel produced by the facility. </w:t>
      </w:r>
    </w:p>
    <w:p w14:paraId="08A47613" w14:textId="77777777" w:rsidR="00ED0AB8" w:rsidRPr="00ED0AB8" w:rsidRDefault="00ED0AB8" w:rsidP="00ED0AB8">
      <w:pPr>
        <w:rPr>
          <w:bCs/>
        </w:rPr>
      </w:pPr>
      <w:r w:rsidRPr="00ED0AB8">
        <w:rPr>
          <w:bCs/>
        </w:rPr>
        <w:t xml:space="preserve">The Carbon Intensity Calculations section provides a summary of each fuel production stage inputs along with its calculated emissions and stage-specific CI contributions. The CIs are then summed to provide a CI for each ethanol pathway. The applicant may opt to apply a conservative margin of safety to the fuel pathway CI to ensure that the pathway remains compliant with certified CIs. </w:t>
      </w:r>
    </w:p>
    <w:p w14:paraId="28527D69" w14:textId="77777777" w:rsidR="00ED0AB8" w:rsidRPr="00ED0AB8" w:rsidRDefault="00ED0AB8" w:rsidP="00ED0AB8">
      <w:pPr>
        <w:rPr>
          <w:bCs/>
        </w:rPr>
      </w:pPr>
      <w:r w:rsidRPr="00ED0AB8">
        <w:rPr>
          <w:bCs/>
        </w:rPr>
        <w:t>The final section of this worksheet provides a space for DEQ staff to publish Operating Conditions associated with the pathway. A completed version of this worksheet is shared with the applicant for review and approval prior to pathway certification.</w:t>
      </w:r>
      <w:bookmarkEnd w:id="23"/>
    </w:p>
    <w:p w14:paraId="7FA1FC0F" w14:textId="77777777" w:rsidR="00ED0AB8" w:rsidRPr="00ED0AB8" w:rsidRDefault="00ED0AB8" w:rsidP="00ED0AB8"/>
    <w:p w14:paraId="044FC044" w14:textId="77777777" w:rsidR="00ED0AB8" w:rsidRPr="00ED0AB8" w:rsidRDefault="00ED0AB8" w:rsidP="00ED0AB8">
      <w:pPr>
        <w:pStyle w:val="Heading1"/>
      </w:pPr>
      <w:bookmarkStart w:id="24" w:name="_Toc175552897"/>
      <w:bookmarkStart w:id="25" w:name="_Toc178155281"/>
      <w:r w:rsidRPr="00ED0AB8">
        <w:t>OR-GREET4.0 Worksheet</w:t>
      </w:r>
      <w:bookmarkEnd w:id="24"/>
      <w:bookmarkEnd w:id="25"/>
    </w:p>
    <w:p w14:paraId="028FAB14" w14:textId="77777777" w:rsidR="00ED0AB8" w:rsidRPr="00ED0AB8" w:rsidRDefault="00ED0AB8" w:rsidP="00ED0AB8">
      <w:pPr>
        <w:rPr>
          <w:bCs/>
        </w:rPr>
      </w:pPr>
      <w:bookmarkStart w:id="26" w:name="_Hlk143697437"/>
      <w:r w:rsidRPr="00ED0AB8">
        <w:rPr>
          <w:bCs/>
        </w:rPr>
        <w:t>The OR-GREET4.0 Worksheet contains predefined input values from the OR-GREET4.0 model. These input values cannot be modified without written permission from DEQ, which will elevate the application to a Tier 2 pathway.</w:t>
      </w:r>
      <w:bookmarkEnd w:id="26"/>
    </w:p>
    <w:p w14:paraId="41D0FABA" w14:textId="77777777" w:rsidR="00ED0AB8" w:rsidRDefault="00ED0AB8" w:rsidP="001C3AB1"/>
    <w:p w14:paraId="12F027ED" w14:textId="37D13C22" w:rsidR="001C3AB1" w:rsidRDefault="001C3AB1" w:rsidP="001C3AB1"/>
    <w:sectPr w:rsidR="001C3AB1" w:rsidSect="009E031C">
      <w:footerReference w:type="default" r:id="rId36"/>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16" w:author="PETERS Bill N * DEQ" w:date="2024-09-21T15:53:00Z" w:initials="BP">
    <w:p w14:paraId="61D0C15C" w14:textId="77777777" w:rsidR="00EA0B93" w:rsidRDefault="00EA0B93" w:rsidP="00C10EF0">
      <w:pPr>
        <w:pStyle w:val="CommentText"/>
      </w:pPr>
      <w:r>
        <w:rPr>
          <w:rStyle w:val="CommentReference"/>
        </w:rPr>
        <w:annotationRef/>
      </w:r>
      <w:r>
        <w:t>Check against Alto Columbia distances, I think it’s further</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61D0C15C"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63023C38" w16cex:dateUtc="2024-09-21T22:5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61D0C15C" w16cid:durableId="63023C3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831AEC7" w14:textId="77777777" w:rsidR="00A1255B" w:rsidRDefault="00A1255B" w:rsidP="001C3AB1">
      <w:r>
        <w:separator/>
      </w:r>
    </w:p>
  </w:endnote>
  <w:endnote w:type="continuationSeparator" w:id="0">
    <w:p w14:paraId="5D58869C" w14:textId="77777777" w:rsidR="00A1255B" w:rsidRDefault="00A1255B" w:rsidP="001C3A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Avenir LT Std 55 Roman">
    <w:altName w:val="Calibri"/>
    <w:panose1 w:val="00000000000000000000"/>
    <w:charset w:val="00"/>
    <w:family w:val="swiss"/>
    <w:notTrueType/>
    <w:pitch w:val="variable"/>
    <w:sig w:usb0="800000AF" w:usb1="4000204A"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601B1D" w14:textId="6BA69E02" w:rsidR="009E031C" w:rsidRPr="001C3AB1" w:rsidRDefault="007973FE" w:rsidP="007973FE">
    <w:pPr>
      <w:pStyle w:val="Footer"/>
    </w:pPr>
    <w:r>
      <w:t>Instruction Manual: Tier 1 CI Calculator for Corn or Sorghum Ethanol</w:t>
    </w:r>
    <w:r w:rsidR="001C3AB1" w:rsidRPr="001C3AB1">
      <w:ptab w:relativeTo="margin" w:alignment="right" w:leader="none"/>
    </w:r>
    <w:r w:rsidR="001C3AB1" w:rsidRPr="001C3AB1">
      <w:fldChar w:fldCharType="begin"/>
    </w:r>
    <w:r w:rsidR="001C3AB1" w:rsidRPr="001C3AB1">
      <w:instrText xml:space="preserve"> PAGE   \* MERGEFORMAT </w:instrText>
    </w:r>
    <w:r w:rsidR="001C3AB1" w:rsidRPr="001C3AB1">
      <w:fldChar w:fldCharType="separate"/>
    </w:r>
    <w:r w:rsidR="00C123EB">
      <w:rPr>
        <w:noProof/>
      </w:rPr>
      <w:t>7</w:t>
    </w:r>
    <w:r w:rsidR="001C3AB1" w:rsidRPr="001C3AB1">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566A6F3" w14:textId="77777777" w:rsidR="00A1255B" w:rsidRDefault="00A1255B" w:rsidP="001C3AB1">
      <w:r>
        <w:separator/>
      </w:r>
    </w:p>
  </w:footnote>
  <w:footnote w:type="continuationSeparator" w:id="0">
    <w:p w14:paraId="6CAE1523" w14:textId="77777777" w:rsidR="00A1255B" w:rsidRDefault="00A1255B" w:rsidP="001C3AB1">
      <w:r>
        <w:continuationSeparator/>
      </w:r>
    </w:p>
  </w:footnote>
  <w:footnote w:id="1">
    <w:p w14:paraId="051821F9" w14:textId="77777777" w:rsidR="00EA0B93" w:rsidRDefault="00EA0B93" w:rsidP="0082327E">
      <w:pPr>
        <w:pStyle w:val="FootnoteText"/>
      </w:pPr>
      <w:r>
        <w:rPr>
          <w:rStyle w:val="FootnoteReference"/>
        </w:rPr>
        <w:footnoteRef/>
      </w:r>
      <w:r>
        <w:t xml:space="preserve"> United States Environmental Protection Agency, </w:t>
      </w:r>
      <w:proofErr w:type="spellStart"/>
      <w:r w:rsidRPr="007E37A8">
        <w:rPr>
          <w:i/>
          <w:sz w:val="22"/>
          <w:szCs w:val="22"/>
        </w:rPr>
        <w:t>eGRID</w:t>
      </w:r>
      <w:proofErr w:type="spellEnd"/>
      <w:r w:rsidRPr="007E37A8">
        <w:rPr>
          <w:i/>
          <w:sz w:val="22"/>
          <w:szCs w:val="22"/>
        </w:rPr>
        <w:t xml:space="preserve"> Power Profiler tool</w:t>
      </w:r>
      <w:r>
        <w:rPr>
          <w:rStyle w:val="Hyperlink"/>
          <w:sz w:val="22"/>
          <w:szCs w:val="22"/>
        </w:rPr>
        <w:t>.</w:t>
      </w:r>
      <w:r w:rsidRPr="007E37A8">
        <w:rPr>
          <w:rStyle w:val="Hyperlink"/>
          <w:iCs/>
          <w:sz w:val="22"/>
          <w:szCs w:val="22"/>
        </w:rPr>
        <w:t xml:space="preserve"> (Updated June 5, 2023).</w:t>
      </w:r>
      <w:r w:rsidRPr="007E37A8">
        <w:rPr>
          <w:rStyle w:val="Hyperlink"/>
          <w:sz w:val="22"/>
          <w:szCs w:val="22"/>
        </w:rPr>
        <w:t xml:space="preserve"> </w:t>
      </w:r>
      <w:hyperlink r:id="rId1" w:anchor="/" w:history="1">
        <w:r w:rsidRPr="001A7099">
          <w:rPr>
            <w:rStyle w:val="Hyperlink"/>
          </w:rPr>
          <w:t>https://www.epa.gov/egrid/power-profiler#/</w:t>
        </w:r>
      </w:hyperlink>
      <w:r w:rsidRPr="001A7099">
        <w:rPr>
          <w:rStyle w:val="Hyperlink"/>
        </w:rP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EC2D00"/>
    <w:multiLevelType w:val="hybridMultilevel"/>
    <w:tmpl w:val="2E6688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6C40016"/>
    <w:multiLevelType w:val="hybridMultilevel"/>
    <w:tmpl w:val="D65658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BD80FAD"/>
    <w:multiLevelType w:val="hybridMultilevel"/>
    <w:tmpl w:val="39409C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B952569"/>
    <w:multiLevelType w:val="hybridMultilevel"/>
    <w:tmpl w:val="C1AA2AF8"/>
    <w:lvl w:ilvl="0" w:tplc="C86C8A36">
      <w:numFmt w:val="bullet"/>
      <w:lvlText w:val="•"/>
      <w:lvlJc w:val="left"/>
      <w:pPr>
        <w:ind w:left="720" w:hanging="360"/>
      </w:pPr>
      <w:rPr>
        <w:rFonts w:ascii="Segoe UI" w:eastAsiaTheme="minorEastAsia" w:hAnsi="Segoe UI" w:cs="Segoe U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A5F7B86"/>
    <w:multiLevelType w:val="hybridMultilevel"/>
    <w:tmpl w:val="4ED267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86217553">
    <w:abstractNumId w:val="4"/>
  </w:num>
  <w:num w:numId="2" w16cid:durableId="534268528">
    <w:abstractNumId w:val="2"/>
  </w:num>
  <w:num w:numId="3" w16cid:durableId="660963118">
    <w:abstractNumId w:val="3"/>
  </w:num>
  <w:num w:numId="4" w16cid:durableId="622539515">
    <w:abstractNumId w:val="0"/>
  </w:num>
  <w:num w:numId="5" w16cid:durableId="2126847612">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PETERS Bill N * DEQ">
    <w15:presenceInfo w15:providerId="AD" w15:userId="S::Bill.N.PETERS@deq.oregon.gov::fc5ddd42-bb72-4966-aa71-483fde9fec9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displayBackgroundShape/>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0AB8"/>
    <w:rsid w:val="0002619B"/>
    <w:rsid w:val="000568AF"/>
    <w:rsid w:val="00057F68"/>
    <w:rsid w:val="00082B57"/>
    <w:rsid w:val="000D1794"/>
    <w:rsid w:val="000F22FF"/>
    <w:rsid w:val="000F2309"/>
    <w:rsid w:val="00186F8A"/>
    <w:rsid w:val="00197639"/>
    <w:rsid w:val="001C3AB1"/>
    <w:rsid w:val="001F1F42"/>
    <w:rsid w:val="001F2BD9"/>
    <w:rsid w:val="00203C6D"/>
    <w:rsid w:val="00225792"/>
    <w:rsid w:val="0022639E"/>
    <w:rsid w:val="0025795B"/>
    <w:rsid w:val="002E4EA1"/>
    <w:rsid w:val="002F4C9F"/>
    <w:rsid w:val="003522B2"/>
    <w:rsid w:val="00362B37"/>
    <w:rsid w:val="00410152"/>
    <w:rsid w:val="00410A5B"/>
    <w:rsid w:val="004121B1"/>
    <w:rsid w:val="004325C4"/>
    <w:rsid w:val="0053198C"/>
    <w:rsid w:val="005423CD"/>
    <w:rsid w:val="00543956"/>
    <w:rsid w:val="00561CB8"/>
    <w:rsid w:val="0056668C"/>
    <w:rsid w:val="005A19DB"/>
    <w:rsid w:val="005A5A57"/>
    <w:rsid w:val="005D4B5E"/>
    <w:rsid w:val="0061073D"/>
    <w:rsid w:val="00676B0C"/>
    <w:rsid w:val="006A39DA"/>
    <w:rsid w:val="00751DB3"/>
    <w:rsid w:val="007973FE"/>
    <w:rsid w:val="007B38A5"/>
    <w:rsid w:val="007B43DF"/>
    <w:rsid w:val="007D475E"/>
    <w:rsid w:val="008A36B6"/>
    <w:rsid w:val="008B340A"/>
    <w:rsid w:val="008D730C"/>
    <w:rsid w:val="008E1081"/>
    <w:rsid w:val="00912A54"/>
    <w:rsid w:val="0091475E"/>
    <w:rsid w:val="009452D2"/>
    <w:rsid w:val="00947714"/>
    <w:rsid w:val="009C2A1D"/>
    <w:rsid w:val="009E031C"/>
    <w:rsid w:val="009F2EDF"/>
    <w:rsid w:val="00A03D52"/>
    <w:rsid w:val="00A05229"/>
    <w:rsid w:val="00A1255B"/>
    <w:rsid w:val="00A12E85"/>
    <w:rsid w:val="00A32298"/>
    <w:rsid w:val="00A56631"/>
    <w:rsid w:val="00A64947"/>
    <w:rsid w:val="00AD2E08"/>
    <w:rsid w:val="00AE5A2C"/>
    <w:rsid w:val="00B07A73"/>
    <w:rsid w:val="00B14314"/>
    <w:rsid w:val="00B279E7"/>
    <w:rsid w:val="00B4542A"/>
    <w:rsid w:val="00B6104A"/>
    <w:rsid w:val="00B96782"/>
    <w:rsid w:val="00BF4C0E"/>
    <w:rsid w:val="00C10595"/>
    <w:rsid w:val="00C123EB"/>
    <w:rsid w:val="00C267BD"/>
    <w:rsid w:val="00C964B1"/>
    <w:rsid w:val="00CC21BF"/>
    <w:rsid w:val="00CE4651"/>
    <w:rsid w:val="00D44244"/>
    <w:rsid w:val="00D51B87"/>
    <w:rsid w:val="00E4506B"/>
    <w:rsid w:val="00E60B2A"/>
    <w:rsid w:val="00E66E27"/>
    <w:rsid w:val="00E76A79"/>
    <w:rsid w:val="00E8254F"/>
    <w:rsid w:val="00EA0B93"/>
    <w:rsid w:val="00EC5EDF"/>
    <w:rsid w:val="00ED0AB8"/>
    <w:rsid w:val="00F27734"/>
    <w:rsid w:val="00F4224B"/>
    <w:rsid w:val="00F457CB"/>
    <w:rsid w:val="00F53A21"/>
    <w:rsid w:val="00F87007"/>
    <w:rsid w:val="00FB169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F9E312"/>
  <w15:chartTrackingRefBased/>
  <w15:docId w15:val="{DB28F2AB-5F30-4A3E-8975-0F4E8EC8BB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1" w:unhideWhenUsed="1"/>
    <w:lsdException w:name="toc 5" w:semiHidden="1" w:uiPriority="1"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3AB1"/>
    <w:rPr>
      <w:rFonts w:ascii="Arial" w:hAnsi="Arial" w:cs="Arial"/>
    </w:rPr>
  </w:style>
  <w:style w:type="paragraph" w:styleId="Heading1">
    <w:name w:val="heading 1"/>
    <w:basedOn w:val="Normal"/>
    <w:next w:val="Normal"/>
    <w:link w:val="Heading1Char"/>
    <w:autoRedefine/>
    <w:uiPriority w:val="9"/>
    <w:qFormat/>
    <w:rsid w:val="009E031C"/>
    <w:pPr>
      <w:keepNext/>
      <w:keepLines/>
      <w:spacing w:after="240"/>
      <w:outlineLvl w:val="0"/>
    </w:pPr>
    <w:rPr>
      <w:rFonts w:eastAsiaTheme="majorEastAsia"/>
      <w:b/>
      <w:bCs/>
      <w:sz w:val="52"/>
      <w:szCs w:val="28"/>
    </w:rPr>
  </w:style>
  <w:style w:type="paragraph" w:styleId="Heading2">
    <w:name w:val="heading 2"/>
    <w:basedOn w:val="Normal"/>
    <w:next w:val="Normal"/>
    <w:link w:val="Heading2Char"/>
    <w:uiPriority w:val="9"/>
    <w:unhideWhenUsed/>
    <w:qFormat/>
    <w:rsid w:val="00B96782"/>
    <w:pPr>
      <w:outlineLvl w:val="1"/>
    </w:pPr>
    <w:rPr>
      <w:b/>
      <w:sz w:val="36"/>
      <w:szCs w:val="36"/>
    </w:rPr>
  </w:style>
  <w:style w:type="paragraph" w:styleId="Heading3">
    <w:name w:val="heading 3"/>
    <w:basedOn w:val="Normal"/>
    <w:next w:val="Normal"/>
    <w:link w:val="Heading3Char"/>
    <w:uiPriority w:val="9"/>
    <w:unhideWhenUsed/>
    <w:qFormat/>
    <w:rsid w:val="00B96782"/>
    <w:pPr>
      <w:outlineLvl w:val="2"/>
    </w:pPr>
    <w:rPr>
      <w:b/>
      <w:sz w:val="28"/>
      <w:szCs w:val="28"/>
    </w:rPr>
  </w:style>
  <w:style w:type="paragraph" w:styleId="Heading4">
    <w:name w:val="heading 4"/>
    <w:basedOn w:val="Normal"/>
    <w:next w:val="Normal"/>
    <w:link w:val="Heading4Char"/>
    <w:uiPriority w:val="9"/>
    <w:unhideWhenUsed/>
    <w:qFormat/>
    <w:rsid w:val="00B96782"/>
    <w:pPr>
      <w:outlineLvl w:val="3"/>
    </w:pPr>
    <w:rPr>
      <w:b/>
      <w:sz w:val="24"/>
      <w:szCs w:val="24"/>
    </w:rPr>
  </w:style>
  <w:style w:type="paragraph" w:styleId="Heading5">
    <w:name w:val="heading 5"/>
    <w:basedOn w:val="Normal"/>
    <w:next w:val="Normal"/>
    <w:link w:val="Heading5Char"/>
    <w:uiPriority w:val="9"/>
    <w:unhideWhenUsed/>
    <w:qFormat/>
    <w:rsid w:val="00B96782"/>
    <w:pPr>
      <w:outlineLvl w:val="4"/>
    </w:pPr>
    <w:rPr>
      <w:b/>
      <w:sz w:val="24"/>
      <w:szCs w:val="24"/>
    </w:rPr>
  </w:style>
  <w:style w:type="paragraph" w:styleId="Heading6">
    <w:name w:val="heading 6"/>
    <w:basedOn w:val="Normal"/>
    <w:next w:val="Normal"/>
    <w:link w:val="Heading6Char"/>
    <w:uiPriority w:val="9"/>
    <w:unhideWhenUsed/>
    <w:qFormat/>
    <w:rsid w:val="00B96782"/>
    <w:pPr>
      <w:outlineLvl w:val="5"/>
    </w:pPr>
    <w:rPr>
      <w:b/>
    </w:rPr>
  </w:style>
  <w:style w:type="paragraph" w:styleId="Heading7">
    <w:name w:val="heading 7"/>
    <w:basedOn w:val="Normal"/>
    <w:next w:val="Normal"/>
    <w:link w:val="Heading7Char"/>
    <w:uiPriority w:val="9"/>
    <w:semiHidden/>
    <w:unhideWhenUsed/>
    <w:rsid w:val="00CE4651"/>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CE4651"/>
    <w:pPr>
      <w:keepNext/>
      <w:keepLines/>
      <w:spacing w:before="200" w:after="0"/>
      <w:outlineLvl w:val="7"/>
    </w:pPr>
    <w:rPr>
      <w:rFonts w:asciiTheme="majorHAnsi" w:eastAsiaTheme="majorEastAsia" w:hAnsiTheme="majorHAnsi" w:cstheme="majorBidi"/>
      <w:color w:val="5B9BD5" w:themeColor="accent1"/>
      <w:sz w:val="20"/>
      <w:szCs w:val="20"/>
    </w:rPr>
  </w:style>
  <w:style w:type="paragraph" w:styleId="Heading9">
    <w:name w:val="heading 9"/>
    <w:basedOn w:val="Normal"/>
    <w:next w:val="Normal"/>
    <w:link w:val="Heading9Char"/>
    <w:uiPriority w:val="9"/>
    <w:semiHidden/>
    <w:unhideWhenUsed/>
    <w:qFormat/>
    <w:rsid w:val="00CE4651"/>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B96782"/>
    <w:rPr>
      <w:rFonts w:ascii="Arial" w:hAnsi="Arial" w:cs="Arial"/>
      <w:b/>
      <w:sz w:val="28"/>
      <w:szCs w:val="28"/>
    </w:rPr>
  </w:style>
  <w:style w:type="character" w:customStyle="1" w:styleId="Heading2Char">
    <w:name w:val="Heading 2 Char"/>
    <w:basedOn w:val="DefaultParagraphFont"/>
    <w:link w:val="Heading2"/>
    <w:uiPriority w:val="9"/>
    <w:rsid w:val="00B96782"/>
    <w:rPr>
      <w:rFonts w:ascii="Arial" w:hAnsi="Arial" w:cs="Arial"/>
      <w:b/>
      <w:sz w:val="36"/>
      <w:szCs w:val="36"/>
    </w:rPr>
  </w:style>
  <w:style w:type="paragraph" w:customStyle="1" w:styleId="DEQTITLE">
    <w:name w:val="(DEQ)TITLE"/>
    <w:basedOn w:val="Normal"/>
    <w:rsid w:val="00A32298"/>
    <w:rPr>
      <w:b/>
      <w:sz w:val="60"/>
    </w:rPr>
  </w:style>
  <w:style w:type="paragraph" w:customStyle="1" w:styleId="DEQSMALLHEADLINES">
    <w:name w:val="(DEQ)SMALL HEADLINES"/>
    <w:basedOn w:val="Normal"/>
    <w:rsid w:val="00A32298"/>
    <w:rPr>
      <w:b/>
      <w:sz w:val="20"/>
    </w:rPr>
  </w:style>
  <w:style w:type="paragraph" w:customStyle="1" w:styleId="DEQTEXTforFACTSHEET">
    <w:name w:val="(DEQ)TEXT for FACT SHEET"/>
    <w:basedOn w:val="Normal"/>
    <w:rsid w:val="00A12E85"/>
    <w:pPr>
      <w:outlineLvl w:val="3"/>
    </w:pPr>
    <w:rPr>
      <w:sz w:val="20"/>
    </w:rPr>
  </w:style>
  <w:style w:type="paragraph" w:customStyle="1" w:styleId="DEQCAPTIONS">
    <w:name w:val="(DEQ) CAPTIONS"/>
    <w:basedOn w:val="DEQTEXTforFACTSHEET"/>
    <w:rsid w:val="00A32298"/>
    <w:rPr>
      <w:i/>
      <w:sz w:val="18"/>
    </w:rPr>
  </w:style>
  <w:style w:type="paragraph" w:customStyle="1" w:styleId="DEQSPACEUNDERPIC">
    <w:name w:val="(DEQ)SPACE UNDER PIC"/>
    <w:basedOn w:val="DEQTEXTforFACTSHEET"/>
    <w:rsid w:val="00A32298"/>
    <w:rPr>
      <w:i/>
      <w:sz w:val="6"/>
    </w:rPr>
  </w:style>
  <w:style w:type="paragraph" w:customStyle="1" w:styleId="DEQADDRESSUNDERLOGO">
    <w:name w:val="(DEQ)ADDRESS UNDER LOGO"/>
    <w:basedOn w:val="Normal"/>
    <w:rsid w:val="00A32298"/>
    <w:pPr>
      <w:framePr w:w="1560" w:h="13990" w:wrap="auto" w:vAnchor="page" w:hAnchor="page" w:x="10021" w:y="1009"/>
      <w:pBdr>
        <w:top w:val="single" w:sz="6" w:space="31" w:color="FFFFFF"/>
        <w:left w:val="single" w:sz="6" w:space="31" w:color="FFFFFF"/>
        <w:bottom w:val="single" w:sz="6" w:space="31" w:color="FFFFFF"/>
        <w:right w:val="single" w:sz="6" w:space="31" w:color="FFFFFF"/>
      </w:pBdr>
    </w:pPr>
    <w:rPr>
      <w:sz w:val="16"/>
    </w:rPr>
  </w:style>
  <w:style w:type="paragraph" w:customStyle="1" w:styleId="DEQDIVISIONNAMEUNDERLOGO">
    <w:name w:val="(DEQ) DIVISION NAME UNDER LOGO"/>
    <w:basedOn w:val="Normal"/>
    <w:autoRedefine/>
    <w:rsid w:val="00A32298"/>
    <w:pPr>
      <w:framePr w:w="1560" w:h="13990" w:wrap="auto" w:vAnchor="page" w:hAnchor="page" w:x="10021" w:y="1009"/>
      <w:pBdr>
        <w:top w:val="single" w:sz="6" w:space="31" w:color="FFFFFF"/>
        <w:left w:val="single" w:sz="6" w:space="31" w:color="FFFFFF"/>
        <w:bottom w:val="single" w:sz="6" w:space="31" w:color="FFFFFF"/>
        <w:right w:val="single" w:sz="6" w:space="31" w:color="FFFFFF"/>
      </w:pBdr>
    </w:pPr>
    <w:rPr>
      <w:b/>
      <w:sz w:val="16"/>
    </w:rPr>
  </w:style>
  <w:style w:type="paragraph" w:customStyle="1" w:styleId="DEQLASTUPDATED">
    <w:name w:val="(DEQ)LAST UPDATED"/>
    <w:basedOn w:val="Normal"/>
    <w:rsid w:val="00A32298"/>
    <w:rPr>
      <w:sz w:val="16"/>
    </w:rPr>
  </w:style>
  <w:style w:type="paragraph" w:customStyle="1" w:styleId="DEQADDITIONALCONTACTTEXT">
    <w:name w:val="(DEQ)ADDITIONAL CONTACT TEXT"/>
    <w:basedOn w:val="DEQTEXTforFACTSHEET"/>
    <w:rsid w:val="00A32298"/>
    <w:rPr>
      <w:i/>
    </w:rPr>
  </w:style>
  <w:style w:type="paragraph" w:customStyle="1" w:styleId="DEQFACTOIDSSNIPPETS">
    <w:name w:val="(DEQ)FACTOIDS &amp; SNIPPETS"/>
    <w:basedOn w:val="DEQTEXTforFACTSHEET"/>
    <w:rsid w:val="00A32298"/>
    <w:rPr>
      <w:i/>
    </w:rPr>
  </w:style>
  <w:style w:type="paragraph" w:customStyle="1" w:styleId="SMALLHEADLINESDEQ">
    <w:name w:val="SMALL HEADLINES (DEQ)"/>
    <w:basedOn w:val="Normal"/>
    <w:rsid w:val="00A32298"/>
    <w:rPr>
      <w:rFonts w:eastAsia="Times New Roman"/>
      <w:b/>
      <w:sz w:val="20"/>
    </w:rPr>
  </w:style>
  <w:style w:type="paragraph" w:customStyle="1" w:styleId="FSTEXTDEQ">
    <w:name w:val="FS TEXT (DEQ)"/>
    <w:basedOn w:val="Normal"/>
    <w:rsid w:val="00A32298"/>
    <w:rPr>
      <w:sz w:val="20"/>
    </w:rPr>
  </w:style>
  <w:style w:type="paragraph" w:customStyle="1" w:styleId="SPACEUNDERPICDEQ">
    <w:name w:val="SPACE UNDER PIC(DEQ)"/>
    <w:basedOn w:val="Normal"/>
    <w:rsid w:val="00A32298"/>
    <w:rPr>
      <w:i/>
      <w:sz w:val="6"/>
    </w:rPr>
  </w:style>
  <w:style w:type="paragraph" w:customStyle="1" w:styleId="CAPTIONDEQ">
    <w:name w:val="CAPTION(DEQ)"/>
    <w:basedOn w:val="FSTEXTDEQ"/>
    <w:autoRedefine/>
    <w:rsid w:val="00B96782"/>
    <w:rPr>
      <w:b/>
    </w:rPr>
  </w:style>
  <w:style w:type="paragraph" w:customStyle="1" w:styleId="StyleDEQSMALLHEADLINES11pt">
    <w:name w:val="Style (DEQ)SMALL HEADLINES + 11 pt"/>
    <w:basedOn w:val="DEQSMALLHEADLINES"/>
    <w:rsid w:val="00A32298"/>
    <w:rPr>
      <w:bCs/>
      <w:sz w:val="22"/>
    </w:rPr>
  </w:style>
  <w:style w:type="character" w:customStyle="1" w:styleId="Heading1Char">
    <w:name w:val="Heading 1 Char"/>
    <w:basedOn w:val="DefaultParagraphFont"/>
    <w:link w:val="Heading1"/>
    <w:uiPriority w:val="9"/>
    <w:rsid w:val="009E031C"/>
    <w:rPr>
      <w:rFonts w:ascii="Arial" w:eastAsiaTheme="majorEastAsia" w:hAnsi="Arial" w:cs="Arial"/>
      <w:b/>
      <w:bCs/>
      <w:sz w:val="52"/>
      <w:szCs w:val="28"/>
    </w:rPr>
  </w:style>
  <w:style w:type="paragraph" w:styleId="Subtitle">
    <w:name w:val="Subtitle"/>
    <w:basedOn w:val="Normal"/>
    <w:next w:val="Normal"/>
    <w:link w:val="SubtitleChar"/>
    <w:uiPriority w:val="11"/>
    <w:qFormat/>
    <w:rsid w:val="00E60B2A"/>
    <w:pPr>
      <w:spacing w:after="0"/>
    </w:pPr>
    <w:rPr>
      <w:sz w:val="44"/>
      <w:szCs w:val="44"/>
    </w:rPr>
  </w:style>
  <w:style w:type="character" w:customStyle="1" w:styleId="SubtitleChar">
    <w:name w:val="Subtitle Char"/>
    <w:basedOn w:val="DefaultParagraphFont"/>
    <w:link w:val="Subtitle"/>
    <w:uiPriority w:val="11"/>
    <w:rsid w:val="00E60B2A"/>
    <w:rPr>
      <w:rFonts w:ascii="Arial" w:hAnsi="Arial" w:cs="Arial"/>
      <w:sz w:val="44"/>
      <w:szCs w:val="44"/>
    </w:rPr>
  </w:style>
  <w:style w:type="character" w:customStyle="1" w:styleId="Heading4Char">
    <w:name w:val="Heading 4 Char"/>
    <w:basedOn w:val="DefaultParagraphFont"/>
    <w:link w:val="Heading4"/>
    <w:uiPriority w:val="9"/>
    <w:rsid w:val="00B96782"/>
    <w:rPr>
      <w:rFonts w:ascii="Arial" w:hAnsi="Arial" w:cs="Arial"/>
      <w:b/>
      <w:sz w:val="24"/>
      <w:szCs w:val="24"/>
    </w:rPr>
  </w:style>
  <w:style w:type="paragraph" w:styleId="TOC1">
    <w:name w:val="toc 1"/>
    <w:basedOn w:val="Normal"/>
    <w:uiPriority w:val="39"/>
    <w:rsid w:val="00A12E85"/>
    <w:pPr>
      <w:spacing w:before="917"/>
      <w:ind w:left="680"/>
    </w:pPr>
    <w:rPr>
      <w:rFonts w:eastAsia="Arial"/>
      <w:b/>
      <w:bCs/>
      <w:sz w:val="60"/>
      <w:szCs w:val="60"/>
    </w:rPr>
  </w:style>
  <w:style w:type="paragraph" w:styleId="FootnoteText">
    <w:name w:val="footnote text"/>
    <w:basedOn w:val="Normal"/>
    <w:link w:val="FootnoteTextChar"/>
    <w:uiPriority w:val="99"/>
    <w:unhideWhenUsed/>
    <w:rsid w:val="00A12E85"/>
    <w:rPr>
      <w:rFonts w:eastAsiaTheme="minorHAnsi"/>
      <w:sz w:val="20"/>
      <w:szCs w:val="20"/>
    </w:rPr>
  </w:style>
  <w:style w:type="character" w:customStyle="1" w:styleId="FootnoteTextChar">
    <w:name w:val="Footnote Text Char"/>
    <w:basedOn w:val="DefaultParagraphFont"/>
    <w:link w:val="FootnoteText"/>
    <w:uiPriority w:val="99"/>
    <w:rsid w:val="00A12E85"/>
    <w:rPr>
      <w:rFonts w:ascii="Times New Roman" w:eastAsiaTheme="minorHAnsi" w:hAnsi="Times New Roman" w:cstheme="minorBidi"/>
    </w:rPr>
  </w:style>
  <w:style w:type="paragraph" w:styleId="CommentText">
    <w:name w:val="annotation text"/>
    <w:basedOn w:val="Normal"/>
    <w:link w:val="CommentTextChar"/>
    <w:uiPriority w:val="99"/>
    <w:unhideWhenUsed/>
    <w:rsid w:val="00A12E85"/>
    <w:rPr>
      <w:rFonts w:eastAsiaTheme="minorHAnsi"/>
      <w:sz w:val="20"/>
      <w:szCs w:val="20"/>
    </w:rPr>
  </w:style>
  <w:style w:type="character" w:customStyle="1" w:styleId="CommentTextChar">
    <w:name w:val="Comment Text Char"/>
    <w:basedOn w:val="DefaultParagraphFont"/>
    <w:link w:val="CommentText"/>
    <w:uiPriority w:val="99"/>
    <w:rsid w:val="00A12E85"/>
    <w:rPr>
      <w:rFonts w:ascii="Times New Roman" w:eastAsiaTheme="minorHAnsi" w:hAnsi="Times New Roman" w:cstheme="minorBidi"/>
    </w:rPr>
  </w:style>
  <w:style w:type="paragraph" w:styleId="Header">
    <w:name w:val="header"/>
    <w:basedOn w:val="Normal"/>
    <w:link w:val="HeaderChar"/>
    <w:uiPriority w:val="99"/>
    <w:unhideWhenUsed/>
    <w:rsid w:val="00A12E85"/>
    <w:pPr>
      <w:tabs>
        <w:tab w:val="center" w:pos="4680"/>
        <w:tab w:val="right" w:pos="9360"/>
      </w:tabs>
    </w:pPr>
  </w:style>
  <w:style w:type="character" w:customStyle="1" w:styleId="HeaderChar">
    <w:name w:val="Header Char"/>
    <w:basedOn w:val="DefaultParagraphFont"/>
    <w:link w:val="Header"/>
    <w:uiPriority w:val="99"/>
    <w:rsid w:val="00A12E85"/>
    <w:rPr>
      <w:rFonts w:ascii="Times New Roman" w:hAnsi="Times New Roman"/>
      <w:sz w:val="22"/>
      <w:szCs w:val="22"/>
    </w:rPr>
  </w:style>
  <w:style w:type="paragraph" w:styleId="Footer">
    <w:name w:val="footer"/>
    <w:basedOn w:val="Normal"/>
    <w:link w:val="FooterChar"/>
    <w:uiPriority w:val="99"/>
    <w:unhideWhenUsed/>
    <w:rsid w:val="00A12E85"/>
    <w:pPr>
      <w:tabs>
        <w:tab w:val="center" w:pos="4680"/>
        <w:tab w:val="right" w:pos="9360"/>
      </w:tabs>
    </w:pPr>
  </w:style>
  <w:style w:type="character" w:customStyle="1" w:styleId="FooterChar">
    <w:name w:val="Footer Char"/>
    <w:basedOn w:val="DefaultParagraphFont"/>
    <w:link w:val="Footer"/>
    <w:uiPriority w:val="99"/>
    <w:rsid w:val="00A12E85"/>
    <w:rPr>
      <w:rFonts w:ascii="Times New Roman" w:hAnsi="Times New Roman"/>
      <w:sz w:val="22"/>
      <w:szCs w:val="22"/>
    </w:rPr>
  </w:style>
  <w:style w:type="character" w:styleId="FootnoteReference">
    <w:name w:val="footnote reference"/>
    <w:basedOn w:val="DefaultParagraphFont"/>
    <w:uiPriority w:val="99"/>
    <w:unhideWhenUsed/>
    <w:rsid w:val="00A12E85"/>
    <w:rPr>
      <w:vertAlign w:val="superscript"/>
    </w:rPr>
  </w:style>
  <w:style w:type="character" w:styleId="CommentReference">
    <w:name w:val="annotation reference"/>
    <w:basedOn w:val="DefaultParagraphFont"/>
    <w:uiPriority w:val="99"/>
    <w:semiHidden/>
    <w:unhideWhenUsed/>
    <w:rsid w:val="00A12E85"/>
    <w:rPr>
      <w:sz w:val="16"/>
      <w:szCs w:val="16"/>
    </w:rPr>
  </w:style>
  <w:style w:type="paragraph" w:styleId="Title">
    <w:name w:val="Title"/>
    <w:basedOn w:val="Normal"/>
    <w:next w:val="Normal"/>
    <w:link w:val="TitleChar"/>
    <w:uiPriority w:val="10"/>
    <w:qFormat/>
    <w:rsid w:val="00E60B2A"/>
    <w:pPr>
      <w:spacing w:after="0"/>
    </w:pPr>
    <w:rPr>
      <w:b/>
      <w:sz w:val="56"/>
      <w:szCs w:val="56"/>
    </w:rPr>
  </w:style>
  <w:style w:type="character" w:customStyle="1" w:styleId="TitleChar">
    <w:name w:val="Title Char"/>
    <w:basedOn w:val="DefaultParagraphFont"/>
    <w:link w:val="Title"/>
    <w:uiPriority w:val="10"/>
    <w:rsid w:val="00E60B2A"/>
    <w:rPr>
      <w:rFonts w:ascii="Arial" w:hAnsi="Arial" w:cs="Arial"/>
      <w:b/>
      <w:sz w:val="56"/>
      <w:szCs w:val="56"/>
    </w:rPr>
  </w:style>
  <w:style w:type="character" w:styleId="Hyperlink">
    <w:name w:val="Hyperlink"/>
    <w:basedOn w:val="DefaultParagraphFont"/>
    <w:uiPriority w:val="99"/>
    <w:unhideWhenUsed/>
    <w:rsid w:val="00A12E85"/>
    <w:rPr>
      <w:color w:val="0563C1" w:themeColor="hyperlink"/>
      <w:u w:val="single"/>
    </w:rPr>
  </w:style>
  <w:style w:type="character" w:styleId="FollowedHyperlink">
    <w:name w:val="FollowedHyperlink"/>
    <w:basedOn w:val="DefaultParagraphFont"/>
    <w:uiPriority w:val="99"/>
    <w:semiHidden/>
    <w:unhideWhenUsed/>
    <w:rsid w:val="00A12E85"/>
    <w:rPr>
      <w:color w:val="954F72" w:themeColor="followedHyperlink"/>
      <w:u w:val="single"/>
    </w:rPr>
  </w:style>
  <w:style w:type="character" w:styleId="Strong">
    <w:name w:val="Strong"/>
    <w:basedOn w:val="DefaultParagraphFont"/>
    <w:uiPriority w:val="22"/>
    <w:rsid w:val="00CE4651"/>
    <w:rPr>
      <w:b/>
      <w:bCs/>
    </w:rPr>
  </w:style>
  <w:style w:type="paragraph" w:styleId="DocumentMap">
    <w:name w:val="Document Map"/>
    <w:basedOn w:val="Normal"/>
    <w:link w:val="DocumentMapChar"/>
    <w:uiPriority w:val="99"/>
    <w:semiHidden/>
    <w:unhideWhenUsed/>
    <w:rsid w:val="00A12E85"/>
    <w:rPr>
      <w:rFonts w:ascii="Segoe UI" w:hAnsi="Segoe UI" w:cs="Segoe UI"/>
      <w:sz w:val="16"/>
      <w:szCs w:val="16"/>
    </w:rPr>
  </w:style>
  <w:style w:type="character" w:customStyle="1" w:styleId="DocumentMapChar">
    <w:name w:val="Document Map Char"/>
    <w:basedOn w:val="DefaultParagraphFont"/>
    <w:link w:val="DocumentMap"/>
    <w:uiPriority w:val="99"/>
    <w:semiHidden/>
    <w:rsid w:val="00A12E85"/>
    <w:rPr>
      <w:rFonts w:ascii="Segoe UI" w:hAnsi="Segoe UI" w:cs="Segoe UI"/>
      <w:sz w:val="16"/>
      <w:szCs w:val="16"/>
    </w:rPr>
  </w:style>
  <w:style w:type="paragraph" w:styleId="CommentSubject">
    <w:name w:val="annotation subject"/>
    <w:basedOn w:val="CommentText"/>
    <w:next w:val="CommentText"/>
    <w:link w:val="CommentSubjectChar"/>
    <w:uiPriority w:val="99"/>
    <w:semiHidden/>
    <w:unhideWhenUsed/>
    <w:rsid w:val="00A12E85"/>
    <w:rPr>
      <w:rFonts w:eastAsia="Times"/>
      <w:b/>
      <w:bCs/>
    </w:rPr>
  </w:style>
  <w:style w:type="character" w:customStyle="1" w:styleId="CommentSubjectChar">
    <w:name w:val="Comment Subject Char"/>
    <w:basedOn w:val="CommentTextChar"/>
    <w:link w:val="CommentSubject"/>
    <w:uiPriority w:val="99"/>
    <w:semiHidden/>
    <w:rsid w:val="00A12E85"/>
    <w:rPr>
      <w:rFonts w:ascii="Times New Roman" w:eastAsiaTheme="minorHAnsi" w:hAnsi="Times New Roman" w:cstheme="minorBidi"/>
      <w:b/>
      <w:bCs/>
    </w:rPr>
  </w:style>
  <w:style w:type="paragraph" w:styleId="BalloonText">
    <w:name w:val="Balloon Text"/>
    <w:basedOn w:val="Normal"/>
    <w:link w:val="BalloonTextChar"/>
    <w:uiPriority w:val="99"/>
    <w:semiHidden/>
    <w:unhideWhenUsed/>
    <w:rsid w:val="00A12E8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12E85"/>
    <w:rPr>
      <w:rFonts w:ascii="Segoe UI" w:hAnsi="Segoe UI" w:cs="Segoe UI"/>
      <w:sz w:val="18"/>
      <w:szCs w:val="18"/>
    </w:rPr>
  </w:style>
  <w:style w:type="paragraph" w:styleId="ListParagraph">
    <w:name w:val="List Paragraph"/>
    <w:basedOn w:val="Normal"/>
    <w:uiPriority w:val="34"/>
    <w:rsid w:val="00A12E85"/>
    <w:pPr>
      <w:ind w:left="720"/>
      <w:contextualSpacing/>
    </w:pPr>
  </w:style>
  <w:style w:type="paragraph" w:styleId="TOCHeading">
    <w:name w:val="TOC Heading"/>
    <w:basedOn w:val="Heading1"/>
    <w:next w:val="Normal"/>
    <w:uiPriority w:val="39"/>
    <w:unhideWhenUsed/>
    <w:rsid w:val="00CE4651"/>
    <w:pPr>
      <w:outlineLvl w:val="9"/>
    </w:pPr>
  </w:style>
  <w:style w:type="paragraph" w:customStyle="1" w:styleId="TableParagraph">
    <w:name w:val="Table Paragraph"/>
    <w:basedOn w:val="Normal"/>
    <w:uiPriority w:val="1"/>
    <w:rsid w:val="00A12E85"/>
    <w:pPr>
      <w:spacing w:line="234" w:lineRule="exact"/>
      <w:ind w:right="94"/>
      <w:jc w:val="right"/>
    </w:pPr>
    <w:rPr>
      <w:rFonts w:eastAsia="Times New Roman"/>
    </w:rPr>
  </w:style>
  <w:style w:type="character" w:customStyle="1" w:styleId="Heading5Char">
    <w:name w:val="Heading 5 Char"/>
    <w:basedOn w:val="DefaultParagraphFont"/>
    <w:link w:val="Heading5"/>
    <w:uiPriority w:val="9"/>
    <w:rsid w:val="00B96782"/>
    <w:rPr>
      <w:rFonts w:ascii="Arial" w:hAnsi="Arial" w:cs="Arial"/>
      <w:b/>
      <w:sz w:val="24"/>
      <w:szCs w:val="24"/>
    </w:rPr>
  </w:style>
  <w:style w:type="paragraph" w:styleId="TOC2">
    <w:name w:val="toc 2"/>
    <w:basedOn w:val="Normal"/>
    <w:uiPriority w:val="39"/>
    <w:rsid w:val="00A12E85"/>
    <w:pPr>
      <w:spacing w:before="119"/>
      <w:ind w:left="680"/>
    </w:pPr>
    <w:rPr>
      <w:rFonts w:eastAsia="Times New Roman"/>
    </w:rPr>
  </w:style>
  <w:style w:type="paragraph" w:styleId="TOC3">
    <w:name w:val="toc 3"/>
    <w:basedOn w:val="Normal"/>
    <w:uiPriority w:val="39"/>
    <w:rsid w:val="00A12E85"/>
    <w:pPr>
      <w:spacing w:before="121"/>
      <w:ind w:left="1326" w:hanging="403"/>
    </w:pPr>
    <w:rPr>
      <w:rFonts w:eastAsia="Times New Roman"/>
      <w:sz w:val="20"/>
      <w:szCs w:val="20"/>
    </w:rPr>
  </w:style>
  <w:style w:type="paragraph" w:styleId="TOC4">
    <w:name w:val="toc 4"/>
    <w:basedOn w:val="Normal"/>
    <w:uiPriority w:val="1"/>
    <w:rsid w:val="00A12E85"/>
    <w:pPr>
      <w:spacing w:before="20"/>
      <w:ind w:left="1040"/>
    </w:pPr>
    <w:rPr>
      <w:rFonts w:eastAsia="Times New Roman"/>
    </w:rPr>
  </w:style>
  <w:style w:type="paragraph" w:styleId="TOC5">
    <w:name w:val="toc 5"/>
    <w:basedOn w:val="Normal"/>
    <w:uiPriority w:val="1"/>
    <w:rsid w:val="00A12E85"/>
    <w:pPr>
      <w:spacing w:before="119"/>
      <w:ind w:left="1160"/>
    </w:pPr>
    <w:rPr>
      <w:rFonts w:eastAsia="Times New Roman"/>
    </w:rPr>
  </w:style>
  <w:style w:type="paragraph" w:styleId="Caption">
    <w:name w:val="caption"/>
    <w:basedOn w:val="Normal"/>
    <w:next w:val="Normal"/>
    <w:uiPriority w:val="35"/>
    <w:semiHidden/>
    <w:unhideWhenUsed/>
    <w:qFormat/>
    <w:rsid w:val="00CE4651"/>
    <w:pPr>
      <w:spacing w:line="240" w:lineRule="auto"/>
    </w:pPr>
    <w:rPr>
      <w:b/>
      <w:bCs/>
      <w:color w:val="5B9BD5" w:themeColor="accent1"/>
      <w:sz w:val="18"/>
      <w:szCs w:val="18"/>
    </w:rPr>
  </w:style>
  <w:style w:type="paragraph" w:styleId="BodyText">
    <w:name w:val="Body Text"/>
    <w:basedOn w:val="Normal"/>
    <w:link w:val="BodyTextChar"/>
    <w:uiPriority w:val="1"/>
    <w:rsid w:val="00A12E85"/>
    <w:rPr>
      <w:rFonts w:eastAsia="Times New Roman"/>
    </w:rPr>
  </w:style>
  <w:style w:type="character" w:customStyle="1" w:styleId="BodyTextChar">
    <w:name w:val="Body Text Char"/>
    <w:basedOn w:val="DefaultParagraphFont"/>
    <w:link w:val="BodyText"/>
    <w:uiPriority w:val="1"/>
    <w:rsid w:val="00A12E85"/>
    <w:rPr>
      <w:rFonts w:ascii="Times New Roman" w:eastAsia="Times New Roman" w:hAnsi="Times New Roman"/>
      <w:sz w:val="22"/>
      <w:szCs w:val="22"/>
    </w:rPr>
  </w:style>
  <w:style w:type="paragraph" w:styleId="NormalWeb">
    <w:name w:val="Normal (Web)"/>
    <w:basedOn w:val="Normal"/>
    <w:uiPriority w:val="99"/>
    <w:semiHidden/>
    <w:unhideWhenUsed/>
    <w:rsid w:val="00A12E85"/>
    <w:pPr>
      <w:spacing w:before="100" w:beforeAutospacing="1" w:after="100" w:afterAutospacing="1"/>
    </w:pPr>
    <w:rPr>
      <w:sz w:val="24"/>
      <w:szCs w:val="24"/>
    </w:rPr>
  </w:style>
  <w:style w:type="character" w:customStyle="1" w:styleId="Heading6Char">
    <w:name w:val="Heading 6 Char"/>
    <w:basedOn w:val="DefaultParagraphFont"/>
    <w:link w:val="Heading6"/>
    <w:uiPriority w:val="9"/>
    <w:rsid w:val="00B96782"/>
    <w:rPr>
      <w:rFonts w:ascii="Arial" w:hAnsi="Arial" w:cs="Arial"/>
      <w:b/>
    </w:rPr>
  </w:style>
  <w:style w:type="character" w:customStyle="1" w:styleId="Heading7Char">
    <w:name w:val="Heading 7 Char"/>
    <w:basedOn w:val="DefaultParagraphFont"/>
    <w:link w:val="Heading7"/>
    <w:uiPriority w:val="9"/>
    <w:semiHidden/>
    <w:rsid w:val="00CE4651"/>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CE4651"/>
    <w:rPr>
      <w:rFonts w:asciiTheme="majorHAnsi" w:eastAsiaTheme="majorEastAsia" w:hAnsiTheme="majorHAnsi" w:cstheme="majorBidi"/>
      <w:color w:val="5B9BD5" w:themeColor="accent1"/>
      <w:sz w:val="20"/>
      <w:szCs w:val="20"/>
    </w:rPr>
  </w:style>
  <w:style w:type="character" w:customStyle="1" w:styleId="Heading9Char">
    <w:name w:val="Heading 9 Char"/>
    <w:basedOn w:val="DefaultParagraphFont"/>
    <w:link w:val="Heading9"/>
    <w:uiPriority w:val="9"/>
    <w:semiHidden/>
    <w:rsid w:val="00CE4651"/>
    <w:rPr>
      <w:rFonts w:asciiTheme="majorHAnsi" w:eastAsiaTheme="majorEastAsia" w:hAnsiTheme="majorHAnsi" w:cstheme="majorBidi"/>
      <w:i/>
      <w:iCs/>
      <w:color w:val="404040" w:themeColor="text1" w:themeTint="BF"/>
      <w:sz w:val="20"/>
      <w:szCs w:val="20"/>
    </w:rPr>
  </w:style>
  <w:style w:type="character" w:styleId="Emphasis">
    <w:name w:val="Emphasis"/>
    <w:basedOn w:val="DefaultParagraphFont"/>
    <w:uiPriority w:val="20"/>
    <w:rsid w:val="00CE4651"/>
    <w:rPr>
      <w:i/>
      <w:iCs/>
    </w:rPr>
  </w:style>
  <w:style w:type="paragraph" w:styleId="NoSpacing">
    <w:name w:val="No Spacing"/>
    <w:link w:val="NoSpacingChar"/>
    <w:uiPriority w:val="1"/>
    <w:rsid w:val="00CE4651"/>
    <w:pPr>
      <w:spacing w:after="0" w:line="240" w:lineRule="auto"/>
    </w:pPr>
  </w:style>
  <w:style w:type="paragraph" w:styleId="Quote">
    <w:name w:val="Quote"/>
    <w:basedOn w:val="Normal"/>
    <w:next w:val="Normal"/>
    <w:link w:val="QuoteChar"/>
    <w:uiPriority w:val="29"/>
    <w:rsid w:val="00CE4651"/>
    <w:rPr>
      <w:i/>
      <w:iCs/>
      <w:color w:val="000000" w:themeColor="text1"/>
    </w:rPr>
  </w:style>
  <w:style w:type="character" w:customStyle="1" w:styleId="QuoteChar">
    <w:name w:val="Quote Char"/>
    <w:basedOn w:val="DefaultParagraphFont"/>
    <w:link w:val="Quote"/>
    <w:uiPriority w:val="29"/>
    <w:rsid w:val="00CE4651"/>
    <w:rPr>
      <w:i/>
      <w:iCs/>
      <w:color w:val="000000" w:themeColor="text1"/>
    </w:rPr>
  </w:style>
  <w:style w:type="paragraph" w:styleId="IntenseQuote">
    <w:name w:val="Intense Quote"/>
    <w:basedOn w:val="Normal"/>
    <w:next w:val="Normal"/>
    <w:link w:val="IntenseQuoteChar"/>
    <w:uiPriority w:val="30"/>
    <w:rsid w:val="00CE4651"/>
    <w:pPr>
      <w:pBdr>
        <w:bottom w:val="single" w:sz="4" w:space="4" w:color="5B9BD5" w:themeColor="accent1"/>
      </w:pBdr>
      <w:spacing w:before="200" w:after="280"/>
      <w:ind w:left="936" w:right="936"/>
    </w:pPr>
    <w:rPr>
      <w:b/>
      <w:bCs/>
      <w:i/>
      <w:iCs/>
      <w:color w:val="5B9BD5" w:themeColor="accent1"/>
    </w:rPr>
  </w:style>
  <w:style w:type="character" w:customStyle="1" w:styleId="IntenseQuoteChar">
    <w:name w:val="Intense Quote Char"/>
    <w:basedOn w:val="DefaultParagraphFont"/>
    <w:link w:val="IntenseQuote"/>
    <w:uiPriority w:val="30"/>
    <w:rsid w:val="00CE4651"/>
    <w:rPr>
      <w:b/>
      <w:bCs/>
      <w:i/>
      <w:iCs/>
      <w:color w:val="5B9BD5" w:themeColor="accent1"/>
    </w:rPr>
  </w:style>
  <w:style w:type="character" w:styleId="SubtleEmphasis">
    <w:name w:val="Subtle Emphasis"/>
    <w:basedOn w:val="DefaultParagraphFont"/>
    <w:uiPriority w:val="19"/>
    <w:rsid w:val="00CE4651"/>
    <w:rPr>
      <w:i/>
      <w:iCs/>
      <w:color w:val="808080" w:themeColor="text1" w:themeTint="7F"/>
    </w:rPr>
  </w:style>
  <w:style w:type="character" w:styleId="IntenseEmphasis">
    <w:name w:val="Intense Emphasis"/>
    <w:basedOn w:val="DefaultParagraphFont"/>
    <w:uiPriority w:val="21"/>
    <w:rsid w:val="00CE4651"/>
    <w:rPr>
      <w:b/>
      <w:bCs/>
      <w:i/>
      <w:iCs/>
      <w:color w:val="5B9BD5" w:themeColor="accent1"/>
    </w:rPr>
  </w:style>
  <w:style w:type="character" w:styleId="SubtleReference">
    <w:name w:val="Subtle Reference"/>
    <w:basedOn w:val="DefaultParagraphFont"/>
    <w:uiPriority w:val="31"/>
    <w:rsid w:val="00CE4651"/>
    <w:rPr>
      <w:smallCaps/>
      <w:color w:val="ED7D31" w:themeColor="accent2"/>
      <w:u w:val="single"/>
    </w:rPr>
  </w:style>
  <w:style w:type="character" w:styleId="IntenseReference">
    <w:name w:val="Intense Reference"/>
    <w:basedOn w:val="DefaultParagraphFont"/>
    <w:uiPriority w:val="32"/>
    <w:rsid w:val="00CE4651"/>
    <w:rPr>
      <w:b/>
      <w:bCs/>
      <w:smallCaps/>
      <w:color w:val="ED7D31" w:themeColor="accent2"/>
      <w:spacing w:val="5"/>
      <w:u w:val="single"/>
    </w:rPr>
  </w:style>
  <w:style w:type="character" w:styleId="BookTitle">
    <w:name w:val="Book Title"/>
    <w:basedOn w:val="DefaultParagraphFont"/>
    <w:uiPriority w:val="33"/>
    <w:rsid w:val="00CE4651"/>
    <w:rPr>
      <w:b/>
      <w:bCs/>
      <w:smallCaps/>
      <w:spacing w:val="5"/>
    </w:rPr>
  </w:style>
  <w:style w:type="character" w:customStyle="1" w:styleId="NoSpacingChar">
    <w:name w:val="No Spacing Char"/>
    <w:basedOn w:val="DefaultParagraphFont"/>
    <w:link w:val="NoSpacing"/>
    <w:uiPriority w:val="1"/>
    <w:rsid w:val="00CE4651"/>
  </w:style>
  <w:style w:type="table" w:styleId="TableGrid">
    <w:name w:val="Table Grid"/>
    <w:basedOn w:val="TableNormal"/>
    <w:uiPriority w:val="39"/>
    <w:rsid w:val="00B96782"/>
    <w:pPr>
      <w:spacing w:after="0" w:line="240" w:lineRule="auto"/>
    </w:pPr>
    <w:rPr>
      <w:rFonts w:ascii="Arial" w:hAnsi="Arial"/>
      <w:b/>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F4C9F"/>
    <w:pPr>
      <w:autoSpaceDE w:val="0"/>
      <w:autoSpaceDN w:val="0"/>
      <w:adjustRightInd w:val="0"/>
      <w:spacing w:after="0" w:line="240" w:lineRule="auto"/>
    </w:pPr>
    <w:rPr>
      <w:rFonts w:ascii="Arial" w:hAnsi="Arial" w:cs="Arial"/>
      <w:color w:val="000000"/>
      <w:sz w:val="24"/>
      <w:szCs w:val="24"/>
    </w:rPr>
  </w:style>
  <w:style w:type="paragraph" w:customStyle="1" w:styleId="Captions">
    <w:name w:val="Captions"/>
    <w:basedOn w:val="FSTEXTDEQ"/>
    <w:autoRedefine/>
    <w:qFormat/>
    <w:rsid w:val="001F1F42"/>
    <w:pPr>
      <w:spacing w:after="0"/>
    </w:pPr>
    <w:rPr>
      <w:b/>
      <w:szCs w:val="20"/>
    </w:rPr>
  </w:style>
  <w:style w:type="character" w:styleId="UnresolvedMention">
    <w:name w:val="Unresolved Mention"/>
    <w:basedOn w:val="DefaultParagraphFont"/>
    <w:uiPriority w:val="99"/>
    <w:semiHidden/>
    <w:unhideWhenUsed/>
    <w:rsid w:val="005D4B5E"/>
    <w:rPr>
      <w:color w:val="605E5C"/>
      <w:shd w:val="clear" w:color="auto" w:fill="E1DFDD"/>
    </w:rPr>
  </w:style>
  <w:style w:type="paragraph" w:customStyle="1" w:styleId="TableText">
    <w:name w:val="Table Text"/>
    <w:basedOn w:val="Normal"/>
    <w:next w:val="Normal"/>
    <w:qFormat/>
    <w:rsid w:val="00EA0B93"/>
    <w:pPr>
      <w:spacing w:before="160" w:after="160" w:line="240" w:lineRule="auto"/>
    </w:pPr>
    <w:rPr>
      <w:rFonts w:ascii="Avenir LT Std 55 Roman" w:eastAsia="Arial Unicode MS" w:hAnsi="Avenir LT Std 55 Roman" w:cs="Times New Roman"/>
      <w:sz w:val="20"/>
      <w:szCs w:val="20"/>
      <w:bdr w:val="n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54645695">
      <w:bodyDiv w:val="1"/>
      <w:marLeft w:val="0"/>
      <w:marRight w:val="0"/>
      <w:marTop w:val="0"/>
      <w:marBottom w:val="0"/>
      <w:divBdr>
        <w:top w:val="none" w:sz="0" w:space="0" w:color="auto"/>
        <w:left w:val="none" w:sz="0" w:space="0" w:color="auto"/>
        <w:bottom w:val="none" w:sz="0" w:space="0" w:color="auto"/>
        <w:right w:val="none" w:sz="0" w:space="0" w:color="auto"/>
      </w:divBdr>
      <w:divsChild>
        <w:div w:id="1342076913">
          <w:marLeft w:val="0"/>
          <w:marRight w:val="0"/>
          <w:marTop w:val="0"/>
          <w:marBottom w:val="0"/>
          <w:divBdr>
            <w:top w:val="none" w:sz="0" w:space="0" w:color="auto"/>
            <w:left w:val="none" w:sz="0" w:space="0" w:color="auto"/>
            <w:bottom w:val="none" w:sz="0" w:space="0" w:color="auto"/>
            <w:right w:val="none" w:sz="0" w:space="0" w:color="auto"/>
          </w:divBdr>
          <w:divsChild>
            <w:div w:id="653267007">
              <w:marLeft w:val="0"/>
              <w:marRight w:val="0"/>
              <w:marTop w:val="0"/>
              <w:marBottom w:val="0"/>
              <w:divBdr>
                <w:top w:val="none" w:sz="0" w:space="0" w:color="auto"/>
                <w:left w:val="none" w:sz="0" w:space="0" w:color="auto"/>
                <w:bottom w:val="none" w:sz="0" w:space="0" w:color="auto"/>
                <w:right w:val="none" w:sz="0" w:space="0" w:color="auto"/>
              </w:divBdr>
              <w:divsChild>
                <w:div w:id="1718966639">
                  <w:marLeft w:val="-300"/>
                  <w:marRight w:val="0"/>
                  <w:marTop w:val="0"/>
                  <w:marBottom w:val="0"/>
                  <w:divBdr>
                    <w:top w:val="none" w:sz="0" w:space="0" w:color="auto"/>
                    <w:left w:val="none" w:sz="0" w:space="0" w:color="auto"/>
                    <w:bottom w:val="none" w:sz="0" w:space="0" w:color="auto"/>
                    <w:right w:val="none" w:sz="0" w:space="0" w:color="auto"/>
                  </w:divBdr>
                  <w:divsChild>
                    <w:div w:id="503326775">
                      <w:marLeft w:val="0"/>
                      <w:marRight w:val="0"/>
                      <w:marTop w:val="0"/>
                      <w:marBottom w:val="0"/>
                      <w:divBdr>
                        <w:top w:val="none" w:sz="0" w:space="0" w:color="auto"/>
                        <w:left w:val="none" w:sz="0" w:space="0" w:color="auto"/>
                        <w:bottom w:val="none" w:sz="0" w:space="0" w:color="auto"/>
                        <w:right w:val="none" w:sz="0" w:space="0" w:color="auto"/>
                      </w:divBdr>
                      <w:divsChild>
                        <w:div w:id="37820091">
                          <w:marLeft w:val="0"/>
                          <w:marRight w:val="0"/>
                          <w:marTop w:val="0"/>
                          <w:marBottom w:val="0"/>
                          <w:divBdr>
                            <w:top w:val="none" w:sz="0" w:space="0" w:color="auto"/>
                            <w:left w:val="none" w:sz="0" w:space="0" w:color="auto"/>
                            <w:bottom w:val="none" w:sz="0" w:space="0" w:color="auto"/>
                            <w:right w:val="none" w:sz="0" w:space="0" w:color="auto"/>
                          </w:divBdr>
                          <w:divsChild>
                            <w:div w:id="1583955743">
                              <w:marLeft w:val="0"/>
                              <w:marRight w:val="0"/>
                              <w:marTop w:val="0"/>
                              <w:marBottom w:val="0"/>
                              <w:divBdr>
                                <w:top w:val="none" w:sz="0" w:space="0" w:color="auto"/>
                                <w:left w:val="none" w:sz="0" w:space="0" w:color="auto"/>
                                <w:bottom w:val="none" w:sz="0" w:space="0" w:color="auto"/>
                                <w:right w:val="none" w:sz="0" w:space="0" w:color="auto"/>
                              </w:divBdr>
                            </w:div>
                            <w:div w:id="499276581">
                              <w:marLeft w:val="0"/>
                              <w:marRight w:val="0"/>
                              <w:marTop w:val="0"/>
                              <w:marBottom w:val="0"/>
                              <w:divBdr>
                                <w:top w:val="none" w:sz="0" w:space="0" w:color="auto"/>
                                <w:left w:val="none" w:sz="0" w:space="0" w:color="auto"/>
                                <w:bottom w:val="none" w:sz="0" w:space="0" w:color="auto"/>
                                <w:right w:val="none" w:sz="0" w:space="0" w:color="auto"/>
                              </w:divBdr>
                            </w:div>
                            <w:div w:id="1351569223">
                              <w:marLeft w:val="0"/>
                              <w:marRight w:val="0"/>
                              <w:marTop w:val="0"/>
                              <w:marBottom w:val="0"/>
                              <w:divBdr>
                                <w:top w:val="none" w:sz="0" w:space="0" w:color="auto"/>
                                <w:left w:val="none" w:sz="0" w:space="0" w:color="auto"/>
                                <w:bottom w:val="none" w:sz="0" w:space="0" w:color="auto"/>
                                <w:right w:val="none" w:sz="0" w:space="0" w:color="auto"/>
                              </w:divBdr>
                            </w:div>
                            <w:div w:id="1829054620">
                              <w:marLeft w:val="0"/>
                              <w:marRight w:val="0"/>
                              <w:marTop w:val="0"/>
                              <w:marBottom w:val="0"/>
                              <w:divBdr>
                                <w:top w:val="none" w:sz="0" w:space="0" w:color="auto"/>
                                <w:left w:val="none" w:sz="0" w:space="0" w:color="auto"/>
                                <w:bottom w:val="none" w:sz="0" w:space="0" w:color="auto"/>
                                <w:right w:val="none" w:sz="0" w:space="0" w:color="auto"/>
                              </w:divBdr>
                            </w:div>
                            <w:div w:id="2029140103">
                              <w:marLeft w:val="0"/>
                              <w:marRight w:val="0"/>
                              <w:marTop w:val="0"/>
                              <w:marBottom w:val="0"/>
                              <w:divBdr>
                                <w:top w:val="none" w:sz="0" w:space="0" w:color="auto"/>
                                <w:left w:val="none" w:sz="0" w:space="0" w:color="auto"/>
                                <w:bottom w:val="none" w:sz="0" w:space="0" w:color="auto"/>
                                <w:right w:val="none" w:sz="0" w:space="0" w:color="auto"/>
                              </w:divBdr>
                            </w:div>
                            <w:div w:id="891817225">
                              <w:marLeft w:val="0"/>
                              <w:marRight w:val="0"/>
                              <w:marTop w:val="0"/>
                              <w:marBottom w:val="0"/>
                              <w:divBdr>
                                <w:top w:val="none" w:sz="0" w:space="0" w:color="auto"/>
                                <w:left w:val="none" w:sz="0" w:space="0" w:color="auto"/>
                                <w:bottom w:val="none" w:sz="0" w:space="0" w:color="auto"/>
                                <w:right w:val="none" w:sz="0" w:space="0" w:color="auto"/>
                              </w:divBdr>
                            </w:div>
                            <w:div w:id="595211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g"/><Relationship Id="rId18" Type="http://schemas.openxmlformats.org/officeDocument/2006/relationships/hyperlink" Target="https://www.oregon.gov/deq/about-us/Pages/titleVIaccess.aspx" TargetMode="External"/><Relationship Id="rId26" Type="http://schemas.openxmlformats.org/officeDocument/2006/relationships/hyperlink" Target="https://www.oregon.gov/deq/about-us/Pages/titleVIaccess.aspx" TargetMode="External"/><Relationship Id="rId39" Type="http://schemas.openxmlformats.org/officeDocument/2006/relationships/theme" Target="theme/theme1.xml"/><Relationship Id="rId21" Type="http://schemas.openxmlformats.org/officeDocument/2006/relationships/hyperlink" Target="https://www.oregon.gov/deq/about-us/Pages/titleVIaccess.aspx" TargetMode="External"/><Relationship Id="rId34" Type="http://schemas.microsoft.com/office/2016/09/relationships/commentsIds" Target="commentsIds.xml"/><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hyperlink" Target="https://www.oregon.gov/deq/about-us/Pages/titleVIaccess.aspx" TargetMode="External"/><Relationship Id="rId25" Type="http://schemas.openxmlformats.org/officeDocument/2006/relationships/hyperlink" Target="https://www.oregon.gov/deq/about-us/Pages/titleVIaccess.aspx" TargetMode="External"/><Relationship Id="rId33" Type="http://schemas.microsoft.com/office/2011/relationships/commentsExtended" Target="commentsExtended.xml"/><Relationship Id="rId38" Type="http://schemas.microsoft.com/office/2011/relationships/people" Target="people.xml"/><Relationship Id="rId2" Type="http://schemas.openxmlformats.org/officeDocument/2006/relationships/customXml" Target="../customXml/item2.xml"/><Relationship Id="rId16" Type="http://schemas.openxmlformats.org/officeDocument/2006/relationships/hyperlink" Target="https://www.oregon.gov/deq/about-us/Pages/titleVIaccess.aspx" TargetMode="External"/><Relationship Id="rId20" Type="http://schemas.openxmlformats.org/officeDocument/2006/relationships/hyperlink" Target="https://www.oregon.gov/deq/about-us/Pages/titleVIaccess.aspx" TargetMode="External"/><Relationship Id="rId29" Type="http://schemas.openxmlformats.org/officeDocument/2006/relationships/hyperlink" Target="https://www.oregon.gov/deq/about-us/Pages/titleVIaccess.aspx"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oregon.gov/deq/about-us/Pages/titleVIaccess.aspx" TargetMode="External"/><Relationship Id="rId32" Type="http://schemas.openxmlformats.org/officeDocument/2006/relationships/comments" Target="comments.xml"/><Relationship Id="rId37"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yperlink" Target="http://www.oregon.gov/deq" TargetMode="External"/><Relationship Id="rId23" Type="http://schemas.openxmlformats.org/officeDocument/2006/relationships/hyperlink" Target="https://www.oregon.gov/deq/about-us/Pages/titleVIaccess.aspx" TargetMode="External"/><Relationship Id="rId28" Type="http://schemas.openxmlformats.org/officeDocument/2006/relationships/hyperlink" Target="https://www.oregon.gov/deq/about-us/Pages/titleVIaccess.aspx" TargetMode="External"/><Relationship Id="rId36"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hyperlink" Target="https://www.oregon.gov/deq/about-us/Pages/titleVIaccess.aspx" TargetMode="External"/><Relationship Id="rId31" Type="http://schemas.openxmlformats.org/officeDocument/2006/relationships/hyperlink" Target="https://www.oregon.gov/deq/about-us/Pages/titleVIaccess.aspx"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g"/><Relationship Id="rId22" Type="http://schemas.openxmlformats.org/officeDocument/2006/relationships/hyperlink" Target="mailto:deqinfo@deq.state.or.us" TargetMode="External"/><Relationship Id="rId27" Type="http://schemas.openxmlformats.org/officeDocument/2006/relationships/hyperlink" Target="https://www.oregon.gov/deq/about-us/Pages/titleVIaccess.aspx" TargetMode="External"/><Relationship Id="rId30" Type="http://schemas.openxmlformats.org/officeDocument/2006/relationships/hyperlink" Target="mailto:deqinfo@deq.state.or.us" TargetMode="External"/><Relationship Id="rId35" Type="http://schemas.microsoft.com/office/2018/08/relationships/commentsExtensible" Target="commentsExtensible.xml"/><Relationship Id="rId8" Type="http://schemas.openxmlformats.org/officeDocument/2006/relationships/settings" Target="settings.xml"/><Relationship Id="rId3" Type="http://schemas.openxmlformats.org/officeDocument/2006/relationships/customXml" Target="../customXml/item3.xml"/></Relationships>
</file>

<file path=word/_rels/footnotes.xml.rels><?xml version="1.0" encoding="UTF-8" standalone="yes"?>
<Relationships xmlns="http://schemas.openxmlformats.org/package/2006/relationships"><Relationship Id="rId1" Type="http://schemas.openxmlformats.org/officeDocument/2006/relationships/hyperlink" Target="https://www.epa.gov/egrid/power-profiler"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hnidey\Desktop\t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28ad7feb-2526-4b3e-b1dc-35976ded7a30">C7DQ34RCH5ND-293997869-36</_dlc_DocId>
    <_dlc_DocIdUrl xmlns="28ad7feb-2526-4b3e-b1dc-35976ded7a30">
      <Url>https://sps.deq.state.or.us/comms/_layouts/15/DocIdRedir.aspx?ID=C7DQ34RCH5ND-293997869-36</Url>
      <Description>C7DQ34RCH5ND-293997869-36</Description>
    </_dlc_DocIdUrl>
    <Doc_x0020_Type xmlns="3811f718-e64b-42ea-ae97-de4341b17872">Report</Doc_x0020_Type>
  </documentManagement>
</p:properti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E93B1821A24C5246BE300B8893511209" ma:contentTypeVersion="1" ma:contentTypeDescription="Create a new document." ma:contentTypeScope="" ma:versionID="7c25312357d2ccd10b85e8b94e8b260d">
  <xsd:schema xmlns:xsd="http://www.w3.org/2001/XMLSchema" xmlns:xs="http://www.w3.org/2001/XMLSchema" xmlns:p="http://schemas.microsoft.com/office/2006/metadata/properties" xmlns:ns2="28ad7feb-2526-4b3e-b1dc-35976ded7a30" xmlns:ns3="3811f718-e64b-42ea-ae97-de4341b17872" targetNamespace="http://schemas.microsoft.com/office/2006/metadata/properties" ma:root="true" ma:fieldsID="86cacbd58d042192799729f5605df4ea" ns2:_="" ns3:_="">
    <xsd:import namespace="28ad7feb-2526-4b3e-b1dc-35976ded7a30"/>
    <xsd:import namespace="3811f718-e64b-42ea-ae97-de4341b17872"/>
    <xsd:element name="properties">
      <xsd:complexType>
        <xsd:sequence>
          <xsd:element name="documentManagement">
            <xsd:complexType>
              <xsd:all>
                <xsd:element ref="ns2:_dlc_DocId" minOccurs="0"/>
                <xsd:element ref="ns2:_dlc_DocIdUrl" minOccurs="0"/>
                <xsd:element ref="ns2:_dlc_DocIdPersistId" minOccurs="0"/>
                <xsd:element ref="ns3:Doc_x0020_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ad7feb-2526-4b3e-b1dc-35976ded7a30"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3811f718-e64b-42ea-ae97-de4341b17872" elementFormDefault="qualified">
    <xsd:import namespace="http://schemas.microsoft.com/office/2006/documentManagement/types"/>
    <xsd:import namespace="http://schemas.microsoft.com/office/infopath/2007/PartnerControls"/>
    <xsd:element name="Doc_x0020_Type" ma:index="11" nillable="true" ma:displayName="Doc Type" ma:internalName="Doc_x0020_Type">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DFB5445-269C-4AB3-9E27-AA6A99AF516E}">
  <ds:schemaRefs>
    <ds:schemaRef ds:uri="http://schemas.microsoft.com/office/2006/metadata/properties"/>
    <ds:schemaRef ds:uri="http://schemas.microsoft.com/office/infopath/2007/PartnerControls"/>
    <ds:schemaRef ds:uri="28ad7feb-2526-4b3e-b1dc-35976ded7a30"/>
    <ds:schemaRef ds:uri="3811f718-e64b-42ea-ae97-de4341b17872"/>
  </ds:schemaRefs>
</ds:datastoreItem>
</file>

<file path=customXml/itemProps2.xml><?xml version="1.0" encoding="utf-8"?>
<ds:datastoreItem xmlns:ds="http://schemas.openxmlformats.org/officeDocument/2006/customXml" ds:itemID="{567D8AEB-68F7-46E8-B244-A37EB3C5ECF3}">
  <ds:schemaRefs>
    <ds:schemaRef ds:uri="http://schemas.microsoft.com/sharepoint/events"/>
  </ds:schemaRefs>
</ds:datastoreItem>
</file>

<file path=customXml/itemProps3.xml><?xml version="1.0" encoding="utf-8"?>
<ds:datastoreItem xmlns:ds="http://schemas.openxmlformats.org/officeDocument/2006/customXml" ds:itemID="{41352B36-FB07-44E2-B2F0-A73F03B2B7C7}">
  <ds:schemaRefs>
    <ds:schemaRef ds:uri="http://schemas.openxmlformats.org/officeDocument/2006/bibliography"/>
  </ds:schemaRefs>
</ds:datastoreItem>
</file>

<file path=customXml/itemProps4.xml><?xml version="1.0" encoding="utf-8"?>
<ds:datastoreItem xmlns:ds="http://schemas.openxmlformats.org/officeDocument/2006/customXml" ds:itemID="{A933330A-E6D1-4D84-AEA9-498D506D1E4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ad7feb-2526-4b3e-b1dc-35976ded7a30"/>
    <ds:schemaRef ds:uri="3811f718-e64b-42ea-ae97-de4341b1787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61C8191F-BD7C-453F-AEF9-C1FA4F62EB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t1.dotx</Template>
  <TotalTime>24</TotalTime>
  <Pages>12</Pages>
  <Words>2691</Words>
  <Characters>15340</Characters>
  <Application>Microsoft Office Word</Application>
  <DocSecurity>0</DocSecurity>
  <Lines>127</Lines>
  <Paragraphs>35</Paragraphs>
  <ScaleCrop>false</ScaleCrop>
  <HeadingPairs>
    <vt:vector size="2" baseType="variant">
      <vt:variant>
        <vt:lpstr>Title</vt:lpstr>
      </vt:variant>
      <vt:variant>
        <vt:i4>1</vt:i4>
      </vt:variant>
    </vt:vector>
  </HeadingPairs>
  <TitlesOfParts>
    <vt:vector size="1" baseType="lpstr">
      <vt:lpstr/>
    </vt:vector>
  </TitlesOfParts>
  <Company>Oregon Department of Environmental Quality</Company>
  <LinksUpToDate>false</LinksUpToDate>
  <CharactersWithSpaces>17996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HNIDEY Emil</dc:creator>
  <cp:keywords/>
  <dc:description/>
  <cp:lastModifiedBy>PETERS Bill N * DEQ</cp:lastModifiedBy>
  <cp:revision>3</cp:revision>
  <dcterms:created xsi:type="dcterms:W3CDTF">2024-09-25T18:01:00Z</dcterms:created>
  <dcterms:modified xsi:type="dcterms:W3CDTF">2024-12-31T23:43:00Z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0x010100E93B1821A24C5246BE300B8893511209</vt:lpwstr>
  </property>
  <property fmtid="{D5CDD505-2E9C-101B-9397-08002B2CF9AE}" pid="3" name="_dlc_DocIdItemGuid">
    <vt:lpwstr>efa9cd5c-34b8-42fd-b002-99a76ca0a27a</vt:lpwstr>
  </property>
  <property fmtid="{D5CDD505-2E9C-101B-9397-08002B2CF9AE}" pid="4" name="MSIP_Label_db79d039-fcd0-4045-9c78-4cfb2eba0904_Enabled">
    <vt:lpwstr>true</vt:lpwstr>
  </property>
  <property fmtid="{D5CDD505-2E9C-101B-9397-08002B2CF9AE}" pid="5" name="MSIP_Label_db79d039-fcd0-4045-9c78-4cfb2eba0904_SetDate">
    <vt:lpwstr>2024-09-25T18:15:50Z</vt:lpwstr>
  </property>
  <property fmtid="{D5CDD505-2E9C-101B-9397-08002B2CF9AE}" pid="6" name="MSIP_Label_db79d039-fcd0-4045-9c78-4cfb2eba0904_Method">
    <vt:lpwstr>Privileged</vt:lpwstr>
  </property>
  <property fmtid="{D5CDD505-2E9C-101B-9397-08002B2CF9AE}" pid="7" name="MSIP_Label_db79d039-fcd0-4045-9c78-4cfb2eba0904_Name">
    <vt:lpwstr>Level 2 - Limited (Items)</vt:lpwstr>
  </property>
  <property fmtid="{D5CDD505-2E9C-101B-9397-08002B2CF9AE}" pid="8" name="MSIP_Label_db79d039-fcd0-4045-9c78-4cfb2eba0904_SiteId">
    <vt:lpwstr>aa3f6932-fa7c-47b4-a0ce-a598cad161cf</vt:lpwstr>
  </property>
  <property fmtid="{D5CDD505-2E9C-101B-9397-08002B2CF9AE}" pid="9" name="MSIP_Label_db79d039-fcd0-4045-9c78-4cfb2eba0904_ActionId">
    <vt:lpwstr>0700b170-2038-4c83-b642-a52a07448761</vt:lpwstr>
  </property>
  <property fmtid="{D5CDD505-2E9C-101B-9397-08002B2CF9AE}" pid="10" name="MSIP_Label_db79d039-fcd0-4045-9c78-4cfb2eba0904_ContentBits">
    <vt:lpwstr>0</vt:lpwstr>
  </property>
</Properties>
</file>