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876A2" w:rsidP="004876A2" w:rsidRDefault="004876A2" w14:paraId="7281AE4A" w14:textId="77777777">
      <w:r>
        <w:t>Title 3 Revenue and Finance</w:t>
      </w:r>
    </w:p>
    <w:p w:rsidRPr="00991AF2" w:rsidR="004876A2" w:rsidP="004876A2" w:rsidRDefault="004876A2" w14:paraId="74083661"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rPr>
      </w:pPr>
      <w:r w:rsidRPr="00991AF2">
        <w:rPr>
          <w:rFonts w:ascii="Open Sans" w:hAnsi="Open Sans" w:cs="Open Sans"/>
          <w:color w:val="212529"/>
          <w:sz w:val="30"/>
          <w:szCs w:val="30"/>
        </w:rPr>
        <w:t>3.25.050 Authority of purchasing manager.</w:t>
      </w:r>
    </w:p>
    <w:p w:rsidR="004876A2" w:rsidP="15C93332" w:rsidRDefault="004876A2" w14:paraId="7A1B1DD9" w14:textId="77777777" w14:noSpellErr="1">
      <w:pPr>
        <w:pStyle w:val="p1"/>
        <w:shd w:val="clear" w:color="auto" w:fill="FFFFFF" w:themeFill="background1"/>
        <w:spacing w:before="0" w:beforeAutospacing="off" w:after="300" w:afterAutospacing="off"/>
        <w:textAlignment w:val="baseline"/>
        <w:rPr>
          <w:rFonts w:ascii="Open Sans" w:hAnsi="Open Sans" w:cs="Open Sans"/>
          <w:color w:val="212529"/>
          <w:sz w:val="21"/>
          <w:szCs w:val="21"/>
        </w:rPr>
      </w:pPr>
      <w:commentRangeStart w:id="1937632012"/>
      <w:r w:rsidRPr="15C93332" w:rsidR="004876A2">
        <w:rPr>
          <w:rFonts w:ascii="Open Sans" w:hAnsi="Open Sans" w:cs="Open Sans"/>
          <w:color w:val="212529"/>
          <w:sz w:val="21"/>
          <w:szCs w:val="21"/>
        </w:rPr>
        <w:t xml:space="preserve">A. General Authority. The city manager shall be the purchasing manager for the city and </w:t>
      </w:r>
      <w:r w:rsidRPr="15C93332" w:rsidR="004876A2">
        <w:rPr>
          <w:rFonts w:ascii="Open Sans" w:hAnsi="Open Sans" w:cs="Open Sans"/>
          <w:color w:val="212529"/>
          <w:sz w:val="21"/>
          <w:szCs w:val="21"/>
        </w:rPr>
        <w:t>is authorized to</w:t>
      </w:r>
      <w:r w:rsidRPr="15C93332" w:rsidR="004876A2">
        <w:rPr>
          <w:rFonts w:ascii="Open Sans" w:hAnsi="Open Sans" w:cs="Open Sans"/>
          <w:color w:val="212529"/>
          <w:sz w:val="21"/>
          <w:szCs w:val="21"/>
        </w:rPr>
        <w:t xml:space="preserve"> issue all solicitations and to award all city contracts for which the contract price does not exceed $100,000 and the proposed expenditure is included in the current </w:t>
      </w:r>
      <w:r w:rsidRPr="15C93332" w:rsidR="004876A2">
        <w:rPr>
          <w:rFonts w:ascii="Open Sans" w:hAnsi="Open Sans" w:cs="Open Sans"/>
          <w:strike w:val="1"/>
          <w:color w:val="212529"/>
          <w:sz w:val="21"/>
          <w:szCs w:val="21"/>
        </w:rPr>
        <w:t>fiscal year</w:t>
      </w:r>
      <w:r w:rsidRPr="15C93332" w:rsidR="004876A2">
        <w:rPr>
          <w:rFonts w:ascii="Open Sans" w:hAnsi="Open Sans" w:cs="Open Sans"/>
          <w:color w:val="212529"/>
          <w:sz w:val="21"/>
          <w:szCs w:val="21"/>
        </w:rPr>
        <w:t xml:space="preserve"> budget. Subject to the provisions of this chapter, the purchasing manager may adopt and amend all solicitation materials, contracts, and forms </w:t>
      </w:r>
      <w:r w:rsidRPr="15C93332" w:rsidR="004876A2">
        <w:rPr>
          <w:rFonts w:ascii="Open Sans" w:hAnsi="Open Sans" w:cs="Open Sans"/>
          <w:color w:val="212529"/>
          <w:sz w:val="21"/>
          <w:szCs w:val="21"/>
        </w:rPr>
        <w:t>required</w:t>
      </w:r>
      <w:r w:rsidRPr="15C93332" w:rsidR="004876A2">
        <w:rPr>
          <w:rFonts w:ascii="Open Sans" w:hAnsi="Open Sans" w:cs="Open Sans"/>
          <w:color w:val="212529"/>
          <w:sz w:val="21"/>
          <w:szCs w:val="21"/>
        </w:rPr>
        <w:t xml:space="preserve"> or </w:t>
      </w:r>
      <w:r w:rsidRPr="15C93332" w:rsidR="004876A2">
        <w:rPr>
          <w:rFonts w:ascii="Open Sans" w:hAnsi="Open Sans" w:cs="Open Sans"/>
          <w:color w:val="212529"/>
          <w:sz w:val="21"/>
          <w:szCs w:val="21"/>
        </w:rPr>
        <w:t>permitted</w:t>
      </w:r>
      <w:r w:rsidRPr="15C93332" w:rsidR="004876A2">
        <w:rPr>
          <w:rFonts w:ascii="Open Sans" w:hAnsi="Open Sans" w:cs="Open Sans"/>
          <w:color w:val="212529"/>
          <w:sz w:val="21"/>
          <w:szCs w:val="21"/>
        </w:rPr>
        <w:t xml:space="preserve"> to be adopted by contracting agencies under the Oregon Public Contracting Code or otherwise convenient for the city’s contracting needs. The purchasing manager shall hear all </w:t>
      </w:r>
      <w:r w:rsidRPr="15C93332" w:rsidR="004876A2">
        <w:rPr>
          <w:rFonts w:ascii="Open Sans" w:hAnsi="Open Sans" w:cs="Open Sans"/>
          <w:color w:val="212529"/>
          <w:sz w:val="21"/>
          <w:szCs w:val="21"/>
        </w:rPr>
        <w:t>solicitation</w:t>
      </w:r>
      <w:r w:rsidRPr="15C93332" w:rsidR="004876A2">
        <w:rPr>
          <w:rFonts w:ascii="Open Sans" w:hAnsi="Open Sans" w:cs="Open Sans"/>
          <w:color w:val="212529"/>
          <w:sz w:val="21"/>
          <w:szCs w:val="21"/>
        </w:rPr>
        <w:t xml:space="preserve"> and award protests.</w:t>
      </w:r>
      <w:commentRangeEnd w:id="1937632012"/>
      <w:r>
        <w:rPr>
          <w:rStyle w:val="CommentReference"/>
        </w:rPr>
        <w:commentReference w:id="1937632012"/>
      </w:r>
    </w:p>
    <w:p w:rsidR="004876A2" w:rsidP="004876A2" w:rsidRDefault="004876A2" w14:paraId="7D54FC59"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B. Solicitation Preferences. When possible, the purchasing manager shall use solicitation documents and evaluation criteria that:</w:t>
      </w:r>
    </w:p>
    <w:p w:rsidR="004876A2" w:rsidP="004876A2" w:rsidRDefault="004876A2" w14:paraId="4061DF8A"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1. Give preference to goods and services that have been manufactured or produced in the State of Oregon if price, fitness, availability, and quality are otherwise </w:t>
      </w:r>
      <w:proofErr w:type="gramStart"/>
      <w:r>
        <w:rPr>
          <w:rFonts w:ascii="Open Sans" w:hAnsi="Open Sans" w:cs="Open Sans"/>
          <w:color w:val="212529"/>
          <w:sz w:val="21"/>
          <w:szCs w:val="21"/>
        </w:rPr>
        <w:t>equal;</w:t>
      </w:r>
      <w:proofErr w:type="gramEnd"/>
    </w:p>
    <w:p w:rsidR="004876A2" w:rsidP="004876A2" w:rsidRDefault="004876A2" w14:paraId="05C978B1"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Give preference to goods that are certified to be made from recycled products when such goods are available, can be substituted for nonrecycled products without a loss in quality, and the cost of goods made from recycled products is not significantly more than the cost of goods made from nonrecycled products; and</w:t>
      </w:r>
    </w:p>
    <w:p w:rsidR="004876A2" w:rsidP="004876A2" w:rsidRDefault="004876A2" w14:paraId="1D27E3B0"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3. Give any other preferences as set forth in the City of Newberg Purchasing Policy, applicable law, or both.</w:t>
      </w:r>
    </w:p>
    <w:p w:rsidR="004876A2" w:rsidP="004876A2" w:rsidRDefault="004876A2" w14:paraId="1E56920F"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C. Delegation of Purchasing Manager’s Authority. Any of the responsibilities or authorities of the purchasing manager under this chapter may be delegated and subdelegated by written directive, including the City of Newberg Purchasing Policy.</w:t>
      </w:r>
    </w:p>
    <w:p w:rsidR="004876A2" w:rsidP="004876A2" w:rsidRDefault="004876A2" w14:paraId="7A2E08FC"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D. Mandatory Review of Rules. Whenever the Oregon State Legislative Assembly enacts laws that cause the Attorney General to modify its Model Rules, the purchasing manager shall review the public contracting regulations, other than the Model Rules, and recommend to the city council any modifications required to ensure compliance with statutory changes.</w:t>
      </w:r>
    </w:p>
    <w:p w:rsidR="004876A2" w:rsidP="004876A2" w:rsidRDefault="004876A2" w14:paraId="531BACF2"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E. Emergencies.</w:t>
      </w:r>
    </w:p>
    <w:p w:rsidR="004876A2" w:rsidP="004876A2" w:rsidRDefault="004876A2" w14:paraId="67C6B46D"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In General. When the city manager or the city manager’s duly appointed designee determines that immediate execution of a contract is necessary to prevent substantial damage or injury to persons or property, the city manager or designee may execute the contract without competitive selection and award or city council approval, but, where time permits, the city manager shall attempt to use competitive price and quality evaluation before selecting an emergency contractor.</w:t>
      </w:r>
    </w:p>
    <w:p w:rsidR="004876A2" w:rsidP="004876A2" w:rsidRDefault="004876A2" w14:paraId="4D04A4BF"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lastRenderedPageBreak/>
        <w:t xml:space="preserve">2. Reporting. Any official who </w:t>
      </w:r>
      <w:proofErr w:type="gramStart"/>
      <w:r>
        <w:rPr>
          <w:rFonts w:ascii="Open Sans" w:hAnsi="Open Sans" w:cs="Open Sans"/>
          <w:color w:val="212529"/>
          <w:sz w:val="21"/>
          <w:szCs w:val="21"/>
        </w:rPr>
        <w:t>enters into</w:t>
      </w:r>
      <w:proofErr w:type="gramEnd"/>
      <w:r>
        <w:rPr>
          <w:rFonts w:ascii="Open Sans" w:hAnsi="Open Sans" w:cs="Open Sans"/>
          <w:color w:val="212529"/>
          <w:sz w:val="21"/>
          <w:szCs w:val="21"/>
        </w:rPr>
        <w:t xml:space="preserve"> an emergency contract shall, as soon as possible, in light of the emergency circumstances:</w:t>
      </w:r>
    </w:p>
    <w:p w:rsidR="004876A2" w:rsidP="004876A2" w:rsidRDefault="004876A2" w14:paraId="4631037C"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 xml:space="preserve">a. Document the nature of the emergency, the method used for selection of the </w:t>
      </w:r>
      <w:proofErr w:type="gramStart"/>
      <w:r>
        <w:rPr>
          <w:rFonts w:ascii="Open Sans" w:hAnsi="Open Sans" w:cs="Open Sans"/>
          <w:color w:val="212529"/>
          <w:sz w:val="21"/>
          <w:szCs w:val="21"/>
        </w:rPr>
        <w:t>particular contractor</w:t>
      </w:r>
      <w:proofErr w:type="gramEnd"/>
      <w:r>
        <w:rPr>
          <w:rFonts w:ascii="Open Sans" w:hAnsi="Open Sans" w:cs="Open Sans"/>
          <w:color w:val="212529"/>
          <w:sz w:val="21"/>
          <w:szCs w:val="21"/>
        </w:rPr>
        <w:t>, and the reason why the selection method was deemed in the best interest of the city and the public; and</w:t>
      </w:r>
    </w:p>
    <w:p w:rsidR="004876A2" w:rsidP="004876A2" w:rsidRDefault="004876A2" w14:paraId="615F8C8E"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b. Notify the city council of the facts and circumstances surrounding the emergency execution of the contract.</w:t>
      </w:r>
    </w:p>
    <w:p w:rsidR="004876A2" w:rsidP="004876A2" w:rsidRDefault="004876A2" w14:paraId="299FFBA1"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3. Emergency Public Improvement Contracts. A public improvement contract may only be awarded under emergency circumstances if the city council has made a written declaration of emergency. Any public improvement contract award under emergency conditions must be awarded within 60 days following the declaration of an emergency unless the city council grants an extension of the emergency period. Where the time delay needed to obtain a payment or performance bond for the contract could result in injury or substantial property damage, the city council may waive the requirement for all or a portion of required performance and payment bonds. [Ord. </w:t>
      </w:r>
      <w:hyperlink w:tgtFrame="_top" w:history="1" r:id="rId4">
        <w:r>
          <w:rPr>
            <w:rStyle w:val="Hyperlink"/>
            <w:rFonts w:ascii="Open Sans" w:hAnsi="Open Sans" w:cs="Open Sans" w:eastAsiaTheme="majorEastAsia"/>
            <w:color w:val="2E597B"/>
            <w:sz w:val="21"/>
            <w:szCs w:val="21"/>
          </w:rPr>
          <w:t>2894</w:t>
        </w:r>
      </w:hyperlink>
      <w:r>
        <w:rPr>
          <w:rFonts w:ascii="Open Sans" w:hAnsi="Open Sans" w:cs="Open Sans"/>
          <w:color w:val="212529"/>
          <w:sz w:val="21"/>
          <w:szCs w:val="21"/>
        </w:rPr>
        <w:t> § 2 (</w:t>
      </w:r>
      <w:proofErr w:type="spellStart"/>
      <w:r>
        <w:rPr>
          <w:rFonts w:ascii="Open Sans" w:hAnsi="Open Sans" w:cs="Open Sans"/>
          <w:color w:val="212529"/>
          <w:sz w:val="21"/>
          <w:szCs w:val="21"/>
        </w:rPr>
        <w:t>Exh</w:t>
      </w:r>
      <w:proofErr w:type="spellEnd"/>
      <w:r>
        <w:rPr>
          <w:rFonts w:ascii="Open Sans" w:hAnsi="Open Sans" w:cs="Open Sans"/>
          <w:color w:val="212529"/>
          <w:sz w:val="21"/>
          <w:szCs w:val="21"/>
        </w:rPr>
        <w:t>. A), 2-7-22; Ord. </w:t>
      </w:r>
      <w:hyperlink w:tgtFrame="_top" w:history="1" r:id="rId5">
        <w:r>
          <w:rPr>
            <w:rStyle w:val="Hyperlink"/>
            <w:rFonts w:ascii="Open Sans" w:hAnsi="Open Sans" w:cs="Open Sans" w:eastAsiaTheme="majorEastAsia"/>
            <w:color w:val="2E597B"/>
            <w:sz w:val="21"/>
            <w:szCs w:val="21"/>
          </w:rPr>
          <w:t>2856</w:t>
        </w:r>
      </w:hyperlink>
      <w:r>
        <w:rPr>
          <w:rFonts w:ascii="Open Sans" w:hAnsi="Open Sans" w:cs="Open Sans"/>
          <w:color w:val="212529"/>
          <w:sz w:val="21"/>
          <w:szCs w:val="21"/>
        </w:rPr>
        <w:t> § 1, 2-18-20; Ord. </w:t>
      </w:r>
      <w:hyperlink w:tgtFrame="_top" w:history="1" r:id="rId6">
        <w:r>
          <w:rPr>
            <w:rStyle w:val="Hyperlink"/>
            <w:rFonts w:ascii="Open Sans" w:hAnsi="Open Sans" w:cs="Open Sans" w:eastAsiaTheme="majorEastAsia"/>
            <w:color w:val="2E597B"/>
            <w:sz w:val="21"/>
            <w:szCs w:val="21"/>
          </w:rPr>
          <w:t>2733</w:t>
        </w:r>
      </w:hyperlink>
      <w:r>
        <w:rPr>
          <w:rFonts w:ascii="Open Sans" w:hAnsi="Open Sans" w:cs="Open Sans"/>
          <w:color w:val="212529"/>
          <w:sz w:val="21"/>
          <w:szCs w:val="21"/>
        </w:rPr>
        <w:t> Att. A, 2-7-11; Ord. </w:t>
      </w:r>
      <w:hyperlink w:tgtFrame="_top" w:history="1" r:id="rId7">
        <w:r>
          <w:rPr>
            <w:rStyle w:val="Hyperlink"/>
            <w:rFonts w:ascii="Open Sans" w:hAnsi="Open Sans" w:cs="Open Sans" w:eastAsiaTheme="majorEastAsia"/>
            <w:color w:val="2E597B"/>
            <w:sz w:val="21"/>
            <w:szCs w:val="21"/>
          </w:rPr>
          <w:t>2618</w:t>
        </w:r>
      </w:hyperlink>
      <w:r>
        <w:rPr>
          <w:rFonts w:ascii="Open Sans" w:hAnsi="Open Sans" w:cs="Open Sans"/>
          <w:color w:val="212529"/>
          <w:sz w:val="21"/>
          <w:szCs w:val="21"/>
        </w:rPr>
        <w:t>, 3-7-05; Ord. </w:t>
      </w:r>
      <w:hyperlink w:tgtFrame="_top" w:history="1" r:id="rId8">
        <w:r>
          <w:rPr>
            <w:rStyle w:val="Hyperlink"/>
            <w:rFonts w:ascii="Open Sans" w:hAnsi="Open Sans" w:cs="Open Sans" w:eastAsiaTheme="majorEastAsia"/>
            <w:color w:val="2E597B"/>
            <w:sz w:val="21"/>
            <w:szCs w:val="21"/>
          </w:rPr>
          <w:t>1730</w:t>
        </w:r>
      </w:hyperlink>
      <w:r>
        <w:rPr>
          <w:rFonts w:ascii="Open Sans" w:hAnsi="Open Sans" w:cs="Open Sans"/>
          <w:color w:val="212529"/>
          <w:sz w:val="21"/>
          <w:szCs w:val="21"/>
        </w:rPr>
        <w:t>, 5-6-74. Code 2001 §§ 31.21, 34.05.]</w:t>
      </w:r>
    </w:p>
    <w:p w:rsidR="0035499A" w:rsidRDefault="0035499A" w14:paraId="1213C153" w14:textId="77777777"/>
    <w:sectPr w:rsidR="0035499A">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WW" w:author="Will Worthey" w:date="2024-08-15T14:31:45" w:id="1937632012">
    <w:p w:rsidR="15C93332" w:rsidRDefault="15C93332" w14:paraId="6DFB23D9" w14:textId="0C553E27">
      <w:pPr>
        <w:pStyle w:val="CommentText"/>
      </w:pPr>
      <w:r w:rsidR="15C93332">
        <w:rPr/>
        <w:t>A change here.</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6DFB23D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2F751B8" w16cex:dateUtc="2024-08-15T21:31:45.223Z"/>
</w16cex:commentsExtensible>
</file>

<file path=word/commentsIds.xml><?xml version="1.0" encoding="utf-8"?>
<w16cid:commentsIds xmlns:mc="http://schemas.openxmlformats.org/markup-compatibility/2006" xmlns:w16cid="http://schemas.microsoft.com/office/word/2016/wordml/cid" mc:Ignorable="w16cid">
  <w16cid:commentId w16cid:paraId="6DFB23D9" w16cid:durableId="72F751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people.xml><?xml version="1.0" encoding="utf-8"?>
<w15:people xmlns:mc="http://schemas.openxmlformats.org/markup-compatibility/2006" xmlns:w15="http://schemas.microsoft.com/office/word/2012/wordml" mc:Ignorable="w15">
  <w15:person w15:author="Will Worthey">
    <w15:presenceInfo w15:providerId="AD" w15:userId="S::worthey@newbergoregon.gov::7bf4e362-0a1f-4305-8c10-4bc6b6feec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A2"/>
    <w:rsid w:val="00354907"/>
    <w:rsid w:val="0035499A"/>
    <w:rsid w:val="003F4887"/>
    <w:rsid w:val="004876A2"/>
    <w:rsid w:val="15C9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7F7F"/>
  <w15:chartTrackingRefBased/>
  <w15:docId w15:val="{A427D3DD-4C05-4A3E-9052-B847BAB6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76A2"/>
  </w:style>
  <w:style w:type="paragraph" w:styleId="Heading1">
    <w:name w:val="heading 1"/>
    <w:basedOn w:val="Normal"/>
    <w:next w:val="Normal"/>
    <w:link w:val="Heading1Char"/>
    <w:uiPriority w:val="9"/>
    <w:qFormat/>
    <w:rsid w:val="004876A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6A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7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6A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876A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876A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4876A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876A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876A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876A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876A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876A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876A2"/>
    <w:rPr>
      <w:rFonts w:eastAsiaTheme="majorEastAsia" w:cstheme="majorBidi"/>
      <w:color w:val="272727" w:themeColor="text1" w:themeTint="D8"/>
    </w:rPr>
  </w:style>
  <w:style w:type="paragraph" w:styleId="Title">
    <w:name w:val="Title"/>
    <w:basedOn w:val="Normal"/>
    <w:next w:val="Normal"/>
    <w:link w:val="TitleChar"/>
    <w:uiPriority w:val="10"/>
    <w:qFormat/>
    <w:rsid w:val="004876A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876A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876A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87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6A2"/>
    <w:pPr>
      <w:spacing w:before="160"/>
      <w:jc w:val="center"/>
    </w:pPr>
    <w:rPr>
      <w:i/>
      <w:iCs/>
      <w:color w:val="404040" w:themeColor="text1" w:themeTint="BF"/>
    </w:rPr>
  </w:style>
  <w:style w:type="character" w:styleId="QuoteChar" w:customStyle="1">
    <w:name w:val="Quote Char"/>
    <w:basedOn w:val="DefaultParagraphFont"/>
    <w:link w:val="Quote"/>
    <w:uiPriority w:val="29"/>
    <w:rsid w:val="004876A2"/>
    <w:rPr>
      <w:i/>
      <w:iCs/>
      <w:color w:val="404040" w:themeColor="text1" w:themeTint="BF"/>
    </w:rPr>
  </w:style>
  <w:style w:type="paragraph" w:styleId="ListParagraph">
    <w:name w:val="List Paragraph"/>
    <w:basedOn w:val="Normal"/>
    <w:uiPriority w:val="34"/>
    <w:qFormat/>
    <w:rsid w:val="004876A2"/>
    <w:pPr>
      <w:ind w:left="720"/>
      <w:contextualSpacing/>
    </w:pPr>
  </w:style>
  <w:style w:type="character" w:styleId="IntenseEmphasis">
    <w:name w:val="Intense Emphasis"/>
    <w:basedOn w:val="DefaultParagraphFont"/>
    <w:uiPriority w:val="21"/>
    <w:qFormat/>
    <w:rsid w:val="004876A2"/>
    <w:rPr>
      <w:i/>
      <w:iCs/>
      <w:color w:val="0F4761" w:themeColor="accent1" w:themeShade="BF"/>
    </w:rPr>
  </w:style>
  <w:style w:type="paragraph" w:styleId="IntenseQuote">
    <w:name w:val="Intense Quote"/>
    <w:basedOn w:val="Normal"/>
    <w:next w:val="Normal"/>
    <w:link w:val="IntenseQuoteChar"/>
    <w:uiPriority w:val="30"/>
    <w:qFormat/>
    <w:rsid w:val="004876A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876A2"/>
    <w:rPr>
      <w:i/>
      <w:iCs/>
      <w:color w:val="0F4761" w:themeColor="accent1" w:themeShade="BF"/>
    </w:rPr>
  </w:style>
  <w:style w:type="character" w:styleId="IntenseReference">
    <w:name w:val="Intense Reference"/>
    <w:basedOn w:val="DefaultParagraphFont"/>
    <w:uiPriority w:val="32"/>
    <w:qFormat/>
    <w:rsid w:val="004876A2"/>
    <w:rPr>
      <w:b/>
      <w:bCs/>
      <w:smallCaps/>
      <w:color w:val="0F4761" w:themeColor="accent1" w:themeShade="BF"/>
      <w:spacing w:val="5"/>
    </w:rPr>
  </w:style>
  <w:style w:type="paragraph" w:styleId="p1" w:customStyle="1">
    <w:name w:val="p1"/>
    <w:basedOn w:val="Normal"/>
    <w:rsid w:val="004876A2"/>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4876A2"/>
    <w:rPr>
      <w:color w:val="0000FF"/>
      <w:u w:val="single"/>
    </w:rPr>
  </w:style>
  <w:style w:type="paragraph" w:styleId="p2" w:customStyle="1">
    <w:name w:val="p2"/>
    <w:basedOn w:val="Normal"/>
    <w:rsid w:val="004876A2"/>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p3" w:customStyle="1">
    <w:name w:val="p3"/>
    <w:basedOn w:val="Normal"/>
    <w:rsid w:val="004876A2"/>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depublishing.com/OR/Newberg/html/ords/Ord1730.pdf" TargetMode="Externa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hyperlink" Target="https://www.codepublishing.com/OR/Newberg/html/ords/Ord2618.pdf" TargetMode="Externa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codepublishing.com/OR/Newberg/html/ords/Ord2733.pdf" TargetMode="External" Id="rId6" /><Relationship Type="http://schemas.openxmlformats.org/officeDocument/2006/relationships/customXml" Target="../customXml/item1.xml" Id="rId11" /><Relationship Type="http://schemas.openxmlformats.org/officeDocument/2006/relationships/hyperlink" Target="https://www.codepublishing.com/OR/Newberg/html/ords/Ord2856.pdf" TargetMode="External" Id="rId5" /><Relationship Type="http://schemas.openxmlformats.org/officeDocument/2006/relationships/theme" Target="theme/theme1.xml" Id="rId10" /><Relationship Type="http://schemas.openxmlformats.org/officeDocument/2006/relationships/hyperlink" Target="https://www.codepublishing.com/OR/Newberg/html/ords/Ord2894.pdf" TargetMode="External" Id="rId4" /><Relationship Type="http://schemas.openxmlformats.org/officeDocument/2006/relationships/fontTable" Target="fontTable.xml" Id="rId9" /><Relationship Type="http://schemas.openxmlformats.org/officeDocument/2006/relationships/comments" Target="comments.xml" Id="R5ddd9af9ef2d48d8" /><Relationship Type="http://schemas.microsoft.com/office/2011/relationships/people" Target="people.xml" Id="Rfee5c486344f4071" /><Relationship Type="http://schemas.microsoft.com/office/2011/relationships/commentsExtended" Target="commentsExtended.xml" Id="R3acfb7db3fb44203" /><Relationship Type="http://schemas.microsoft.com/office/2016/09/relationships/commentsIds" Target="commentsIds.xml" Id="Ra893810f4f8e4763" /><Relationship Type="http://schemas.microsoft.com/office/2018/08/relationships/commentsExtensible" Target="commentsExtensible.xml" Id="R9d5d39da2d6b42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92462148A9F4B89D199242A34CE01" ma:contentTypeVersion="4" ma:contentTypeDescription="Create a new document." ma:contentTypeScope="" ma:versionID="554a3a5a74c6ca087a8ca6c78541c580">
  <xsd:schema xmlns:xsd="http://www.w3.org/2001/XMLSchema" xmlns:xs="http://www.w3.org/2001/XMLSchema" xmlns:p="http://schemas.microsoft.com/office/2006/metadata/properties" xmlns:ns2="e2133fb3-2a98-4961-a60e-9a235118b1ef" targetNamespace="http://schemas.microsoft.com/office/2006/metadata/properties" ma:root="true" ma:fieldsID="f2ad47347f3fdb0cedba7e5d13268e1c" ns2:_="">
    <xsd:import namespace="e2133fb3-2a98-4961-a60e-9a235118b1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33fb3-2a98-4961-a60e-9a235118b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0749C-42BC-4EEB-9641-54958B236804}"/>
</file>

<file path=customXml/itemProps2.xml><?xml version="1.0" encoding="utf-8"?>
<ds:datastoreItem xmlns:ds="http://schemas.openxmlformats.org/officeDocument/2006/customXml" ds:itemID="{48F73FF2-8F98-43E8-A6C2-88C8067ACF94}"/>
</file>

<file path=customXml/itemProps3.xml><?xml version="1.0" encoding="utf-8"?>
<ds:datastoreItem xmlns:ds="http://schemas.openxmlformats.org/officeDocument/2006/customXml" ds:itemID="{F587A646-3719-4B02-BE87-EEC6D5ACDE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Morris</dc:creator>
  <keywords/>
  <dc:description/>
  <lastModifiedBy>Will Worthey</lastModifiedBy>
  <revision>2</revision>
  <dcterms:created xsi:type="dcterms:W3CDTF">2024-08-14T17:41:00.0000000Z</dcterms:created>
  <dcterms:modified xsi:type="dcterms:W3CDTF">2024-08-15T21:32:26.4981148Z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0x01010097092462148A9F4B89D199242A34CE01</vt:lpwstr>
  </property>
</Properties>
</file>