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3CEC7D" w14:textId="77777777" w:rsidR="000930C7" w:rsidRDefault="000930C7" w:rsidP="000930C7">
      <w:pPr>
        <w:autoSpaceDE w:val="0"/>
        <w:autoSpaceDN w:val="0"/>
        <w:adjustRightInd w:val="0"/>
        <w:spacing w:after="0" w:line="240" w:lineRule="auto"/>
        <w:rPr>
          <w:rFonts w:ascii="Aptos" w:hAnsi="Aptos" w:cs="Aptos"/>
          <w:kern w:val="0"/>
          <w:sz w:val="22"/>
          <w:szCs w:val="22"/>
        </w:rPr>
      </w:pPr>
      <w:r>
        <w:rPr>
          <w:rFonts w:ascii="Aptos" w:hAnsi="Aptos" w:cs="Aptos"/>
          <w:kern w:val="0"/>
          <w:sz w:val="22"/>
          <w:szCs w:val="22"/>
        </w:rPr>
        <w:t>Council Roundup for July 3</w:t>
      </w:r>
      <w:r w:rsidRPr="00EC6028">
        <w:rPr>
          <w:rFonts w:ascii="Aptos" w:hAnsi="Aptos" w:cs="Aptos"/>
          <w:kern w:val="0"/>
          <w:sz w:val="22"/>
          <w:szCs w:val="22"/>
          <w:vertAlign w:val="superscript"/>
        </w:rPr>
        <w:t>rd</w:t>
      </w:r>
      <w:proofErr w:type="gramStart"/>
      <w:r>
        <w:rPr>
          <w:rFonts w:ascii="Aptos" w:hAnsi="Aptos" w:cs="Aptos"/>
          <w:kern w:val="0"/>
          <w:sz w:val="22"/>
          <w:szCs w:val="22"/>
        </w:rPr>
        <w:t xml:space="preserve"> 2024</w:t>
      </w:r>
      <w:proofErr w:type="gramEnd"/>
    </w:p>
    <w:p w14:paraId="0A4947D0" w14:textId="77777777" w:rsidR="000930C7" w:rsidRDefault="000930C7" w:rsidP="000930C7">
      <w:pPr>
        <w:autoSpaceDE w:val="0"/>
        <w:autoSpaceDN w:val="0"/>
        <w:adjustRightInd w:val="0"/>
        <w:spacing w:after="0" w:line="240" w:lineRule="auto"/>
        <w:rPr>
          <w:rFonts w:ascii="Aptos" w:hAnsi="Aptos" w:cs="Aptos"/>
          <w:kern w:val="0"/>
          <w:sz w:val="22"/>
          <w:szCs w:val="22"/>
        </w:rPr>
      </w:pPr>
    </w:p>
    <w:p w14:paraId="3854A638" w14:textId="77777777" w:rsidR="000930C7" w:rsidRDefault="000930C7" w:rsidP="000930C7">
      <w:pPr>
        <w:autoSpaceDE w:val="0"/>
        <w:autoSpaceDN w:val="0"/>
        <w:adjustRightInd w:val="0"/>
        <w:spacing w:after="0" w:line="240" w:lineRule="auto"/>
        <w:rPr>
          <w:rFonts w:ascii="Aptos" w:hAnsi="Aptos" w:cs="Aptos"/>
          <w:kern w:val="0"/>
          <w:sz w:val="22"/>
          <w:szCs w:val="22"/>
        </w:rPr>
      </w:pPr>
      <w:r>
        <w:rPr>
          <w:rFonts w:ascii="Aptos" w:hAnsi="Aptos" w:cs="Aptos"/>
          <w:kern w:val="0"/>
          <w:sz w:val="22"/>
          <w:szCs w:val="22"/>
        </w:rPr>
        <w:t>The Newberg City Council met on July 3</w:t>
      </w:r>
      <w:r w:rsidRPr="00EC6028">
        <w:rPr>
          <w:rFonts w:ascii="Aptos" w:hAnsi="Aptos" w:cs="Aptos"/>
          <w:kern w:val="0"/>
          <w:sz w:val="22"/>
          <w:szCs w:val="22"/>
          <w:vertAlign w:val="superscript"/>
        </w:rPr>
        <w:t>rd</w:t>
      </w:r>
      <w:r>
        <w:rPr>
          <w:rFonts w:ascii="Aptos" w:hAnsi="Aptos" w:cs="Aptos"/>
          <w:kern w:val="0"/>
          <w:sz w:val="22"/>
          <w:szCs w:val="22"/>
        </w:rPr>
        <w:t>, 2024, and took the following actions:</w:t>
      </w:r>
    </w:p>
    <w:p w14:paraId="227979E7" w14:textId="77777777" w:rsidR="000930C7" w:rsidRPr="00131D7A" w:rsidRDefault="000930C7" w:rsidP="000930C7">
      <w:pPr>
        <w:rPr>
          <w:rFonts w:ascii="Calibri" w:hAnsi="Calibri" w:cs="Calibri"/>
          <w:sz w:val="22"/>
          <w:szCs w:val="22"/>
        </w:rPr>
      </w:pPr>
    </w:p>
    <w:p w14:paraId="2946584E" w14:textId="77777777" w:rsidR="000930C7" w:rsidRPr="00131D7A" w:rsidRDefault="000930C7" w:rsidP="000930C7">
      <w:pPr>
        <w:pStyle w:val="ListParagraph"/>
        <w:numPr>
          <w:ilvl w:val="0"/>
          <w:numId w:val="4"/>
        </w:numPr>
        <w:rPr>
          <w:rFonts w:ascii="Calibri" w:hAnsi="Calibri" w:cs="Calibri"/>
          <w:sz w:val="22"/>
          <w:szCs w:val="22"/>
        </w:rPr>
      </w:pPr>
      <w:r w:rsidRPr="00131D7A">
        <w:rPr>
          <w:rFonts w:ascii="Calibri" w:hAnsi="Calibri" w:cs="Calibri"/>
          <w:kern w:val="0"/>
          <w:sz w:val="22"/>
          <w:szCs w:val="22"/>
        </w:rPr>
        <w:t>Councilor Glenn Cloyd was sworn in as District 3 City Councilor and took his Oath of Office</w:t>
      </w:r>
    </w:p>
    <w:p w14:paraId="0AB66375" w14:textId="77777777" w:rsidR="000930C7" w:rsidRPr="00131D7A" w:rsidRDefault="000930C7" w:rsidP="000930C7">
      <w:pPr>
        <w:pStyle w:val="ListParagraph"/>
        <w:numPr>
          <w:ilvl w:val="0"/>
          <w:numId w:val="4"/>
        </w:numPr>
        <w:rPr>
          <w:rFonts w:ascii="Calibri" w:hAnsi="Calibri" w:cs="Calibri"/>
          <w:sz w:val="22"/>
          <w:szCs w:val="22"/>
        </w:rPr>
      </w:pPr>
      <w:proofErr w:type="gramStart"/>
      <w:r w:rsidRPr="00131D7A">
        <w:rPr>
          <w:rFonts w:ascii="Calibri" w:hAnsi="Calibri" w:cs="Calibri"/>
          <w:kern w:val="0"/>
          <w:sz w:val="22"/>
          <w:szCs w:val="22"/>
        </w:rPr>
        <w:t>Council</w:t>
      </w:r>
      <w:proofErr w:type="gramEnd"/>
      <w:r w:rsidRPr="00131D7A">
        <w:rPr>
          <w:rFonts w:ascii="Calibri" w:hAnsi="Calibri" w:cs="Calibri"/>
          <w:kern w:val="0"/>
          <w:sz w:val="22"/>
          <w:szCs w:val="22"/>
        </w:rPr>
        <w:t xml:space="preserve"> appointed Councilor Cloyd as the Planning Commission Ex-Officio. </w:t>
      </w:r>
    </w:p>
    <w:p w14:paraId="12123F0C" w14:textId="77777777" w:rsidR="000930C7" w:rsidRPr="00131D7A" w:rsidRDefault="000930C7" w:rsidP="000930C7">
      <w:pPr>
        <w:pStyle w:val="ListParagraph"/>
        <w:numPr>
          <w:ilvl w:val="0"/>
          <w:numId w:val="4"/>
        </w:numPr>
        <w:rPr>
          <w:rFonts w:ascii="Calibri" w:hAnsi="Calibri" w:cs="Calibri"/>
          <w:sz w:val="22"/>
          <w:szCs w:val="22"/>
        </w:rPr>
      </w:pPr>
      <w:r w:rsidRPr="00131D7A">
        <w:rPr>
          <w:rFonts w:ascii="Calibri" w:hAnsi="Calibri" w:cs="Calibri"/>
          <w:kern w:val="0"/>
          <w:sz w:val="22"/>
          <w:szCs w:val="22"/>
        </w:rPr>
        <w:t xml:space="preserve">Council passed a resolution to award Pihl the bid for the </w:t>
      </w:r>
      <w:proofErr w:type="spellStart"/>
      <w:r w:rsidRPr="00131D7A">
        <w:rPr>
          <w:rFonts w:ascii="Calibri" w:hAnsi="Calibri" w:cs="Calibri"/>
          <w:kern w:val="0"/>
          <w:sz w:val="22"/>
          <w:szCs w:val="22"/>
        </w:rPr>
        <w:t>Wynooski</w:t>
      </w:r>
      <w:proofErr w:type="spellEnd"/>
      <w:r w:rsidRPr="00131D7A">
        <w:rPr>
          <w:rFonts w:ascii="Calibri" w:hAnsi="Calibri" w:cs="Calibri"/>
          <w:kern w:val="0"/>
          <w:sz w:val="22"/>
          <w:szCs w:val="22"/>
        </w:rPr>
        <w:t xml:space="preserve"> Stormwater Outfall Project.</w:t>
      </w:r>
    </w:p>
    <w:p w14:paraId="61096408" w14:textId="77777777" w:rsidR="000930C7" w:rsidRPr="00131D7A" w:rsidRDefault="000930C7" w:rsidP="000930C7">
      <w:pPr>
        <w:pStyle w:val="ListParagraph"/>
        <w:numPr>
          <w:ilvl w:val="0"/>
          <w:numId w:val="4"/>
        </w:numPr>
        <w:rPr>
          <w:rFonts w:ascii="Calibri" w:hAnsi="Calibri" w:cs="Calibri"/>
          <w:sz w:val="22"/>
          <w:szCs w:val="22"/>
        </w:rPr>
      </w:pPr>
      <w:r w:rsidRPr="00131D7A">
        <w:rPr>
          <w:rFonts w:ascii="Calibri" w:hAnsi="Calibri" w:cs="Calibri"/>
          <w:kern w:val="0"/>
          <w:sz w:val="22"/>
          <w:szCs w:val="22"/>
        </w:rPr>
        <w:t>The AFSCME Council 75 Collective Bargaining Agreement was ratified.</w:t>
      </w:r>
    </w:p>
    <w:p w14:paraId="404F7B58" w14:textId="77777777" w:rsidR="000930C7" w:rsidRPr="00131D7A" w:rsidRDefault="000930C7" w:rsidP="000930C7">
      <w:pPr>
        <w:pStyle w:val="ListParagraph"/>
        <w:numPr>
          <w:ilvl w:val="0"/>
          <w:numId w:val="4"/>
        </w:numPr>
        <w:rPr>
          <w:rFonts w:ascii="Calibri" w:hAnsi="Calibri" w:cs="Calibri"/>
          <w:sz w:val="22"/>
          <w:szCs w:val="22"/>
        </w:rPr>
      </w:pPr>
      <w:r w:rsidRPr="00131D7A">
        <w:rPr>
          <w:rFonts w:ascii="Calibri" w:hAnsi="Calibri" w:cs="Calibri"/>
          <w:kern w:val="0"/>
          <w:sz w:val="22"/>
          <w:szCs w:val="22"/>
        </w:rPr>
        <w:t>Council passed a resolution awarding $28,580 to the Newberg Area Habitat for Humanity from the Newberg Affordable Housing Trust’s Time Sensitive Grant Program</w:t>
      </w:r>
    </w:p>
    <w:p w14:paraId="443BC326" w14:textId="77777777" w:rsidR="000930C7" w:rsidRPr="00131D7A" w:rsidRDefault="000930C7" w:rsidP="000930C7">
      <w:pPr>
        <w:pStyle w:val="ListParagraph"/>
        <w:numPr>
          <w:ilvl w:val="0"/>
          <w:numId w:val="4"/>
        </w:numPr>
        <w:rPr>
          <w:rFonts w:ascii="Calibri" w:hAnsi="Calibri" w:cs="Calibri"/>
          <w:sz w:val="22"/>
          <w:szCs w:val="22"/>
        </w:rPr>
      </w:pPr>
      <w:r w:rsidRPr="00131D7A">
        <w:rPr>
          <w:rFonts w:ascii="Calibri" w:hAnsi="Calibri" w:cs="Calibri"/>
          <w:sz w:val="22"/>
          <w:szCs w:val="22"/>
        </w:rPr>
        <w:t>Council received information about a hardship exemption for provision of extraterritorial water services to 901 S. McKern Ct</w:t>
      </w:r>
    </w:p>
    <w:p w14:paraId="43BA5D06" w14:textId="77777777" w:rsidR="000930C7" w:rsidRPr="00131D7A" w:rsidRDefault="000930C7" w:rsidP="000930C7">
      <w:pPr>
        <w:pStyle w:val="ListParagraph"/>
        <w:numPr>
          <w:ilvl w:val="1"/>
          <w:numId w:val="4"/>
        </w:numPr>
        <w:rPr>
          <w:rFonts w:ascii="Calibri" w:hAnsi="Calibri" w:cs="Calibri"/>
          <w:sz w:val="22"/>
          <w:szCs w:val="22"/>
        </w:rPr>
      </w:pPr>
      <w:r w:rsidRPr="00131D7A">
        <w:rPr>
          <w:rFonts w:ascii="Calibri" w:hAnsi="Calibri" w:cs="Calibri"/>
          <w:kern w:val="0"/>
          <w:sz w:val="22"/>
          <w:szCs w:val="22"/>
        </w:rPr>
        <w:t xml:space="preserve">Council made a motion for a 50% reduction in SDCs for the Applicant. </w:t>
      </w:r>
    </w:p>
    <w:p w14:paraId="5F8F8F50" w14:textId="77777777" w:rsidR="000930C7" w:rsidRPr="00131D7A" w:rsidRDefault="000930C7" w:rsidP="000930C7">
      <w:pPr>
        <w:pStyle w:val="ListParagraph"/>
        <w:numPr>
          <w:ilvl w:val="1"/>
          <w:numId w:val="4"/>
        </w:numPr>
        <w:rPr>
          <w:rFonts w:ascii="Calibri" w:hAnsi="Calibri" w:cs="Calibri"/>
          <w:sz w:val="22"/>
          <w:szCs w:val="22"/>
        </w:rPr>
      </w:pPr>
      <w:r w:rsidRPr="00131D7A">
        <w:rPr>
          <w:rFonts w:ascii="Calibri" w:hAnsi="Calibri" w:cs="Calibri"/>
          <w:kern w:val="0"/>
          <w:sz w:val="22"/>
          <w:szCs w:val="22"/>
        </w:rPr>
        <w:t xml:space="preserve">A motion was made to direct staff to prepare a resolution and contract for extra-territorial water services and </w:t>
      </w:r>
      <w:proofErr w:type="gramStart"/>
      <w:r w:rsidRPr="00131D7A">
        <w:rPr>
          <w:rFonts w:ascii="Calibri" w:hAnsi="Calibri" w:cs="Calibri"/>
          <w:kern w:val="0"/>
          <w:sz w:val="22"/>
          <w:szCs w:val="22"/>
        </w:rPr>
        <w:t>a  hardship</w:t>
      </w:r>
      <w:proofErr w:type="gramEnd"/>
      <w:r w:rsidRPr="00131D7A">
        <w:rPr>
          <w:rFonts w:ascii="Calibri" w:hAnsi="Calibri" w:cs="Calibri"/>
          <w:kern w:val="0"/>
          <w:sz w:val="22"/>
          <w:szCs w:val="22"/>
        </w:rPr>
        <w:t xml:space="preserve"> exemption in perpetuity barring a change of use. </w:t>
      </w:r>
    </w:p>
    <w:p w14:paraId="2179CBA1" w14:textId="77777777" w:rsidR="000930C7" w:rsidRPr="00131D7A" w:rsidRDefault="000930C7" w:rsidP="000930C7">
      <w:pPr>
        <w:pStyle w:val="ListParagraph"/>
        <w:numPr>
          <w:ilvl w:val="0"/>
          <w:numId w:val="4"/>
        </w:numPr>
        <w:autoSpaceDE w:val="0"/>
        <w:autoSpaceDN w:val="0"/>
        <w:adjustRightInd w:val="0"/>
        <w:spacing w:line="240" w:lineRule="auto"/>
        <w:rPr>
          <w:rFonts w:ascii="Calibri" w:hAnsi="Calibri" w:cs="Calibri"/>
          <w:kern w:val="0"/>
          <w:sz w:val="22"/>
          <w:szCs w:val="22"/>
        </w:rPr>
      </w:pPr>
      <w:r w:rsidRPr="00131D7A">
        <w:rPr>
          <w:rFonts w:ascii="Calibri" w:hAnsi="Calibri" w:cs="Calibri"/>
          <w:kern w:val="0"/>
          <w:sz w:val="22"/>
          <w:szCs w:val="22"/>
        </w:rPr>
        <w:t xml:space="preserve">The Newberg Urban Renewal Agency (NURA) met directly following the council meeting and replaced the empty Chair position left by Molly Olson of the NURA Citizens Advisory Committee with Councilor Peggy Kilburg. </w:t>
      </w:r>
    </w:p>
    <w:p w14:paraId="5885919D" w14:textId="77777777" w:rsidR="000930C7" w:rsidRPr="00A130F5" w:rsidRDefault="000930C7" w:rsidP="000930C7"/>
    <w:p w14:paraId="759B98B3" w14:textId="77777777" w:rsidR="00A130F5" w:rsidRPr="00A130F5" w:rsidRDefault="00A130F5" w:rsidP="000930C7"/>
    <w:sectPr w:rsidR="00A130F5" w:rsidRPr="00A130F5" w:rsidSect="000930C7">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8504A3"/>
    <w:multiLevelType w:val="hybridMultilevel"/>
    <w:tmpl w:val="1038B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3B6925"/>
    <w:multiLevelType w:val="hybridMultilevel"/>
    <w:tmpl w:val="E05A81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79276A1"/>
    <w:multiLevelType w:val="hybridMultilevel"/>
    <w:tmpl w:val="7DBAC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DC606F"/>
    <w:multiLevelType w:val="hybridMultilevel"/>
    <w:tmpl w:val="A7E45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2714667">
    <w:abstractNumId w:val="0"/>
  </w:num>
  <w:num w:numId="2" w16cid:durableId="1325010139">
    <w:abstractNumId w:val="1"/>
  </w:num>
  <w:num w:numId="3" w16cid:durableId="1946767995">
    <w:abstractNumId w:val="2"/>
  </w:num>
  <w:num w:numId="4" w16cid:durableId="325371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028"/>
    <w:rsid w:val="000629C1"/>
    <w:rsid w:val="000930C7"/>
    <w:rsid w:val="002B718B"/>
    <w:rsid w:val="003E7473"/>
    <w:rsid w:val="004D63D0"/>
    <w:rsid w:val="00595276"/>
    <w:rsid w:val="00634EF3"/>
    <w:rsid w:val="008C3FFE"/>
    <w:rsid w:val="009620AF"/>
    <w:rsid w:val="00A130F5"/>
    <w:rsid w:val="00B8147D"/>
    <w:rsid w:val="00EC6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2E41C"/>
  <w15:chartTrackingRefBased/>
  <w15:docId w15:val="{4025C352-2409-4DD8-925D-30161480F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60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60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60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60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60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60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60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60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60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0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60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60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60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60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60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60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60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6028"/>
    <w:rPr>
      <w:rFonts w:eastAsiaTheme="majorEastAsia" w:cstheme="majorBidi"/>
      <w:color w:val="272727" w:themeColor="text1" w:themeTint="D8"/>
    </w:rPr>
  </w:style>
  <w:style w:type="paragraph" w:styleId="Title">
    <w:name w:val="Title"/>
    <w:basedOn w:val="Normal"/>
    <w:next w:val="Normal"/>
    <w:link w:val="TitleChar"/>
    <w:uiPriority w:val="10"/>
    <w:qFormat/>
    <w:rsid w:val="00EC60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60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60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60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6028"/>
    <w:pPr>
      <w:spacing w:before="160"/>
      <w:jc w:val="center"/>
    </w:pPr>
    <w:rPr>
      <w:i/>
      <w:iCs/>
      <w:color w:val="404040" w:themeColor="text1" w:themeTint="BF"/>
    </w:rPr>
  </w:style>
  <w:style w:type="character" w:customStyle="1" w:styleId="QuoteChar">
    <w:name w:val="Quote Char"/>
    <w:basedOn w:val="DefaultParagraphFont"/>
    <w:link w:val="Quote"/>
    <w:uiPriority w:val="29"/>
    <w:rsid w:val="00EC6028"/>
    <w:rPr>
      <w:i/>
      <w:iCs/>
      <w:color w:val="404040" w:themeColor="text1" w:themeTint="BF"/>
    </w:rPr>
  </w:style>
  <w:style w:type="paragraph" w:styleId="ListParagraph">
    <w:name w:val="List Paragraph"/>
    <w:basedOn w:val="Normal"/>
    <w:uiPriority w:val="34"/>
    <w:qFormat/>
    <w:rsid w:val="00EC6028"/>
    <w:pPr>
      <w:ind w:left="720"/>
      <w:contextualSpacing/>
    </w:pPr>
  </w:style>
  <w:style w:type="character" w:styleId="IntenseEmphasis">
    <w:name w:val="Intense Emphasis"/>
    <w:basedOn w:val="DefaultParagraphFont"/>
    <w:uiPriority w:val="21"/>
    <w:qFormat/>
    <w:rsid w:val="00EC6028"/>
    <w:rPr>
      <w:i/>
      <w:iCs/>
      <w:color w:val="0F4761" w:themeColor="accent1" w:themeShade="BF"/>
    </w:rPr>
  </w:style>
  <w:style w:type="paragraph" w:styleId="IntenseQuote">
    <w:name w:val="Intense Quote"/>
    <w:basedOn w:val="Normal"/>
    <w:next w:val="Normal"/>
    <w:link w:val="IntenseQuoteChar"/>
    <w:uiPriority w:val="30"/>
    <w:qFormat/>
    <w:rsid w:val="00EC60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6028"/>
    <w:rPr>
      <w:i/>
      <w:iCs/>
      <w:color w:val="0F4761" w:themeColor="accent1" w:themeShade="BF"/>
    </w:rPr>
  </w:style>
  <w:style w:type="character" w:styleId="IntenseReference">
    <w:name w:val="Intense Reference"/>
    <w:basedOn w:val="DefaultParagraphFont"/>
    <w:uiPriority w:val="32"/>
    <w:qFormat/>
    <w:rsid w:val="00EC60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1010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Morris</dc:creator>
  <cp:keywords/>
  <dc:description/>
  <cp:lastModifiedBy>Melissa Morris</cp:lastModifiedBy>
  <cp:revision>2</cp:revision>
  <dcterms:created xsi:type="dcterms:W3CDTF">2024-07-08T17:59:00Z</dcterms:created>
  <dcterms:modified xsi:type="dcterms:W3CDTF">2024-07-08T17:59:00Z</dcterms:modified>
</cp:coreProperties>
</file>