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81"/>
        <w:tblW w:w="0" w:type="auto"/>
        <w:tblLook w:val="04A0" w:firstRow="1" w:lastRow="0" w:firstColumn="1" w:lastColumn="0" w:noHBand="0" w:noVBand="1"/>
      </w:tblPr>
      <w:tblGrid>
        <w:gridCol w:w="3212"/>
        <w:gridCol w:w="3213"/>
        <w:gridCol w:w="3213"/>
      </w:tblGrid>
      <w:tr w:rsidR="006E2B80" w:rsidTr="006E2B80">
        <w:trPr>
          <w:trHeight w:val="980"/>
        </w:trPr>
        <w:tc>
          <w:tcPr>
            <w:tcW w:w="3212" w:type="dxa"/>
            <w:vMerge w:val="restart"/>
          </w:tcPr>
          <w:p w:rsidR="006E2B80" w:rsidRDefault="006E2B80" w:rsidP="006E2B80">
            <w:pPr>
              <w:jc w:val="center"/>
            </w:pPr>
            <w:r>
              <w:t>CITY OF MOLALLA WATER</w:t>
            </w:r>
          </w:p>
          <w:p w:rsidR="006E2B80" w:rsidRPr="003D1735" w:rsidRDefault="006E2B80" w:rsidP="006E2B80">
            <w:pPr>
              <w:jc w:val="center"/>
            </w:pPr>
            <w:r>
              <w:rPr>
                <w:noProof/>
              </w:rPr>
              <w:drawing>
                <wp:anchor distT="0" distB="0" distL="114300" distR="114300" simplePos="0" relativeHeight="251668480" behindDoc="0" locked="0" layoutInCell="1" allowOverlap="1" wp14:anchorId="459444D1" wp14:editId="6420CE9B">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rsidR="006E2B80" w:rsidRDefault="006E2B80" w:rsidP="006E2B80">
            <w:pPr>
              <w:jc w:val="center"/>
            </w:pPr>
          </w:p>
          <w:p w:rsidR="006E2B80" w:rsidRDefault="006E2B80" w:rsidP="006E2B80">
            <w:pPr>
              <w:jc w:val="center"/>
            </w:pPr>
          </w:p>
          <w:p w:rsidR="006E2B80" w:rsidRDefault="006E2B80" w:rsidP="006E2B80">
            <w:pPr>
              <w:jc w:val="center"/>
            </w:pPr>
            <w:r>
              <w:t>TURBIDIMETER MAINTENANCE</w:t>
            </w:r>
          </w:p>
          <w:p w:rsidR="006E2B80" w:rsidRPr="00E02077" w:rsidRDefault="006E2B80" w:rsidP="006E2B80">
            <w:pPr>
              <w:jc w:val="center"/>
            </w:pPr>
            <w:r>
              <w:t>AND HOLD OPTION</w:t>
            </w:r>
          </w:p>
        </w:tc>
        <w:tc>
          <w:tcPr>
            <w:tcW w:w="3213" w:type="dxa"/>
          </w:tcPr>
          <w:p w:rsidR="006E2B80" w:rsidRPr="00886829" w:rsidRDefault="006E2B80" w:rsidP="006E2B80">
            <w:pPr>
              <w:jc w:val="center"/>
              <w:rPr>
                <w:sz w:val="8"/>
                <w:szCs w:val="8"/>
              </w:rPr>
            </w:pPr>
          </w:p>
          <w:p w:rsidR="006E2B80" w:rsidRDefault="006E2B80" w:rsidP="006E2B80">
            <w:pPr>
              <w:jc w:val="center"/>
            </w:pPr>
            <w:r>
              <w:t>DATE ISSUED</w:t>
            </w:r>
          </w:p>
          <w:p w:rsidR="006E2B80" w:rsidRPr="003D1735" w:rsidRDefault="006E2B80" w:rsidP="006E2B80">
            <w:pPr>
              <w:jc w:val="center"/>
            </w:pPr>
            <w:r>
              <w:t>MAY-2018</w:t>
            </w:r>
          </w:p>
        </w:tc>
      </w:tr>
      <w:tr w:rsidR="006E2B80" w:rsidTr="006E2B80">
        <w:trPr>
          <w:trHeight w:val="980"/>
        </w:trPr>
        <w:tc>
          <w:tcPr>
            <w:tcW w:w="3212" w:type="dxa"/>
            <w:vMerge/>
          </w:tcPr>
          <w:p w:rsidR="006E2B80" w:rsidRDefault="006E2B80" w:rsidP="006E2B80">
            <w:pPr>
              <w:jc w:val="center"/>
            </w:pPr>
          </w:p>
        </w:tc>
        <w:tc>
          <w:tcPr>
            <w:tcW w:w="3213" w:type="dxa"/>
            <w:vMerge/>
          </w:tcPr>
          <w:p w:rsidR="006E2B80" w:rsidRDefault="006E2B80" w:rsidP="006E2B80">
            <w:pPr>
              <w:jc w:val="center"/>
            </w:pPr>
          </w:p>
        </w:tc>
        <w:tc>
          <w:tcPr>
            <w:tcW w:w="3213" w:type="dxa"/>
          </w:tcPr>
          <w:p w:rsidR="006E2B80" w:rsidRPr="00886829" w:rsidRDefault="006E2B80" w:rsidP="006E2B80">
            <w:pPr>
              <w:jc w:val="center"/>
              <w:rPr>
                <w:sz w:val="8"/>
                <w:szCs w:val="8"/>
              </w:rPr>
            </w:pPr>
          </w:p>
          <w:p w:rsidR="006E2B80" w:rsidRDefault="006E2B80" w:rsidP="006E2B80">
            <w:pPr>
              <w:jc w:val="center"/>
            </w:pPr>
            <w:r>
              <w:t xml:space="preserve">SOP </w:t>
            </w:r>
          </w:p>
          <w:p w:rsidR="006E2B80" w:rsidRDefault="006E2B80" w:rsidP="006E2B80">
            <w:pPr>
              <w:jc w:val="center"/>
            </w:pPr>
            <w:r>
              <w:t>#16</w:t>
            </w:r>
          </w:p>
        </w:tc>
      </w:tr>
    </w:tbl>
    <w:p w:rsidR="00934099" w:rsidRDefault="00934099" w:rsidP="00CD054F">
      <w:pPr>
        <w:rPr>
          <w:b/>
        </w:rPr>
      </w:pPr>
    </w:p>
    <w:p w:rsidR="00D21CC7" w:rsidRPr="009D4FF3" w:rsidRDefault="00081108" w:rsidP="00CD054F">
      <w:pPr>
        <w:rPr>
          <w:b/>
          <w:sz w:val="20"/>
          <w:szCs w:val="20"/>
        </w:rPr>
      </w:pPr>
      <w:r w:rsidRPr="009D4FF3">
        <w:rPr>
          <w:b/>
          <w:sz w:val="20"/>
          <w:szCs w:val="20"/>
        </w:rPr>
        <w:t>Overview</w:t>
      </w:r>
    </w:p>
    <w:p w:rsidR="00BD113F" w:rsidRDefault="00081108" w:rsidP="004A31CA">
      <w:pPr>
        <w:spacing w:after="0"/>
        <w:rPr>
          <w:sz w:val="20"/>
          <w:szCs w:val="20"/>
        </w:rPr>
      </w:pPr>
      <w:r w:rsidRPr="009D4FF3">
        <w:rPr>
          <w:sz w:val="20"/>
          <w:szCs w:val="20"/>
        </w:rPr>
        <w:t>The Molalla Water Treatment Facility</w:t>
      </w:r>
      <w:r w:rsidR="00BD113F" w:rsidRPr="009D4FF3">
        <w:rPr>
          <w:sz w:val="20"/>
          <w:szCs w:val="20"/>
        </w:rPr>
        <w:t xml:space="preserve"> has several </w:t>
      </w:r>
      <w:proofErr w:type="spellStart"/>
      <w:r w:rsidR="00BD113F" w:rsidRPr="009D4FF3">
        <w:rPr>
          <w:sz w:val="20"/>
          <w:szCs w:val="20"/>
        </w:rPr>
        <w:t>turbidimeters</w:t>
      </w:r>
      <w:proofErr w:type="spellEnd"/>
      <w:r w:rsidR="00BD113F" w:rsidRPr="009D4FF3">
        <w:rPr>
          <w:sz w:val="20"/>
          <w:szCs w:val="20"/>
        </w:rPr>
        <w:t xml:space="preserve">, one for raw water turbidity, </w:t>
      </w:r>
      <w:proofErr w:type="gramStart"/>
      <w:r w:rsidR="00BD113F" w:rsidRPr="009D4FF3">
        <w:rPr>
          <w:sz w:val="20"/>
          <w:szCs w:val="20"/>
        </w:rPr>
        <w:t>one</w:t>
      </w:r>
      <w:proofErr w:type="gramEnd"/>
      <w:r w:rsidR="00BD113F" w:rsidRPr="009D4FF3">
        <w:rPr>
          <w:sz w:val="20"/>
          <w:szCs w:val="20"/>
        </w:rPr>
        <w:t xml:space="preserve"> on each filter for individual filter performance and a combined unit on the North wall of the treatment building.  Turbidity readings for regulatory compliance are recorded on the SCADA within the Effluent turbidity trend screen.  Individual Effluent Turbidity is also logged on SCADA with Data backed up on chart recorders in the Motor Control Room.</w:t>
      </w:r>
    </w:p>
    <w:p w:rsidR="009D4FF3" w:rsidRPr="009D4FF3" w:rsidRDefault="009D4FF3" w:rsidP="004A31CA">
      <w:pPr>
        <w:spacing w:after="0"/>
        <w:rPr>
          <w:sz w:val="20"/>
          <w:szCs w:val="20"/>
        </w:rPr>
      </w:pPr>
    </w:p>
    <w:p w:rsidR="00302C87" w:rsidRDefault="00302C87" w:rsidP="004A31CA">
      <w:pPr>
        <w:spacing w:after="0"/>
        <w:rPr>
          <w:b/>
          <w:sz w:val="20"/>
          <w:szCs w:val="20"/>
        </w:rPr>
      </w:pPr>
      <w:r w:rsidRPr="009D4FF3">
        <w:rPr>
          <w:sz w:val="20"/>
          <w:szCs w:val="20"/>
        </w:rPr>
        <w:t xml:space="preserve"> </w:t>
      </w:r>
      <w:r w:rsidR="00BD113F" w:rsidRPr="009D4FF3">
        <w:rPr>
          <w:b/>
          <w:sz w:val="20"/>
          <w:szCs w:val="20"/>
        </w:rPr>
        <w:t>Maintenance</w:t>
      </w:r>
    </w:p>
    <w:p w:rsidR="009D4FF3" w:rsidRPr="009D4FF3" w:rsidRDefault="009D4FF3" w:rsidP="004A31CA">
      <w:pPr>
        <w:spacing w:after="0"/>
        <w:rPr>
          <w:b/>
          <w:sz w:val="20"/>
          <w:szCs w:val="20"/>
        </w:rPr>
      </w:pPr>
    </w:p>
    <w:p w:rsidR="001637D2" w:rsidRDefault="00BD113F" w:rsidP="004A31CA">
      <w:pPr>
        <w:spacing w:after="0"/>
        <w:rPr>
          <w:sz w:val="20"/>
          <w:szCs w:val="20"/>
        </w:rPr>
      </w:pPr>
      <w:r w:rsidRPr="009D4FF3">
        <w:rPr>
          <w:sz w:val="20"/>
          <w:szCs w:val="20"/>
        </w:rPr>
        <w:t>Please follow maintenance intervals provided in manufacture</w:t>
      </w:r>
      <w:r w:rsidR="000927D6" w:rsidRPr="009D4FF3">
        <w:rPr>
          <w:sz w:val="20"/>
          <w:szCs w:val="20"/>
        </w:rPr>
        <w:t xml:space="preserve">r’s recommendations.  </w:t>
      </w:r>
      <w:proofErr w:type="spellStart"/>
      <w:r w:rsidR="000927D6" w:rsidRPr="009D4FF3">
        <w:rPr>
          <w:sz w:val="20"/>
          <w:szCs w:val="20"/>
        </w:rPr>
        <w:t>Turbidi</w:t>
      </w:r>
      <w:r w:rsidRPr="009D4FF3">
        <w:rPr>
          <w:sz w:val="20"/>
          <w:szCs w:val="20"/>
        </w:rPr>
        <w:t>meters</w:t>
      </w:r>
      <w:proofErr w:type="spellEnd"/>
      <w:r w:rsidRPr="009D4FF3">
        <w:rPr>
          <w:sz w:val="20"/>
          <w:szCs w:val="20"/>
        </w:rPr>
        <w:t xml:space="preserve"> need to be cleaned and flushed 1X weekly or more often as needed.</w:t>
      </w:r>
      <w:r w:rsidR="00901B5A" w:rsidRPr="009D4FF3">
        <w:rPr>
          <w:sz w:val="20"/>
          <w:szCs w:val="20"/>
        </w:rPr>
        <w:t xml:space="preserve">  </w:t>
      </w:r>
      <w:proofErr w:type="spellStart"/>
      <w:r w:rsidR="00901B5A" w:rsidRPr="009D4FF3">
        <w:rPr>
          <w:sz w:val="20"/>
          <w:szCs w:val="20"/>
        </w:rPr>
        <w:t>Turbidimeters</w:t>
      </w:r>
      <w:proofErr w:type="spellEnd"/>
      <w:r w:rsidR="00901B5A" w:rsidRPr="009D4FF3">
        <w:rPr>
          <w:sz w:val="20"/>
          <w:szCs w:val="20"/>
        </w:rPr>
        <w:t xml:space="preserve"> need to be calibrated quarterly and recorded onto the calibration records located in the “operational document” file cabinet.  Bulbs need to be replaced annually and then re-calibrated.  While preforming cleaning and maintenance please put the turbidimeter controller into the hold position.  If for any reason you fail to put the turbidimeter into </w:t>
      </w:r>
      <w:r w:rsidR="000927D6" w:rsidRPr="009D4FF3">
        <w:rPr>
          <w:sz w:val="20"/>
          <w:szCs w:val="20"/>
        </w:rPr>
        <w:t>“</w:t>
      </w:r>
      <w:r w:rsidR="00901B5A" w:rsidRPr="009D4FF3">
        <w:rPr>
          <w:sz w:val="20"/>
          <w:szCs w:val="20"/>
        </w:rPr>
        <w:t>hold</w:t>
      </w:r>
      <w:r w:rsidR="000927D6" w:rsidRPr="009D4FF3">
        <w:rPr>
          <w:sz w:val="20"/>
          <w:szCs w:val="20"/>
        </w:rPr>
        <w:t>”</w:t>
      </w:r>
      <w:r w:rsidR="00901B5A" w:rsidRPr="009D4FF3">
        <w:rPr>
          <w:sz w:val="20"/>
          <w:szCs w:val="20"/>
        </w:rPr>
        <w:t xml:space="preserve"> and perform maintenance or dump the sample please make a note in the operator log book so we know why there was a turbidity spike.  Some of the older turbidimeter controllers do not have the </w:t>
      </w:r>
      <w:r w:rsidR="000927D6" w:rsidRPr="009D4FF3">
        <w:rPr>
          <w:sz w:val="20"/>
          <w:szCs w:val="20"/>
        </w:rPr>
        <w:t>“</w:t>
      </w:r>
      <w:r w:rsidR="00901B5A" w:rsidRPr="009D4FF3">
        <w:rPr>
          <w:sz w:val="20"/>
          <w:szCs w:val="20"/>
        </w:rPr>
        <w:t>hold</w:t>
      </w:r>
      <w:r w:rsidR="000927D6" w:rsidRPr="009D4FF3">
        <w:rPr>
          <w:sz w:val="20"/>
          <w:szCs w:val="20"/>
        </w:rPr>
        <w:t>”</w:t>
      </w:r>
      <w:r w:rsidR="00901B5A" w:rsidRPr="009D4FF3">
        <w:rPr>
          <w:sz w:val="20"/>
          <w:szCs w:val="20"/>
        </w:rPr>
        <w:t xml:space="preserve"> option so please make a note in the operator log book when you preform the maintenance.</w:t>
      </w:r>
    </w:p>
    <w:p w:rsidR="009D4FF3" w:rsidRPr="009D4FF3" w:rsidRDefault="009D4FF3" w:rsidP="004A31CA">
      <w:pPr>
        <w:spacing w:after="0"/>
        <w:rPr>
          <w:sz w:val="20"/>
          <w:szCs w:val="20"/>
        </w:rPr>
      </w:pPr>
    </w:p>
    <w:p w:rsidR="00D119CE" w:rsidRDefault="00901B5A" w:rsidP="004A31CA">
      <w:pPr>
        <w:spacing w:after="0"/>
        <w:rPr>
          <w:b/>
          <w:sz w:val="20"/>
          <w:szCs w:val="20"/>
        </w:rPr>
      </w:pPr>
      <w:r w:rsidRPr="009D4FF3">
        <w:rPr>
          <w:b/>
          <w:sz w:val="20"/>
          <w:szCs w:val="20"/>
        </w:rPr>
        <w:t>To use the “HOLD” option on the SC200 controller</w:t>
      </w:r>
    </w:p>
    <w:p w:rsidR="009D4FF3" w:rsidRPr="009D4FF3" w:rsidRDefault="009D4FF3" w:rsidP="004A31CA">
      <w:pPr>
        <w:spacing w:after="0"/>
        <w:rPr>
          <w:b/>
          <w:sz w:val="20"/>
          <w:szCs w:val="20"/>
        </w:rPr>
      </w:pPr>
    </w:p>
    <w:p w:rsidR="00901B5A" w:rsidRPr="009D4FF3" w:rsidRDefault="00901B5A" w:rsidP="004A31CA">
      <w:pPr>
        <w:spacing w:after="0"/>
        <w:rPr>
          <w:sz w:val="20"/>
          <w:szCs w:val="20"/>
        </w:rPr>
      </w:pPr>
      <w:r w:rsidRPr="009D4FF3">
        <w:rPr>
          <w:sz w:val="20"/>
          <w:szCs w:val="20"/>
        </w:rPr>
        <w:t>Press “Menu”</w:t>
      </w:r>
      <w:r w:rsidR="005B0CFA" w:rsidRPr="009D4FF3">
        <w:rPr>
          <w:sz w:val="20"/>
          <w:szCs w:val="20"/>
        </w:rPr>
        <w:t>,</w:t>
      </w:r>
    </w:p>
    <w:p w:rsidR="00901B5A" w:rsidRPr="009D4FF3" w:rsidRDefault="004A31CA" w:rsidP="004A31CA">
      <w:pPr>
        <w:spacing w:after="0"/>
        <w:rPr>
          <w:sz w:val="20"/>
          <w:szCs w:val="20"/>
        </w:rPr>
      </w:pPr>
      <w:r w:rsidRPr="009D4FF3">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327660</wp:posOffset>
                </wp:positionH>
                <wp:positionV relativeFrom="paragraph">
                  <wp:posOffset>41910</wp:posOffset>
                </wp:positionV>
                <wp:extent cx="68580" cy="101600"/>
                <wp:effectExtent l="19050" t="0" r="45720" b="31750"/>
                <wp:wrapNone/>
                <wp:docPr id="1" name="Down Arrow 1"/>
                <wp:cNvGraphicFramePr/>
                <a:graphic xmlns:a="http://schemas.openxmlformats.org/drawingml/2006/main">
                  <a:graphicData uri="http://schemas.microsoft.com/office/word/2010/wordprocessingShape">
                    <wps:wsp>
                      <wps:cNvSpPr/>
                      <wps:spPr>
                        <a:xfrm>
                          <a:off x="0" y="0"/>
                          <a:ext cx="68580" cy="101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082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5.8pt;margin-top:3.3pt;width:5.4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" adj="14310" fillcolor="black [3200]" strokecolor="black [1600]" strokeweight="1pt"/>
            </w:pict>
          </mc:Fallback>
        </mc:AlternateContent>
      </w:r>
      <w:r w:rsidR="00901B5A" w:rsidRPr="009D4FF3">
        <w:rPr>
          <w:sz w:val="20"/>
          <w:szCs w:val="20"/>
        </w:rPr>
        <w:t xml:space="preserve">Press </w:t>
      </w:r>
      <w:r w:rsidRPr="009D4FF3">
        <w:rPr>
          <w:sz w:val="20"/>
          <w:szCs w:val="20"/>
        </w:rPr>
        <w:t xml:space="preserve">     to the “Test/Maintenance” option press “enter”</w:t>
      </w:r>
      <w:r w:rsidR="005B0CFA" w:rsidRPr="009D4FF3">
        <w:rPr>
          <w:sz w:val="20"/>
          <w:szCs w:val="20"/>
        </w:rPr>
        <w:t>,</w:t>
      </w:r>
    </w:p>
    <w:p w:rsidR="00901B5A" w:rsidRPr="009D4FF3" w:rsidRDefault="004A31CA" w:rsidP="004A31CA">
      <w:pPr>
        <w:spacing w:after="0"/>
        <w:rPr>
          <w:sz w:val="20"/>
          <w:szCs w:val="20"/>
        </w:rPr>
      </w:pPr>
      <w:r w:rsidRPr="009D4FF3">
        <w:rPr>
          <w:noProof/>
          <w:sz w:val="20"/>
          <w:szCs w:val="20"/>
        </w:rPr>
        <mc:AlternateContent>
          <mc:Choice Requires="wps">
            <w:drawing>
              <wp:anchor distT="0" distB="0" distL="114300" distR="114300" simplePos="0" relativeHeight="251662336" behindDoc="0" locked="0" layoutInCell="1" allowOverlap="1" wp14:anchorId="5FCFEF1C" wp14:editId="4714F44A">
                <wp:simplePos x="0" y="0"/>
                <wp:positionH relativeFrom="column">
                  <wp:posOffset>327660</wp:posOffset>
                </wp:positionH>
                <wp:positionV relativeFrom="paragraph">
                  <wp:posOffset>22860</wp:posOffset>
                </wp:positionV>
                <wp:extent cx="68580" cy="101600"/>
                <wp:effectExtent l="19050" t="0" r="45720" b="31750"/>
                <wp:wrapNone/>
                <wp:docPr id="3" name="Down Arrow 3"/>
                <wp:cNvGraphicFramePr/>
                <a:graphic xmlns:a="http://schemas.openxmlformats.org/drawingml/2006/main">
                  <a:graphicData uri="http://schemas.microsoft.com/office/word/2010/wordprocessingShape">
                    <wps:wsp>
                      <wps:cNvSpPr/>
                      <wps:spPr>
                        <a:xfrm>
                          <a:off x="0" y="0"/>
                          <a:ext cx="68580" cy="1016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5020" id="Down Arrow 3" o:spid="_x0000_s1026" type="#_x0000_t67" style="position:absolute;margin-left:25.8pt;margin-top:1.8pt;width:5.4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" adj="14310" fillcolor="windowText" strokeweight="1pt"/>
            </w:pict>
          </mc:Fallback>
        </mc:AlternateContent>
      </w:r>
      <w:r w:rsidRPr="009D4FF3">
        <w:rPr>
          <w:sz w:val="20"/>
          <w:szCs w:val="20"/>
        </w:rPr>
        <w:t>Press      to “Hold Outputs” press “enter”</w:t>
      </w:r>
      <w:r w:rsidR="005B0CFA" w:rsidRPr="009D4FF3">
        <w:rPr>
          <w:sz w:val="20"/>
          <w:szCs w:val="20"/>
        </w:rPr>
        <w:t>,</w:t>
      </w:r>
    </w:p>
    <w:p w:rsidR="004A31CA" w:rsidRPr="009D4FF3" w:rsidRDefault="004A31CA" w:rsidP="004A31CA">
      <w:pPr>
        <w:spacing w:after="0"/>
        <w:rPr>
          <w:sz w:val="20"/>
          <w:szCs w:val="20"/>
        </w:rPr>
      </w:pPr>
      <w:r w:rsidRPr="009D4FF3">
        <w:rPr>
          <w:noProof/>
          <w:sz w:val="20"/>
          <w:szCs w:val="20"/>
        </w:rPr>
        <mc:AlternateContent>
          <mc:Choice Requires="wps">
            <w:drawing>
              <wp:anchor distT="0" distB="0" distL="114300" distR="114300" simplePos="0" relativeHeight="251664384" behindDoc="0" locked="0" layoutInCell="1" allowOverlap="1" wp14:anchorId="5FCFEF1C" wp14:editId="4714F44A">
                <wp:simplePos x="0" y="0"/>
                <wp:positionH relativeFrom="column">
                  <wp:posOffset>327660</wp:posOffset>
                </wp:positionH>
                <wp:positionV relativeFrom="paragraph">
                  <wp:posOffset>29845</wp:posOffset>
                </wp:positionV>
                <wp:extent cx="68580" cy="101600"/>
                <wp:effectExtent l="19050" t="0" r="45720" b="31750"/>
                <wp:wrapNone/>
                <wp:docPr id="4" name="Down Arrow 4"/>
                <wp:cNvGraphicFramePr/>
                <a:graphic xmlns:a="http://schemas.openxmlformats.org/drawingml/2006/main">
                  <a:graphicData uri="http://schemas.microsoft.com/office/word/2010/wordprocessingShape">
                    <wps:wsp>
                      <wps:cNvSpPr/>
                      <wps:spPr>
                        <a:xfrm>
                          <a:off x="0" y="0"/>
                          <a:ext cx="68580" cy="1016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34BDB" id="Down Arrow 4" o:spid="_x0000_s1026" type="#_x0000_t67" style="position:absolute;margin-left:25.8pt;margin-top:2.35pt;width:5.4pt;height: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" adj="14310" fillcolor="windowText" strokeweight="1pt"/>
            </w:pict>
          </mc:Fallback>
        </mc:AlternateContent>
      </w:r>
      <w:r w:rsidRPr="009D4FF3">
        <w:rPr>
          <w:sz w:val="20"/>
          <w:szCs w:val="20"/>
        </w:rPr>
        <w:t>Press      to “Set Channels” or “All” press “enter</w:t>
      </w:r>
      <w:r w:rsidR="005B0CFA" w:rsidRPr="009D4FF3">
        <w:rPr>
          <w:sz w:val="20"/>
          <w:szCs w:val="20"/>
        </w:rPr>
        <w:t>,</w:t>
      </w:r>
    </w:p>
    <w:p w:rsidR="004A31CA" w:rsidRPr="009D4FF3" w:rsidRDefault="000927D6" w:rsidP="004A31CA">
      <w:pPr>
        <w:spacing w:after="0"/>
        <w:rPr>
          <w:sz w:val="20"/>
          <w:szCs w:val="20"/>
        </w:rPr>
      </w:pPr>
      <w:r w:rsidRPr="009D4FF3">
        <w:rPr>
          <w:sz w:val="20"/>
          <w:szCs w:val="20"/>
        </w:rPr>
        <w:t>Select “Activation”</w:t>
      </w:r>
      <w:r w:rsidR="005B0CFA" w:rsidRPr="009D4FF3">
        <w:rPr>
          <w:sz w:val="20"/>
          <w:szCs w:val="20"/>
        </w:rPr>
        <w:t>,</w:t>
      </w:r>
    </w:p>
    <w:p w:rsidR="004A31CA" w:rsidRPr="009D4FF3" w:rsidRDefault="004A31CA" w:rsidP="004A31CA">
      <w:pPr>
        <w:spacing w:after="0"/>
        <w:rPr>
          <w:sz w:val="20"/>
          <w:szCs w:val="20"/>
        </w:rPr>
      </w:pPr>
      <w:r w:rsidRPr="009D4FF3">
        <w:rPr>
          <w:sz w:val="20"/>
          <w:szCs w:val="20"/>
        </w:rPr>
        <w:t>Select “Launch” to place into hold, select “Release” to take out of hold,</w:t>
      </w:r>
    </w:p>
    <w:p w:rsidR="004A31CA" w:rsidRDefault="00FF3B4A" w:rsidP="004A31CA">
      <w:pPr>
        <w:spacing w:after="0"/>
        <w:rPr>
          <w:sz w:val="20"/>
          <w:szCs w:val="20"/>
        </w:rPr>
      </w:pPr>
      <w:r w:rsidRPr="009D4FF3">
        <w:rPr>
          <w:noProof/>
          <w:sz w:val="20"/>
          <w:szCs w:val="20"/>
        </w:rPr>
        <mc:AlternateContent>
          <mc:Choice Requires="wps">
            <w:drawing>
              <wp:anchor distT="0" distB="0" distL="114300" distR="114300" simplePos="0" relativeHeight="251665408" behindDoc="0" locked="0" layoutInCell="1" allowOverlap="1">
                <wp:simplePos x="0" y="0"/>
                <wp:positionH relativeFrom="column">
                  <wp:posOffset>731520</wp:posOffset>
                </wp:positionH>
                <wp:positionV relativeFrom="paragraph">
                  <wp:posOffset>97155</wp:posOffset>
                </wp:positionV>
                <wp:extent cx="68580" cy="45720"/>
                <wp:effectExtent l="0" t="0" r="26670" b="11430"/>
                <wp:wrapNone/>
                <wp:docPr id="5" name="Rectangle 5"/>
                <wp:cNvGraphicFramePr/>
                <a:graphic xmlns:a="http://schemas.openxmlformats.org/drawingml/2006/main">
                  <a:graphicData uri="http://schemas.microsoft.com/office/word/2010/wordprocessingShape">
                    <wps:wsp>
                      <wps:cNvSpPr/>
                      <wps:spPr>
                        <a:xfrm>
                          <a:off x="0" y="0"/>
                          <a:ext cx="68580" cy="45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7F512" id="Rectangle 5" o:spid="_x0000_s1026" style="position:absolute;margin-left:57.6pt;margin-top:7.65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" fillcolor="white [3201]" strokecolor="black [3200]" strokeweight="1pt"/>
            </w:pict>
          </mc:Fallback>
        </mc:AlternateContent>
      </w:r>
      <w:r w:rsidR="005B0CFA" w:rsidRPr="009D4FF3">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723900</wp:posOffset>
                </wp:positionH>
                <wp:positionV relativeFrom="paragraph">
                  <wp:posOffset>20955</wp:posOffset>
                </wp:positionV>
                <wp:extent cx="83820" cy="68580"/>
                <wp:effectExtent l="19050" t="19050" r="30480" b="26670"/>
                <wp:wrapNone/>
                <wp:docPr id="6" name="Isosceles Triangle 6"/>
                <wp:cNvGraphicFramePr/>
                <a:graphic xmlns:a="http://schemas.openxmlformats.org/drawingml/2006/main">
                  <a:graphicData uri="http://schemas.microsoft.com/office/word/2010/wordprocessingShape">
                    <wps:wsp>
                      <wps:cNvSpPr/>
                      <wps:spPr>
                        <a:xfrm>
                          <a:off x="0" y="0"/>
                          <a:ext cx="83820" cy="6858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3925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57pt;margin-top:1.65pt;width:6.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" fillcolor="white [3201]" strokecolor="black [3200]" strokeweight="1pt"/>
            </w:pict>
          </mc:Fallback>
        </mc:AlternateContent>
      </w:r>
      <w:r w:rsidR="004A31CA" w:rsidRPr="009D4FF3">
        <w:rPr>
          <w:sz w:val="20"/>
          <w:szCs w:val="20"/>
        </w:rPr>
        <w:t>Press “Home”</w:t>
      </w:r>
      <w:r w:rsidR="005B0CFA" w:rsidRPr="009D4FF3">
        <w:rPr>
          <w:sz w:val="20"/>
          <w:szCs w:val="20"/>
        </w:rPr>
        <w:t xml:space="preserve">     to return back to turbidity reading screen.</w:t>
      </w:r>
    </w:p>
    <w:p w:rsidR="009D4FF3" w:rsidRPr="009D4FF3" w:rsidRDefault="009D4FF3" w:rsidP="004A31CA">
      <w:pPr>
        <w:spacing w:after="0"/>
        <w:rPr>
          <w:sz w:val="20"/>
          <w:szCs w:val="20"/>
        </w:rPr>
      </w:pPr>
      <w:bookmarkStart w:id="0" w:name="_GoBack"/>
      <w:bookmarkEnd w:id="0"/>
    </w:p>
    <w:p w:rsidR="0024206F" w:rsidRDefault="0024206F" w:rsidP="004A31CA">
      <w:pPr>
        <w:spacing w:after="0"/>
        <w:rPr>
          <w:b/>
          <w:sz w:val="20"/>
          <w:szCs w:val="20"/>
        </w:rPr>
      </w:pPr>
      <w:r w:rsidRPr="009D4FF3">
        <w:rPr>
          <w:b/>
          <w:sz w:val="20"/>
          <w:szCs w:val="20"/>
        </w:rPr>
        <w:t>Cleaning</w:t>
      </w:r>
    </w:p>
    <w:p w:rsidR="009D4FF3" w:rsidRPr="009D4FF3" w:rsidRDefault="009D4FF3" w:rsidP="004A31CA">
      <w:pPr>
        <w:spacing w:after="0"/>
        <w:rPr>
          <w:b/>
          <w:sz w:val="20"/>
          <w:szCs w:val="20"/>
        </w:rPr>
      </w:pPr>
    </w:p>
    <w:p w:rsidR="00A6645B" w:rsidRPr="009D4FF3" w:rsidRDefault="0024206F" w:rsidP="004A31CA">
      <w:pPr>
        <w:spacing w:after="0"/>
        <w:rPr>
          <w:sz w:val="20"/>
          <w:szCs w:val="20"/>
        </w:rPr>
      </w:pPr>
      <w:r w:rsidRPr="009D4FF3">
        <w:rPr>
          <w:sz w:val="20"/>
          <w:szCs w:val="20"/>
        </w:rPr>
        <w:t xml:space="preserve">Please refer to the manufacturer’s recommendations for cleaning.  </w:t>
      </w:r>
      <w:r w:rsidR="00D44D0F" w:rsidRPr="009D4FF3">
        <w:rPr>
          <w:sz w:val="20"/>
          <w:szCs w:val="20"/>
        </w:rPr>
        <w:t>Follow the directions above to place the unit in “hold” before cleaning.</w:t>
      </w:r>
    </w:p>
    <w:p w:rsidR="0024206F" w:rsidRPr="009D4FF3" w:rsidRDefault="0024206F" w:rsidP="004A31CA">
      <w:pPr>
        <w:spacing w:after="0"/>
        <w:rPr>
          <w:i/>
          <w:sz w:val="20"/>
          <w:szCs w:val="20"/>
        </w:rPr>
      </w:pPr>
      <w:r w:rsidRPr="009D4FF3">
        <w:rPr>
          <w:i/>
          <w:sz w:val="20"/>
          <w:szCs w:val="20"/>
        </w:rPr>
        <w:t xml:space="preserve">Photocell </w:t>
      </w:r>
    </w:p>
    <w:p w:rsidR="0024206F" w:rsidRPr="009D4FF3" w:rsidRDefault="00A6645B" w:rsidP="0024206F">
      <w:pPr>
        <w:pStyle w:val="ListParagraph"/>
        <w:numPr>
          <w:ilvl w:val="0"/>
          <w:numId w:val="1"/>
        </w:numPr>
        <w:spacing w:after="0"/>
        <w:rPr>
          <w:sz w:val="20"/>
          <w:szCs w:val="20"/>
        </w:rPr>
      </w:pPr>
      <w:r>
        <w:rPr>
          <w:sz w:val="20"/>
          <w:szCs w:val="20"/>
        </w:rPr>
        <w:t>Clean the photo</w:t>
      </w:r>
      <w:r w:rsidR="0024206F" w:rsidRPr="009D4FF3">
        <w:rPr>
          <w:sz w:val="20"/>
          <w:szCs w:val="20"/>
        </w:rPr>
        <w:t xml:space="preserve">cell with DI water and a soft cloth or </w:t>
      </w:r>
      <w:proofErr w:type="spellStart"/>
      <w:r w:rsidR="0024206F" w:rsidRPr="009D4FF3">
        <w:rPr>
          <w:sz w:val="20"/>
          <w:szCs w:val="20"/>
        </w:rPr>
        <w:t>Kimwipes</w:t>
      </w:r>
      <w:proofErr w:type="spellEnd"/>
      <w:r w:rsidR="0024206F" w:rsidRPr="009D4FF3">
        <w:rPr>
          <w:sz w:val="20"/>
          <w:szCs w:val="20"/>
        </w:rPr>
        <w:t>.</w:t>
      </w:r>
    </w:p>
    <w:p w:rsidR="0024206F" w:rsidRPr="009D4FF3" w:rsidRDefault="0024206F" w:rsidP="004A31CA">
      <w:pPr>
        <w:spacing w:after="0"/>
        <w:rPr>
          <w:i/>
          <w:sz w:val="20"/>
          <w:szCs w:val="20"/>
        </w:rPr>
      </w:pPr>
      <w:r w:rsidRPr="009D4FF3">
        <w:rPr>
          <w:i/>
          <w:sz w:val="20"/>
          <w:szCs w:val="20"/>
        </w:rPr>
        <w:t>Turbidimeter body</w:t>
      </w:r>
    </w:p>
    <w:p w:rsidR="0024206F" w:rsidRPr="009D4FF3" w:rsidRDefault="0024206F" w:rsidP="0024206F">
      <w:pPr>
        <w:pStyle w:val="ListParagraph"/>
        <w:numPr>
          <w:ilvl w:val="0"/>
          <w:numId w:val="2"/>
        </w:numPr>
        <w:spacing w:after="0"/>
        <w:rPr>
          <w:sz w:val="20"/>
          <w:szCs w:val="20"/>
        </w:rPr>
      </w:pPr>
      <w:r w:rsidRPr="009D4FF3">
        <w:rPr>
          <w:sz w:val="20"/>
          <w:szCs w:val="20"/>
        </w:rPr>
        <w:t>Turn off sample flow to turbidimeter body.</w:t>
      </w:r>
    </w:p>
    <w:p w:rsidR="0024206F" w:rsidRPr="009D4FF3" w:rsidRDefault="0024206F" w:rsidP="0024206F">
      <w:pPr>
        <w:pStyle w:val="ListParagraph"/>
        <w:numPr>
          <w:ilvl w:val="0"/>
          <w:numId w:val="2"/>
        </w:numPr>
        <w:spacing w:after="0"/>
        <w:rPr>
          <w:sz w:val="20"/>
          <w:szCs w:val="20"/>
        </w:rPr>
      </w:pPr>
      <w:r w:rsidRPr="009D4FF3">
        <w:rPr>
          <w:sz w:val="20"/>
          <w:szCs w:val="20"/>
        </w:rPr>
        <w:t>Remove the head assembly from the body.</w:t>
      </w:r>
    </w:p>
    <w:p w:rsidR="0024206F" w:rsidRPr="009D4FF3" w:rsidRDefault="00A6645B" w:rsidP="0024206F">
      <w:pPr>
        <w:pStyle w:val="ListParagraph"/>
        <w:numPr>
          <w:ilvl w:val="0"/>
          <w:numId w:val="2"/>
        </w:numPr>
        <w:spacing w:after="0"/>
        <w:rPr>
          <w:sz w:val="20"/>
          <w:szCs w:val="20"/>
        </w:rPr>
      </w:pPr>
      <w:r>
        <w:rPr>
          <w:sz w:val="20"/>
          <w:szCs w:val="20"/>
        </w:rPr>
        <w:t xml:space="preserve">Drain the body by removing the </w:t>
      </w:r>
      <w:r w:rsidR="0024206F" w:rsidRPr="009D4FF3">
        <w:rPr>
          <w:sz w:val="20"/>
          <w:szCs w:val="20"/>
        </w:rPr>
        <w:t xml:space="preserve">plug or </w:t>
      </w:r>
      <w:r>
        <w:rPr>
          <w:sz w:val="20"/>
          <w:szCs w:val="20"/>
        </w:rPr>
        <w:t xml:space="preserve">open the </w:t>
      </w:r>
      <w:r w:rsidR="0024206F" w:rsidRPr="009D4FF3">
        <w:rPr>
          <w:sz w:val="20"/>
          <w:szCs w:val="20"/>
        </w:rPr>
        <w:t>ball valve located at the bottom of the unit.</w:t>
      </w:r>
    </w:p>
    <w:p w:rsidR="00D44D0F" w:rsidRPr="009D4FF3" w:rsidRDefault="00D44D0F" w:rsidP="0024206F">
      <w:pPr>
        <w:pStyle w:val="ListParagraph"/>
        <w:numPr>
          <w:ilvl w:val="0"/>
          <w:numId w:val="2"/>
        </w:numPr>
        <w:spacing w:after="0"/>
        <w:rPr>
          <w:sz w:val="20"/>
          <w:szCs w:val="20"/>
        </w:rPr>
      </w:pPr>
      <w:r w:rsidRPr="009D4FF3">
        <w:rPr>
          <w:sz w:val="20"/>
          <w:szCs w:val="20"/>
        </w:rPr>
        <w:t>Remove the bubble trap, rinse and brush bubble trap and body with bottle brush.</w:t>
      </w:r>
    </w:p>
    <w:p w:rsidR="00D44D0F" w:rsidRPr="009D4FF3" w:rsidRDefault="00D44D0F" w:rsidP="0024206F">
      <w:pPr>
        <w:pStyle w:val="ListParagraph"/>
        <w:numPr>
          <w:ilvl w:val="0"/>
          <w:numId w:val="2"/>
        </w:numPr>
        <w:spacing w:after="0"/>
        <w:rPr>
          <w:sz w:val="20"/>
          <w:szCs w:val="20"/>
        </w:rPr>
      </w:pPr>
      <w:r w:rsidRPr="009D4FF3">
        <w:rPr>
          <w:sz w:val="20"/>
          <w:szCs w:val="20"/>
        </w:rPr>
        <w:t>Replace bubble trap and head assembly.</w:t>
      </w:r>
    </w:p>
    <w:p w:rsidR="00D44D0F" w:rsidRPr="009D4FF3" w:rsidRDefault="00D44D0F" w:rsidP="0024206F">
      <w:pPr>
        <w:pStyle w:val="ListParagraph"/>
        <w:numPr>
          <w:ilvl w:val="0"/>
          <w:numId w:val="2"/>
        </w:numPr>
        <w:spacing w:after="0"/>
        <w:rPr>
          <w:sz w:val="20"/>
          <w:szCs w:val="20"/>
        </w:rPr>
      </w:pPr>
      <w:r w:rsidRPr="009D4FF3">
        <w:rPr>
          <w:sz w:val="20"/>
          <w:szCs w:val="20"/>
        </w:rPr>
        <w:t>Restore sample flow and check flow rate.</w:t>
      </w:r>
    </w:p>
    <w:p w:rsidR="00D44D0F" w:rsidRDefault="00D44D0F" w:rsidP="0024206F">
      <w:pPr>
        <w:pStyle w:val="ListParagraph"/>
        <w:numPr>
          <w:ilvl w:val="0"/>
          <w:numId w:val="2"/>
        </w:numPr>
        <w:spacing w:after="0"/>
        <w:rPr>
          <w:sz w:val="20"/>
          <w:szCs w:val="20"/>
        </w:rPr>
      </w:pPr>
      <w:r w:rsidRPr="009D4FF3">
        <w:rPr>
          <w:sz w:val="20"/>
          <w:szCs w:val="20"/>
        </w:rPr>
        <w:t>Once the readings stabilize and are back to normal take the controller out of “hold” mode as</w:t>
      </w:r>
      <w:r w:rsidR="00A6645B">
        <w:rPr>
          <w:sz w:val="20"/>
          <w:szCs w:val="20"/>
        </w:rPr>
        <w:t xml:space="preserve"> </w:t>
      </w:r>
      <w:r w:rsidR="00A6645B" w:rsidRPr="00A6645B">
        <w:rPr>
          <w:sz w:val="18"/>
          <w:szCs w:val="18"/>
        </w:rPr>
        <w:t>described</w:t>
      </w:r>
      <w:r w:rsidRPr="00A6645B">
        <w:rPr>
          <w:sz w:val="18"/>
          <w:szCs w:val="18"/>
        </w:rPr>
        <w:t xml:space="preserve"> </w:t>
      </w:r>
      <w:r w:rsidRPr="009D4FF3">
        <w:rPr>
          <w:sz w:val="20"/>
          <w:szCs w:val="20"/>
        </w:rPr>
        <w:t>above.</w:t>
      </w:r>
    </w:p>
    <w:p w:rsidR="009D4FF3" w:rsidRPr="009D4FF3" w:rsidRDefault="009D4FF3" w:rsidP="009D4FF3">
      <w:pPr>
        <w:pStyle w:val="ListParagraph"/>
        <w:spacing w:after="0"/>
        <w:rPr>
          <w:sz w:val="20"/>
          <w:szCs w:val="20"/>
        </w:rPr>
      </w:pPr>
    </w:p>
    <w:p w:rsidR="009E3813" w:rsidRPr="009D4FF3" w:rsidRDefault="009E3813" w:rsidP="004A31CA">
      <w:pPr>
        <w:spacing w:after="0"/>
        <w:rPr>
          <w:b/>
          <w:sz w:val="20"/>
          <w:szCs w:val="20"/>
        </w:rPr>
      </w:pPr>
      <w:r w:rsidRPr="009D4FF3">
        <w:rPr>
          <w:b/>
          <w:sz w:val="20"/>
          <w:szCs w:val="20"/>
        </w:rPr>
        <w:t>Service</w:t>
      </w:r>
    </w:p>
    <w:p w:rsidR="00D44D0F" w:rsidRPr="009D4FF3" w:rsidRDefault="00D44D0F" w:rsidP="004A31CA">
      <w:pPr>
        <w:spacing w:after="0"/>
        <w:rPr>
          <w:sz w:val="20"/>
          <w:szCs w:val="20"/>
        </w:rPr>
      </w:pPr>
      <w:r w:rsidRPr="009D4FF3">
        <w:rPr>
          <w:sz w:val="20"/>
          <w:szCs w:val="20"/>
        </w:rPr>
        <w:t>Hach technical support 1-800-227-4224.</w:t>
      </w:r>
    </w:p>
    <w:sectPr w:rsidR="00D44D0F" w:rsidRPr="009D4FF3"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50FAF"/>
    <w:multiLevelType w:val="hybridMultilevel"/>
    <w:tmpl w:val="3A1E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A38F1"/>
    <w:multiLevelType w:val="hybridMultilevel"/>
    <w:tmpl w:val="11A67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6C"/>
    <w:rsid w:val="000170DF"/>
    <w:rsid w:val="00081108"/>
    <w:rsid w:val="000927D6"/>
    <w:rsid w:val="000A29B5"/>
    <w:rsid w:val="000B3B4C"/>
    <w:rsid w:val="000C50AA"/>
    <w:rsid w:val="000D5D6C"/>
    <w:rsid w:val="001637D2"/>
    <w:rsid w:val="00167D1B"/>
    <w:rsid w:val="00214A39"/>
    <w:rsid w:val="0024206F"/>
    <w:rsid w:val="00302C87"/>
    <w:rsid w:val="003C5177"/>
    <w:rsid w:val="003D1735"/>
    <w:rsid w:val="00493A15"/>
    <w:rsid w:val="004A31CA"/>
    <w:rsid w:val="004F5167"/>
    <w:rsid w:val="0052665B"/>
    <w:rsid w:val="00587872"/>
    <w:rsid w:val="005B0CFA"/>
    <w:rsid w:val="00651B0A"/>
    <w:rsid w:val="006E2B80"/>
    <w:rsid w:val="007A32C0"/>
    <w:rsid w:val="00861E5D"/>
    <w:rsid w:val="00886829"/>
    <w:rsid w:val="00901B5A"/>
    <w:rsid w:val="00934099"/>
    <w:rsid w:val="009D4FF3"/>
    <w:rsid w:val="009E3813"/>
    <w:rsid w:val="00A56BE3"/>
    <w:rsid w:val="00A6645B"/>
    <w:rsid w:val="00AE3209"/>
    <w:rsid w:val="00BD113F"/>
    <w:rsid w:val="00CD054F"/>
    <w:rsid w:val="00CE0F63"/>
    <w:rsid w:val="00D119CE"/>
    <w:rsid w:val="00D21CC7"/>
    <w:rsid w:val="00D44D0F"/>
    <w:rsid w:val="00DD0B0B"/>
    <w:rsid w:val="00DF0CF4"/>
    <w:rsid w:val="00E02077"/>
    <w:rsid w:val="00E33EDE"/>
    <w:rsid w:val="00EF33D2"/>
    <w:rsid w:val="00F25C69"/>
    <w:rsid w:val="00FE05D0"/>
    <w:rsid w:val="00FF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BAFE8-5DD5-4B42-90E4-9B492EB8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11</cp:revision>
  <cp:lastPrinted>2018-05-29T21:14:00Z</cp:lastPrinted>
  <dcterms:created xsi:type="dcterms:W3CDTF">2018-05-23T14:59:00Z</dcterms:created>
  <dcterms:modified xsi:type="dcterms:W3CDTF">2018-05-29T21:17:00Z</dcterms:modified>
</cp:coreProperties>
</file>