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886829" w:rsidTr="00886829">
        <w:trPr>
          <w:trHeight w:val="980"/>
        </w:trPr>
        <w:tc>
          <w:tcPr>
            <w:tcW w:w="3212" w:type="dxa"/>
            <w:vMerge w:val="restart"/>
          </w:tcPr>
          <w:p w:rsidR="00886829" w:rsidRDefault="00886829" w:rsidP="003D1735">
            <w:pPr>
              <w:jc w:val="center"/>
            </w:pPr>
            <w:r>
              <w:t>CITY OF MOLALLA WATER</w:t>
            </w:r>
          </w:p>
          <w:p w:rsidR="00886829" w:rsidRPr="003D1735" w:rsidRDefault="00886829" w:rsidP="003D17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2623F4" wp14:editId="1D3E3005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1" name="Picture 1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:rsidR="00886829" w:rsidRDefault="00886829" w:rsidP="003D1735">
            <w:pPr>
              <w:jc w:val="center"/>
            </w:pPr>
          </w:p>
          <w:p w:rsidR="000B510B" w:rsidRDefault="002A568B" w:rsidP="000B510B">
            <w:pPr>
              <w:jc w:val="center"/>
            </w:pPr>
            <w:r>
              <w:t xml:space="preserve">SETTLED WATER </w:t>
            </w:r>
          </w:p>
          <w:p w:rsidR="002A568B" w:rsidRDefault="002A568B" w:rsidP="000B510B">
            <w:pPr>
              <w:jc w:val="center"/>
            </w:pPr>
            <w:r>
              <w:t>TURBIDITY SAMPLING</w:t>
            </w:r>
          </w:p>
          <w:p w:rsidR="00C97044" w:rsidRPr="005A13EE" w:rsidRDefault="00C97044" w:rsidP="000B510B">
            <w:pPr>
              <w:jc w:val="center"/>
            </w:pPr>
            <w:r>
              <w:t>SOP</w:t>
            </w:r>
          </w:p>
        </w:tc>
        <w:tc>
          <w:tcPr>
            <w:tcW w:w="3213" w:type="dxa"/>
          </w:tcPr>
          <w:p w:rsidR="00886829" w:rsidRPr="00886829" w:rsidRDefault="00886829" w:rsidP="00886829">
            <w:pPr>
              <w:jc w:val="center"/>
              <w:rPr>
                <w:sz w:val="8"/>
                <w:szCs w:val="8"/>
              </w:rPr>
            </w:pPr>
          </w:p>
          <w:p w:rsidR="00886829" w:rsidRDefault="00886829" w:rsidP="00886829">
            <w:pPr>
              <w:jc w:val="center"/>
            </w:pPr>
            <w:r>
              <w:t>DATE ISSUED</w:t>
            </w:r>
          </w:p>
          <w:p w:rsidR="00886829" w:rsidRPr="003D1735" w:rsidRDefault="002A568B" w:rsidP="002A568B">
            <w:pPr>
              <w:jc w:val="center"/>
            </w:pPr>
            <w:r>
              <w:t>NOVEMBER</w:t>
            </w:r>
            <w:r w:rsidR="00230BA8">
              <w:t>-2016</w:t>
            </w:r>
          </w:p>
        </w:tc>
      </w:tr>
      <w:tr w:rsidR="00886829" w:rsidTr="00886829">
        <w:trPr>
          <w:trHeight w:val="890"/>
        </w:trPr>
        <w:tc>
          <w:tcPr>
            <w:tcW w:w="3212" w:type="dxa"/>
            <w:vMerge/>
          </w:tcPr>
          <w:p w:rsidR="00886829" w:rsidRDefault="00886829" w:rsidP="003D1735">
            <w:pPr>
              <w:jc w:val="center"/>
            </w:pPr>
          </w:p>
        </w:tc>
        <w:tc>
          <w:tcPr>
            <w:tcW w:w="3213" w:type="dxa"/>
            <w:vMerge/>
          </w:tcPr>
          <w:p w:rsidR="00886829" w:rsidRDefault="00886829" w:rsidP="003D1735">
            <w:pPr>
              <w:jc w:val="center"/>
            </w:pPr>
          </w:p>
        </w:tc>
        <w:tc>
          <w:tcPr>
            <w:tcW w:w="3213" w:type="dxa"/>
          </w:tcPr>
          <w:p w:rsidR="00886829" w:rsidRPr="00886829" w:rsidRDefault="00886829" w:rsidP="00886829">
            <w:pPr>
              <w:jc w:val="center"/>
              <w:rPr>
                <w:sz w:val="8"/>
                <w:szCs w:val="8"/>
              </w:rPr>
            </w:pPr>
          </w:p>
          <w:p w:rsidR="00886829" w:rsidRDefault="00886829" w:rsidP="00886829">
            <w:pPr>
              <w:jc w:val="center"/>
            </w:pPr>
            <w:r>
              <w:t xml:space="preserve">SOP </w:t>
            </w:r>
          </w:p>
          <w:p w:rsidR="00886829" w:rsidRDefault="002A568B" w:rsidP="00886829">
            <w:pPr>
              <w:jc w:val="center"/>
            </w:pPr>
            <w:r>
              <w:t>#14</w:t>
            </w:r>
          </w:p>
        </w:tc>
      </w:tr>
    </w:tbl>
    <w:p w:rsidR="003F2394" w:rsidRDefault="003F2394" w:rsidP="00CD054F">
      <w:pPr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F42912" w:rsidRDefault="00081108" w:rsidP="00F42912">
      <w:pPr>
        <w:spacing w:after="0"/>
        <w:rPr>
          <w:b/>
        </w:rPr>
      </w:pPr>
      <w:r>
        <w:rPr>
          <w:b/>
        </w:rPr>
        <w:t>Overview</w:t>
      </w:r>
    </w:p>
    <w:p w:rsidR="007E6CB8" w:rsidRDefault="007E6CB8" w:rsidP="00F42912">
      <w:pPr>
        <w:spacing w:after="0"/>
        <w:rPr>
          <w:b/>
        </w:rPr>
      </w:pPr>
    </w:p>
    <w:p w:rsidR="00081108" w:rsidRDefault="002A568B" w:rsidP="00F42912">
      <w:pPr>
        <w:spacing w:after="0"/>
      </w:pPr>
      <w:r>
        <w:t>Settled water turbidity samples a</w:t>
      </w:r>
      <w:r w:rsidR="00CF3A3D">
        <w:t>re taken daily (excluding weeke</w:t>
      </w:r>
      <w:r>
        <w:t>nds).  These samples are needed to track and improve the perfo</w:t>
      </w:r>
      <w:r w:rsidR="00111845">
        <w:t xml:space="preserve">rmance of particulate removal from </w:t>
      </w:r>
      <w:r>
        <w:t>the clarifier.  The Oregon Drinking Water Program has set Water Treatment Plant Optimization Goals noted below.</w:t>
      </w:r>
    </w:p>
    <w:p w:rsidR="00F42912" w:rsidRPr="00F42912" w:rsidRDefault="00F42912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9E3813" w:rsidRDefault="002A568B" w:rsidP="00F42912">
      <w:pPr>
        <w:spacing w:after="0"/>
        <w:rPr>
          <w:b/>
        </w:rPr>
      </w:pPr>
      <w:r>
        <w:rPr>
          <w:b/>
        </w:rPr>
        <w:t xml:space="preserve">Sample </w:t>
      </w:r>
      <w:r w:rsidR="00302C87">
        <w:rPr>
          <w:b/>
        </w:rPr>
        <w:t>Location</w:t>
      </w:r>
    </w:p>
    <w:p w:rsidR="007E6CB8" w:rsidRDefault="007E6CB8" w:rsidP="00F42912">
      <w:pPr>
        <w:spacing w:after="0"/>
        <w:rPr>
          <w:b/>
        </w:rPr>
      </w:pPr>
    </w:p>
    <w:p w:rsidR="00302C87" w:rsidRDefault="002A568B" w:rsidP="00F42912">
      <w:pPr>
        <w:spacing w:after="0"/>
      </w:pPr>
      <w:r>
        <w:t xml:space="preserve">Raw water turbidity sample is taken at the Raw Water </w:t>
      </w:r>
      <w:proofErr w:type="spellStart"/>
      <w:r>
        <w:t>Turbidimeter</w:t>
      </w:r>
      <w:proofErr w:type="spellEnd"/>
      <w:r>
        <w:t>.</w:t>
      </w:r>
    </w:p>
    <w:p w:rsidR="002A568B" w:rsidRDefault="002A568B" w:rsidP="00F42912">
      <w:pPr>
        <w:spacing w:after="0"/>
      </w:pPr>
      <w:r>
        <w:t>For Filter #1</w:t>
      </w:r>
      <w:r w:rsidR="00111845">
        <w:t>,</w:t>
      </w:r>
      <w:r>
        <w:t xml:space="preserve"> a grab sample is taken from the clarifier.</w:t>
      </w:r>
    </w:p>
    <w:p w:rsidR="002A568B" w:rsidRDefault="002A568B" w:rsidP="00F42912">
      <w:pPr>
        <w:spacing w:after="0"/>
      </w:pPr>
      <w:r>
        <w:t>For Filter #3 and #4</w:t>
      </w:r>
      <w:r w:rsidR="00111845">
        <w:t>,</w:t>
      </w:r>
      <w:r>
        <w:t xml:space="preserve"> grab samples are taken at the top level of the tube settlers before filtration.</w:t>
      </w:r>
    </w:p>
    <w:p w:rsidR="00F42912" w:rsidRPr="009E3813" w:rsidRDefault="00F42912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F42912" w:rsidRDefault="002A568B" w:rsidP="00F42912">
      <w:pPr>
        <w:spacing w:after="0"/>
        <w:rPr>
          <w:b/>
        </w:rPr>
      </w:pPr>
      <w:r>
        <w:rPr>
          <w:b/>
        </w:rPr>
        <w:t>Sample Procedure</w:t>
      </w:r>
    </w:p>
    <w:p w:rsidR="007E6CB8" w:rsidRDefault="007E6CB8" w:rsidP="00F42912">
      <w:pPr>
        <w:spacing w:after="0"/>
        <w:rPr>
          <w:b/>
        </w:rPr>
      </w:pPr>
    </w:p>
    <w:p w:rsidR="000B3B4C" w:rsidRDefault="002A568B" w:rsidP="00F42912">
      <w:pPr>
        <w:spacing w:after="0"/>
      </w:pPr>
      <w:r>
        <w:t xml:space="preserve">Grab samples are collected in a 100ml beaker at the locations noted above.  Pour the grab sample into the 40ml sample vile.  Wipe the outside of the vile with </w:t>
      </w:r>
      <w:r w:rsidR="005400CF">
        <w:t xml:space="preserve">cloth and apply silicon oil if need (only 1 drop is required).  Place sample into the HACH 2100N benchtop </w:t>
      </w:r>
      <w:proofErr w:type="spellStart"/>
      <w:r w:rsidR="005400CF">
        <w:t>turbidimeter</w:t>
      </w:r>
      <w:proofErr w:type="spellEnd"/>
      <w:r w:rsidR="005400CF">
        <w:t>. Close door.  Let reading stabilize and record onto the sample sheet.  For filter #1 we also record the time on the clarifier since the last “flus</w:t>
      </w:r>
      <w:r w:rsidR="00B76345">
        <w:t>h”, this is taken from the HMI</w:t>
      </w:r>
      <w:r w:rsidR="005400CF">
        <w:t xml:space="preserve"> timer.  When finished</w:t>
      </w:r>
      <w:r w:rsidR="00B76345">
        <w:t>,</w:t>
      </w:r>
      <w:bookmarkStart w:id="0" w:name="_GoBack"/>
      <w:bookmarkEnd w:id="0"/>
      <w:r w:rsidR="005400CF">
        <w:t xml:space="preserve"> dump and rinse sample vile with distilled water.</w:t>
      </w:r>
    </w:p>
    <w:p w:rsidR="00F42912" w:rsidRDefault="00F42912" w:rsidP="00F42912">
      <w:pPr>
        <w:spacing w:after="0"/>
      </w:pPr>
    </w:p>
    <w:p w:rsidR="000316E0" w:rsidRPr="004E70BA" w:rsidRDefault="000316E0" w:rsidP="004E70BA"/>
    <w:p w:rsidR="00651B0A" w:rsidRDefault="004E70BA" w:rsidP="00F42912">
      <w:pPr>
        <w:spacing w:after="0"/>
        <w:rPr>
          <w:b/>
        </w:rPr>
      </w:pPr>
      <w:r>
        <w:rPr>
          <w:b/>
        </w:rPr>
        <w:t>Optimization Goals</w:t>
      </w:r>
    </w:p>
    <w:p w:rsidR="007E6CB8" w:rsidRDefault="007E6CB8" w:rsidP="00F42912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443"/>
        <w:gridCol w:w="2983"/>
      </w:tblGrid>
      <w:tr w:rsidR="004E70BA" w:rsidTr="00CF3A3D">
        <w:tc>
          <w:tcPr>
            <w:tcW w:w="9638" w:type="dxa"/>
            <w:gridSpan w:val="3"/>
            <w:shd w:val="clear" w:color="auto" w:fill="D9D9D9" w:themeFill="background1" w:themeFillShade="D9"/>
          </w:tcPr>
          <w:p w:rsidR="004E70BA" w:rsidRPr="00CF3A3D" w:rsidRDefault="004E70BA" w:rsidP="004E70BA">
            <w:pPr>
              <w:jc w:val="center"/>
              <w:rPr>
                <w:b/>
              </w:rPr>
            </w:pPr>
            <w:r w:rsidRPr="00CF3A3D">
              <w:rPr>
                <w:b/>
              </w:rPr>
              <w:t>Water Treatment Plant Optimization Goals</w:t>
            </w:r>
          </w:p>
        </w:tc>
      </w:tr>
      <w:tr w:rsidR="004E70BA" w:rsidTr="004E70BA">
        <w:tc>
          <w:tcPr>
            <w:tcW w:w="3212" w:type="dxa"/>
          </w:tcPr>
          <w:p w:rsidR="004E70BA" w:rsidRPr="00CF3A3D" w:rsidRDefault="004E70BA" w:rsidP="004E70BA">
            <w:pPr>
              <w:jc w:val="center"/>
              <w:rPr>
                <w:b/>
              </w:rPr>
            </w:pPr>
            <w:r w:rsidRPr="00CF3A3D">
              <w:rPr>
                <w:b/>
              </w:rPr>
              <w:t>SEDIMENTATION</w:t>
            </w:r>
          </w:p>
          <w:p w:rsidR="004E70BA" w:rsidRDefault="004E70BA" w:rsidP="004E70BA">
            <w:pPr>
              <w:jc w:val="center"/>
            </w:pPr>
            <w:r w:rsidRPr="00CF3A3D">
              <w:rPr>
                <w:b/>
              </w:rPr>
              <w:t>(for conventional systems)</w:t>
            </w:r>
          </w:p>
        </w:tc>
        <w:tc>
          <w:tcPr>
            <w:tcW w:w="3443" w:type="dxa"/>
          </w:tcPr>
          <w:p w:rsidR="004E70BA" w:rsidRPr="00CF3A3D" w:rsidRDefault="00CF3A3D" w:rsidP="00CF3A3D">
            <w:pPr>
              <w:jc w:val="center"/>
              <w:rPr>
                <w:b/>
              </w:rPr>
            </w:pPr>
            <w:r w:rsidRPr="00CF3A3D">
              <w:rPr>
                <w:b/>
              </w:rPr>
              <w:t>Turbidity Goals</w:t>
            </w:r>
          </w:p>
        </w:tc>
        <w:tc>
          <w:tcPr>
            <w:tcW w:w="2983" w:type="dxa"/>
          </w:tcPr>
          <w:p w:rsidR="004E70BA" w:rsidRPr="00CF3A3D" w:rsidRDefault="00CF3A3D" w:rsidP="00CF3A3D">
            <w:pPr>
              <w:jc w:val="center"/>
              <w:rPr>
                <w:b/>
              </w:rPr>
            </w:pPr>
            <w:r w:rsidRPr="00CF3A3D">
              <w:rPr>
                <w:b/>
              </w:rPr>
              <w:t>Criteria</w:t>
            </w:r>
          </w:p>
        </w:tc>
      </w:tr>
      <w:tr w:rsidR="00CF3A3D" w:rsidTr="00CF3A3D">
        <w:trPr>
          <w:trHeight w:val="602"/>
        </w:trPr>
        <w:tc>
          <w:tcPr>
            <w:tcW w:w="3212" w:type="dxa"/>
          </w:tcPr>
          <w:p w:rsidR="00CF3A3D" w:rsidRDefault="00CF3A3D" w:rsidP="00CF3A3D">
            <w:pPr>
              <w:jc w:val="center"/>
            </w:pPr>
            <w:r>
              <w:t>Settled Water</w:t>
            </w:r>
          </w:p>
        </w:tc>
        <w:tc>
          <w:tcPr>
            <w:tcW w:w="3443" w:type="dxa"/>
          </w:tcPr>
          <w:p w:rsidR="00CF3A3D" w:rsidRPr="00CF3A3D" w:rsidRDefault="00CF3A3D" w:rsidP="00CF3A3D">
            <w:r>
              <w:rPr>
                <w:u w:val="single"/>
              </w:rPr>
              <w:t>&lt;</w:t>
            </w:r>
            <w:r>
              <w:t xml:space="preserve"> 2.0 NTU, 95% of the time.</w:t>
            </w:r>
          </w:p>
        </w:tc>
        <w:tc>
          <w:tcPr>
            <w:tcW w:w="2983" w:type="dxa"/>
          </w:tcPr>
          <w:p w:rsidR="00CF3A3D" w:rsidRDefault="00CF3A3D" w:rsidP="00CF3A3D">
            <w:r>
              <w:t>If average annual raw water turbidity is &gt; 10 NTU.</w:t>
            </w:r>
          </w:p>
        </w:tc>
      </w:tr>
      <w:tr w:rsidR="00CF3A3D" w:rsidTr="00CF3A3D">
        <w:trPr>
          <w:trHeight w:val="620"/>
        </w:trPr>
        <w:tc>
          <w:tcPr>
            <w:tcW w:w="3212" w:type="dxa"/>
          </w:tcPr>
          <w:p w:rsidR="00CF3A3D" w:rsidRDefault="00CF3A3D" w:rsidP="00CF3A3D">
            <w:pPr>
              <w:jc w:val="center"/>
            </w:pPr>
            <w:r>
              <w:t>Settled Water</w:t>
            </w:r>
          </w:p>
        </w:tc>
        <w:tc>
          <w:tcPr>
            <w:tcW w:w="3443" w:type="dxa"/>
          </w:tcPr>
          <w:p w:rsidR="00CF3A3D" w:rsidRDefault="00CF3A3D" w:rsidP="00CF3A3D">
            <w:r>
              <w:rPr>
                <w:u w:val="single"/>
              </w:rPr>
              <w:t>&lt;</w:t>
            </w:r>
            <w:r>
              <w:t xml:space="preserve"> 1.0 NTU, 95% of the time.</w:t>
            </w:r>
          </w:p>
        </w:tc>
        <w:tc>
          <w:tcPr>
            <w:tcW w:w="2983" w:type="dxa"/>
          </w:tcPr>
          <w:p w:rsidR="00CF3A3D" w:rsidRDefault="00CF3A3D" w:rsidP="00CF3A3D">
            <w:r>
              <w:t xml:space="preserve">If average annual raw water turbidity is </w:t>
            </w:r>
            <w:r>
              <w:rPr>
                <w:u w:val="single"/>
              </w:rPr>
              <w:t>&lt;</w:t>
            </w:r>
            <w:r>
              <w:t xml:space="preserve"> 10 NTU.</w:t>
            </w:r>
          </w:p>
        </w:tc>
      </w:tr>
    </w:tbl>
    <w:p w:rsidR="000A1D45" w:rsidRDefault="000A1D45" w:rsidP="00CD054F"/>
    <w:p w:rsidR="007E6CB8" w:rsidRPr="000A1D45" w:rsidRDefault="007E6CB8" w:rsidP="00CF3A3D">
      <w:pPr>
        <w:spacing w:after="0"/>
      </w:pPr>
    </w:p>
    <w:p w:rsidR="00FC3503" w:rsidRPr="00FC3503" w:rsidRDefault="000A1D45" w:rsidP="007E6CB8">
      <w:pPr>
        <w:spacing w:after="0"/>
      </w:pPr>
      <w:r>
        <w:t xml:space="preserve"> </w:t>
      </w:r>
    </w:p>
    <w:sectPr w:rsidR="00FC3503" w:rsidRPr="00FC3503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6C"/>
    <w:rsid w:val="000316E0"/>
    <w:rsid w:val="00081108"/>
    <w:rsid w:val="000A1D45"/>
    <w:rsid w:val="000A29B5"/>
    <w:rsid w:val="000B3B4C"/>
    <w:rsid w:val="000B510B"/>
    <w:rsid w:val="000D5D6C"/>
    <w:rsid w:val="00111845"/>
    <w:rsid w:val="00167D1B"/>
    <w:rsid w:val="001C598D"/>
    <w:rsid w:val="00230BA8"/>
    <w:rsid w:val="002A398A"/>
    <w:rsid w:val="002A568B"/>
    <w:rsid w:val="00302C87"/>
    <w:rsid w:val="003919DC"/>
    <w:rsid w:val="003C5177"/>
    <w:rsid w:val="003D1735"/>
    <w:rsid w:val="003F2394"/>
    <w:rsid w:val="00431E56"/>
    <w:rsid w:val="004876FD"/>
    <w:rsid w:val="00493A15"/>
    <w:rsid w:val="004C254C"/>
    <w:rsid w:val="004E70BA"/>
    <w:rsid w:val="00525A4B"/>
    <w:rsid w:val="0052665B"/>
    <w:rsid w:val="005400CF"/>
    <w:rsid w:val="005A13EE"/>
    <w:rsid w:val="00651B0A"/>
    <w:rsid w:val="006E5DCA"/>
    <w:rsid w:val="007A32C0"/>
    <w:rsid w:val="007E6CB8"/>
    <w:rsid w:val="00861E5D"/>
    <w:rsid w:val="00886829"/>
    <w:rsid w:val="009E3813"/>
    <w:rsid w:val="00A56BE3"/>
    <w:rsid w:val="00B76345"/>
    <w:rsid w:val="00B85F45"/>
    <w:rsid w:val="00C97044"/>
    <w:rsid w:val="00CD054F"/>
    <w:rsid w:val="00CF3A3D"/>
    <w:rsid w:val="00D21CC7"/>
    <w:rsid w:val="00DF0CF4"/>
    <w:rsid w:val="00E33EDE"/>
    <w:rsid w:val="00F25C69"/>
    <w:rsid w:val="00F42912"/>
    <w:rsid w:val="00FC3503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3338-A7DA-4ADC-B7E4-44E6C39E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9</cp:revision>
  <cp:lastPrinted>2016-12-13T21:03:00Z</cp:lastPrinted>
  <dcterms:created xsi:type="dcterms:W3CDTF">2016-11-29T17:22:00Z</dcterms:created>
  <dcterms:modified xsi:type="dcterms:W3CDTF">2016-12-13T21:03:00Z</dcterms:modified>
</cp:coreProperties>
</file>