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099" w:rsidRDefault="00934099" w:rsidP="00CD054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2"/>
        <w:gridCol w:w="3213"/>
        <w:gridCol w:w="3213"/>
      </w:tblGrid>
      <w:tr w:rsidR="00934099" w:rsidTr="00607F4F">
        <w:trPr>
          <w:trHeight w:val="980"/>
        </w:trPr>
        <w:tc>
          <w:tcPr>
            <w:tcW w:w="3212" w:type="dxa"/>
            <w:vMerge w:val="restart"/>
          </w:tcPr>
          <w:p w:rsidR="00934099" w:rsidRDefault="00934099" w:rsidP="00607F4F">
            <w:pPr>
              <w:jc w:val="center"/>
            </w:pPr>
            <w:r>
              <w:t>CITY OF MOLALLA WATER</w:t>
            </w:r>
          </w:p>
          <w:p w:rsidR="00934099" w:rsidRPr="003D1735" w:rsidRDefault="00934099" w:rsidP="00607F4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A74C1D1" wp14:editId="0C3C4133">
                  <wp:simplePos x="0" y="0"/>
                  <wp:positionH relativeFrom="margin">
                    <wp:posOffset>499745</wp:posOffset>
                  </wp:positionH>
                  <wp:positionV relativeFrom="paragraph">
                    <wp:posOffset>184785</wp:posOffset>
                  </wp:positionV>
                  <wp:extent cx="829095" cy="809510"/>
                  <wp:effectExtent l="0" t="0" r="0" b="0"/>
                  <wp:wrapNone/>
                  <wp:docPr id="2" name="Picture 2" descr="C:\Users\nlennartz\Desktop\Logos for City\2 inch Emblem Spo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nlennartz\Desktop\Logos for City\2 inch Emblem Spot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475"/>
                          <a:stretch/>
                        </pic:blipFill>
                        <pic:spPr bwMode="auto">
                          <a:xfrm>
                            <a:off x="0" y="0"/>
                            <a:ext cx="829095" cy="80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TREATMENT PLANT</w:t>
            </w:r>
          </w:p>
        </w:tc>
        <w:tc>
          <w:tcPr>
            <w:tcW w:w="3213" w:type="dxa"/>
            <w:vMerge w:val="restart"/>
          </w:tcPr>
          <w:p w:rsidR="00934099" w:rsidRDefault="00934099" w:rsidP="00607F4F">
            <w:pPr>
              <w:jc w:val="center"/>
            </w:pPr>
          </w:p>
          <w:p w:rsidR="00934099" w:rsidRDefault="00934099" w:rsidP="00607F4F">
            <w:pPr>
              <w:jc w:val="center"/>
            </w:pPr>
          </w:p>
          <w:p w:rsidR="00934099" w:rsidRDefault="00345E3B" w:rsidP="00345E3B">
            <w:pPr>
              <w:jc w:val="center"/>
            </w:pPr>
            <w:r>
              <w:t xml:space="preserve">FILTER SHUTDOWN </w:t>
            </w:r>
          </w:p>
          <w:p w:rsidR="00345E3B" w:rsidRPr="00E02077" w:rsidRDefault="00345E3B" w:rsidP="00345E3B">
            <w:pPr>
              <w:jc w:val="center"/>
            </w:pPr>
            <w:r>
              <w:t xml:space="preserve">PROCEDURE </w:t>
            </w:r>
          </w:p>
        </w:tc>
        <w:tc>
          <w:tcPr>
            <w:tcW w:w="3213" w:type="dxa"/>
          </w:tcPr>
          <w:p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:rsidR="00934099" w:rsidRDefault="00934099" w:rsidP="00607F4F">
            <w:pPr>
              <w:jc w:val="center"/>
            </w:pPr>
            <w:r>
              <w:t>DATE ISSUED</w:t>
            </w:r>
          </w:p>
          <w:p w:rsidR="00934099" w:rsidRPr="003D1735" w:rsidRDefault="00934099" w:rsidP="00607F4F">
            <w:pPr>
              <w:jc w:val="center"/>
            </w:pPr>
            <w:r>
              <w:t>AUG-2015</w:t>
            </w:r>
          </w:p>
        </w:tc>
      </w:tr>
      <w:tr w:rsidR="00934099" w:rsidTr="00607F4F">
        <w:trPr>
          <w:trHeight w:val="980"/>
        </w:trPr>
        <w:tc>
          <w:tcPr>
            <w:tcW w:w="3212" w:type="dxa"/>
            <w:vMerge/>
          </w:tcPr>
          <w:p w:rsidR="00934099" w:rsidRDefault="00934099" w:rsidP="00607F4F">
            <w:pPr>
              <w:jc w:val="center"/>
            </w:pPr>
          </w:p>
        </w:tc>
        <w:tc>
          <w:tcPr>
            <w:tcW w:w="3213" w:type="dxa"/>
            <w:vMerge/>
          </w:tcPr>
          <w:p w:rsidR="00934099" w:rsidRDefault="00934099" w:rsidP="00607F4F">
            <w:pPr>
              <w:jc w:val="center"/>
            </w:pPr>
          </w:p>
        </w:tc>
        <w:tc>
          <w:tcPr>
            <w:tcW w:w="3213" w:type="dxa"/>
          </w:tcPr>
          <w:p w:rsidR="00934099" w:rsidRPr="00886829" w:rsidRDefault="00934099" w:rsidP="00607F4F">
            <w:pPr>
              <w:jc w:val="center"/>
              <w:rPr>
                <w:sz w:val="8"/>
                <w:szCs w:val="8"/>
              </w:rPr>
            </w:pPr>
          </w:p>
          <w:p w:rsidR="00934099" w:rsidRDefault="00934099" w:rsidP="00607F4F">
            <w:pPr>
              <w:jc w:val="center"/>
            </w:pPr>
            <w:r>
              <w:t xml:space="preserve">SOP </w:t>
            </w:r>
          </w:p>
          <w:p w:rsidR="00934099" w:rsidRDefault="00345E3B" w:rsidP="00607F4F">
            <w:pPr>
              <w:jc w:val="center"/>
            </w:pPr>
            <w:r>
              <w:t>#5</w:t>
            </w:r>
          </w:p>
        </w:tc>
      </w:tr>
    </w:tbl>
    <w:p w:rsidR="00934099" w:rsidRDefault="00934099" w:rsidP="00CD054F">
      <w:pPr>
        <w:rPr>
          <w:b/>
        </w:rPr>
      </w:pPr>
    </w:p>
    <w:p w:rsidR="00AE3209" w:rsidRPr="00A91974" w:rsidRDefault="00A91974" w:rsidP="00A91974">
      <w:pPr>
        <w:jc w:val="center"/>
        <w:rPr>
          <w:b/>
          <w:i/>
          <w:sz w:val="28"/>
          <w:szCs w:val="28"/>
          <w:u w:val="single"/>
        </w:rPr>
      </w:pPr>
      <w:r w:rsidRPr="00A91974">
        <w:rPr>
          <w:b/>
          <w:i/>
          <w:sz w:val="28"/>
          <w:szCs w:val="28"/>
          <w:u w:val="single"/>
        </w:rPr>
        <w:t>STANDARD OPERATION PROCEDURE</w:t>
      </w:r>
    </w:p>
    <w:p w:rsidR="00D21CC7" w:rsidRDefault="00081108" w:rsidP="00CD054F">
      <w:pPr>
        <w:rPr>
          <w:b/>
        </w:rPr>
      </w:pPr>
      <w:r>
        <w:rPr>
          <w:b/>
        </w:rPr>
        <w:t>Overview</w:t>
      </w:r>
    </w:p>
    <w:p w:rsidR="00443BDA" w:rsidRDefault="00081108" w:rsidP="00CD054F">
      <w:r>
        <w:t>The Molalla Water Treatment Facility</w:t>
      </w:r>
      <w:r w:rsidR="00443BDA">
        <w:t xml:space="preserve"> operates 24 hours a day 7 days a week.  There may be situations where the on-call duty person</w:t>
      </w:r>
      <w:r w:rsidR="00825E31">
        <w:t xml:space="preserve"> or treatment operator</w:t>
      </w:r>
      <w:r w:rsidR="00443BDA">
        <w:t xml:space="preserve"> will need to shut</w:t>
      </w:r>
      <w:r w:rsidR="00825E31">
        <w:t xml:space="preserve"> </w:t>
      </w:r>
      <w:r w:rsidR="00443BDA">
        <w:t>down</w:t>
      </w:r>
      <w:r w:rsidR="00825E31">
        <w:t xml:space="preserve"> the</w:t>
      </w:r>
      <w:r w:rsidR="00443BDA">
        <w:t xml:space="preserve"> treatment operations.</w:t>
      </w:r>
      <w:r w:rsidR="00825E31">
        <w:t xml:space="preserve">  There are 2 treatment plants at the WTP,</w:t>
      </w:r>
      <w:r w:rsidR="00443BDA">
        <w:t xml:space="preserve"> Filter #1 “new plant” and Filter #3 &amp; #4 “old plant”.</w:t>
      </w:r>
    </w:p>
    <w:p w:rsidR="001637D2" w:rsidRDefault="00443BDA" w:rsidP="00443BDA">
      <w:r>
        <w:t xml:space="preserve"> </w:t>
      </w:r>
    </w:p>
    <w:p w:rsidR="009E3813" w:rsidRDefault="00302C87" w:rsidP="00CD054F">
      <w:pPr>
        <w:rPr>
          <w:b/>
        </w:rPr>
      </w:pPr>
      <w:r>
        <w:rPr>
          <w:b/>
        </w:rPr>
        <w:t>Location</w:t>
      </w:r>
    </w:p>
    <w:p w:rsidR="001637D2" w:rsidRDefault="00443BDA" w:rsidP="00CD054F">
      <w:pPr>
        <w:rPr>
          <w:b/>
        </w:rPr>
      </w:pPr>
      <w:r>
        <w:t>The Plant control switches are located in the</w:t>
      </w:r>
      <w:r w:rsidR="000C50AA">
        <w:t xml:space="preserve"> C</w:t>
      </w:r>
      <w:r w:rsidR="001637D2">
        <w:t>ontrol/PLC room at the WTP.</w:t>
      </w:r>
      <w:r w:rsidR="001546E5">
        <w:t xml:space="preserve">  See next page for an illustration.</w:t>
      </w:r>
    </w:p>
    <w:p w:rsidR="001546E5" w:rsidRDefault="00A91DD5" w:rsidP="00443BDA">
      <w:r>
        <w:rPr>
          <w:b/>
        </w:rPr>
        <w:t>Operation</w:t>
      </w:r>
    </w:p>
    <w:p w:rsidR="00443BDA" w:rsidRDefault="00443BDA" w:rsidP="00443BDA">
      <w:r>
        <w:t xml:space="preserve">The most common </w:t>
      </w:r>
      <w:r w:rsidR="001546E5">
        <w:t xml:space="preserve">shut down </w:t>
      </w:r>
      <w:r>
        <w:t>situations would include;</w:t>
      </w:r>
    </w:p>
    <w:p w:rsidR="00443BDA" w:rsidRDefault="001546E5" w:rsidP="00CD054F">
      <w:pPr>
        <w:pStyle w:val="ListParagraph"/>
        <w:numPr>
          <w:ilvl w:val="0"/>
          <w:numId w:val="1"/>
        </w:numPr>
      </w:pPr>
      <w:r>
        <w:t>An a</w:t>
      </w:r>
      <w:r w:rsidR="00443BDA">
        <w:t xml:space="preserve">larm for low chlorine residual and </w:t>
      </w:r>
      <w:r>
        <w:t>duty person is</w:t>
      </w:r>
      <w:r w:rsidR="00443BDA">
        <w:t xml:space="preserve"> unable to correct or contact Water Treatment Operators.  You will need to turn off the Filters in operation so that we do not have a violation.  </w:t>
      </w:r>
      <w:r>
        <w:t xml:space="preserve">It is not recommended that we allow the Reservoir Residual </w:t>
      </w:r>
      <w:r w:rsidR="00A91DD5">
        <w:t>to be</w:t>
      </w:r>
      <w:r>
        <w:t xml:space="preserve"> less than 0.50 ppm.  </w:t>
      </w:r>
      <w:r w:rsidR="00A91DD5">
        <w:t xml:space="preserve">After shutdown </w:t>
      </w:r>
      <w:r>
        <w:t>the</w:t>
      </w:r>
      <w:r w:rsidR="00443BDA">
        <w:t xml:space="preserve"> water in reservoirs will be consumed</w:t>
      </w:r>
      <w:r w:rsidR="00A91DD5">
        <w:t xml:space="preserve"> to meet demand</w:t>
      </w:r>
      <w:r w:rsidR="00443BDA">
        <w:t>.  Filters will need to be powered back on</w:t>
      </w:r>
      <w:r w:rsidR="00A91DD5">
        <w:t xml:space="preserve"> and alarm will need to be corrected</w:t>
      </w:r>
      <w:r w:rsidR="00443BDA">
        <w:t xml:space="preserve"> befor</w:t>
      </w:r>
      <w:r>
        <w:t>e we have a low reservoir alarm</w:t>
      </w:r>
      <w:r w:rsidR="00443BDA">
        <w:t xml:space="preserve"> at 14’.</w:t>
      </w:r>
    </w:p>
    <w:p w:rsidR="001546E5" w:rsidRDefault="001546E5" w:rsidP="00CD054F">
      <w:pPr>
        <w:pStyle w:val="ListParagraph"/>
        <w:numPr>
          <w:ilvl w:val="0"/>
          <w:numId w:val="1"/>
        </w:numPr>
      </w:pPr>
      <w:r>
        <w:t>An</w:t>
      </w:r>
      <w:bookmarkStart w:id="0" w:name="_GoBack"/>
      <w:bookmarkEnd w:id="0"/>
      <w:r>
        <w:t xml:space="preserve"> alarm or indication of poor treatment (filtered turbidity greater than 1.00 NTU).  </w:t>
      </w:r>
    </w:p>
    <w:p w:rsidR="001546E5" w:rsidRPr="001546E5" w:rsidRDefault="001546E5" w:rsidP="00CD054F">
      <w:pPr>
        <w:pStyle w:val="ListParagraph"/>
        <w:numPr>
          <w:ilvl w:val="0"/>
          <w:numId w:val="1"/>
        </w:numPr>
      </w:pPr>
      <w:r>
        <w:t>Any condition that indicates malfunctioning equipment, repairs of the</w:t>
      </w:r>
      <w:r w:rsidR="00825E31">
        <w:t xml:space="preserve"> filters for lockout/</w:t>
      </w:r>
      <w:proofErr w:type="spellStart"/>
      <w:r w:rsidR="00825E31">
        <w:t>tagout</w:t>
      </w:r>
      <w:proofErr w:type="spellEnd"/>
      <w:r w:rsidR="00825E31">
        <w:t>, or any other situation requested by the Treatment Operator.</w:t>
      </w:r>
    </w:p>
    <w:p w:rsidR="00D119CE" w:rsidRDefault="001546E5" w:rsidP="00CD054F">
      <w:pPr>
        <w:rPr>
          <w:b/>
        </w:rPr>
      </w:pPr>
      <w:r>
        <w:rPr>
          <w:b/>
        </w:rPr>
        <w:t>Operation Manuals</w:t>
      </w:r>
    </w:p>
    <w:p w:rsidR="001546E5" w:rsidRPr="001546E5" w:rsidRDefault="001546E5" w:rsidP="00CD054F">
      <w:r>
        <w:t xml:space="preserve">O&amp;M manuals with parts breakdown, Manufacturer maintenance recommendations, </w:t>
      </w:r>
      <w:proofErr w:type="spellStart"/>
      <w:r>
        <w:t>etc</w:t>
      </w:r>
      <w:proofErr w:type="spellEnd"/>
      <w:r>
        <w:t xml:space="preserve"> are located on the bookshelf inside the office of the WTP.</w:t>
      </w:r>
    </w:p>
    <w:p w:rsidR="009E3813" w:rsidRPr="009E3813" w:rsidRDefault="009E3813" w:rsidP="00CD054F">
      <w:pPr>
        <w:rPr>
          <w:b/>
        </w:rPr>
      </w:pPr>
      <w:r>
        <w:rPr>
          <w:b/>
        </w:rPr>
        <w:t>Service</w:t>
      </w:r>
    </w:p>
    <w:p w:rsidR="000C50AA" w:rsidRDefault="001546E5" w:rsidP="00CD054F">
      <w:r>
        <w:t>Consult with Treatment Operators</w:t>
      </w:r>
      <w:r w:rsidR="00A91DD5">
        <w:t>/DRC.</w:t>
      </w:r>
    </w:p>
    <w:p w:rsidR="001546E5" w:rsidRDefault="001546E5" w:rsidP="00CD054F"/>
    <w:sectPr w:rsidR="001546E5" w:rsidSect="009E3813">
      <w:pgSz w:w="12240" w:h="15840"/>
      <w:pgMar w:top="720" w:right="1152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F136E1"/>
    <w:multiLevelType w:val="hybridMultilevel"/>
    <w:tmpl w:val="9C9CA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6C"/>
    <w:rsid w:val="000170DF"/>
    <w:rsid w:val="00081108"/>
    <w:rsid w:val="000A29B5"/>
    <w:rsid w:val="000B3B4C"/>
    <w:rsid w:val="000C50AA"/>
    <w:rsid w:val="000D5D6C"/>
    <w:rsid w:val="001546E5"/>
    <w:rsid w:val="001637D2"/>
    <w:rsid w:val="00167D1B"/>
    <w:rsid w:val="00302C87"/>
    <w:rsid w:val="00345E3B"/>
    <w:rsid w:val="003C5177"/>
    <w:rsid w:val="003D1735"/>
    <w:rsid w:val="00443BDA"/>
    <w:rsid w:val="00493A15"/>
    <w:rsid w:val="004F5167"/>
    <w:rsid w:val="0052665B"/>
    <w:rsid w:val="00587872"/>
    <w:rsid w:val="00651B0A"/>
    <w:rsid w:val="006A4261"/>
    <w:rsid w:val="007A32C0"/>
    <w:rsid w:val="00825E31"/>
    <w:rsid w:val="00861E5D"/>
    <w:rsid w:val="00886829"/>
    <w:rsid w:val="00934099"/>
    <w:rsid w:val="009E3813"/>
    <w:rsid w:val="00A56BE3"/>
    <w:rsid w:val="00A91974"/>
    <w:rsid w:val="00A91DD5"/>
    <w:rsid w:val="00AE3209"/>
    <w:rsid w:val="00CD054F"/>
    <w:rsid w:val="00D119CE"/>
    <w:rsid w:val="00D21CC7"/>
    <w:rsid w:val="00DF0CF4"/>
    <w:rsid w:val="00E02077"/>
    <w:rsid w:val="00E33EDE"/>
    <w:rsid w:val="00F25C69"/>
    <w:rsid w:val="00FE0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0A7B18-FEB5-42C8-A9B5-CFA08203D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5D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2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3B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54B90-D6A9-45B3-9070-84F6F2909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Hepler</dc:creator>
  <cp:keywords/>
  <dc:description/>
  <cp:lastModifiedBy>Ryan Hepler</cp:lastModifiedBy>
  <cp:revision>6</cp:revision>
  <cp:lastPrinted>2015-09-16T20:19:00Z</cp:lastPrinted>
  <dcterms:created xsi:type="dcterms:W3CDTF">2015-09-16T23:17:00Z</dcterms:created>
  <dcterms:modified xsi:type="dcterms:W3CDTF">2016-03-09T19:39:00Z</dcterms:modified>
</cp:coreProperties>
</file>