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C9FA" w14:textId="1441A1E3" w:rsidR="00DB35D1" w:rsidRDefault="00DB35D1">
      <w:pPr>
        <w:rPr>
          <w:b/>
          <w:bCs/>
          <w:sz w:val="24"/>
          <w:szCs w:val="24"/>
        </w:rPr>
      </w:pPr>
      <w:r w:rsidRPr="00DB35D1">
        <w:rPr>
          <w:b/>
          <w:bCs/>
          <w:sz w:val="24"/>
          <w:szCs w:val="24"/>
        </w:rPr>
        <w:t>Pacific Hoe North ECSI 6561 Next Steps to Allow a NFA Determination</w:t>
      </w:r>
      <w:r>
        <w:rPr>
          <w:b/>
          <w:bCs/>
          <w:sz w:val="24"/>
          <w:szCs w:val="24"/>
        </w:rPr>
        <w:br/>
        <w:t>October 16, 2023 Meeting with Project Team</w:t>
      </w:r>
    </w:p>
    <w:p w14:paraId="0E86F099" w14:textId="6403EC63" w:rsidR="00DB35D1" w:rsidRPr="001A129D" w:rsidRDefault="00DB35D1">
      <w:pPr>
        <w:rPr>
          <w:sz w:val="20"/>
          <w:szCs w:val="20"/>
        </w:rPr>
      </w:pPr>
      <w:r w:rsidRPr="001A129D">
        <w:rPr>
          <w:sz w:val="20"/>
          <w:szCs w:val="20"/>
        </w:rPr>
        <w:t xml:space="preserve">DEQ and Clear Sky Capital have a Voluntary Cleanup Agreement to gather the information necessary to allow DEQ to make a No Further Action (NFA) determination for the former Pacific Hoe, Saw, and Knife property (Site). </w:t>
      </w:r>
    </w:p>
    <w:p w14:paraId="2FC23E10" w14:textId="6AE80386" w:rsidR="00DB35D1" w:rsidRPr="001A129D" w:rsidRDefault="00DB35D1">
      <w:pPr>
        <w:rPr>
          <w:sz w:val="20"/>
          <w:szCs w:val="20"/>
        </w:rPr>
      </w:pPr>
      <w:r w:rsidRPr="001A129D">
        <w:rPr>
          <w:sz w:val="20"/>
          <w:szCs w:val="20"/>
        </w:rPr>
        <w:t>A NFA was issued for the</w:t>
      </w:r>
      <w:r w:rsidR="0038594A" w:rsidRPr="001A129D">
        <w:rPr>
          <w:sz w:val="20"/>
          <w:szCs w:val="20"/>
        </w:rPr>
        <w:t xml:space="preserve"> southern portion of the</w:t>
      </w:r>
      <w:r w:rsidRPr="001A129D">
        <w:rPr>
          <w:sz w:val="20"/>
          <w:szCs w:val="20"/>
        </w:rPr>
        <w:t xml:space="preserve"> Site in May of 2014 following </w:t>
      </w:r>
      <w:r w:rsidR="003B3061" w:rsidRPr="001A129D">
        <w:rPr>
          <w:sz w:val="20"/>
          <w:szCs w:val="20"/>
        </w:rPr>
        <w:t xml:space="preserve">the </w:t>
      </w:r>
      <w:r w:rsidRPr="001A129D">
        <w:rPr>
          <w:sz w:val="20"/>
          <w:szCs w:val="20"/>
        </w:rPr>
        <w:t>removal and restoration of the berm area adjacent to Johnson Creek and screening areas not covered by paving or warehouses.</w:t>
      </w:r>
    </w:p>
    <w:p w14:paraId="0B7D3B04" w14:textId="476D2E2A" w:rsidR="00DB35D1" w:rsidRPr="001A129D" w:rsidRDefault="00DB35D1">
      <w:pPr>
        <w:rPr>
          <w:sz w:val="20"/>
          <w:szCs w:val="20"/>
        </w:rPr>
      </w:pPr>
      <w:r w:rsidRPr="001A129D">
        <w:rPr>
          <w:sz w:val="20"/>
          <w:szCs w:val="20"/>
        </w:rPr>
        <w:t>The site is in the process of removing the warehouses and paving to construct a Public Stor</w:t>
      </w:r>
      <w:r w:rsidR="003B3061" w:rsidRPr="001A129D">
        <w:rPr>
          <w:sz w:val="20"/>
          <w:szCs w:val="20"/>
        </w:rPr>
        <w:t>a</w:t>
      </w:r>
      <w:r w:rsidRPr="001A129D">
        <w:rPr>
          <w:sz w:val="20"/>
          <w:szCs w:val="20"/>
        </w:rPr>
        <w:t>ge Facility. These activities will result in potentially contamin</w:t>
      </w:r>
      <w:r w:rsidR="003B3061" w:rsidRPr="001A129D">
        <w:rPr>
          <w:sz w:val="20"/>
          <w:szCs w:val="20"/>
        </w:rPr>
        <w:t>a</w:t>
      </w:r>
      <w:r w:rsidRPr="001A129D">
        <w:rPr>
          <w:sz w:val="20"/>
          <w:szCs w:val="20"/>
        </w:rPr>
        <w:t xml:space="preserve">ted soils </w:t>
      </w:r>
      <w:r w:rsidR="003B3061" w:rsidRPr="001A129D">
        <w:rPr>
          <w:sz w:val="20"/>
          <w:szCs w:val="20"/>
        </w:rPr>
        <w:t>being</w:t>
      </w:r>
      <w:r w:rsidRPr="001A129D">
        <w:rPr>
          <w:sz w:val="20"/>
          <w:szCs w:val="20"/>
        </w:rPr>
        <w:t xml:space="preserve"> exposed at the ground surface and the generation of potent</w:t>
      </w:r>
      <w:r w:rsidR="003B3061" w:rsidRPr="001A129D">
        <w:rPr>
          <w:sz w:val="20"/>
          <w:szCs w:val="20"/>
        </w:rPr>
        <w:t>ially contaminat</w:t>
      </w:r>
      <w:r w:rsidRPr="001A129D">
        <w:rPr>
          <w:sz w:val="20"/>
          <w:szCs w:val="20"/>
        </w:rPr>
        <w:t>ed soils from buil</w:t>
      </w:r>
      <w:r w:rsidR="003B3061" w:rsidRPr="001A129D">
        <w:rPr>
          <w:sz w:val="20"/>
          <w:szCs w:val="20"/>
        </w:rPr>
        <w:t>d</w:t>
      </w:r>
      <w:r w:rsidRPr="001A129D">
        <w:rPr>
          <w:sz w:val="20"/>
          <w:szCs w:val="20"/>
        </w:rPr>
        <w:t xml:space="preserve">ing footings. </w:t>
      </w:r>
    </w:p>
    <w:p w14:paraId="7CE5A2E3" w14:textId="4290DD32" w:rsidR="000625DD" w:rsidRPr="001A129D" w:rsidRDefault="000625DD">
      <w:pPr>
        <w:rPr>
          <w:sz w:val="20"/>
          <w:szCs w:val="20"/>
        </w:rPr>
      </w:pPr>
      <w:r w:rsidRPr="001A129D">
        <w:rPr>
          <w:sz w:val="20"/>
          <w:szCs w:val="20"/>
        </w:rPr>
        <w:t xml:space="preserve">Clear Sky Capital has produced a Contaminated Media Management Plan that </w:t>
      </w:r>
      <w:r w:rsidR="003B3061" w:rsidRPr="001A129D">
        <w:rPr>
          <w:sz w:val="20"/>
          <w:szCs w:val="20"/>
        </w:rPr>
        <w:t>details</w:t>
      </w:r>
      <w:r w:rsidRPr="001A129D">
        <w:rPr>
          <w:sz w:val="20"/>
          <w:szCs w:val="20"/>
        </w:rPr>
        <w:t xml:space="preserve"> how </w:t>
      </w:r>
      <w:r w:rsidR="003B3061" w:rsidRPr="001A129D">
        <w:rPr>
          <w:sz w:val="20"/>
          <w:szCs w:val="20"/>
        </w:rPr>
        <w:t xml:space="preserve">the </w:t>
      </w:r>
      <w:r w:rsidRPr="001A129D">
        <w:rPr>
          <w:sz w:val="20"/>
          <w:szCs w:val="20"/>
        </w:rPr>
        <w:t>handling of contaminated media will be managed. DEQ has approved the plan.</w:t>
      </w:r>
    </w:p>
    <w:p w14:paraId="3B7868CD" w14:textId="74A87E14" w:rsidR="000625DD" w:rsidRPr="001A129D" w:rsidRDefault="000625DD" w:rsidP="000625DD">
      <w:pPr>
        <w:rPr>
          <w:sz w:val="20"/>
          <w:szCs w:val="20"/>
        </w:rPr>
      </w:pPr>
      <w:r w:rsidRPr="001A129D">
        <w:rPr>
          <w:sz w:val="20"/>
          <w:szCs w:val="20"/>
        </w:rPr>
        <w:t>Clear Sky Capital contra</w:t>
      </w:r>
      <w:r w:rsidR="003B3061" w:rsidRPr="001A129D">
        <w:rPr>
          <w:sz w:val="20"/>
          <w:szCs w:val="20"/>
        </w:rPr>
        <w:t>c</w:t>
      </w:r>
      <w:r w:rsidRPr="001A129D">
        <w:rPr>
          <w:sz w:val="20"/>
          <w:szCs w:val="20"/>
        </w:rPr>
        <w:t>ted Partner who performed a Phase I and Phase II investigations that identified the following Reco</w:t>
      </w:r>
      <w:r w:rsidR="003B3061" w:rsidRPr="001A129D">
        <w:rPr>
          <w:sz w:val="20"/>
          <w:szCs w:val="20"/>
        </w:rPr>
        <w:t>g</w:t>
      </w:r>
      <w:r w:rsidRPr="001A129D">
        <w:rPr>
          <w:sz w:val="20"/>
          <w:szCs w:val="20"/>
        </w:rPr>
        <w:t>nized Environmental Conditions (RECs):</w:t>
      </w:r>
      <w:r w:rsidRPr="001A129D">
        <w:rPr>
          <w:sz w:val="20"/>
          <w:szCs w:val="20"/>
        </w:rPr>
        <w:br/>
        <w:t>•</w:t>
      </w:r>
      <w:r w:rsidRPr="001A129D">
        <w:rPr>
          <w:sz w:val="20"/>
          <w:szCs w:val="20"/>
        </w:rPr>
        <w:tab/>
        <w:t>During Partner’s May 24, 2021, site reconnaissance, what appeared to be an active or recent chemical release of a florescent yellow/green substance with an appearance similar to ethylene glycol (antifreeze) was observed at the subject property. The release was observed to be contained and pooled along the back side of a bermed concrete pad under the partial enclosure that was sheltering the waste swarf bin. Partner was unable to determine the source of the release. A hose was observed between the swarf bin and the ground</w:t>
      </w:r>
      <w:r w:rsidR="003B3061" w:rsidRPr="001A129D">
        <w:rPr>
          <w:sz w:val="20"/>
          <w:szCs w:val="20"/>
        </w:rPr>
        <w:t>,</w:t>
      </w:r>
      <w:r w:rsidRPr="001A129D">
        <w:rPr>
          <w:sz w:val="20"/>
          <w:szCs w:val="20"/>
        </w:rPr>
        <w:t xml:space="preserve"> and there was what appeared to be a square tank and some plumbing behind the enclosure. A rectangular shaped drain was also observed within the containment berm that was apparently closed, plugged, or clogged, as the liquid did not appear to be draining. However, the drain represents a potential </w:t>
      </w:r>
      <w:r w:rsidR="0038594A" w:rsidRPr="001A129D">
        <w:rPr>
          <w:sz w:val="20"/>
          <w:szCs w:val="20"/>
        </w:rPr>
        <w:t xml:space="preserve">historical </w:t>
      </w:r>
      <w:r w:rsidRPr="001A129D">
        <w:rPr>
          <w:sz w:val="20"/>
          <w:szCs w:val="20"/>
        </w:rPr>
        <w:t>conduit for the material to enter the subsurface. This apparent chemical release observed during the site reconnaissance is considered a REC.</w:t>
      </w:r>
    </w:p>
    <w:p w14:paraId="23F1361E" w14:textId="116D69C1" w:rsidR="000625DD" w:rsidRPr="001A129D" w:rsidRDefault="000625DD" w:rsidP="000625DD">
      <w:pPr>
        <w:rPr>
          <w:sz w:val="20"/>
          <w:szCs w:val="20"/>
        </w:rPr>
      </w:pPr>
      <w:r w:rsidRPr="001A129D">
        <w:rPr>
          <w:sz w:val="20"/>
          <w:szCs w:val="20"/>
        </w:rPr>
        <w:t>•</w:t>
      </w:r>
      <w:r w:rsidRPr="001A129D">
        <w:rPr>
          <w:sz w:val="20"/>
          <w:szCs w:val="20"/>
        </w:rPr>
        <w:tab/>
        <w:t>The subject property was identified on the Spill Data (SPILLS) database in the regulatory database report. According to available information, on August 7, 1999, approximately 150</w:t>
      </w:r>
      <w:r w:rsidR="003B3061" w:rsidRPr="001A129D">
        <w:rPr>
          <w:sz w:val="20"/>
          <w:szCs w:val="20"/>
        </w:rPr>
        <w:t xml:space="preserve"> </w:t>
      </w:r>
      <w:r w:rsidRPr="001A129D">
        <w:rPr>
          <w:sz w:val="20"/>
          <w:szCs w:val="20"/>
        </w:rPr>
        <w:t>gallons of machine coolant identified as sodium nitrate was discharged into a stormwater drain</w:t>
      </w:r>
      <w:r w:rsidR="003B3061" w:rsidRPr="001A129D">
        <w:rPr>
          <w:sz w:val="20"/>
          <w:szCs w:val="20"/>
        </w:rPr>
        <w:t>,</w:t>
      </w:r>
      <w:r w:rsidRPr="001A129D">
        <w:rPr>
          <w:sz w:val="20"/>
          <w:szCs w:val="20"/>
        </w:rPr>
        <w:t xml:space="preserve"> which discharged to the adjacent Johnson Creek. On June 21, 2002, a fire in a compressor room damaged an air compressor</w:t>
      </w:r>
      <w:r w:rsidR="003B3061" w:rsidRPr="001A129D">
        <w:rPr>
          <w:sz w:val="20"/>
          <w:szCs w:val="20"/>
        </w:rPr>
        <w:t>,</w:t>
      </w:r>
      <w:r w:rsidRPr="001A129D">
        <w:rPr>
          <w:sz w:val="20"/>
          <w:szCs w:val="20"/>
        </w:rPr>
        <w:t xml:space="preserve"> resulting in the release of approximately 25</w:t>
      </w:r>
      <w:r w:rsidR="003B3061" w:rsidRPr="001A129D">
        <w:rPr>
          <w:sz w:val="20"/>
          <w:szCs w:val="20"/>
        </w:rPr>
        <w:t xml:space="preserve"> </w:t>
      </w:r>
      <w:r w:rsidRPr="001A129D">
        <w:rPr>
          <w:sz w:val="20"/>
          <w:szCs w:val="20"/>
        </w:rPr>
        <w:t>gallons of lube oil. The water generated by the fire suppression system carried the oil out of the building and into the parking lot catch basin</w:t>
      </w:r>
      <w:r w:rsidR="003B3061" w:rsidRPr="001A129D">
        <w:rPr>
          <w:sz w:val="20"/>
          <w:szCs w:val="20"/>
        </w:rPr>
        <w:t>,</w:t>
      </w:r>
      <w:r w:rsidRPr="001A129D">
        <w:rPr>
          <w:sz w:val="20"/>
          <w:szCs w:val="20"/>
        </w:rPr>
        <w:t xml:space="preserve"> and some of the oil entered the outfall that discharges to Johnson Creek. </w:t>
      </w:r>
      <w:r w:rsidR="003B3061" w:rsidRPr="001A129D">
        <w:rPr>
          <w:sz w:val="20"/>
          <w:szCs w:val="20"/>
        </w:rPr>
        <w:t>Both cases identified the responsible party</w:t>
      </w:r>
      <w:r w:rsidRPr="001A129D">
        <w:rPr>
          <w:sz w:val="20"/>
          <w:szCs w:val="20"/>
        </w:rPr>
        <w:t xml:space="preserve"> as Pacific Hoe &amp; Saw Company. No reports of cleanup or other investigation/remedial actions regarding either spill case w</w:t>
      </w:r>
      <w:r w:rsidR="003B3061" w:rsidRPr="001A129D">
        <w:rPr>
          <w:sz w:val="20"/>
          <w:szCs w:val="20"/>
        </w:rPr>
        <w:t>ere</w:t>
      </w:r>
      <w:r w:rsidRPr="001A129D">
        <w:rPr>
          <w:sz w:val="20"/>
          <w:szCs w:val="20"/>
        </w:rPr>
        <w:t xml:space="preserve"> discovered during this assessment. </w:t>
      </w:r>
      <w:r w:rsidR="003B3061" w:rsidRPr="001A129D">
        <w:rPr>
          <w:sz w:val="20"/>
          <w:szCs w:val="20"/>
        </w:rPr>
        <w:t>T</w:t>
      </w:r>
      <w:r w:rsidRPr="001A129D">
        <w:rPr>
          <w:sz w:val="20"/>
          <w:szCs w:val="20"/>
        </w:rPr>
        <w:t xml:space="preserve">he history of reported hazardous substance spills at the subject property </w:t>
      </w:r>
      <w:r w:rsidR="003B3061" w:rsidRPr="001A129D">
        <w:rPr>
          <w:sz w:val="20"/>
          <w:szCs w:val="20"/>
        </w:rPr>
        <w:t>are</w:t>
      </w:r>
      <w:r w:rsidRPr="001A129D">
        <w:rPr>
          <w:sz w:val="20"/>
          <w:szCs w:val="20"/>
        </w:rPr>
        <w:t xml:space="preserve"> considered a REC</w:t>
      </w:r>
      <w:r w:rsidR="003B3061" w:rsidRPr="001A129D">
        <w:rPr>
          <w:sz w:val="20"/>
          <w:szCs w:val="20"/>
        </w:rPr>
        <w:t>s</w:t>
      </w:r>
      <w:r w:rsidRPr="001A129D">
        <w:rPr>
          <w:sz w:val="20"/>
          <w:szCs w:val="20"/>
        </w:rPr>
        <w:t>.</w:t>
      </w:r>
    </w:p>
    <w:p w14:paraId="041ED87B" w14:textId="23FE543A" w:rsidR="000625DD" w:rsidRPr="001A129D" w:rsidRDefault="000625DD" w:rsidP="000625DD">
      <w:pPr>
        <w:rPr>
          <w:sz w:val="20"/>
          <w:szCs w:val="20"/>
        </w:rPr>
      </w:pPr>
      <w:r w:rsidRPr="001A129D">
        <w:rPr>
          <w:sz w:val="20"/>
          <w:szCs w:val="20"/>
        </w:rPr>
        <w:t xml:space="preserve">DEQ requests </w:t>
      </w:r>
      <w:r w:rsidR="003B3061" w:rsidRPr="001A129D">
        <w:rPr>
          <w:sz w:val="20"/>
          <w:szCs w:val="20"/>
        </w:rPr>
        <w:t xml:space="preserve">the </w:t>
      </w:r>
      <w:r w:rsidRPr="001A129D">
        <w:rPr>
          <w:sz w:val="20"/>
          <w:szCs w:val="20"/>
        </w:rPr>
        <w:t xml:space="preserve">development </w:t>
      </w:r>
      <w:r w:rsidR="003B3061" w:rsidRPr="001A129D">
        <w:rPr>
          <w:sz w:val="20"/>
          <w:szCs w:val="20"/>
        </w:rPr>
        <w:t>of</w:t>
      </w:r>
      <w:r w:rsidRPr="001A129D">
        <w:rPr>
          <w:sz w:val="20"/>
          <w:szCs w:val="20"/>
        </w:rPr>
        <w:t xml:space="preserve"> </w:t>
      </w:r>
      <w:r w:rsidR="000756DD" w:rsidRPr="001A129D">
        <w:rPr>
          <w:sz w:val="20"/>
          <w:szCs w:val="20"/>
        </w:rPr>
        <w:t xml:space="preserve">work </w:t>
      </w:r>
      <w:r w:rsidRPr="001A129D">
        <w:rPr>
          <w:sz w:val="20"/>
          <w:szCs w:val="20"/>
        </w:rPr>
        <w:t>plan</w:t>
      </w:r>
      <w:r w:rsidR="0038594A" w:rsidRPr="001A129D">
        <w:rPr>
          <w:sz w:val="20"/>
          <w:szCs w:val="20"/>
        </w:rPr>
        <w:t>(s)</w:t>
      </w:r>
      <w:r w:rsidRPr="001A129D">
        <w:rPr>
          <w:sz w:val="20"/>
          <w:szCs w:val="20"/>
        </w:rPr>
        <w:t xml:space="preserve"> to </w:t>
      </w:r>
      <w:r w:rsidR="00655128" w:rsidRPr="001A129D">
        <w:rPr>
          <w:sz w:val="20"/>
          <w:szCs w:val="20"/>
        </w:rPr>
        <w:t xml:space="preserve">provide data </w:t>
      </w:r>
      <w:r w:rsidR="003B3061" w:rsidRPr="001A129D">
        <w:rPr>
          <w:sz w:val="20"/>
          <w:szCs w:val="20"/>
        </w:rPr>
        <w:t>for the</w:t>
      </w:r>
      <w:r w:rsidR="00655128" w:rsidRPr="001A129D">
        <w:rPr>
          <w:sz w:val="20"/>
          <w:szCs w:val="20"/>
        </w:rPr>
        <w:t xml:space="preserve"> potential soil impacts and allow a NFA d</w:t>
      </w:r>
      <w:r w:rsidR="003B3061" w:rsidRPr="001A129D">
        <w:rPr>
          <w:sz w:val="20"/>
          <w:szCs w:val="20"/>
        </w:rPr>
        <w:t>et</w:t>
      </w:r>
      <w:r w:rsidR="00655128" w:rsidRPr="001A129D">
        <w:rPr>
          <w:sz w:val="20"/>
          <w:szCs w:val="20"/>
        </w:rPr>
        <w:t>ermination</w:t>
      </w:r>
      <w:r w:rsidRPr="001A129D">
        <w:rPr>
          <w:sz w:val="20"/>
          <w:szCs w:val="20"/>
        </w:rPr>
        <w:t>:</w:t>
      </w:r>
    </w:p>
    <w:p w14:paraId="13A8C008" w14:textId="0BD3BBA5" w:rsidR="00A41B92" w:rsidRPr="001A129D" w:rsidRDefault="00655128" w:rsidP="0065512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29D">
        <w:rPr>
          <w:sz w:val="20"/>
          <w:szCs w:val="20"/>
        </w:rPr>
        <w:t>Collect and analyze for all Contamina</w:t>
      </w:r>
      <w:r w:rsidR="0038594A" w:rsidRPr="001A129D">
        <w:rPr>
          <w:sz w:val="20"/>
          <w:szCs w:val="20"/>
        </w:rPr>
        <w:t>nts</w:t>
      </w:r>
      <w:r w:rsidRPr="001A129D">
        <w:rPr>
          <w:sz w:val="20"/>
          <w:szCs w:val="20"/>
        </w:rPr>
        <w:t xml:space="preserve"> of Concern (COCs) from the surface to 3</w:t>
      </w:r>
      <w:r w:rsidR="003B3061" w:rsidRPr="001A129D">
        <w:rPr>
          <w:sz w:val="20"/>
          <w:szCs w:val="20"/>
        </w:rPr>
        <w:t xml:space="preserve"> </w:t>
      </w:r>
      <w:r w:rsidRPr="001A129D">
        <w:rPr>
          <w:sz w:val="20"/>
          <w:szCs w:val="20"/>
        </w:rPr>
        <w:t>feet below ground surface (bgs) and above groundwater su</w:t>
      </w:r>
      <w:r w:rsidR="003B3061" w:rsidRPr="001A129D">
        <w:rPr>
          <w:sz w:val="20"/>
          <w:szCs w:val="20"/>
        </w:rPr>
        <w:t>r</w:t>
      </w:r>
      <w:r w:rsidRPr="001A129D">
        <w:rPr>
          <w:sz w:val="20"/>
          <w:szCs w:val="20"/>
        </w:rPr>
        <w:t>face at approximately 12 feet bgs</w:t>
      </w:r>
      <w:r w:rsidR="0038594A" w:rsidRPr="001A129D">
        <w:rPr>
          <w:sz w:val="20"/>
          <w:szCs w:val="20"/>
        </w:rPr>
        <w:t xml:space="preserve"> to evaluate potential risks from </w:t>
      </w:r>
      <w:r w:rsidR="00D42231" w:rsidRPr="001A129D">
        <w:rPr>
          <w:sz w:val="20"/>
          <w:szCs w:val="20"/>
        </w:rPr>
        <w:t xml:space="preserve">the </w:t>
      </w:r>
      <w:r w:rsidR="0038594A" w:rsidRPr="001A129D">
        <w:rPr>
          <w:sz w:val="20"/>
          <w:szCs w:val="20"/>
        </w:rPr>
        <w:t>ingestion, direct contact and inhalation</w:t>
      </w:r>
      <w:r w:rsidR="00D42231" w:rsidRPr="001A129D">
        <w:rPr>
          <w:sz w:val="20"/>
          <w:szCs w:val="20"/>
        </w:rPr>
        <w:t xml:space="preserve"> pathway</w:t>
      </w:r>
      <w:r w:rsidRPr="001A129D">
        <w:rPr>
          <w:sz w:val="20"/>
          <w:szCs w:val="20"/>
        </w:rPr>
        <w:t xml:space="preserve">; </w:t>
      </w:r>
    </w:p>
    <w:p w14:paraId="67808008" w14:textId="41AE6E27" w:rsidR="008B273E" w:rsidRPr="001A129D" w:rsidRDefault="008B273E" w:rsidP="0065512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29D">
        <w:rPr>
          <w:sz w:val="20"/>
          <w:szCs w:val="20"/>
        </w:rPr>
        <w:t>Screen all analytical results against DEQ Risk</w:t>
      </w:r>
      <w:r w:rsidR="003B3061" w:rsidRPr="001A129D">
        <w:rPr>
          <w:sz w:val="20"/>
          <w:szCs w:val="20"/>
        </w:rPr>
        <w:t>-</w:t>
      </w:r>
      <w:r w:rsidRPr="001A129D">
        <w:rPr>
          <w:sz w:val="20"/>
          <w:szCs w:val="20"/>
        </w:rPr>
        <w:t>Based Standards for the proposed use of the site;</w:t>
      </w:r>
    </w:p>
    <w:p w14:paraId="053D7A5E" w14:textId="2F9DFCFF" w:rsidR="00655128" w:rsidRPr="001A129D" w:rsidRDefault="00655128" w:rsidP="0065512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29D">
        <w:rPr>
          <w:sz w:val="20"/>
          <w:szCs w:val="20"/>
        </w:rPr>
        <w:t>Develop a list of COCs based on site history uses that include agriculture and industrial uses;</w:t>
      </w:r>
    </w:p>
    <w:p w14:paraId="1928DCC2" w14:textId="54D272E5" w:rsidR="00655128" w:rsidRPr="001A129D" w:rsidRDefault="00655128" w:rsidP="0065512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29D">
        <w:rPr>
          <w:sz w:val="20"/>
          <w:szCs w:val="20"/>
        </w:rPr>
        <w:t xml:space="preserve">Collect and analyze soil samples in newly exposed soil surfaces that </w:t>
      </w:r>
      <w:r w:rsidR="00D42231" w:rsidRPr="001A129D">
        <w:rPr>
          <w:sz w:val="20"/>
          <w:szCs w:val="20"/>
        </w:rPr>
        <w:t xml:space="preserve">may in the future </w:t>
      </w:r>
      <w:r w:rsidRPr="001A129D">
        <w:rPr>
          <w:sz w:val="20"/>
          <w:szCs w:val="20"/>
        </w:rPr>
        <w:t>infiltrate</w:t>
      </w:r>
      <w:r w:rsidR="00D42231" w:rsidRPr="001A129D">
        <w:rPr>
          <w:sz w:val="20"/>
          <w:szCs w:val="20"/>
        </w:rPr>
        <w:t xml:space="preserve"> stormwater</w:t>
      </w:r>
      <w:r w:rsidRPr="001A129D">
        <w:rPr>
          <w:sz w:val="20"/>
          <w:szCs w:val="20"/>
        </w:rPr>
        <w:t xml:space="preserve"> to the subsurface to determine if there are impacts that may be mobilized into the subsurface and;</w:t>
      </w:r>
    </w:p>
    <w:p w14:paraId="2D2867EF" w14:textId="78DCDC64" w:rsidR="00655128" w:rsidRPr="001A129D" w:rsidRDefault="00655128" w:rsidP="0065512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29D">
        <w:rPr>
          <w:sz w:val="20"/>
          <w:szCs w:val="20"/>
        </w:rPr>
        <w:t>C</w:t>
      </w:r>
      <w:r w:rsidR="003B3061" w:rsidRPr="001A129D">
        <w:rPr>
          <w:sz w:val="20"/>
          <w:szCs w:val="20"/>
        </w:rPr>
        <w:t>o</w:t>
      </w:r>
      <w:r w:rsidRPr="001A129D">
        <w:rPr>
          <w:sz w:val="20"/>
          <w:szCs w:val="20"/>
        </w:rPr>
        <w:t xml:space="preserve">ordinate infiltration and stormwater management requirements with the City of Portland </w:t>
      </w:r>
      <w:r w:rsidR="008B273E" w:rsidRPr="001A129D">
        <w:rPr>
          <w:sz w:val="20"/>
          <w:szCs w:val="20"/>
        </w:rPr>
        <w:t xml:space="preserve">for necessary permits </w:t>
      </w:r>
      <w:r w:rsidR="003B3061" w:rsidRPr="001A129D">
        <w:rPr>
          <w:sz w:val="20"/>
          <w:szCs w:val="20"/>
        </w:rPr>
        <w:t>considering</w:t>
      </w:r>
      <w:r w:rsidR="008B273E" w:rsidRPr="001A129D">
        <w:rPr>
          <w:sz w:val="20"/>
          <w:szCs w:val="20"/>
        </w:rPr>
        <w:t xml:space="preserve"> environmental impacts detected during the site screening.</w:t>
      </w:r>
    </w:p>
    <w:p w14:paraId="7C177C88" w14:textId="77777777" w:rsidR="00DB35D1" w:rsidRPr="001A129D" w:rsidRDefault="00DB35D1">
      <w:pPr>
        <w:rPr>
          <w:sz w:val="20"/>
          <w:szCs w:val="20"/>
        </w:rPr>
      </w:pPr>
    </w:p>
    <w:sectPr w:rsidR="00DB35D1" w:rsidRPr="001A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353E"/>
    <w:multiLevelType w:val="hybridMultilevel"/>
    <w:tmpl w:val="A7A60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TUyMDWwNDS1sLRU0lEKTi0uzszPAykwqgUAU2p5pCwAAAA="/>
  </w:docVars>
  <w:rsids>
    <w:rsidRoot w:val="00DB35D1"/>
    <w:rsid w:val="00015AD3"/>
    <w:rsid w:val="00034630"/>
    <w:rsid w:val="000625DD"/>
    <w:rsid w:val="000756DD"/>
    <w:rsid w:val="001A129D"/>
    <w:rsid w:val="0038594A"/>
    <w:rsid w:val="003B3061"/>
    <w:rsid w:val="005563B9"/>
    <w:rsid w:val="00655128"/>
    <w:rsid w:val="008967A9"/>
    <w:rsid w:val="008B273E"/>
    <w:rsid w:val="00A41B92"/>
    <w:rsid w:val="00BC5894"/>
    <w:rsid w:val="00D42231"/>
    <w:rsid w:val="00DB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DFA6"/>
  <w15:chartTrackingRefBased/>
  <w15:docId w15:val="{FB70F4CD-4877-4ADA-9E51-6A04B7DF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5DD"/>
    <w:pPr>
      <w:ind w:left="720"/>
      <w:contextualSpacing/>
    </w:pPr>
  </w:style>
  <w:style w:type="paragraph" w:styleId="Revision">
    <w:name w:val="Revision"/>
    <w:hidden/>
    <w:uiPriority w:val="99"/>
    <w:semiHidden/>
    <w:rsid w:val="00385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Orr</dc:creator>
  <cp:keywords/>
  <dc:description/>
  <cp:lastModifiedBy>Jim Orr</cp:lastModifiedBy>
  <cp:revision>3</cp:revision>
  <dcterms:created xsi:type="dcterms:W3CDTF">2023-10-16T20:34:00Z</dcterms:created>
  <dcterms:modified xsi:type="dcterms:W3CDTF">2023-10-16T20:35:00Z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2023-10-16T18:59:39Z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e693fd52-da52-466d-a8bc-b4f0cce69e3e</vt:lpwstr>
  </property>
  <property fmtid="{D5CDD505-2E9C-101B-9397-08002B2CF9AE}" pid="8" name="MSIP_Label_09b73270-2993-4076-be47-9c78f42a1e84_ContentBits">
    <vt:lpwstr>0</vt:lpwstr>
  </property>
</Properties>
</file>