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6C14" w14:textId="77777777" w:rsidR="00954156" w:rsidRDefault="00954156" w:rsidP="005577BA">
      <w:pPr>
        <w:rPr>
          <w:smallCaps/>
          <w:sz w:val="40"/>
        </w:rPr>
      </w:pPr>
    </w:p>
    <w:p w14:paraId="67326C15" w14:textId="77777777" w:rsidR="00DD5CCB" w:rsidRDefault="00DD5CCB" w:rsidP="005577BA">
      <w:pPr>
        <w:rPr>
          <w:smallCaps/>
          <w:sz w:val="40"/>
        </w:rPr>
      </w:pPr>
    </w:p>
    <w:p w14:paraId="67326C16" w14:textId="77777777" w:rsidR="00DD5CCB" w:rsidRPr="00535980" w:rsidRDefault="00DD5CCB" w:rsidP="005577BA">
      <w:pPr>
        <w:rPr>
          <w:smallCaps/>
          <w:color w:val="FF0000"/>
          <w:sz w:val="40"/>
        </w:rPr>
      </w:pPr>
    </w:p>
    <w:p w14:paraId="67326C17" w14:textId="5C8A43BA" w:rsidR="005577BA" w:rsidRPr="003D07A8" w:rsidRDefault="00954156" w:rsidP="00A86838">
      <w:pPr>
        <w:spacing w:after="60"/>
        <w:rPr>
          <w:smallCaps/>
          <w:sz w:val="40"/>
        </w:rPr>
      </w:pPr>
      <w:r>
        <w:rPr>
          <w:smallCaps/>
          <w:sz w:val="40"/>
        </w:rPr>
        <w:t xml:space="preserve">Johnson Lake Fish Tissue </w:t>
      </w:r>
      <w:r w:rsidR="00D61E39">
        <w:rPr>
          <w:smallCaps/>
          <w:sz w:val="40"/>
        </w:rPr>
        <w:t>Monitoring Study</w:t>
      </w:r>
    </w:p>
    <w:p w14:paraId="67326C18" w14:textId="77777777" w:rsidR="005577BA" w:rsidRPr="003D07A8" w:rsidRDefault="005577BA" w:rsidP="005577BA">
      <w:pPr>
        <w:rPr>
          <w:smallCaps/>
          <w:sz w:val="40"/>
        </w:rPr>
      </w:pPr>
      <w:r>
        <w:rPr>
          <w:smallCaps/>
          <w:noProof/>
          <w:sz w:val="40"/>
        </w:rPr>
        <mc:AlternateContent>
          <mc:Choice Requires="wps">
            <w:drawing>
              <wp:anchor distT="0" distB="0" distL="114300" distR="114300" simplePos="0" relativeHeight="251659264" behindDoc="0" locked="0" layoutInCell="1" allowOverlap="1" wp14:anchorId="67326CE6" wp14:editId="67326CE7">
                <wp:simplePos x="0" y="0"/>
                <wp:positionH relativeFrom="column">
                  <wp:posOffset>-1295400</wp:posOffset>
                </wp:positionH>
                <wp:positionV relativeFrom="paragraph">
                  <wp:posOffset>118110</wp:posOffset>
                </wp:positionV>
                <wp:extent cx="8153400" cy="0"/>
                <wp:effectExtent l="135255" t="127000" r="131445" b="1301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53400" cy="0"/>
                        </a:xfrm>
                        <a:prstGeom prst="line">
                          <a:avLst/>
                        </a:prstGeom>
                        <a:noFill/>
                        <a:ln w="25400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B905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3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43uAEAAFQDAAAOAAAAZHJzL2Uyb0RvYy54bWysU8lu2zAQvRfoPxC8x5KdpjAEyzk4TS9p&#10;ayDLfcxFIkpxCA5tyX9fknGcoLkFgQBiOMvjmzej1fU0WHZQgQy6ls9nNWfKCZTGdS1/fLi9WHJG&#10;EZwEi061/KiIX6+/flmNvlEL7NFKFVgCcdSMvuV9jL6pKhK9GoBm6JVLQY1hgJiuoatkgDGhD7Za&#10;1PX3asQgfUChiJL35jnI1wVfayXiH61JRWZbnrjFcoZy7vJZrVfQdAF8b8SJBnyAxQDGpUfPUDcQ&#10;ge2DeQc1GBGQUMeZwKFCrY1QpYfUzbz+r5v7HrwqvSRxyJ9los+DFb8PG7cNmbqY3L2/Q/GXmMNN&#10;D65ThcDD0afBzbNU1eipOZfkC/ltYLvxF8qUA/uIRYVJh4Fpa/xTLszgqVM2FdmPZ9nVFJlIzuX8&#10;6vJbnaYjXmIVNBkiF/pA8afCgWWj5da4rAg0cLijmCm9pmS3w1tjbZmqdWxs+eIqQdelhNAamcM5&#10;kUK329jADpA3o16mr3SYIm/TAu6dLHC9AvnjZEcw9tlOz1t3EiZrkRePmh3K4za8CJZGV3ie1izv&#10;xtt7qX79Gdb/AAAA//8DAFBLAwQUAAYACAAAACEA8QjyftwAAAALAQAADwAAAGRycy9kb3ducmV2&#10;LnhtbExPTUvDQBC9C/6HZQQv0u422BJiNsUKelOwVbxus2M2mJ0N2W2b+us7pQc9zvua98rl6Dux&#10;xyG2gTTMpgoEUh1sS42Gj83zJAcRkyFrukCo4YgRltX1VWkKGw70jvt1agSHUCyMBpdSX0gZa4fe&#10;xGnokZj7DoM3ic+hkXYwBw73ncyUWkhvWuIPzvT45LD+We8815jPVlnvvj5D9PS7Ob6+vazmd1rf&#10;3oyPDyASjulPDOf67IGKO23DjmwUnYZJpu55TGImX4A4K1SuGNleEFmV8v+G6gQAAP//AwBQSwEC&#10;LQAUAAYACAAAACEAtoM4kv4AAADhAQAAEwAAAAAAAAAAAAAAAAAAAAAAW0NvbnRlbnRfVHlwZXNd&#10;LnhtbFBLAQItABQABgAIAAAAIQA4/SH/1gAAAJQBAAALAAAAAAAAAAAAAAAAAC8BAABfcmVscy8u&#10;cmVsc1BLAQItABQABgAIAAAAIQBw6U43uAEAAFQDAAAOAAAAAAAAAAAAAAAAAC4CAABkcnMvZTJv&#10;RG9jLnhtbFBLAQItABQABgAIAAAAIQDxCPJ+3AAAAAsBAAAPAAAAAAAAAAAAAAAAABIEAABkcnMv&#10;ZG93bnJldi54bWxQSwUGAAAAAAQABADzAAAAGwUAAAAA&#10;" strokecolor="teal" strokeweight="20pt"/>
            </w:pict>
          </mc:Fallback>
        </mc:AlternateContent>
      </w:r>
    </w:p>
    <w:p w14:paraId="67326C19" w14:textId="77777777" w:rsidR="005577BA" w:rsidRDefault="005577BA" w:rsidP="005577BA">
      <w:pPr>
        <w:rPr>
          <w:smallCaps/>
        </w:rPr>
      </w:pPr>
      <w:r>
        <w:rPr>
          <w:smallCaps/>
          <w:sz w:val="40"/>
        </w:rPr>
        <w:t>Sampling and Analysis Plan</w:t>
      </w:r>
    </w:p>
    <w:p w14:paraId="67326C1A" w14:textId="77777777" w:rsidR="005577BA" w:rsidRDefault="005577BA" w:rsidP="005577BA">
      <w:pPr>
        <w:rPr>
          <w:smallCaps/>
        </w:rPr>
      </w:pPr>
    </w:p>
    <w:p w14:paraId="67326C1B" w14:textId="77777777" w:rsidR="005577BA" w:rsidRDefault="005577BA" w:rsidP="005577BA">
      <w:pPr>
        <w:rPr>
          <w:i/>
          <w:smallCaps/>
        </w:rPr>
      </w:pPr>
    </w:p>
    <w:p w14:paraId="67326C1C" w14:textId="77777777" w:rsidR="00DD5CCB" w:rsidRDefault="00DD5CCB" w:rsidP="005577BA">
      <w:pPr>
        <w:rPr>
          <w:i/>
          <w:smallCaps/>
        </w:rPr>
      </w:pPr>
    </w:p>
    <w:p w14:paraId="67326C1D" w14:textId="77777777" w:rsidR="00DD5CCB" w:rsidRDefault="00DD5CCB" w:rsidP="005577BA">
      <w:pPr>
        <w:rPr>
          <w:i/>
          <w:smallCaps/>
        </w:rPr>
      </w:pPr>
    </w:p>
    <w:p w14:paraId="67326C1E" w14:textId="77777777" w:rsidR="00DD5CCB" w:rsidRDefault="00DD5CCB" w:rsidP="005577BA">
      <w:pPr>
        <w:rPr>
          <w:i/>
          <w:smallCaps/>
        </w:rPr>
      </w:pPr>
    </w:p>
    <w:p w14:paraId="67326C1F" w14:textId="77777777" w:rsidR="00DD5CCB" w:rsidRPr="001F1419" w:rsidRDefault="00DD5CCB" w:rsidP="005577BA">
      <w:pPr>
        <w:rPr>
          <w:i/>
          <w:smallCaps/>
        </w:rPr>
      </w:pPr>
    </w:p>
    <w:p w14:paraId="67326C20" w14:textId="77777777" w:rsidR="005577BA" w:rsidRDefault="005577BA" w:rsidP="005577BA">
      <w:pPr>
        <w:rPr>
          <w:smallCaps/>
        </w:rPr>
      </w:pPr>
    </w:p>
    <w:p w14:paraId="67326C21" w14:textId="77777777" w:rsidR="005577BA" w:rsidRPr="003D07A8" w:rsidRDefault="005577BA" w:rsidP="005577BA">
      <w:pPr>
        <w:rPr>
          <w:smallCaps/>
        </w:rPr>
      </w:pPr>
      <w:r w:rsidRPr="003D07A8">
        <w:rPr>
          <w:smallCaps/>
        </w:rPr>
        <w:t>Prepared for:</w:t>
      </w:r>
    </w:p>
    <w:p w14:paraId="67326C22" w14:textId="77777777" w:rsidR="005577BA" w:rsidRDefault="005577BA" w:rsidP="005577BA">
      <w:pPr>
        <w:rPr>
          <w:smallCaps/>
        </w:rPr>
      </w:pPr>
    </w:p>
    <w:p w14:paraId="67326C23" w14:textId="77777777" w:rsidR="005577BA" w:rsidRPr="0001236A" w:rsidRDefault="00954156" w:rsidP="005577BA">
      <w:pPr>
        <w:rPr>
          <w:b/>
          <w:bCs/>
          <w:smallCaps/>
        </w:rPr>
      </w:pPr>
      <w:r>
        <w:rPr>
          <w:b/>
          <w:bCs/>
          <w:smallCaps/>
        </w:rPr>
        <w:t>Owens-Brockway Glass Container Inc.</w:t>
      </w:r>
    </w:p>
    <w:p w14:paraId="67326C24" w14:textId="77777777" w:rsidR="005577BA" w:rsidRPr="00954156" w:rsidRDefault="00954156" w:rsidP="005577BA">
      <w:pPr>
        <w:jc w:val="both"/>
        <w:rPr>
          <w:smallCaps/>
        </w:rPr>
      </w:pPr>
      <w:r w:rsidRPr="00954156">
        <w:rPr>
          <w:smallCaps/>
        </w:rPr>
        <w:t>5850</w:t>
      </w:r>
      <w:r w:rsidR="005577BA" w:rsidRPr="00954156">
        <w:rPr>
          <w:smallCaps/>
        </w:rPr>
        <w:t xml:space="preserve"> </w:t>
      </w:r>
      <w:r w:rsidRPr="00954156">
        <w:rPr>
          <w:smallCaps/>
        </w:rPr>
        <w:t>N</w:t>
      </w:r>
      <w:r w:rsidR="005577BA" w:rsidRPr="00954156">
        <w:rPr>
          <w:smallCaps/>
        </w:rPr>
        <w:t xml:space="preserve">E </w:t>
      </w:r>
      <w:r>
        <w:rPr>
          <w:smallCaps/>
        </w:rPr>
        <w:t>92</w:t>
      </w:r>
      <w:r w:rsidRPr="00954156">
        <w:rPr>
          <w:smallCaps/>
          <w:vertAlign w:val="superscript"/>
        </w:rPr>
        <w:t>nd</w:t>
      </w:r>
      <w:r>
        <w:rPr>
          <w:smallCaps/>
        </w:rPr>
        <w:t xml:space="preserve"> Drive</w:t>
      </w:r>
    </w:p>
    <w:p w14:paraId="67326C25" w14:textId="77777777" w:rsidR="005577BA" w:rsidRPr="00954156" w:rsidRDefault="00954156" w:rsidP="005577BA">
      <w:pPr>
        <w:rPr>
          <w:smallCaps/>
        </w:rPr>
      </w:pPr>
      <w:r w:rsidRPr="00954156">
        <w:rPr>
          <w:smallCaps/>
        </w:rPr>
        <w:t>Portland</w:t>
      </w:r>
      <w:r w:rsidR="005577BA" w:rsidRPr="00954156">
        <w:rPr>
          <w:smallCaps/>
        </w:rPr>
        <w:t xml:space="preserve">, </w:t>
      </w:r>
      <w:r>
        <w:rPr>
          <w:smallCaps/>
        </w:rPr>
        <w:t>OR</w:t>
      </w:r>
      <w:r w:rsidR="005577BA" w:rsidRPr="00954156">
        <w:rPr>
          <w:smallCaps/>
        </w:rPr>
        <w:t>, 9</w:t>
      </w:r>
      <w:r>
        <w:rPr>
          <w:smallCaps/>
        </w:rPr>
        <w:t>7222</w:t>
      </w:r>
    </w:p>
    <w:p w14:paraId="67326C26" w14:textId="77777777" w:rsidR="005577BA" w:rsidRPr="00954156" w:rsidRDefault="005577BA" w:rsidP="005577BA">
      <w:pPr>
        <w:rPr>
          <w:smallCaps/>
        </w:rPr>
      </w:pPr>
    </w:p>
    <w:p w14:paraId="67326C27" w14:textId="77777777" w:rsidR="005577BA" w:rsidRPr="00954156" w:rsidRDefault="005577BA" w:rsidP="005577BA">
      <w:pPr>
        <w:rPr>
          <w:smallCaps/>
        </w:rPr>
      </w:pPr>
    </w:p>
    <w:p w14:paraId="67326C28" w14:textId="77777777" w:rsidR="005577BA" w:rsidRDefault="005577BA" w:rsidP="005577BA">
      <w:pPr>
        <w:rPr>
          <w:smallCaps/>
        </w:rPr>
      </w:pPr>
    </w:p>
    <w:p w14:paraId="67326C29" w14:textId="77777777" w:rsidR="005577BA" w:rsidRDefault="005577BA" w:rsidP="005577BA">
      <w:pPr>
        <w:rPr>
          <w:smallCaps/>
        </w:rPr>
      </w:pPr>
    </w:p>
    <w:p w14:paraId="67326C2A" w14:textId="77777777" w:rsidR="005577BA" w:rsidRPr="003D07A8" w:rsidRDefault="005577BA" w:rsidP="005577BA">
      <w:pPr>
        <w:rPr>
          <w:smallCaps/>
        </w:rPr>
      </w:pPr>
      <w:r w:rsidRPr="003D07A8">
        <w:rPr>
          <w:smallCaps/>
        </w:rPr>
        <w:t>Prepared by:</w:t>
      </w:r>
    </w:p>
    <w:p w14:paraId="67326C2B" w14:textId="77777777" w:rsidR="005577BA" w:rsidRPr="003D07A8" w:rsidRDefault="005577BA" w:rsidP="005577BA">
      <w:pPr>
        <w:rPr>
          <w:smallCaps/>
        </w:rPr>
      </w:pPr>
    </w:p>
    <w:p w14:paraId="67326C2C" w14:textId="6293DDD3" w:rsidR="005577BA" w:rsidRPr="003D07A8" w:rsidRDefault="005577BA" w:rsidP="005577BA">
      <w:pPr>
        <w:rPr>
          <w:b/>
          <w:bCs/>
          <w:smallCaps/>
          <w:vertAlign w:val="superscript"/>
        </w:rPr>
      </w:pPr>
      <w:r w:rsidRPr="003D07A8">
        <w:rPr>
          <w:b/>
          <w:bCs/>
          <w:smallCaps/>
        </w:rPr>
        <w:t>Grette Associates</w:t>
      </w:r>
      <w:r>
        <w:rPr>
          <w:b/>
          <w:bCs/>
          <w:smallCaps/>
        </w:rPr>
        <w:t xml:space="preserve"> </w:t>
      </w:r>
      <w:r w:rsidR="001E0C48">
        <w:rPr>
          <w:b/>
          <w:bCs/>
          <w:smallCaps/>
          <w:vertAlign w:val="superscript"/>
        </w:rPr>
        <w:t>LLC</w:t>
      </w:r>
    </w:p>
    <w:p w14:paraId="67326C2D" w14:textId="77777777" w:rsidR="005577BA" w:rsidRPr="003D07A8" w:rsidRDefault="005577BA" w:rsidP="005577BA">
      <w:pPr>
        <w:rPr>
          <w:smallCaps/>
        </w:rPr>
      </w:pPr>
      <w:r>
        <w:rPr>
          <w:smallCaps/>
        </w:rPr>
        <w:t>2102 North 30</w:t>
      </w:r>
      <w:r w:rsidRPr="001C5CB0">
        <w:rPr>
          <w:smallCaps/>
          <w:vertAlign w:val="superscript"/>
        </w:rPr>
        <w:t>th</w:t>
      </w:r>
      <w:r>
        <w:rPr>
          <w:smallCaps/>
        </w:rPr>
        <w:t xml:space="preserve"> Street, Suite A</w:t>
      </w:r>
    </w:p>
    <w:p w14:paraId="67326C2E" w14:textId="77777777" w:rsidR="005577BA" w:rsidRPr="003D07A8" w:rsidRDefault="005577BA" w:rsidP="005577BA">
      <w:pPr>
        <w:rPr>
          <w:smallCaps/>
        </w:rPr>
      </w:pPr>
      <w:r>
        <w:rPr>
          <w:smallCaps/>
        </w:rPr>
        <w:t>Tacoma, Washington  98403</w:t>
      </w:r>
    </w:p>
    <w:p w14:paraId="67326C2F" w14:textId="77777777" w:rsidR="005577BA" w:rsidRPr="003D07A8" w:rsidRDefault="005577BA" w:rsidP="005577BA">
      <w:pPr>
        <w:rPr>
          <w:smallCaps/>
        </w:rPr>
      </w:pPr>
      <w:r w:rsidRPr="003D07A8">
        <w:rPr>
          <w:smallCaps/>
        </w:rPr>
        <w:t>(</w:t>
      </w:r>
      <w:r>
        <w:rPr>
          <w:smallCaps/>
        </w:rPr>
        <w:t>253</w:t>
      </w:r>
      <w:r w:rsidRPr="003D07A8">
        <w:rPr>
          <w:smallCaps/>
        </w:rPr>
        <w:t xml:space="preserve">) </w:t>
      </w:r>
      <w:r>
        <w:rPr>
          <w:smallCaps/>
        </w:rPr>
        <w:t>573</w:t>
      </w:r>
      <w:r w:rsidRPr="003D07A8">
        <w:rPr>
          <w:smallCaps/>
        </w:rPr>
        <w:t>-</w:t>
      </w:r>
      <w:r>
        <w:rPr>
          <w:smallCaps/>
        </w:rPr>
        <w:t>9</w:t>
      </w:r>
      <w:r w:rsidRPr="003D07A8">
        <w:rPr>
          <w:smallCaps/>
        </w:rPr>
        <w:t>300</w:t>
      </w:r>
    </w:p>
    <w:p w14:paraId="67326C30" w14:textId="77777777" w:rsidR="005577BA" w:rsidRDefault="005577BA" w:rsidP="005577BA">
      <w:pPr>
        <w:rPr>
          <w:smallCaps/>
        </w:rPr>
      </w:pPr>
    </w:p>
    <w:p w14:paraId="67326C31" w14:textId="77777777" w:rsidR="005577BA" w:rsidRDefault="005577BA" w:rsidP="005577BA">
      <w:pPr>
        <w:rPr>
          <w:smallCaps/>
        </w:rPr>
      </w:pPr>
    </w:p>
    <w:p w14:paraId="67326C32" w14:textId="77777777" w:rsidR="0018086C" w:rsidRDefault="0018086C" w:rsidP="005577BA">
      <w:pPr>
        <w:rPr>
          <w:smallCaps/>
        </w:rPr>
      </w:pPr>
    </w:p>
    <w:p w14:paraId="67326C33" w14:textId="77777777" w:rsidR="005577BA" w:rsidRDefault="005577BA" w:rsidP="005577BA">
      <w:pPr>
        <w:rPr>
          <w:smallCaps/>
        </w:rPr>
      </w:pPr>
    </w:p>
    <w:p w14:paraId="67326C34" w14:textId="66E77DBB" w:rsidR="005577BA" w:rsidRDefault="00794152" w:rsidP="005577BA">
      <w:pPr>
        <w:rPr>
          <w:smallCaps/>
        </w:rPr>
      </w:pPr>
      <w:r>
        <w:rPr>
          <w:smallCaps/>
        </w:rPr>
        <w:t>April 2</w:t>
      </w:r>
      <w:r w:rsidR="0097429B">
        <w:rPr>
          <w:smallCaps/>
        </w:rPr>
        <w:t>8</w:t>
      </w:r>
      <w:r w:rsidR="008C5B24">
        <w:rPr>
          <w:smallCaps/>
        </w:rPr>
        <w:t>,</w:t>
      </w:r>
      <w:r w:rsidR="00BF6732">
        <w:rPr>
          <w:smallCaps/>
        </w:rPr>
        <w:t xml:space="preserve"> 20</w:t>
      </w:r>
      <w:r w:rsidR="000335A1">
        <w:rPr>
          <w:smallCaps/>
        </w:rPr>
        <w:t>22</w:t>
      </w:r>
    </w:p>
    <w:p w14:paraId="67326C35" w14:textId="77777777" w:rsidR="005577BA" w:rsidRDefault="005577BA" w:rsidP="005577BA">
      <w:pPr>
        <w:rPr>
          <w:i/>
          <w:smallCaps/>
          <w:color w:val="FF0000"/>
        </w:rPr>
      </w:pPr>
    </w:p>
    <w:p w14:paraId="67326C36" w14:textId="77777777" w:rsidR="00DD5CCB" w:rsidRDefault="00DD5CCB" w:rsidP="005577BA">
      <w:pPr>
        <w:rPr>
          <w:i/>
          <w:smallCaps/>
          <w:color w:val="FF0000"/>
        </w:rPr>
      </w:pPr>
    </w:p>
    <w:p w14:paraId="67326C37" w14:textId="77777777" w:rsidR="00DD5CCB" w:rsidRPr="003D07A8" w:rsidRDefault="00DD5CCB" w:rsidP="005577BA"/>
    <w:p w14:paraId="67326C38" w14:textId="77777777" w:rsidR="00AD3A8B" w:rsidRDefault="005577BA" w:rsidP="005577BA">
      <w:pPr>
        <w:rPr>
          <w:sz w:val="20"/>
        </w:rPr>
      </w:pPr>
      <w:r w:rsidRPr="003D07A8">
        <w:rPr>
          <w:sz w:val="20"/>
        </w:rPr>
        <w:object w:dxaOrig="11820" w:dyaOrig="1815" w14:anchorId="67326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6pt" o:ole="">
            <v:imagedata r:id="rId8" o:title=""/>
          </v:shape>
          <o:OLEObject Type="Embed" ProgID="Imaging.Document" ShapeID="_x0000_i1025" DrawAspect="Content" ObjectID="_1712672112" r:id="rId9"/>
        </w:object>
      </w:r>
    </w:p>
    <w:p w14:paraId="67326C39" w14:textId="77777777" w:rsidR="00DD5CCB" w:rsidRDefault="00DD5CCB" w:rsidP="005577BA">
      <w:pPr>
        <w:sectPr w:rsidR="00DD5CCB">
          <w:headerReference w:type="default" r:id="rId10"/>
          <w:pgSz w:w="12240" w:h="15840"/>
          <w:pgMar w:top="1440" w:right="1440" w:bottom="1440" w:left="1440" w:header="720" w:footer="720" w:gutter="0"/>
          <w:cols w:space="720"/>
          <w:docGrid w:linePitch="360"/>
        </w:sectPr>
      </w:pPr>
    </w:p>
    <w:p w14:paraId="67326C3A" w14:textId="77777777" w:rsidR="00791ABA" w:rsidRPr="003D07A8" w:rsidRDefault="00791ABA" w:rsidP="00791ABA">
      <w:pPr>
        <w:ind w:left="720" w:right="-18" w:hanging="720"/>
        <w:jc w:val="center"/>
        <w:rPr>
          <w:b/>
        </w:rPr>
      </w:pPr>
      <w:r w:rsidRPr="003D07A8">
        <w:rPr>
          <w:b/>
        </w:rPr>
        <w:lastRenderedPageBreak/>
        <w:t>TABLE OF CONTENTS</w:t>
      </w:r>
    </w:p>
    <w:p w14:paraId="67326C3B" w14:textId="634974F3" w:rsidR="0020558F" w:rsidRDefault="00791ABA" w:rsidP="00400B70">
      <w:pPr>
        <w:pStyle w:val="TOC1"/>
        <w:rPr>
          <w:rFonts w:asciiTheme="minorHAnsi" w:eastAsiaTheme="minorEastAsia" w:hAnsiTheme="minorHAnsi" w:cstheme="minorBidi"/>
          <w:sz w:val="22"/>
          <w:szCs w:val="22"/>
        </w:rPr>
      </w:pPr>
      <w:r w:rsidRPr="003D07A8">
        <w:rPr>
          <w:bCs/>
        </w:rPr>
        <w:fldChar w:fldCharType="begin"/>
      </w:r>
      <w:r w:rsidRPr="003D07A8">
        <w:rPr>
          <w:bCs/>
        </w:rPr>
        <w:instrText xml:space="preserve"> TOC \o "1-4" \h \z </w:instrText>
      </w:r>
      <w:r w:rsidRPr="003D07A8">
        <w:rPr>
          <w:bCs/>
        </w:rPr>
        <w:fldChar w:fldCharType="separate"/>
      </w:r>
      <w:hyperlink w:anchor="_Toc482109480" w:history="1">
        <w:r w:rsidR="0020558F" w:rsidRPr="003C6A09">
          <w:rPr>
            <w:rStyle w:val="Hyperlink"/>
            <w:bCs/>
            <w:caps/>
          </w:rPr>
          <w:t>1</w:t>
        </w:r>
        <w:r w:rsidR="0020558F">
          <w:rPr>
            <w:rFonts w:asciiTheme="minorHAnsi" w:eastAsiaTheme="minorEastAsia" w:hAnsiTheme="minorHAnsi" w:cstheme="minorBidi"/>
            <w:sz w:val="22"/>
            <w:szCs w:val="22"/>
          </w:rPr>
          <w:tab/>
        </w:r>
        <w:r w:rsidR="0020558F" w:rsidRPr="003C6A09">
          <w:rPr>
            <w:rStyle w:val="Hyperlink"/>
            <w:bCs/>
            <w:caps/>
          </w:rPr>
          <w:t>Introduction</w:t>
        </w:r>
        <w:r w:rsidR="0020558F">
          <w:rPr>
            <w:webHidden/>
          </w:rPr>
          <w:tab/>
        </w:r>
        <w:r w:rsidR="0020558F">
          <w:rPr>
            <w:webHidden/>
          </w:rPr>
          <w:fldChar w:fldCharType="begin"/>
        </w:r>
        <w:r w:rsidR="0020558F">
          <w:rPr>
            <w:webHidden/>
          </w:rPr>
          <w:instrText xml:space="preserve"> PAGEREF _Toc482109480 \h </w:instrText>
        </w:r>
        <w:r w:rsidR="0020558F">
          <w:rPr>
            <w:webHidden/>
          </w:rPr>
        </w:r>
        <w:r w:rsidR="0020558F">
          <w:rPr>
            <w:webHidden/>
          </w:rPr>
          <w:fldChar w:fldCharType="separate"/>
        </w:r>
        <w:r w:rsidR="00357992">
          <w:rPr>
            <w:webHidden/>
          </w:rPr>
          <w:t>1</w:t>
        </w:r>
        <w:r w:rsidR="0020558F">
          <w:rPr>
            <w:webHidden/>
          </w:rPr>
          <w:fldChar w:fldCharType="end"/>
        </w:r>
      </w:hyperlink>
    </w:p>
    <w:p w14:paraId="67326C3C" w14:textId="5CA2B44E" w:rsidR="0020558F" w:rsidRDefault="00BE03BE">
      <w:pPr>
        <w:pStyle w:val="TOC2"/>
        <w:rPr>
          <w:rFonts w:asciiTheme="minorHAnsi" w:eastAsiaTheme="minorEastAsia" w:hAnsiTheme="minorHAnsi" w:cstheme="minorBidi"/>
          <w:sz w:val="22"/>
          <w:szCs w:val="22"/>
        </w:rPr>
      </w:pPr>
      <w:hyperlink w:anchor="_Toc482109481" w:history="1">
        <w:r w:rsidR="0020558F" w:rsidRPr="003C6A09">
          <w:rPr>
            <w:rStyle w:val="Hyperlink"/>
          </w:rPr>
          <w:t>1.1</w:t>
        </w:r>
        <w:r w:rsidR="0020558F">
          <w:rPr>
            <w:rFonts w:asciiTheme="minorHAnsi" w:eastAsiaTheme="minorEastAsia" w:hAnsiTheme="minorHAnsi" w:cstheme="minorBidi"/>
            <w:sz w:val="22"/>
            <w:szCs w:val="22"/>
          </w:rPr>
          <w:tab/>
        </w:r>
        <w:r w:rsidR="0020558F" w:rsidRPr="003C6A09">
          <w:rPr>
            <w:rStyle w:val="Hyperlink"/>
          </w:rPr>
          <w:t>Project Site Description and Background</w:t>
        </w:r>
        <w:r w:rsidR="0020558F">
          <w:rPr>
            <w:webHidden/>
          </w:rPr>
          <w:tab/>
        </w:r>
        <w:r w:rsidR="0020558F">
          <w:rPr>
            <w:webHidden/>
          </w:rPr>
          <w:fldChar w:fldCharType="begin"/>
        </w:r>
        <w:r w:rsidR="0020558F">
          <w:rPr>
            <w:webHidden/>
          </w:rPr>
          <w:instrText xml:space="preserve"> PAGEREF _Toc482109481 \h </w:instrText>
        </w:r>
        <w:r w:rsidR="0020558F">
          <w:rPr>
            <w:webHidden/>
          </w:rPr>
        </w:r>
        <w:r w:rsidR="0020558F">
          <w:rPr>
            <w:webHidden/>
          </w:rPr>
          <w:fldChar w:fldCharType="separate"/>
        </w:r>
        <w:r w:rsidR="00357992">
          <w:rPr>
            <w:webHidden/>
          </w:rPr>
          <w:t>1</w:t>
        </w:r>
        <w:r w:rsidR="0020558F">
          <w:rPr>
            <w:webHidden/>
          </w:rPr>
          <w:fldChar w:fldCharType="end"/>
        </w:r>
      </w:hyperlink>
    </w:p>
    <w:p w14:paraId="67326C3D" w14:textId="415BC0A5" w:rsidR="0020558F" w:rsidRDefault="00BE03BE">
      <w:pPr>
        <w:pStyle w:val="TOC2"/>
        <w:rPr>
          <w:rFonts w:asciiTheme="minorHAnsi" w:eastAsiaTheme="minorEastAsia" w:hAnsiTheme="minorHAnsi" w:cstheme="minorBidi"/>
          <w:sz w:val="22"/>
          <w:szCs w:val="22"/>
        </w:rPr>
      </w:pPr>
      <w:hyperlink w:anchor="_Toc482109482" w:history="1">
        <w:r w:rsidR="0020558F" w:rsidRPr="003C6A09">
          <w:rPr>
            <w:rStyle w:val="Hyperlink"/>
          </w:rPr>
          <w:t>1.2</w:t>
        </w:r>
        <w:r w:rsidR="0020558F">
          <w:rPr>
            <w:rFonts w:asciiTheme="minorHAnsi" w:eastAsiaTheme="minorEastAsia" w:hAnsiTheme="minorHAnsi" w:cstheme="minorBidi"/>
            <w:sz w:val="22"/>
            <w:szCs w:val="22"/>
          </w:rPr>
          <w:tab/>
        </w:r>
        <w:r w:rsidR="0020558F" w:rsidRPr="003C6A09">
          <w:rPr>
            <w:rStyle w:val="Hyperlink"/>
          </w:rPr>
          <w:t>Remediation Activities</w:t>
        </w:r>
        <w:r w:rsidR="0020558F">
          <w:rPr>
            <w:webHidden/>
          </w:rPr>
          <w:tab/>
        </w:r>
        <w:r w:rsidR="0020558F">
          <w:rPr>
            <w:webHidden/>
          </w:rPr>
          <w:fldChar w:fldCharType="begin"/>
        </w:r>
        <w:r w:rsidR="0020558F">
          <w:rPr>
            <w:webHidden/>
          </w:rPr>
          <w:instrText xml:space="preserve"> PAGEREF _Toc482109482 \h </w:instrText>
        </w:r>
        <w:r w:rsidR="0020558F">
          <w:rPr>
            <w:webHidden/>
          </w:rPr>
        </w:r>
        <w:r w:rsidR="0020558F">
          <w:rPr>
            <w:webHidden/>
          </w:rPr>
          <w:fldChar w:fldCharType="separate"/>
        </w:r>
        <w:r w:rsidR="00357992">
          <w:rPr>
            <w:webHidden/>
          </w:rPr>
          <w:t>1</w:t>
        </w:r>
        <w:r w:rsidR="0020558F">
          <w:rPr>
            <w:webHidden/>
          </w:rPr>
          <w:fldChar w:fldCharType="end"/>
        </w:r>
      </w:hyperlink>
    </w:p>
    <w:p w14:paraId="67326C3E" w14:textId="59199514" w:rsidR="0020558F" w:rsidRDefault="00BE03BE">
      <w:pPr>
        <w:pStyle w:val="TOC2"/>
        <w:rPr>
          <w:rFonts w:asciiTheme="minorHAnsi" w:eastAsiaTheme="minorEastAsia" w:hAnsiTheme="minorHAnsi" w:cstheme="minorBidi"/>
          <w:sz w:val="22"/>
          <w:szCs w:val="22"/>
        </w:rPr>
      </w:pPr>
      <w:hyperlink w:anchor="_Toc482109483" w:history="1">
        <w:r w:rsidR="0020558F" w:rsidRPr="003C6A09">
          <w:rPr>
            <w:rStyle w:val="Hyperlink"/>
          </w:rPr>
          <w:t>1.3</w:t>
        </w:r>
        <w:r w:rsidR="0020558F">
          <w:rPr>
            <w:rFonts w:asciiTheme="minorHAnsi" w:eastAsiaTheme="minorEastAsia" w:hAnsiTheme="minorHAnsi" w:cstheme="minorBidi"/>
            <w:sz w:val="22"/>
            <w:szCs w:val="22"/>
          </w:rPr>
          <w:tab/>
        </w:r>
        <w:r w:rsidR="0020558F" w:rsidRPr="003C6A09">
          <w:rPr>
            <w:rStyle w:val="Hyperlink"/>
          </w:rPr>
          <w:t>Sampling and Analysis Plan (SAP)</w:t>
        </w:r>
        <w:r w:rsidR="0020558F">
          <w:rPr>
            <w:webHidden/>
          </w:rPr>
          <w:tab/>
        </w:r>
        <w:r w:rsidR="0020558F">
          <w:rPr>
            <w:webHidden/>
          </w:rPr>
          <w:fldChar w:fldCharType="begin"/>
        </w:r>
        <w:r w:rsidR="0020558F">
          <w:rPr>
            <w:webHidden/>
          </w:rPr>
          <w:instrText xml:space="preserve"> PAGEREF _Toc482109483 \h </w:instrText>
        </w:r>
        <w:r w:rsidR="0020558F">
          <w:rPr>
            <w:webHidden/>
          </w:rPr>
        </w:r>
        <w:r w:rsidR="0020558F">
          <w:rPr>
            <w:webHidden/>
          </w:rPr>
          <w:fldChar w:fldCharType="separate"/>
        </w:r>
        <w:r w:rsidR="00357992">
          <w:rPr>
            <w:webHidden/>
          </w:rPr>
          <w:t>2</w:t>
        </w:r>
        <w:r w:rsidR="0020558F">
          <w:rPr>
            <w:webHidden/>
          </w:rPr>
          <w:fldChar w:fldCharType="end"/>
        </w:r>
      </w:hyperlink>
    </w:p>
    <w:p w14:paraId="67326C3F" w14:textId="4DBAE87F" w:rsidR="0020558F" w:rsidRDefault="00BE03BE">
      <w:pPr>
        <w:pStyle w:val="TOC3"/>
        <w:rPr>
          <w:rFonts w:asciiTheme="minorHAnsi" w:eastAsiaTheme="minorEastAsia" w:hAnsiTheme="minorHAnsi" w:cstheme="minorBidi"/>
          <w:sz w:val="22"/>
          <w:szCs w:val="22"/>
        </w:rPr>
      </w:pPr>
      <w:hyperlink w:anchor="_Toc482109484" w:history="1">
        <w:r w:rsidR="0020558F" w:rsidRPr="003C6A09">
          <w:rPr>
            <w:rStyle w:val="Hyperlink"/>
          </w:rPr>
          <w:t>1.3.1</w:t>
        </w:r>
        <w:r w:rsidR="0020558F">
          <w:rPr>
            <w:rFonts w:asciiTheme="minorHAnsi" w:eastAsiaTheme="minorEastAsia" w:hAnsiTheme="minorHAnsi" w:cstheme="minorBidi"/>
            <w:sz w:val="22"/>
            <w:szCs w:val="22"/>
          </w:rPr>
          <w:tab/>
        </w:r>
        <w:r w:rsidR="0020558F" w:rsidRPr="003C6A09">
          <w:rPr>
            <w:rStyle w:val="Hyperlink"/>
          </w:rPr>
          <w:t>Purpose</w:t>
        </w:r>
        <w:r w:rsidR="0020558F">
          <w:rPr>
            <w:webHidden/>
          </w:rPr>
          <w:tab/>
        </w:r>
        <w:r w:rsidR="0020558F">
          <w:rPr>
            <w:webHidden/>
          </w:rPr>
          <w:fldChar w:fldCharType="begin"/>
        </w:r>
        <w:r w:rsidR="0020558F">
          <w:rPr>
            <w:webHidden/>
          </w:rPr>
          <w:instrText xml:space="preserve"> PAGEREF _Toc482109484 \h </w:instrText>
        </w:r>
        <w:r w:rsidR="0020558F">
          <w:rPr>
            <w:webHidden/>
          </w:rPr>
        </w:r>
        <w:r w:rsidR="0020558F">
          <w:rPr>
            <w:webHidden/>
          </w:rPr>
          <w:fldChar w:fldCharType="separate"/>
        </w:r>
        <w:r w:rsidR="00357992">
          <w:rPr>
            <w:webHidden/>
          </w:rPr>
          <w:t>2</w:t>
        </w:r>
        <w:r w:rsidR="0020558F">
          <w:rPr>
            <w:webHidden/>
          </w:rPr>
          <w:fldChar w:fldCharType="end"/>
        </w:r>
      </w:hyperlink>
    </w:p>
    <w:p w14:paraId="67326C40" w14:textId="4F492114" w:rsidR="0020558F" w:rsidRDefault="00BE03BE">
      <w:pPr>
        <w:pStyle w:val="TOC3"/>
        <w:rPr>
          <w:rFonts w:asciiTheme="minorHAnsi" w:eastAsiaTheme="minorEastAsia" w:hAnsiTheme="minorHAnsi" w:cstheme="minorBidi"/>
          <w:sz w:val="22"/>
          <w:szCs w:val="22"/>
        </w:rPr>
      </w:pPr>
      <w:hyperlink w:anchor="_Toc482109485" w:history="1">
        <w:r w:rsidR="0020558F" w:rsidRPr="003C6A09">
          <w:rPr>
            <w:rStyle w:val="Hyperlink"/>
          </w:rPr>
          <w:t>1.3.2</w:t>
        </w:r>
        <w:r w:rsidR="0020558F">
          <w:rPr>
            <w:rFonts w:asciiTheme="minorHAnsi" w:eastAsiaTheme="minorEastAsia" w:hAnsiTheme="minorHAnsi" w:cstheme="minorBidi"/>
            <w:sz w:val="22"/>
            <w:szCs w:val="22"/>
          </w:rPr>
          <w:tab/>
        </w:r>
        <w:r w:rsidR="0020558F" w:rsidRPr="003C6A09">
          <w:rPr>
            <w:rStyle w:val="Hyperlink"/>
          </w:rPr>
          <w:t>Scope</w:t>
        </w:r>
        <w:r w:rsidR="0020558F">
          <w:rPr>
            <w:webHidden/>
          </w:rPr>
          <w:tab/>
        </w:r>
        <w:r w:rsidR="0020558F">
          <w:rPr>
            <w:webHidden/>
          </w:rPr>
          <w:fldChar w:fldCharType="begin"/>
        </w:r>
        <w:r w:rsidR="0020558F">
          <w:rPr>
            <w:webHidden/>
          </w:rPr>
          <w:instrText xml:space="preserve"> PAGEREF _Toc482109485 \h </w:instrText>
        </w:r>
        <w:r w:rsidR="0020558F">
          <w:rPr>
            <w:webHidden/>
          </w:rPr>
        </w:r>
        <w:r w:rsidR="0020558F">
          <w:rPr>
            <w:webHidden/>
          </w:rPr>
          <w:fldChar w:fldCharType="separate"/>
        </w:r>
        <w:r w:rsidR="00357992">
          <w:rPr>
            <w:webHidden/>
          </w:rPr>
          <w:t>2</w:t>
        </w:r>
        <w:r w:rsidR="0020558F">
          <w:rPr>
            <w:webHidden/>
          </w:rPr>
          <w:fldChar w:fldCharType="end"/>
        </w:r>
      </w:hyperlink>
    </w:p>
    <w:p w14:paraId="67326C41" w14:textId="24F370F3" w:rsidR="0020558F" w:rsidRDefault="00BE03BE">
      <w:pPr>
        <w:pStyle w:val="TOC3"/>
        <w:rPr>
          <w:rFonts w:asciiTheme="minorHAnsi" w:eastAsiaTheme="minorEastAsia" w:hAnsiTheme="minorHAnsi" w:cstheme="minorBidi"/>
          <w:sz w:val="22"/>
          <w:szCs w:val="22"/>
        </w:rPr>
      </w:pPr>
      <w:hyperlink w:anchor="_Toc482109486" w:history="1">
        <w:r w:rsidR="0020558F" w:rsidRPr="003C6A09">
          <w:rPr>
            <w:rStyle w:val="Hyperlink"/>
          </w:rPr>
          <w:t>1.3.3</w:t>
        </w:r>
        <w:r w:rsidR="0020558F">
          <w:rPr>
            <w:rFonts w:asciiTheme="minorHAnsi" w:eastAsiaTheme="minorEastAsia" w:hAnsiTheme="minorHAnsi" w:cstheme="minorBidi"/>
            <w:sz w:val="22"/>
            <w:szCs w:val="22"/>
          </w:rPr>
          <w:tab/>
        </w:r>
        <w:r w:rsidR="0020558F" w:rsidRPr="003C6A09">
          <w:rPr>
            <w:rStyle w:val="Hyperlink"/>
          </w:rPr>
          <w:t>Organization</w:t>
        </w:r>
        <w:r w:rsidR="0020558F">
          <w:rPr>
            <w:webHidden/>
          </w:rPr>
          <w:tab/>
        </w:r>
        <w:r w:rsidR="0020558F">
          <w:rPr>
            <w:webHidden/>
          </w:rPr>
          <w:fldChar w:fldCharType="begin"/>
        </w:r>
        <w:r w:rsidR="0020558F">
          <w:rPr>
            <w:webHidden/>
          </w:rPr>
          <w:instrText xml:space="preserve"> PAGEREF _Toc482109486 \h </w:instrText>
        </w:r>
        <w:r w:rsidR="0020558F">
          <w:rPr>
            <w:webHidden/>
          </w:rPr>
        </w:r>
        <w:r w:rsidR="0020558F">
          <w:rPr>
            <w:webHidden/>
          </w:rPr>
          <w:fldChar w:fldCharType="separate"/>
        </w:r>
        <w:r w:rsidR="00357992">
          <w:rPr>
            <w:webHidden/>
          </w:rPr>
          <w:t>2</w:t>
        </w:r>
        <w:r w:rsidR="0020558F">
          <w:rPr>
            <w:webHidden/>
          </w:rPr>
          <w:fldChar w:fldCharType="end"/>
        </w:r>
      </w:hyperlink>
    </w:p>
    <w:p w14:paraId="67326C42" w14:textId="17D98079" w:rsidR="0020558F" w:rsidRDefault="00BE03BE" w:rsidP="00400B70">
      <w:pPr>
        <w:pStyle w:val="TOC1"/>
        <w:rPr>
          <w:rFonts w:asciiTheme="minorHAnsi" w:eastAsiaTheme="minorEastAsia" w:hAnsiTheme="minorHAnsi" w:cstheme="minorBidi"/>
          <w:sz w:val="22"/>
          <w:szCs w:val="22"/>
        </w:rPr>
      </w:pPr>
      <w:hyperlink w:anchor="_Toc482109487" w:history="1">
        <w:r w:rsidR="0020558F" w:rsidRPr="003C6A09">
          <w:rPr>
            <w:rStyle w:val="Hyperlink"/>
            <w:bCs/>
            <w:caps/>
          </w:rPr>
          <w:t>2</w:t>
        </w:r>
        <w:r w:rsidR="0020558F">
          <w:rPr>
            <w:rFonts w:asciiTheme="minorHAnsi" w:eastAsiaTheme="minorEastAsia" w:hAnsiTheme="minorHAnsi" w:cstheme="minorBidi"/>
            <w:sz w:val="22"/>
            <w:szCs w:val="22"/>
          </w:rPr>
          <w:tab/>
        </w:r>
        <w:r w:rsidR="0020558F" w:rsidRPr="003C6A09">
          <w:rPr>
            <w:rStyle w:val="Hyperlink"/>
            <w:bCs/>
            <w:caps/>
          </w:rPr>
          <w:t>Fish Sampling</w:t>
        </w:r>
        <w:r w:rsidR="0020558F">
          <w:rPr>
            <w:webHidden/>
          </w:rPr>
          <w:tab/>
        </w:r>
        <w:r w:rsidR="0020558F">
          <w:rPr>
            <w:webHidden/>
          </w:rPr>
          <w:fldChar w:fldCharType="begin"/>
        </w:r>
        <w:r w:rsidR="0020558F">
          <w:rPr>
            <w:webHidden/>
          </w:rPr>
          <w:instrText xml:space="preserve"> PAGEREF _Toc482109487 \h </w:instrText>
        </w:r>
        <w:r w:rsidR="0020558F">
          <w:rPr>
            <w:webHidden/>
          </w:rPr>
        </w:r>
        <w:r w:rsidR="0020558F">
          <w:rPr>
            <w:webHidden/>
          </w:rPr>
          <w:fldChar w:fldCharType="separate"/>
        </w:r>
        <w:r w:rsidR="00357992">
          <w:rPr>
            <w:webHidden/>
          </w:rPr>
          <w:t>4</w:t>
        </w:r>
        <w:r w:rsidR="0020558F">
          <w:rPr>
            <w:webHidden/>
          </w:rPr>
          <w:fldChar w:fldCharType="end"/>
        </w:r>
      </w:hyperlink>
    </w:p>
    <w:p w14:paraId="67326C43" w14:textId="55769D88" w:rsidR="0020558F" w:rsidRDefault="00BE03BE">
      <w:pPr>
        <w:pStyle w:val="TOC2"/>
        <w:rPr>
          <w:rFonts w:asciiTheme="minorHAnsi" w:eastAsiaTheme="minorEastAsia" w:hAnsiTheme="minorHAnsi" w:cstheme="minorBidi"/>
          <w:sz w:val="22"/>
          <w:szCs w:val="22"/>
        </w:rPr>
      </w:pPr>
      <w:hyperlink w:anchor="_Toc482109488" w:history="1">
        <w:r w:rsidR="0020558F" w:rsidRPr="003C6A09">
          <w:rPr>
            <w:rStyle w:val="Hyperlink"/>
          </w:rPr>
          <w:t>2.1</w:t>
        </w:r>
        <w:r w:rsidR="0020558F">
          <w:rPr>
            <w:rFonts w:asciiTheme="minorHAnsi" w:eastAsiaTheme="minorEastAsia" w:hAnsiTheme="minorHAnsi" w:cstheme="minorBidi"/>
            <w:sz w:val="22"/>
            <w:szCs w:val="22"/>
          </w:rPr>
          <w:tab/>
        </w:r>
        <w:r w:rsidR="0020558F" w:rsidRPr="003C6A09">
          <w:rPr>
            <w:rStyle w:val="Hyperlink"/>
          </w:rPr>
          <w:t>Fish Collection</w:t>
        </w:r>
        <w:r w:rsidR="0020558F">
          <w:rPr>
            <w:webHidden/>
          </w:rPr>
          <w:tab/>
        </w:r>
        <w:r w:rsidR="0020558F">
          <w:rPr>
            <w:webHidden/>
          </w:rPr>
          <w:fldChar w:fldCharType="begin"/>
        </w:r>
        <w:r w:rsidR="0020558F">
          <w:rPr>
            <w:webHidden/>
          </w:rPr>
          <w:instrText xml:space="preserve"> PAGEREF _Toc482109488 \h </w:instrText>
        </w:r>
        <w:r w:rsidR="0020558F">
          <w:rPr>
            <w:webHidden/>
          </w:rPr>
        </w:r>
        <w:r w:rsidR="0020558F">
          <w:rPr>
            <w:webHidden/>
          </w:rPr>
          <w:fldChar w:fldCharType="separate"/>
        </w:r>
        <w:r w:rsidR="00357992">
          <w:rPr>
            <w:webHidden/>
          </w:rPr>
          <w:t>4</w:t>
        </w:r>
        <w:r w:rsidR="0020558F">
          <w:rPr>
            <w:webHidden/>
          </w:rPr>
          <w:fldChar w:fldCharType="end"/>
        </w:r>
      </w:hyperlink>
    </w:p>
    <w:p w14:paraId="67326C44" w14:textId="3467F163" w:rsidR="0020558F" w:rsidRDefault="00BE03BE">
      <w:pPr>
        <w:pStyle w:val="TOC2"/>
        <w:rPr>
          <w:rFonts w:asciiTheme="minorHAnsi" w:eastAsiaTheme="minorEastAsia" w:hAnsiTheme="minorHAnsi" w:cstheme="minorBidi"/>
          <w:sz w:val="22"/>
          <w:szCs w:val="22"/>
        </w:rPr>
      </w:pPr>
      <w:hyperlink w:anchor="_Toc482109489" w:history="1">
        <w:r w:rsidR="0020558F" w:rsidRPr="003C6A09">
          <w:rPr>
            <w:rStyle w:val="Hyperlink"/>
          </w:rPr>
          <w:t>2.2</w:t>
        </w:r>
        <w:r w:rsidR="0020558F">
          <w:rPr>
            <w:rFonts w:asciiTheme="minorHAnsi" w:eastAsiaTheme="minorEastAsia" w:hAnsiTheme="minorHAnsi" w:cstheme="minorBidi"/>
            <w:sz w:val="22"/>
            <w:szCs w:val="22"/>
          </w:rPr>
          <w:tab/>
        </w:r>
        <w:r w:rsidR="0020558F" w:rsidRPr="003C6A09">
          <w:rPr>
            <w:rStyle w:val="Hyperlink"/>
          </w:rPr>
          <w:t>Tissue Sample Collection, Decontamination, and Packaging</w:t>
        </w:r>
        <w:r w:rsidR="0020558F">
          <w:rPr>
            <w:webHidden/>
          </w:rPr>
          <w:tab/>
        </w:r>
        <w:r w:rsidR="0020558F">
          <w:rPr>
            <w:webHidden/>
          </w:rPr>
          <w:fldChar w:fldCharType="begin"/>
        </w:r>
        <w:r w:rsidR="0020558F">
          <w:rPr>
            <w:webHidden/>
          </w:rPr>
          <w:instrText xml:space="preserve"> PAGEREF _Toc482109489 \h </w:instrText>
        </w:r>
        <w:r w:rsidR="0020558F">
          <w:rPr>
            <w:webHidden/>
          </w:rPr>
        </w:r>
        <w:r w:rsidR="0020558F">
          <w:rPr>
            <w:webHidden/>
          </w:rPr>
          <w:fldChar w:fldCharType="separate"/>
        </w:r>
        <w:r w:rsidR="00357992">
          <w:rPr>
            <w:webHidden/>
          </w:rPr>
          <w:t>5</w:t>
        </w:r>
        <w:r w:rsidR="0020558F">
          <w:rPr>
            <w:webHidden/>
          </w:rPr>
          <w:fldChar w:fldCharType="end"/>
        </w:r>
      </w:hyperlink>
    </w:p>
    <w:p w14:paraId="67326C45" w14:textId="3FF750F1" w:rsidR="0020558F" w:rsidRDefault="00BE03BE">
      <w:pPr>
        <w:pStyle w:val="TOC2"/>
        <w:rPr>
          <w:rFonts w:asciiTheme="minorHAnsi" w:eastAsiaTheme="minorEastAsia" w:hAnsiTheme="minorHAnsi" w:cstheme="minorBidi"/>
          <w:sz w:val="22"/>
          <w:szCs w:val="22"/>
        </w:rPr>
      </w:pPr>
      <w:hyperlink w:anchor="_Toc482109490" w:history="1">
        <w:r w:rsidR="0020558F" w:rsidRPr="003C6A09">
          <w:rPr>
            <w:rStyle w:val="Hyperlink"/>
          </w:rPr>
          <w:t>2.3</w:t>
        </w:r>
        <w:r w:rsidR="0020558F">
          <w:rPr>
            <w:rFonts w:asciiTheme="minorHAnsi" w:eastAsiaTheme="minorEastAsia" w:hAnsiTheme="minorHAnsi" w:cstheme="minorBidi"/>
            <w:sz w:val="22"/>
            <w:szCs w:val="22"/>
          </w:rPr>
          <w:tab/>
        </w:r>
        <w:r w:rsidR="0020558F" w:rsidRPr="003C6A09">
          <w:rPr>
            <w:rStyle w:val="Hyperlink"/>
          </w:rPr>
          <w:t>Sample Transport and Chain of Custody Procedures</w:t>
        </w:r>
        <w:r w:rsidR="0020558F">
          <w:rPr>
            <w:webHidden/>
          </w:rPr>
          <w:tab/>
        </w:r>
        <w:r w:rsidR="0020558F">
          <w:rPr>
            <w:webHidden/>
          </w:rPr>
          <w:fldChar w:fldCharType="begin"/>
        </w:r>
        <w:r w:rsidR="0020558F">
          <w:rPr>
            <w:webHidden/>
          </w:rPr>
          <w:instrText xml:space="preserve"> PAGEREF _Toc482109490 \h </w:instrText>
        </w:r>
        <w:r w:rsidR="0020558F">
          <w:rPr>
            <w:webHidden/>
          </w:rPr>
        </w:r>
        <w:r w:rsidR="0020558F">
          <w:rPr>
            <w:webHidden/>
          </w:rPr>
          <w:fldChar w:fldCharType="separate"/>
        </w:r>
        <w:r w:rsidR="00357992">
          <w:rPr>
            <w:webHidden/>
          </w:rPr>
          <w:t>6</w:t>
        </w:r>
        <w:r w:rsidR="0020558F">
          <w:rPr>
            <w:webHidden/>
          </w:rPr>
          <w:fldChar w:fldCharType="end"/>
        </w:r>
      </w:hyperlink>
    </w:p>
    <w:p w14:paraId="67326C46" w14:textId="3F93DB96" w:rsidR="0020558F" w:rsidRDefault="00BE03BE" w:rsidP="00400B70">
      <w:pPr>
        <w:pStyle w:val="TOC1"/>
        <w:rPr>
          <w:rFonts w:asciiTheme="minorHAnsi" w:eastAsiaTheme="minorEastAsia" w:hAnsiTheme="minorHAnsi" w:cstheme="minorBidi"/>
          <w:sz w:val="22"/>
          <w:szCs w:val="22"/>
        </w:rPr>
      </w:pPr>
      <w:hyperlink w:anchor="_Toc482109491" w:history="1">
        <w:r w:rsidR="0020558F" w:rsidRPr="003C6A09">
          <w:rPr>
            <w:rStyle w:val="Hyperlink"/>
            <w:bCs/>
            <w:caps/>
          </w:rPr>
          <w:t>3</w:t>
        </w:r>
        <w:r w:rsidR="0020558F">
          <w:rPr>
            <w:rFonts w:asciiTheme="minorHAnsi" w:eastAsiaTheme="minorEastAsia" w:hAnsiTheme="minorHAnsi" w:cstheme="minorBidi"/>
            <w:sz w:val="22"/>
            <w:szCs w:val="22"/>
          </w:rPr>
          <w:tab/>
        </w:r>
        <w:r w:rsidR="0020558F" w:rsidRPr="003C6A09">
          <w:rPr>
            <w:rStyle w:val="Hyperlink"/>
            <w:bCs/>
            <w:caps/>
          </w:rPr>
          <w:t>Laboratory Analysis</w:t>
        </w:r>
        <w:r w:rsidR="0020558F">
          <w:rPr>
            <w:webHidden/>
          </w:rPr>
          <w:tab/>
        </w:r>
        <w:r w:rsidR="0020558F">
          <w:rPr>
            <w:webHidden/>
          </w:rPr>
          <w:fldChar w:fldCharType="begin"/>
        </w:r>
        <w:r w:rsidR="0020558F">
          <w:rPr>
            <w:webHidden/>
          </w:rPr>
          <w:instrText xml:space="preserve"> PAGEREF _Toc482109491 \h </w:instrText>
        </w:r>
        <w:r w:rsidR="0020558F">
          <w:rPr>
            <w:webHidden/>
          </w:rPr>
        </w:r>
        <w:r w:rsidR="0020558F">
          <w:rPr>
            <w:webHidden/>
          </w:rPr>
          <w:fldChar w:fldCharType="separate"/>
        </w:r>
        <w:r w:rsidR="00357992">
          <w:rPr>
            <w:webHidden/>
          </w:rPr>
          <w:t>7</w:t>
        </w:r>
        <w:r w:rsidR="0020558F">
          <w:rPr>
            <w:webHidden/>
          </w:rPr>
          <w:fldChar w:fldCharType="end"/>
        </w:r>
      </w:hyperlink>
    </w:p>
    <w:p w14:paraId="67326C47" w14:textId="2EF63C80" w:rsidR="0020558F" w:rsidRDefault="00BE03BE">
      <w:pPr>
        <w:pStyle w:val="TOC2"/>
        <w:rPr>
          <w:rFonts w:asciiTheme="minorHAnsi" w:eastAsiaTheme="minorEastAsia" w:hAnsiTheme="minorHAnsi" w:cstheme="minorBidi"/>
          <w:sz w:val="22"/>
          <w:szCs w:val="22"/>
        </w:rPr>
      </w:pPr>
      <w:hyperlink w:anchor="_Toc482109492" w:history="1">
        <w:r w:rsidR="0020558F" w:rsidRPr="003C6A09">
          <w:rPr>
            <w:rStyle w:val="Hyperlink"/>
          </w:rPr>
          <w:t>3.1</w:t>
        </w:r>
        <w:r w:rsidR="0020558F">
          <w:rPr>
            <w:rFonts w:asciiTheme="minorHAnsi" w:eastAsiaTheme="minorEastAsia" w:hAnsiTheme="minorHAnsi" w:cstheme="minorBidi"/>
            <w:sz w:val="22"/>
            <w:szCs w:val="22"/>
          </w:rPr>
          <w:tab/>
        </w:r>
        <w:r w:rsidR="0020558F" w:rsidRPr="003C6A09">
          <w:rPr>
            <w:rStyle w:val="Hyperlink"/>
          </w:rPr>
          <w:t>Testing Facilities</w:t>
        </w:r>
        <w:r w:rsidR="0020558F">
          <w:rPr>
            <w:webHidden/>
          </w:rPr>
          <w:tab/>
        </w:r>
        <w:r w:rsidR="0020558F">
          <w:rPr>
            <w:webHidden/>
          </w:rPr>
          <w:fldChar w:fldCharType="begin"/>
        </w:r>
        <w:r w:rsidR="0020558F">
          <w:rPr>
            <w:webHidden/>
          </w:rPr>
          <w:instrText xml:space="preserve"> PAGEREF _Toc482109492 \h </w:instrText>
        </w:r>
        <w:r w:rsidR="0020558F">
          <w:rPr>
            <w:webHidden/>
          </w:rPr>
        </w:r>
        <w:r w:rsidR="0020558F">
          <w:rPr>
            <w:webHidden/>
          </w:rPr>
          <w:fldChar w:fldCharType="separate"/>
        </w:r>
        <w:r w:rsidR="00357992">
          <w:rPr>
            <w:webHidden/>
          </w:rPr>
          <w:t>7</w:t>
        </w:r>
        <w:r w:rsidR="0020558F">
          <w:rPr>
            <w:webHidden/>
          </w:rPr>
          <w:fldChar w:fldCharType="end"/>
        </w:r>
      </w:hyperlink>
    </w:p>
    <w:p w14:paraId="67326C48" w14:textId="21800275" w:rsidR="0020558F" w:rsidRDefault="00BE03BE">
      <w:pPr>
        <w:pStyle w:val="TOC2"/>
        <w:rPr>
          <w:rFonts w:asciiTheme="minorHAnsi" w:eastAsiaTheme="minorEastAsia" w:hAnsiTheme="minorHAnsi" w:cstheme="minorBidi"/>
          <w:sz w:val="22"/>
          <w:szCs w:val="22"/>
        </w:rPr>
      </w:pPr>
      <w:hyperlink w:anchor="_Toc482109493" w:history="1">
        <w:r w:rsidR="0020558F" w:rsidRPr="003C6A09">
          <w:rPr>
            <w:rStyle w:val="Hyperlink"/>
          </w:rPr>
          <w:t>3.2</w:t>
        </w:r>
        <w:r w:rsidR="0020558F">
          <w:rPr>
            <w:rFonts w:asciiTheme="minorHAnsi" w:eastAsiaTheme="minorEastAsia" w:hAnsiTheme="minorHAnsi" w:cstheme="minorBidi"/>
            <w:sz w:val="22"/>
            <w:szCs w:val="22"/>
          </w:rPr>
          <w:tab/>
        </w:r>
        <w:r w:rsidR="0020558F" w:rsidRPr="003C6A09">
          <w:rPr>
            <w:rStyle w:val="Hyperlink"/>
          </w:rPr>
          <w:t>Laboratory Chain of Custody</w:t>
        </w:r>
        <w:r w:rsidR="0020558F">
          <w:rPr>
            <w:webHidden/>
          </w:rPr>
          <w:tab/>
        </w:r>
        <w:r w:rsidR="0020558F">
          <w:rPr>
            <w:webHidden/>
          </w:rPr>
          <w:fldChar w:fldCharType="begin"/>
        </w:r>
        <w:r w:rsidR="0020558F">
          <w:rPr>
            <w:webHidden/>
          </w:rPr>
          <w:instrText xml:space="preserve"> PAGEREF _Toc482109493 \h </w:instrText>
        </w:r>
        <w:r w:rsidR="0020558F">
          <w:rPr>
            <w:webHidden/>
          </w:rPr>
        </w:r>
        <w:r w:rsidR="0020558F">
          <w:rPr>
            <w:webHidden/>
          </w:rPr>
          <w:fldChar w:fldCharType="separate"/>
        </w:r>
        <w:r w:rsidR="00357992">
          <w:rPr>
            <w:webHidden/>
          </w:rPr>
          <w:t>7</w:t>
        </w:r>
        <w:r w:rsidR="0020558F">
          <w:rPr>
            <w:webHidden/>
          </w:rPr>
          <w:fldChar w:fldCharType="end"/>
        </w:r>
      </w:hyperlink>
    </w:p>
    <w:p w14:paraId="67326C49" w14:textId="401C2226" w:rsidR="0020558F" w:rsidRDefault="00BE03BE">
      <w:pPr>
        <w:pStyle w:val="TOC2"/>
        <w:rPr>
          <w:rFonts w:asciiTheme="minorHAnsi" w:eastAsiaTheme="minorEastAsia" w:hAnsiTheme="minorHAnsi" w:cstheme="minorBidi"/>
          <w:sz w:val="22"/>
          <w:szCs w:val="22"/>
        </w:rPr>
      </w:pPr>
      <w:hyperlink w:anchor="_Toc482109494" w:history="1">
        <w:r w:rsidR="0020558F" w:rsidRPr="003C6A09">
          <w:rPr>
            <w:rStyle w:val="Hyperlink"/>
          </w:rPr>
          <w:t>3.3</w:t>
        </w:r>
        <w:r w:rsidR="0020558F">
          <w:rPr>
            <w:rFonts w:asciiTheme="minorHAnsi" w:eastAsiaTheme="minorEastAsia" w:hAnsiTheme="minorHAnsi" w:cstheme="minorBidi"/>
            <w:sz w:val="22"/>
            <w:szCs w:val="22"/>
          </w:rPr>
          <w:tab/>
        </w:r>
        <w:r w:rsidR="0020558F" w:rsidRPr="003C6A09">
          <w:rPr>
            <w:rStyle w:val="Hyperlink"/>
          </w:rPr>
          <w:t>Chemicals of Concern (Chemicals of Interest) Screening</w:t>
        </w:r>
        <w:r w:rsidR="0020558F">
          <w:rPr>
            <w:webHidden/>
          </w:rPr>
          <w:tab/>
        </w:r>
        <w:r w:rsidR="0020558F">
          <w:rPr>
            <w:webHidden/>
          </w:rPr>
          <w:fldChar w:fldCharType="begin"/>
        </w:r>
        <w:r w:rsidR="0020558F">
          <w:rPr>
            <w:webHidden/>
          </w:rPr>
          <w:instrText xml:space="preserve"> PAGEREF _Toc482109494 \h </w:instrText>
        </w:r>
        <w:r w:rsidR="0020558F">
          <w:rPr>
            <w:webHidden/>
          </w:rPr>
        </w:r>
        <w:r w:rsidR="0020558F">
          <w:rPr>
            <w:webHidden/>
          </w:rPr>
          <w:fldChar w:fldCharType="separate"/>
        </w:r>
        <w:r w:rsidR="00357992">
          <w:rPr>
            <w:webHidden/>
          </w:rPr>
          <w:t>7</w:t>
        </w:r>
        <w:r w:rsidR="0020558F">
          <w:rPr>
            <w:webHidden/>
          </w:rPr>
          <w:fldChar w:fldCharType="end"/>
        </w:r>
      </w:hyperlink>
    </w:p>
    <w:p w14:paraId="67326C4A" w14:textId="286A56FF" w:rsidR="0020558F" w:rsidRDefault="00BE03BE">
      <w:pPr>
        <w:pStyle w:val="TOC2"/>
        <w:rPr>
          <w:rFonts w:asciiTheme="minorHAnsi" w:eastAsiaTheme="minorEastAsia" w:hAnsiTheme="minorHAnsi" w:cstheme="minorBidi"/>
          <w:sz w:val="22"/>
          <w:szCs w:val="22"/>
        </w:rPr>
      </w:pPr>
      <w:hyperlink w:anchor="_Toc482109495" w:history="1">
        <w:r w:rsidR="0020558F" w:rsidRPr="003C6A09">
          <w:rPr>
            <w:rStyle w:val="Hyperlink"/>
          </w:rPr>
          <w:t>3.4</w:t>
        </w:r>
        <w:r w:rsidR="0020558F">
          <w:rPr>
            <w:rFonts w:asciiTheme="minorHAnsi" w:eastAsiaTheme="minorEastAsia" w:hAnsiTheme="minorHAnsi" w:cstheme="minorBidi"/>
            <w:sz w:val="22"/>
            <w:szCs w:val="22"/>
          </w:rPr>
          <w:tab/>
        </w:r>
        <w:r w:rsidR="0020558F" w:rsidRPr="003C6A09">
          <w:rPr>
            <w:rStyle w:val="Hyperlink"/>
          </w:rPr>
          <w:t>Testing Methods</w:t>
        </w:r>
        <w:r w:rsidR="0020558F">
          <w:rPr>
            <w:webHidden/>
          </w:rPr>
          <w:tab/>
        </w:r>
        <w:r w:rsidR="0020558F">
          <w:rPr>
            <w:webHidden/>
          </w:rPr>
          <w:fldChar w:fldCharType="begin"/>
        </w:r>
        <w:r w:rsidR="0020558F">
          <w:rPr>
            <w:webHidden/>
          </w:rPr>
          <w:instrText xml:space="preserve"> PAGEREF _Toc482109495 \h </w:instrText>
        </w:r>
        <w:r w:rsidR="0020558F">
          <w:rPr>
            <w:webHidden/>
          </w:rPr>
        </w:r>
        <w:r w:rsidR="0020558F">
          <w:rPr>
            <w:webHidden/>
          </w:rPr>
          <w:fldChar w:fldCharType="separate"/>
        </w:r>
        <w:r w:rsidR="00357992">
          <w:rPr>
            <w:webHidden/>
          </w:rPr>
          <w:t>7</w:t>
        </w:r>
        <w:r w:rsidR="0020558F">
          <w:rPr>
            <w:webHidden/>
          </w:rPr>
          <w:fldChar w:fldCharType="end"/>
        </w:r>
      </w:hyperlink>
    </w:p>
    <w:p w14:paraId="67326C4B" w14:textId="7777B675" w:rsidR="0020558F" w:rsidRDefault="00BE03BE" w:rsidP="00400B70">
      <w:pPr>
        <w:pStyle w:val="TOC1"/>
        <w:rPr>
          <w:rFonts w:asciiTheme="minorHAnsi" w:eastAsiaTheme="minorEastAsia" w:hAnsiTheme="minorHAnsi" w:cstheme="minorBidi"/>
          <w:sz w:val="22"/>
          <w:szCs w:val="22"/>
        </w:rPr>
      </w:pPr>
      <w:hyperlink w:anchor="_Toc482109496" w:history="1">
        <w:r w:rsidR="0020558F" w:rsidRPr="003C6A09">
          <w:rPr>
            <w:rStyle w:val="Hyperlink"/>
            <w:bCs/>
            <w:caps/>
          </w:rPr>
          <w:t>4</w:t>
        </w:r>
        <w:r w:rsidR="0020558F">
          <w:rPr>
            <w:rFonts w:asciiTheme="minorHAnsi" w:eastAsiaTheme="minorEastAsia" w:hAnsiTheme="minorHAnsi" w:cstheme="minorBidi"/>
            <w:sz w:val="22"/>
            <w:szCs w:val="22"/>
          </w:rPr>
          <w:tab/>
        </w:r>
        <w:r w:rsidR="0020558F" w:rsidRPr="003C6A09">
          <w:rPr>
            <w:rStyle w:val="Hyperlink"/>
            <w:bCs/>
            <w:caps/>
          </w:rPr>
          <w:t>Quality Assurance</w:t>
        </w:r>
        <w:r w:rsidR="0020558F">
          <w:rPr>
            <w:webHidden/>
          </w:rPr>
          <w:tab/>
        </w:r>
        <w:r w:rsidR="0020558F">
          <w:rPr>
            <w:webHidden/>
          </w:rPr>
          <w:fldChar w:fldCharType="begin"/>
        </w:r>
        <w:r w:rsidR="0020558F">
          <w:rPr>
            <w:webHidden/>
          </w:rPr>
          <w:instrText xml:space="preserve"> PAGEREF _Toc482109496 \h </w:instrText>
        </w:r>
        <w:r w:rsidR="0020558F">
          <w:rPr>
            <w:webHidden/>
          </w:rPr>
        </w:r>
        <w:r w:rsidR="0020558F">
          <w:rPr>
            <w:webHidden/>
          </w:rPr>
          <w:fldChar w:fldCharType="separate"/>
        </w:r>
        <w:r w:rsidR="00357992">
          <w:rPr>
            <w:webHidden/>
          </w:rPr>
          <w:t>8</w:t>
        </w:r>
        <w:r w:rsidR="0020558F">
          <w:rPr>
            <w:webHidden/>
          </w:rPr>
          <w:fldChar w:fldCharType="end"/>
        </w:r>
      </w:hyperlink>
    </w:p>
    <w:p w14:paraId="67326C4C" w14:textId="721C69EB" w:rsidR="0020558F" w:rsidRDefault="00BE03BE" w:rsidP="00400B70">
      <w:pPr>
        <w:pStyle w:val="TOC1"/>
        <w:rPr>
          <w:rFonts w:asciiTheme="minorHAnsi" w:eastAsiaTheme="minorEastAsia" w:hAnsiTheme="minorHAnsi" w:cstheme="minorBidi"/>
          <w:sz w:val="22"/>
          <w:szCs w:val="22"/>
        </w:rPr>
      </w:pPr>
      <w:hyperlink w:anchor="_Toc482109497" w:history="1">
        <w:r w:rsidR="0020558F" w:rsidRPr="003C6A09">
          <w:rPr>
            <w:rStyle w:val="Hyperlink"/>
            <w:bCs/>
            <w:caps/>
          </w:rPr>
          <w:t>5</w:t>
        </w:r>
        <w:r w:rsidR="0020558F">
          <w:rPr>
            <w:rFonts w:asciiTheme="minorHAnsi" w:eastAsiaTheme="minorEastAsia" w:hAnsiTheme="minorHAnsi" w:cstheme="minorBidi"/>
            <w:sz w:val="22"/>
            <w:szCs w:val="22"/>
          </w:rPr>
          <w:tab/>
        </w:r>
        <w:r w:rsidR="0020558F" w:rsidRPr="003C6A09">
          <w:rPr>
            <w:rStyle w:val="Hyperlink"/>
            <w:bCs/>
            <w:caps/>
          </w:rPr>
          <w:t>References</w:t>
        </w:r>
        <w:r w:rsidR="0020558F">
          <w:rPr>
            <w:webHidden/>
          </w:rPr>
          <w:tab/>
        </w:r>
        <w:r w:rsidR="0020558F">
          <w:rPr>
            <w:webHidden/>
          </w:rPr>
          <w:fldChar w:fldCharType="begin"/>
        </w:r>
        <w:r w:rsidR="0020558F">
          <w:rPr>
            <w:webHidden/>
          </w:rPr>
          <w:instrText xml:space="preserve"> PAGEREF _Toc482109497 \h </w:instrText>
        </w:r>
        <w:r w:rsidR="0020558F">
          <w:rPr>
            <w:webHidden/>
          </w:rPr>
        </w:r>
        <w:r w:rsidR="0020558F">
          <w:rPr>
            <w:webHidden/>
          </w:rPr>
          <w:fldChar w:fldCharType="separate"/>
        </w:r>
        <w:r w:rsidR="00357992">
          <w:rPr>
            <w:webHidden/>
          </w:rPr>
          <w:t>9</w:t>
        </w:r>
        <w:r w:rsidR="0020558F">
          <w:rPr>
            <w:webHidden/>
          </w:rPr>
          <w:fldChar w:fldCharType="end"/>
        </w:r>
      </w:hyperlink>
    </w:p>
    <w:p w14:paraId="67326C4D" w14:textId="77777777" w:rsidR="00791ABA" w:rsidRDefault="00791ABA" w:rsidP="00791ABA">
      <w:pPr>
        <w:tabs>
          <w:tab w:val="left" w:pos="720"/>
          <w:tab w:val="left" w:pos="1440"/>
          <w:tab w:val="left" w:pos="1980"/>
          <w:tab w:val="right" w:leader="dot" w:pos="9000"/>
          <w:tab w:val="right" w:leader="dot" w:pos="9090"/>
        </w:tabs>
        <w:ind w:right="-18"/>
        <w:jc w:val="both"/>
        <w:rPr>
          <w:bCs/>
        </w:rPr>
      </w:pPr>
      <w:r w:rsidRPr="003D07A8">
        <w:rPr>
          <w:bCs/>
        </w:rPr>
        <w:fldChar w:fldCharType="end"/>
      </w:r>
    </w:p>
    <w:p w14:paraId="67326C4E" w14:textId="77777777" w:rsidR="00791ABA" w:rsidRPr="00E92530" w:rsidRDefault="00791ABA" w:rsidP="00791ABA">
      <w:pPr>
        <w:pageBreakBefore/>
        <w:tabs>
          <w:tab w:val="left" w:pos="720"/>
          <w:tab w:val="left" w:pos="1440"/>
          <w:tab w:val="left" w:pos="1980"/>
        </w:tabs>
        <w:ind w:right="-14"/>
        <w:jc w:val="center"/>
        <w:rPr>
          <w:b/>
        </w:rPr>
      </w:pPr>
      <w:r w:rsidRPr="00E92530">
        <w:rPr>
          <w:b/>
        </w:rPr>
        <w:lastRenderedPageBreak/>
        <w:t>LIST OF TABLES</w:t>
      </w:r>
    </w:p>
    <w:p w14:paraId="67326C4F" w14:textId="77777777" w:rsidR="00791ABA" w:rsidRPr="00E92530" w:rsidRDefault="00791ABA" w:rsidP="00791ABA">
      <w:pPr>
        <w:tabs>
          <w:tab w:val="left" w:pos="720"/>
          <w:tab w:val="left" w:pos="1440"/>
          <w:tab w:val="left" w:pos="1980"/>
        </w:tabs>
        <w:ind w:right="-14"/>
        <w:jc w:val="center"/>
        <w:rPr>
          <w:b/>
        </w:rPr>
      </w:pPr>
    </w:p>
    <w:p w14:paraId="67326C50" w14:textId="1D3B955F" w:rsidR="00C76FAC" w:rsidRDefault="00791ABA">
      <w:pPr>
        <w:pStyle w:val="TableofFigures"/>
        <w:rPr>
          <w:rFonts w:asciiTheme="minorHAnsi" w:eastAsiaTheme="minorEastAsia" w:hAnsiTheme="minorHAnsi" w:cstheme="minorBidi"/>
          <w:sz w:val="22"/>
          <w:szCs w:val="22"/>
        </w:rPr>
      </w:pPr>
      <w:r w:rsidRPr="00201AEB">
        <w:rPr>
          <w:bCs/>
        </w:rPr>
        <w:fldChar w:fldCharType="begin"/>
      </w:r>
      <w:r w:rsidRPr="00201AEB">
        <w:rPr>
          <w:bCs/>
        </w:rPr>
        <w:instrText xml:space="preserve"> TOC \c "Table" </w:instrText>
      </w:r>
      <w:r w:rsidRPr="00201AEB">
        <w:rPr>
          <w:bCs/>
        </w:rPr>
        <w:fldChar w:fldCharType="separate"/>
      </w:r>
      <w:r w:rsidR="00C76FAC">
        <w:t>Table 1. Sample</w:t>
      </w:r>
      <w:r w:rsidR="00324920">
        <w:t xml:space="preserve"> H</w:t>
      </w:r>
      <w:r w:rsidR="00C76FAC">
        <w:t xml:space="preserve">olding </w:t>
      </w:r>
      <w:r w:rsidR="00324920">
        <w:t>T</w:t>
      </w:r>
      <w:r w:rsidR="00C76FAC">
        <w:t xml:space="preserve">ime and </w:t>
      </w:r>
      <w:r w:rsidR="00324920">
        <w:t>St</w:t>
      </w:r>
      <w:r w:rsidR="00C76FAC">
        <w:t xml:space="preserve">orage </w:t>
      </w:r>
      <w:r w:rsidR="00324920">
        <w:t>C</w:t>
      </w:r>
      <w:r w:rsidR="00C76FAC">
        <w:t>riteria</w:t>
      </w:r>
      <w:r w:rsidR="00C76FAC">
        <w:tab/>
      </w:r>
      <w:r w:rsidR="00C76FAC">
        <w:fldChar w:fldCharType="begin"/>
      </w:r>
      <w:r w:rsidR="00C76FAC">
        <w:instrText xml:space="preserve"> PAGEREF _Toc481419647 \h </w:instrText>
      </w:r>
      <w:r w:rsidR="00C76FAC">
        <w:fldChar w:fldCharType="separate"/>
      </w:r>
      <w:r w:rsidR="00357992">
        <w:t>7</w:t>
      </w:r>
      <w:r w:rsidR="00C76FAC">
        <w:fldChar w:fldCharType="end"/>
      </w:r>
    </w:p>
    <w:p w14:paraId="67326C51" w14:textId="77777777" w:rsidR="00791ABA" w:rsidRDefault="00791ABA" w:rsidP="00791ABA">
      <w:pPr>
        <w:tabs>
          <w:tab w:val="left" w:pos="720"/>
          <w:tab w:val="left" w:pos="1440"/>
          <w:tab w:val="left" w:pos="1980"/>
          <w:tab w:val="right" w:leader="dot" w:pos="9000"/>
        </w:tabs>
        <w:ind w:left="810" w:right="-14" w:hanging="810"/>
        <w:rPr>
          <w:bCs/>
        </w:rPr>
      </w:pPr>
      <w:r w:rsidRPr="00201AEB">
        <w:rPr>
          <w:bCs/>
        </w:rPr>
        <w:fldChar w:fldCharType="end"/>
      </w:r>
    </w:p>
    <w:p w14:paraId="67326C52" w14:textId="77777777" w:rsidR="00791ABA" w:rsidRDefault="00791ABA" w:rsidP="00791ABA">
      <w:pPr>
        <w:tabs>
          <w:tab w:val="left" w:pos="720"/>
          <w:tab w:val="left" w:pos="1440"/>
          <w:tab w:val="left" w:pos="1980"/>
          <w:tab w:val="right" w:leader="dot" w:pos="9360"/>
        </w:tabs>
        <w:ind w:left="810" w:right="-14" w:hanging="810"/>
        <w:rPr>
          <w:bCs/>
        </w:rPr>
      </w:pPr>
    </w:p>
    <w:p w14:paraId="67326C53" w14:textId="77777777" w:rsidR="00791ABA" w:rsidRPr="00BA5735" w:rsidRDefault="00791ABA" w:rsidP="00791ABA">
      <w:pPr>
        <w:keepNext/>
        <w:tabs>
          <w:tab w:val="left" w:pos="720"/>
          <w:tab w:val="left" w:pos="1440"/>
          <w:tab w:val="left" w:pos="1980"/>
          <w:tab w:val="right" w:leader="dot" w:pos="9360"/>
        </w:tabs>
        <w:ind w:left="806" w:right="-14" w:hanging="806"/>
        <w:jc w:val="center"/>
        <w:rPr>
          <w:b/>
          <w:bCs/>
        </w:rPr>
      </w:pPr>
      <w:r w:rsidRPr="00BA5735">
        <w:rPr>
          <w:b/>
          <w:bCs/>
        </w:rPr>
        <w:t>LIST OF FIGURES</w:t>
      </w:r>
    </w:p>
    <w:p w14:paraId="67326C54" w14:textId="77777777" w:rsidR="00791ABA" w:rsidRPr="00C75012" w:rsidRDefault="00791ABA" w:rsidP="00791ABA">
      <w:pPr>
        <w:keepNext/>
        <w:tabs>
          <w:tab w:val="left" w:pos="720"/>
          <w:tab w:val="left" w:pos="1440"/>
          <w:tab w:val="left" w:pos="1980"/>
          <w:tab w:val="right" w:leader="dot" w:pos="9360"/>
        </w:tabs>
        <w:ind w:left="806" w:right="-14" w:hanging="806"/>
        <w:rPr>
          <w:bCs/>
        </w:rPr>
      </w:pPr>
    </w:p>
    <w:p w14:paraId="6E7175A8" w14:textId="107D9D3B" w:rsidR="00AA07B7" w:rsidRDefault="00791ABA">
      <w:pPr>
        <w:pStyle w:val="TableofFigures"/>
        <w:rPr>
          <w:rFonts w:asciiTheme="minorHAnsi" w:eastAsiaTheme="minorEastAsia" w:hAnsiTheme="minorHAnsi" w:cstheme="minorBidi"/>
          <w:sz w:val="22"/>
          <w:szCs w:val="22"/>
        </w:rPr>
      </w:pPr>
      <w:r w:rsidRPr="009946B3">
        <w:rPr>
          <w:bCs/>
        </w:rPr>
        <w:fldChar w:fldCharType="begin"/>
      </w:r>
      <w:r w:rsidRPr="009946B3">
        <w:rPr>
          <w:bCs/>
        </w:rPr>
        <w:instrText xml:space="preserve"> TOC \c "Figure" </w:instrText>
      </w:r>
      <w:r w:rsidRPr="009946B3">
        <w:rPr>
          <w:bCs/>
        </w:rPr>
        <w:fldChar w:fldCharType="separate"/>
      </w:r>
      <w:r w:rsidR="00AA07B7">
        <w:t>Figure 1: Site Map of Johnson Lake</w:t>
      </w:r>
      <w:r w:rsidR="00AA07B7">
        <w:tab/>
      </w:r>
      <w:r w:rsidR="00AA07B7">
        <w:fldChar w:fldCharType="begin"/>
      </w:r>
      <w:r w:rsidR="00AA07B7">
        <w:instrText xml:space="preserve"> PAGEREF _Toc93926777 \h </w:instrText>
      </w:r>
      <w:r w:rsidR="00AA07B7">
        <w:fldChar w:fldCharType="separate"/>
      </w:r>
      <w:r w:rsidR="00357992">
        <w:t>10</w:t>
      </w:r>
      <w:r w:rsidR="00AA07B7">
        <w:fldChar w:fldCharType="end"/>
      </w:r>
    </w:p>
    <w:p w14:paraId="67326C56" w14:textId="11BBAF96" w:rsidR="00791ABA" w:rsidRDefault="00791ABA" w:rsidP="00791ABA">
      <w:pPr>
        <w:pStyle w:val="TableofFigures"/>
        <w:rPr>
          <w:bCs/>
        </w:rPr>
      </w:pPr>
      <w:r w:rsidRPr="009946B3">
        <w:rPr>
          <w:bCs/>
        </w:rPr>
        <w:fldChar w:fldCharType="end"/>
      </w:r>
    </w:p>
    <w:p w14:paraId="67326C57" w14:textId="77777777" w:rsidR="00791ABA" w:rsidRDefault="00791ABA" w:rsidP="00791ABA">
      <w:pPr>
        <w:pStyle w:val="TableofFigures"/>
      </w:pPr>
    </w:p>
    <w:p w14:paraId="67326C58" w14:textId="77777777" w:rsidR="00A86838" w:rsidRDefault="00A86838" w:rsidP="00A86838">
      <w:pPr>
        <w:pStyle w:val="TableofFigures"/>
        <w:ind w:left="0" w:firstLine="0"/>
        <w:jc w:val="center"/>
        <w:rPr>
          <w:b/>
          <w:bCs/>
        </w:rPr>
      </w:pPr>
      <w:r w:rsidRPr="00BA5735">
        <w:rPr>
          <w:b/>
          <w:bCs/>
        </w:rPr>
        <w:t xml:space="preserve">LIST OF </w:t>
      </w:r>
      <w:r>
        <w:rPr>
          <w:b/>
          <w:bCs/>
        </w:rPr>
        <w:t>ATTACHMENTS</w:t>
      </w:r>
    </w:p>
    <w:p w14:paraId="67326C59" w14:textId="77777777" w:rsidR="00A86838" w:rsidRDefault="00A86838" w:rsidP="00A86838">
      <w:pPr>
        <w:pStyle w:val="TableofFigures"/>
        <w:ind w:left="0" w:firstLine="0"/>
        <w:jc w:val="both"/>
        <w:rPr>
          <w:b/>
          <w:bCs/>
        </w:rPr>
      </w:pPr>
    </w:p>
    <w:p w14:paraId="67326C5A" w14:textId="77777777" w:rsidR="00A86838" w:rsidRDefault="00A86838" w:rsidP="00A86838">
      <w:pPr>
        <w:pStyle w:val="TableofFigures"/>
        <w:ind w:left="0" w:firstLine="0"/>
        <w:jc w:val="both"/>
        <w:rPr>
          <w:bCs/>
        </w:rPr>
      </w:pPr>
      <w:r>
        <w:rPr>
          <w:bCs/>
        </w:rPr>
        <w:t xml:space="preserve">Attachment A.  ODFW </w:t>
      </w:r>
      <w:r w:rsidR="00535980">
        <w:rPr>
          <w:bCs/>
        </w:rPr>
        <w:t>Scientific Taking</w:t>
      </w:r>
      <w:r>
        <w:rPr>
          <w:bCs/>
        </w:rPr>
        <w:t xml:space="preserve"> Permit</w:t>
      </w:r>
    </w:p>
    <w:p w14:paraId="67326C5B" w14:textId="0F7FAE6C" w:rsidR="00A86838" w:rsidRDefault="00A86838" w:rsidP="00A86838">
      <w:pPr>
        <w:pStyle w:val="TableofFigures"/>
        <w:ind w:left="0" w:firstLine="0"/>
        <w:jc w:val="both"/>
        <w:rPr>
          <w:bCs/>
        </w:rPr>
      </w:pPr>
      <w:r>
        <w:rPr>
          <w:bCs/>
        </w:rPr>
        <w:t xml:space="preserve">Attachment B.  </w:t>
      </w:r>
      <w:r w:rsidR="00681874">
        <w:rPr>
          <w:bCs/>
        </w:rPr>
        <w:t>O</w:t>
      </w:r>
      <w:r>
        <w:rPr>
          <w:bCs/>
        </w:rPr>
        <w:t>DEQ May 25, 2017 SAP approval and comments</w:t>
      </w:r>
    </w:p>
    <w:p w14:paraId="17D8A262" w14:textId="77777777" w:rsidR="00AA07B7" w:rsidRPr="00AA07B7" w:rsidRDefault="00CA121C" w:rsidP="00AA07B7">
      <w:pPr>
        <w:pStyle w:val="TableofFigures"/>
        <w:jc w:val="both"/>
        <w:rPr>
          <w:bCs/>
        </w:rPr>
      </w:pPr>
      <w:r>
        <w:rPr>
          <w:bCs/>
        </w:rPr>
        <w:t>Attachment C.</w:t>
      </w:r>
      <w:r w:rsidR="009071DB">
        <w:rPr>
          <w:bCs/>
        </w:rPr>
        <w:t xml:space="preserve">  </w:t>
      </w:r>
      <w:r w:rsidR="00AA07B7" w:rsidRPr="00AA07B7">
        <w:rPr>
          <w:bCs/>
        </w:rPr>
        <w:t xml:space="preserve">ALS Standard Operating Procedure MET-TISP (5/29/16) – Fish Tissue Sample </w:t>
      </w:r>
    </w:p>
    <w:p w14:paraId="30530CA6" w14:textId="6CDA5AAC" w:rsidR="00CA121C" w:rsidRDefault="00AA07B7" w:rsidP="00AA07B7">
      <w:pPr>
        <w:pStyle w:val="TableofFigures"/>
        <w:ind w:left="0" w:firstLine="0"/>
        <w:jc w:val="both"/>
        <w:rPr>
          <w:bCs/>
        </w:rPr>
      </w:pPr>
      <w:r w:rsidRPr="00AA07B7">
        <w:rPr>
          <w:bCs/>
        </w:rPr>
        <w:t xml:space="preserve">                          Preparation</w:t>
      </w:r>
    </w:p>
    <w:p w14:paraId="67326C5D" w14:textId="1416CF79" w:rsidR="00D0469E" w:rsidRDefault="00D0469E" w:rsidP="00AA07B7">
      <w:pPr>
        <w:pStyle w:val="TableofFigures"/>
        <w:ind w:left="0" w:firstLine="0"/>
        <w:jc w:val="both"/>
        <w:rPr>
          <w:bCs/>
        </w:rPr>
      </w:pPr>
      <w:r>
        <w:rPr>
          <w:bCs/>
        </w:rPr>
        <w:t xml:space="preserve">Attachment </w:t>
      </w:r>
      <w:r w:rsidR="00CA121C">
        <w:rPr>
          <w:bCs/>
        </w:rPr>
        <w:t>D</w:t>
      </w:r>
      <w:r>
        <w:rPr>
          <w:bCs/>
        </w:rPr>
        <w:t xml:space="preserve">.  </w:t>
      </w:r>
      <w:bookmarkStart w:id="0" w:name="_Hlk93926887"/>
      <w:r w:rsidR="00AA07B7">
        <w:rPr>
          <w:bCs/>
        </w:rPr>
        <w:t xml:space="preserve">ODEQ January 29, 2018 Letter and Comments </w:t>
      </w:r>
    </w:p>
    <w:p w14:paraId="4A222342" w14:textId="63F97BDB" w:rsidR="00E0064E" w:rsidRPr="00A86838" w:rsidRDefault="00E0064E" w:rsidP="00AA07B7">
      <w:pPr>
        <w:pStyle w:val="TableofFigures"/>
        <w:ind w:left="0" w:firstLine="0"/>
        <w:jc w:val="both"/>
        <w:rPr>
          <w:bCs/>
        </w:rPr>
      </w:pPr>
      <w:r>
        <w:rPr>
          <w:bCs/>
        </w:rPr>
        <w:t xml:space="preserve">Attachment E.  </w:t>
      </w:r>
      <w:r w:rsidR="009E32A1">
        <w:rPr>
          <w:bCs/>
        </w:rPr>
        <w:t>Johnson Lake Quality Assurance Project Plan</w:t>
      </w:r>
    </w:p>
    <w:bookmarkEnd w:id="0"/>
    <w:p w14:paraId="67326C5E" w14:textId="77777777" w:rsidR="00A86838" w:rsidRDefault="00A86838" w:rsidP="00A86838">
      <w:pPr>
        <w:pStyle w:val="TableofFigures"/>
        <w:ind w:left="0" w:firstLine="0"/>
        <w:jc w:val="both"/>
        <w:rPr>
          <w:b/>
          <w:bCs/>
        </w:rPr>
      </w:pPr>
    </w:p>
    <w:p w14:paraId="67326C5F" w14:textId="77777777" w:rsidR="00A86838" w:rsidRDefault="00A86838" w:rsidP="00A86838">
      <w:pPr>
        <w:pStyle w:val="TableofFigures"/>
        <w:ind w:left="0" w:firstLine="0"/>
        <w:jc w:val="both"/>
        <w:rPr>
          <w:b/>
          <w:bCs/>
        </w:rPr>
      </w:pPr>
    </w:p>
    <w:p w14:paraId="67326C60" w14:textId="77777777" w:rsidR="00A86838" w:rsidRDefault="00A86838" w:rsidP="00A86838">
      <w:pPr>
        <w:pStyle w:val="TableofFigures"/>
        <w:ind w:left="0" w:firstLine="0"/>
        <w:jc w:val="both"/>
        <w:rPr>
          <w:b/>
          <w:bCs/>
        </w:rPr>
      </w:pPr>
    </w:p>
    <w:p w14:paraId="67326C61" w14:textId="77777777" w:rsidR="00A86838" w:rsidRPr="00A86838" w:rsidRDefault="00A86838" w:rsidP="00A86838">
      <w:pPr>
        <w:pStyle w:val="TableofFigures"/>
        <w:ind w:left="0" w:firstLine="0"/>
        <w:jc w:val="both"/>
        <w:sectPr w:rsidR="00A86838" w:rsidRPr="00A86838" w:rsidSect="00081873">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docGrid w:linePitch="360"/>
        </w:sectPr>
      </w:pPr>
    </w:p>
    <w:p w14:paraId="67326C62" w14:textId="77777777" w:rsidR="00791ABA" w:rsidRDefault="00791ABA" w:rsidP="00791ABA">
      <w:pPr>
        <w:pStyle w:val="Heading1"/>
        <w:rPr>
          <w:bCs/>
          <w:caps/>
          <w:lang w:val="en-US"/>
        </w:rPr>
      </w:pPr>
      <w:bookmarkStart w:id="1" w:name="_Toc482109480"/>
      <w:r>
        <w:rPr>
          <w:bCs/>
          <w:caps/>
          <w:lang w:val="en-US"/>
        </w:rPr>
        <w:lastRenderedPageBreak/>
        <w:t>Introduction</w:t>
      </w:r>
      <w:bookmarkEnd w:id="1"/>
    </w:p>
    <w:p w14:paraId="67326C63" w14:textId="3242B534" w:rsidR="00496AF8" w:rsidRDefault="00496AF8" w:rsidP="00496AF8">
      <w:pPr>
        <w:pStyle w:val="BodyText"/>
        <w:rPr>
          <w:lang w:eastAsia="x-none"/>
        </w:rPr>
      </w:pPr>
      <w:r>
        <w:rPr>
          <w:lang w:eastAsia="x-none"/>
        </w:rPr>
        <w:t xml:space="preserve">This Sampling </w:t>
      </w:r>
      <w:r w:rsidR="0044416F">
        <w:rPr>
          <w:lang w:eastAsia="x-none"/>
        </w:rPr>
        <w:t xml:space="preserve">and </w:t>
      </w:r>
      <w:r>
        <w:rPr>
          <w:lang w:eastAsia="x-none"/>
        </w:rPr>
        <w:t xml:space="preserve">Analysis Plan (SAP) has been prepared to describe the Johnson Lake fish tissue monitoring study, consistent with the </w:t>
      </w:r>
      <w:r>
        <w:rPr>
          <w:i/>
          <w:lang w:eastAsia="x-none"/>
        </w:rPr>
        <w:t xml:space="preserve">Remediation Operations &amp; Maintenance Plan </w:t>
      </w:r>
      <w:r w:rsidRPr="00496AF8">
        <w:rPr>
          <w:lang w:eastAsia="x-none"/>
        </w:rPr>
        <w:t>(O&amp;M Plan)</w:t>
      </w:r>
      <w:r>
        <w:rPr>
          <w:i/>
          <w:lang w:eastAsia="x-none"/>
        </w:rPr>
        <w:t xml:space="preserve">, Sediment Remedial Action </w:t>
      </w:r>
      <w:r>
        <w:rPr>
          <w:lang w:eastAsia="x-none"/>
        </w:rPr>
        <w:t>(DOF 2012b), hereafter “O&amp;M Plan</w:t>
      </w:r>
      <w:r w:rsidR="00ED5FF9">
        <w:rPr>
          <w:lang w:eastAsia="x-none"/>
        </w:rPr>
        <w:t>.”</w:t>
      </w:r>
      <w:r>
        <w:rPr>
          <w:lang w:eastAsia="x-none"/>
        </w:rPr>
        <w:t xml:space="preserve">  In support of this SAP, the approved Scientific Take Permit from </w:t>
      </w:r>
      <w:r w:rsidR="00ED5FF9">
        <w:rPr>
          <w:lang w:eastAsia="x-none"/>
        </w:rPr>
        <w:t xml:space="preserve">the </w:t>
      </w:r>
      <w:r>
        <w:rPr>
          <w:lang w:eastAsia="x-none"/>
        </w:rPr>
        <w:t xml:space="preserve">Oregon Department of Fish and Wildlife </w:t>
      </w:r>
      <w:r w:rsidR="00C726DB">
        <w:rPr>
          <w:lang w:eastAsia="x-none"/>
        </w:rPr>
        <w:t xml:space="preserve">(ODFW) </w:t>
      </w:r>
      <w:r w:rsidR="0044416F">
        <w:rPr>
          <w:lang w:eastAsia="x-none"/>
        </w:rPr>
        <w:t xml:space="preserve">is included </w:t>
      </w:r>
      <w:r>
        <w:rPr>
          <w:lang w:eastAsia="x-none"/>
        </w:rPr>
        <w:t xml:space="preserve">as Attachment A. Approval of </w:t>
      </w:r>
      <w:r w:rsidR="007909AD">
        <w:rPr>
          <w:lang w:eastAsia="x-none"/>
        </w:rPr>
        <w:t xml:space="preserve">the 2017 </w:t>
      </w:r>
      <w:r>
        <w:rPr>
          <w:lang w:eastAsia="x-none"/>
        </w:rPr>
        <w:t xml:space="preserve">SAP by comment letter from Oregon Department of Environmental Quality (DEQ), comments which are incorporated herein, </w:t>
      </w:r>
      <w:r w:rsidR="00E750F2">
        <w:rPr>
          <w:lang w:eastAsia="x-none"/>
        </w:rPr>
        <w:t xml:space="preserve">are </w:t>
      </w:r>
      <w:r>
        <w:rPr>
          <w:lang w:eastAsia="x-none"/>
        </w:rPr>
        <w:t>included as Attachment B</w:t>
      </w:r>
      <w:r w:rsidR="00477356">
        <w:rPr>
          <w:lang w:eastAsia="x-none"/>
        </w:rPr>
        <w:t>.</w:t>
      </w:r>
      <w:r w:rsidR="00100E7A">
        <w:rPr>
          <w:lang w:eastAsia="x-none"/>
        </w:rPr>
        <w:t xml:space="preserve"> </w:t>
      </w:r>
      <w:r w:rsidR="00477356">
        <w:rPr>
          <w:lang w:eastAsia="x-none"/>
        </w:rPr>
        <w:t xml:space="preserve"> </w:t>
      </w:r>
      <w:r w:rsidR="00D0469E">
        <w:rPr>
          <w:lang w:eastAsia="x-none"/>
        </w:rPr>
        <w:t xml:space="preserve">The analytical </w:t>
      </w:r>
      <w:r w:rsidR="00E750F2">
        <w:rPr>
          <w:lang w:eastAsia="x-none"/>
        </w:rPr>
        <w:t>laboratories</w:t>
      </w:r>
      <w:r w:rsidR="00D0469E">
        <w:rPr>
          <w:lang w:eastAsia="x-none"/>
        </w:rPr>
        <w:t xml:space="preserve"> (ALS Global) standard operating procedures for fish tissue sample preparation are attached as Attachment </w:t>
      </w:r>
      <w:r w:rsidR="00794152">
        <w:rPr>
          <w:lang w:eastAsia="x-none"/>
        </w:rPr>
        <w:t>C</w:t>
      </w:r>
      <w:r w:rsidR="00D0469E">
        <w:rPr>
          <w:lang w:eastAsia="x-none"/>
        </w:rPr>
        <w:t>.</w:t>
      </w:r>
      <w:r w:rsidR="00794152" w:rsidRPr="00794152">
        <w:rPr>
          <w:lang w:eastAsia="x-none"/>
        </w:rPr>
        <w:t xml:space="preserve"> </w:t>
      </w:r>
      <w:r w:rsidR="00794152">
        <w:rPr>
          <w:lang w:eastAsia="x-none"/>
        </w:rPr>
        <w:t xml:space="preserve"> </w:t>
      </w:r>
      <w:r w:rsidR="00794152">
        <w:rPr>
          <w:lang w:eastAsia="x-none"/>
        </w:rPr>
        <w:t>DEQ comments from the 2017 collection and sampling effort are included as Attachment D.</w:t>
      </w:r>
    </w:p>
    <w:p w14:paraId="494029C6" w14:textId="5C46C5DE" w:rsidR="001220B2" w:rsidRPr="00496AF8" w:rsidRDefault="001220B2" w:rsidP="00496AF8">
      <w:pPr>
        <w:pStyle w:val="BodyText"/>
        <w:rPr>
          <w:lang w:eastAsia="x-none"/>
        </w:rPr>
      </w:pPr>
      <w:r>
        <w:rPr>
          <w:lang w:eastAsia="x-none"/>
        </w:rPr>
        <w:t>The 2022 Johnson Lake fish tissue monitoring study is a requirement of the O&amp;M Plan in response to the results of the 2017 monitoring effort showing contaminant levels in fish samples exceeding the levels specified in the 2007 Record of Decision for the site cleanup.</w:t>
      </w:r>
    </w:p>
    <w:p w14:paraId="67326C64" w14:textId="77777777" w:rsidR="00791ABA" w:rsidRDefault="006302D3" w:rsidP="00791ABA">
      <w:pPr>
        <w:pStyle w:val="Heading2"/>
        <w:rPr>
          <w:lang w:val="en-US"/>
        </w:rPr>
      </w:pPr>
      <w:bookmarkStart w:id="2" w:name="_Toc482109481"/>
      <w:r>
        <w:rPr>
          <w:lang w:val="en-US"/>
        </w:rPr>
        <w:t>Project Site Description</w:t>
      </w:r>
      <w:r w:rsidR="00293BB1">
        <w:rPr>
          <w:lang w:val="en-US"/>
        </w:rPr>
        <w:t xml:space="preserve"> and Background</w:t>
      </w:r>
      <w:bookmarkEnd w:id="2"/>
    </w:p>
    <w:p w14:paraId="67326C65" w14:textId="13211350" w:rsidR="00182FCC" w:rsidRDefault="00182FCC" w:rsidP="00182FCC">
      <w:pPr>
        <w:pStyle w:val="BodyText"/>
        <w:rPr>
          <w:lang w:eastAsia="x-none"/>
        </w:rPr>
      </w:pPr>
      <w:r>
        <w:rPr>
          <w:lang w:eastAsia="x-none"/>
        </w:rPr>
        <w:t>Owens-Brockway Glass Container</w:t>
      </w:r>
      <w:r w:rsidR="003A7241">
        <w:rPr>
          <w:lang w:eastAsia="x-none"/>
        </w:rPr>
        <w:t>s</w:t>
      </w:r>
      <w:r>
        <w:rPr>
          <w:lang w:eastAsia="x-none"/>
        </w:rPr>
        <w:t xml:space="preserve"> Inc. (Owens) owns and operates a glass manufacturing plant located at 5850 NE 92</w:t>
      </w:r>
      <w:r w:rsidRPr="00182FCC">
        <w:rPr>
          <w:vertAlign w:val="superscript"/>
          <w:lang w:eastAsia="x-none"/>
        </w:rPr>
        <w:t>nd</w:t>
      </w:r>
      <w:r>
        <w:rPr>
          <w:lang w:eastAsia="x-none"/>
        </w:rPr>
        <w:t xml:space="preserve"> Dr</w:t>
      </w:r>
      <w:r w:rsidR="004A157D">
        <w:rPr>
          <w:lang w:eastAsia="x-none"/>
        </w:rPr>
        <w:t>i</w:t>
      </w:r>
      <w:r>
        <w:rPr>
          <w:lang w:eastAsia="x-none"/>
        </w:rPr>
        <w:t>ve, Portland, Oregon</w:t>
      </w:r>
      <w:r w:rsidR="006F62A3">
        <w:rPr>
          <w:lang w:eastAsia="x-none"/>
        </w:rPr>
        <w:t xml:space="preserve"> (the </w:t>
      </w:r>
      <w:r w:rsidR="00B213D9">
        <w:rPr>
          <w:lang w:eastAsia="x-none"/>
        </w:rPr>
        <w:t>“</w:t>
      </w:r>
      <w:r w:rsidR="006F62A3">
        <w:rPr>
          <w:lang w:eastAsia="x-none"/>
        </w:rPr>
        <w:t>Property”)</w:t>
      </w:r>
      <w:r>
        <w:rPr>
          <w:lang w:eastAsia="x-none"/>
        </w:rPr>
        <w:t xml:space="preserve">.  Owens’ </w:t>
      </w:r>
      <w:r w:rsidR="00B213D9">
        <w:rPr>
          <w:lang w:eastAsia="x-none"/>
        </w:rPr>
        <w:t>P</w:t>
      </w:r>
      <w:r>
        <w:rPr>
          <w:lang w:eastAsia="x-none"/>
        </w:rPr>
        <w:t>roper</w:t>
      </w:r>
      <w:r w:rsidR="0018086C">
        <w:rPr>
          <w:lang w:eastAsia="x-none"/>
        </w:rPr>
        <w:t xml:space="preserve">ty </w:t>
      </w:r>
      <w:r w:rsidR="00B213D9">
        <w:rPr>
          <w:lang w:eastAsia="x-none"/>
        </w:rPr>
        <w:t xml:space="preserve">is approximately </w:t>
      </w:r>
      <w:r w:rsidR="0018086C">
        <w:rPr>
          <w:lang w:eastAsia="x-none"/>
        </w:rPr>
        <w:t>43 </w:t>
      </w:r>
      <w:r>
        <w:rPr>
          <w:lang w:eastAsia="x-none"/>
        </w:rPr>
        <w:t xml:space="preserve">acres </w:t>
      </w:r>
      <w:r w:rsidR="00B213D9">
        <w:rPr>
          <w:lang w:eastAsia="x-none"/>
        </w:rPr>
        <w:t xml:space="preserve">in size and </w:t>
      </w:r>
      <w:r w:rsidR="00ED5FF9">
        <w:rPr>
          <w:lang w:eastAsia="x-none"/>
        </w:rPr>
        <w:t xml:space="preserve">is </w:t>
      </w:r>
      <w:r w:rsidR="00B213D9">
        <w:rPr>
          <w:lang w:eastAsia="x-none"/>
        </w:rPr>
        <w:t>located on the south shore of Johnson Lake.  Johnson Lake extends over 18 acres and is directly connected to the Whitaker Slough, which in turn flows to the Columbia Slough.  Johnson Lake is bounded to the south by the Owens Property and to the west and east by other industrial facilities</w:t>
      </w:r>
      <w:r w:rsidR="004B2256">
        <w:rPr>
          <w:lang w:eastAsia="x-none"/>
        </w:rPr>
        <w:t xml:space="preserve"> and highways</w:t>
      </w:r>
      <w:r w:rsidR="00B213D9">
        <w:rPr>
          <w:lang w:eastAsia="x-none"/>
        </w:rPr>
        <w:t>.  The Owens Property and Johnson Lake are collectively referred to as the “Site</w:t>
      </w:r>
      <w:r w:rsidR="00ED5FF9">
        <w:rPr>
          <w:lang w:eastAsia="x-none"/>
        </w:rPr>
        <w:t>.”</w:t>
      </w:r>
      <w:r w:rsidR="00B213D9">
        <w:rPr>
          <w:lang w:eastAsia="x-none"/>
        </w:rPr>
        <w:t xml:space="preserve">  </w:t>
      </w:r>
    </w:p>
    <w:p w14:paraId="530B8489" w14:textId="545CEF87" w:rsidR="00202BA9" w:rsidRPr="00202BA9" w:rsidRDefault="00293BB1" w:rsidP="00293BB1">
      <w:pPr>
        <w:pStyle w:val="BodyText"/>
        <w:rPr>
          <w:lang w:eastAsia="x-none"/>
        </w:rPr>
      </w:pPr>
      <w:r>
        <w:rPr>
          <w:lang w:eastAsia="x-none"/>
        </w:rPr>
        <w:t xml:space="preserve">Sediments in Johnson Lake were found to contain polychlorinated biphenyls (PCBs), as described in the </w:t>
      </w:r>
      <w:r w:rsidRPr="00293BB1">
        <w:rPr>
          <w:i/>
          <w:lang w:eastAsia="x-none"/>
        </w:rPr>
        <w:t>Johnson Lake Investigation Work Plan</w:t>
      </w:r>
      <w:r>
        <w:rPr>
          <w:lang w:eastAsia="x-none"/>
        </w:rPr>
        <w:t xml:space="preserve"> (ARCADIS 2004a), </w:t>
      </w:r>
      <w:r>
        <w:rPr>
          <w:i/>
          <w:lang w:eastAsia="x-none"/>
        </w:rPr>
        <w:t xml:space="preserve">Site Investigation Report </w:t>
      </w:r>
      <w:r>
        <w:rPr>
          <w:lang w:eastAsia="x-none"/>
        </w:rPr>
        <w:t xml:space="preserve">(ARCADIS 2004b), and </w:t>
      </w:r>
      <w:r>
        <w:rPr>
          <w:i/>
          <w:lang w:eastAsia="x-none"/>
        </w:rPr>
        <w:t xml:space="preserve">Johnson Lake Risk Assessment </w:t>
      </w:r>
      <w:r w:rsidRPr="00293BB1">
        <w:rPr>
          <w:lang w:eastAsia="x-none"/>
        </w:rPr>
        <w:t>(</w:t>
      </w:r>
      <w:r>
        <w:rPr>
          <w:lang w:eastAsia="x-none"/>
        </w:rPr>
        <w:t>Environ and ARCADIS 2004</w:t>
      </w:r>
      <w:r w:rsidRPr="00293BB1">
        <w:rPr>
          <w:lang w:eastAsia="x-none"/>
        </w:rPr>
        <w:t>)</w:t>
      </w:r>
      <w:r>
        <w:rPr>
          <w:lang w:eastAsia="x-none"/>
        </w:rPr>
        <w:t>. Based on the previous investigations and a Feasibility stud</w:t>
      </w:r>
      <w:r w:rsidR="00AD3FDD">
        <w:rPr>
          <w:lang w:eastAsia="x-none"/>
        </w:rPr>
        <w:t>y</w:t>
      </w:r>
      <w:r>
        <w:rPr>
          <w:lang w:eastAsia="x-none"/>
        </w:rPr>
        <w:t xml:space="preserve"> prepared in 2006, </w:t>
      </w:r>
      <w:r w:rsidR="00496AF8">
        <w:rPr>
          <w:lang w:eastAsia="x-none"/>
        </w:rPr>
        <w:t>DEQ</w:t>
      </w:r>
      <w:r>
        <w:rPr>
          <w:lang w:eastAsia="x-none"/>
        </w:rPr>
        <w:t xml:space="preserve"> selected a final remedy for the </w:t>
      </w:r>
      <w:r w:rsidR="00D81F65">
        <w:rPr>
          <w:lang w:eastAsia="x-none"/>
        </w:rPr>
        <w:t xml:space="preserve">site </w:t>
      </w:r>
      <w:r>
        <w:rPr>
          <w:lang w:eastAsia="x-none"/>
        </w:rPr>
        <w:t xml:space="preserve">in the Record of Decision (October 2007) and Record </w:t>
      </w:r>
      <w:r w:rsidR="003F4800">
        <w:rPr>
          <w:lang w:eastAsia="x-none"/>
        </w:rPr>
        <w:t xml:space="preserve">of </w:t>
      </w:r>
      <w:r>
        <w:rPr>
          <w:lang w:eastAsia="x-none"/>
        </w:rPr>
        <w:t>Decision Amendment (July 2009).  The 2007 Record of Decision and the 2009 Amendment are referred to collectively in this document as the ROD.</w:t>
      </w:r>
    </w:p>
    <w:p w14:paraId="67326C67" w14:textId="77777777" w:rsidR="006302D3" w:rsidRDefault="006302D3" w:rsidP="006302D3">
      <w:pPr>
        <w:pStyle w:val="Heading2"/>
        <w:rPr>
          <w:lang w:val="en-US"/>
        </w:rPr>
      </w:pPr>
      <w:bookmarkStart w:id="3" w:name="_Toc482109482"/>
      <w:r>
        <w:t>Remediation Activities</w:t>
      </w:r>
      <w:bookmarkEnd w:id="3"/>
    </w:p>
    <w:p w14:paraId="67326C68" w14:textId="2DEC0CFA" w:rsidR="00011FCD" w:rsidRDefault="00871F7A" w:rsidP="00293BB1">
      <w:pPr>
        <w:pStyle w:val="BodyText"/>
        <w:rPr>
          <w:lang w:eastAsia="x-none"/>
        </w:rPr>
      </w:pPr>
      <w:r>
        <w:rPr>
          <w:lang w:eastAsia="x-none"/>
        </w:rPr>
        <w:t xml:space="preserve">As described in the ROD, the final remedy for cleanup of the PCBs and other contaminants at the </w:t>
      </w:r>
      <w:r w:rsidR="00D81F65">
        <w:rPr>
          <w:lang w:eastAsia="x-none"/>
        </w:rPr>
        <w:t>s</w:t>
      </w:r>
      <w:r>
        <w:rPr>
          <w:lang w:eastAsia="x-none"/>
        </w:rPr>
        <w:t>ite</w:t>
      </w:r>
      <w:r w:rsidR="00011FCD">
        <w:rPr>
          <w:lang w:eastAsia="x-none"/>
        </w:rPr>
        <w:t xml:space="preserve"> consisted of the following </w:t>
      </w:r>
      <w:r w:rsidR="00293BB1">
        <w:rPr>
          <w:lang w:eastAsia="x-none"/>
        </w:rPr>
        <w:t xml:space="preserve">tasks.  </w:t>
      </w:r>
    </w:p>
    <w:p w14:paraId="67326C69" w14:textId="77777777" w:rsidR="00C46CDB" w:rsidRDefault="00C46CDB" w:rsidP="00063718">
      <w:pPr>
        <w:pStyle w:val="BodyText"/>
        <w:numPr>
          <w:ilvl w:val="0"/>
          <w:numId w:val="10"/>
        </w:numPr>
        <w:rPr>
          <w:lang w:eastAsia="x-none"/>
        </w:rPr>
      </w:pPr>
      <w:r>
        <w:rPr>
          <w:lang w:eastAsia="x-none"/>
        </w:rPr>
        <w:t xml:space="preserve">Surface soils from the low-lying area </w:t>
      </w:r>
      <w:r w:rsidR="00D935A3">
        <w:rPr>
          <w:lang w:eastAsia="x-none"/>
        </w:rPr>
        <w:t xml:space="preserve">were </w:t>
      </w:r>
      <w:r>
        <w:rPr>
          <w:lang w:eastAsia="x-none"/>
        </w:rPr>
        <w:t>excavated.</w:t>
      </w:r>
    </w:p>
    <w:p w14:paraId="67326C6A" w14:textId="20473CE5" w:rsidR="00011FCD" w:rsidRDefault="00C46CDB" w:rsidP="00063718">
      <w:pPr>
        <w:pStyle w:val="BodyText"/>
        <w:numPr>
          <w:ilvl w:val="0"/>
          <w:numId w:val="10"/>
        </w:numPr>
        <w:rPr>
          <w:lang w:eastAsia="x-none"/>
        </w:rPr>
      </w:pPr>
      <w:r>
        <w:rPr>
          <w:lang w:eastAsia="x-none"/>
        </w:rPr>
        <w:t xml:space="preserve">Excavated soils </w:t>
      </w:r>
      <w:r w:rsidR="00D935A3">
        <w:rPr>
          <w:lang w:eastAsia="x-none"/>
        </w:rPr>
        <w:t xml:space="preserve">were </w:t>
      </w:r>
      <w:r w:rsidR="00011FCD">
        <w:rPr>
          <w:lang w:eastAsia="x-none"/>
        </w:rPr>
        <w:t xml:space="preserve">disposed </w:t>
      </w:r>
      <w:r w:rsidR="00ED5FF9">
        <w:rPr>
          <w:lang w:eastAsia="x-none"/>
        </w:rPr>
        <w:t xml:space="preserve">of </w:t>
      </w:r>
      <w:r w:rsidR="00011FCD">
        <w:rPr>
          <w:lang w:eastAsia="x-none"/>
        </w:rPr>
        <w:t>at an off</w:t>
      </w:r>
      <w:r w:rsidR="005117CC">
        <w:rPr>
          <w:lang w:eastAsia="x-none"/>
        </w:rPr>
        <w:t>-</w:t>
      </w:r>
      <w:r w:rsidR="00011FCD">
        <w:rPr>
          <w:lang w:eastAsia="x-none"/>
        </w:rPr>
        <w:t>site landfill.</w:t>
      </w:r>
    </w:p>
    <w:p w14:paraId="67326C6B" w14:textId="77777777" w:rsidR="00011FCD" w:rsidRDefault="00C46CDB" w:rsidP="00063718">
      <w:pPr>
        <w:pStyle w:val="BodyText"/>
        <w:numPr>
          <w:ilvl w:val="0"/>
          <w:numId w:val="10"/>
        </w:numPr>
        <w:rPr>
          <w:lang w:eastAsia="x-none"/>
        </w:rPr>
      </w:pPr>
      <w:r>
        <w:rPr>
          <w:lang w:eastAsia="x-none"/>
        </w:rPr>
        <w:t xml:space="preserve">The excavated area </w:t>
      </w:r>
      <w:r w:rsidR="00D935A3">
        <w:rPr>
          <w:lang w:eastAsia="x-none"/>
        </w:rPr>
        <w:t xml:space="preserve">was </w:t>
      </w:r>
      <w:r>
        <w:rPr>
          <w:lang w:eastAsia="x-none"/>
        </w:rPr>
        <w:t>covered with clean soil and revegetated</w:t>
      </w:r>
      <w:r w:rsidR="00011FCD">
        <w:rPr>
          <w:lang w:eastAsia="x-none"/>
        </w:rPr>
        <w:t xml:space="preserve">. </w:t>
      </w:r>
    </w:p>
    <w:p w14:paraId="67326C6C" w14:textId="270C25FA" w:rsidR="00011FCD" w:rsidRDefault="00C46CDB" w:rsidP="00063718">
      <w:pPr>
        <w:pStyle w:val="BodyText"/>
        <w:numPr>
          <w:ilvl w:val="0"/>
          <w:numId w:val="10"/>
        </w:numPr>
        <w:rPr>
          <w:lang w:eastAsia="x-none"/>
        </w:rPr>
      </w:pPr>
      <w:r>
        <w:rPr>
          <w:lang w:eastAsia="x-none"/>
        </w:rPr>
        <w:t xml:space="preserve">A stormwater </w:t>
      </w:r>
      <w:r w:rsidR="00011FCD">
        <w:rPr>
          <w:lang w:eastAsia="x-none"/>
        </w:rPr>
        <w:t>bio-swale (swale)</w:t>
      </w:r>
      <w:r>
        <w:rPr>
          <w:lang w:eastAsia="x-none"/>
        </w:rPr>
        <w:t xml:space="preserve"> </w:t>
      </w:r>
      <w:r w:rsidR="00D935A3">
        <w:rPr>
          <w:lang w:eastAsia="x-none"/>
        </w:rPr>
        <w:t xml:space="preserve">was </w:t>
      </w:r>
      <w:r>
        <w:rPr>
          <w:lang w:eastAsia="x-none"/>
        </w:rPr>
        <w:t>constructed</w:t>
      </w:r>
      <w:r w:rsidR="00011FCD">
        <w:rPr>
          <w:lang w:eastAsia="x-none"/>
        </w:rPr>
        <w:t>.</w:t>
      </w:r>
    </w:p>
    <w:p w14:paraId="67326C6D" w14:textId="77777777" w:rsidR="00011FCD" w:rsidRDefault="00C46CDB" w:rsidP="00063718">
      <w:pPr>
        <w:pStyle w:val="BodyText"/>
        <w:numPr>
          <w:ilvl w:val="0"/>
          <w:numId w:val="10"/>
        </w:numPr>
        <w:rPr>
          <w:lang w:eastAsia="x-none"/>
        </w:rPr>
      </w:pPr>
      <w:r>
        <w:rPr>
          <w:lang w:eastAsia="x-none"/>
        </w:rPr>
        <w:t xml:space="preserve">A thin </w:t>
      </w:r>
      <w:r w:rsidR="00011FCD">
        <w:rPr>
          <w:lang w:eastAsia="x-none"/>
        </w:rPr>
        <w:t xml:space="preserve">layer cap </w:t>
      </w:r>
      <w:r w:rsidR="00D935A3">
        <w:rPr>
          <w:lang w:eastAsia="x-none"/>
        </w:rPr>
        <w:t xml:space="preserve">was </w:t>
      </w:r>
      <w:r>
        <w:rPr>
          <w:lang w:eastAsia="x-none"/>
        </w:rPr>
        <w:t xml:space="preserve">placed </w:t>
      </w:r>
      <w:r w:rsidR="00011FCD">
        <w:rPr>
          <w:lang w:eastAsia="x-none"/>
        </w:rPr>
        <w:t>over Johnson Lake sediments.</w:t>
      </w:r>
    </w:p>
    <w:p w14:paraId="67326C6E" w14:textId="30D6446F" w:rsidR="00293BB1" w:rsidRDefault="00C46CDB" w:rsidP="00293BB1">
      <w:pPr>
        <w:pStyle w:val="BodyText"/>
        <w:rPr>
          <w:lang w:eastAsia="x-none"/>
        </w:rPr>
      </w:pPr>
      <w:r>
        <w:rPr>
          <w:lang w:eastAsia="x-none"/>
        </w:rPr>
        <w:lastRenderedPageBreak/>
        <w:t xml:space="preserve">All </w:t>
      </w:r>
      <w:r w:rsidR="00D935A3">
        <w:rPr>
          <w:lang w:eastAsia="x-none"/>
        </w:rPr>
        <w:t>of the above</w:t>
      </w:r>
      <w:r w:rsidR="005117CC">
        <w:rPr>
          <w:lang w:eastAsia="x-none"/>
        </w:rPr>
        <w:t>-</w:t>
      </w:r>
      <w:r w:rsidR="00D935A3">
        <w:rPr>
          <w:lang w:eastAsia="x-none"/>
        </w:rPr>
        <w:t xml:space="preserve">listed </w:t>
      </w:r>
      <w:r>
        <w:rPr>
          <w:lang w:eastAsia="x-none"/>
        </w:rPr>
        <w:t xml:space="preserve">tasks </w:t>
      </w:r>
      <w:r w:rsidR="00AD3FDD">
        <w:rPr>
          <w:lang w:eastAsia="x-none"/>
        </w:rPr>
        <w:t>have been completed</w:t>
      </w:r>
      <w:r w:rsidR="00011FCD">
        <w:rPr>
          <w:lang w:eastAsia="x-none"/>
        </w:rPr>
        <w:t xml:space="preserve"> and </w:t>
      </w:r>
      <w:r w:rsidR="00293BB1">
        <w:rPr>
          <w:lang w:eastAsia="x-none"/>
        </w:rPr>
        <w:t>ar</w:t>
      </w:r>
      <w:r w:rsidR="00217387">
        <w:rPr>
          <w:lang w:eastAsia="x-none"/>
        </w:rPr>
        <w:t xml:space="preserve">e addressed in </w:t>
      </w:r>
      <w:r w:rsidR="00011FCD">
        <w:rPr>
          <w:lang w:eastAsia="x-none"/>
        </w:rPr>
        <w:t xml:space="preserve">detail in the </w:t>
      </w:r>
      <w:r w:rsidR="00217387">
        <w:rPr>
          <w:lang w:eastAsia="x-none"/>
        </w:rPr>
        <w:t xml:space="preserve">two </w:t>
      </w:r>
      <w:r w:rsidR="00D935A3">
        <w:rPr>
          <w:lang w:eastAsia="x-none"/>
        </w:rPr>
        <w:t>S</w:t>
      </w:r>
      <w:r w:rsidR="00217387">
        <w:rPr>
          <w:lang w:eastAsia="x-none"/>
        </w:rPr>
        <w:t>ite completion reports:</w:t>
      </w:r>
    </w:p>
    <w:p w14:paraId="67326C6F" w14:textId="3CDE74A4" w:rsidR="00217387" w:rsidRDefault="00011FCD" w:rsidP="00063718">
      <w:pPr>
        <w:pStyle w:val="BodyText"/>
        <w:numPr>
          <w:ilvl w:val="0"/>
          <w:numId w:val="9"/>
        </w:numPr>
        <w:rPr>
          <w:lang w:eastAsia="x-none"/>
        </w:rPr>
      </w:pPr>
      <w:r>
        <w:rPr>
          <w:i/>
          <w:lang w:eastAsia="x-none"/>
        </w:rPr>
        <w:t>Project Completion Report, Soil Remediation Action</w:t>
      </w:r>
      <w:r>
        <w:rPr>
          <w:lang w:eastAsia="x-none"/>
        </w:rPr>
        <w:t>, March 22, 2011 (</w:t>
      </w:r>
      <w:r w:rsidR="00A356DD">
        <w:rPr>
          <w:lang w:eastAsia="x-none"/>
        </w:rPr>
        <w:t xml:space="preserve">DOF </w:t>
      </w:r>
      <w:r>
        <w:rPr>
          <w:lang w:eastAsia="x-none"/>
        </w:rPr>
        <w:t>and Environ 2011) (Tasks 1 through 4)</w:t>
      </w:r>
    </w:p>
    <w:p w14:paraId="67326C70" w14:textId="77777777" w:rsidR="00011FCD" w:rsidRPr="00293BB1" w:rsidRDefault="00011FCD" w:rsidP="00063718">
      <w:pPr>
        <w:pStyle w:val="BodyText"/>
        <w:numPr>
          <w:ilvl w:val="0"/>
          <w:numId w:val="9"/>
        </w:numPr>
        <w:rPr>
          <w:lang w:eastAsia="x-none"/>
        </w:rPr>
      </w:pPr>
      <w:r>
        <w:rPr>
          <w:i/>
          <w:lang w:eastAsia="x-none"/>
        </w:rPr>
        <w:t xml:space="preserve">Project Completion Report, Sediment Remedial Action, </w:t>
      </w:r>
      <w:r>
        <w:rPr>
          <w:lang w:eastAsia="x-none"/>
        </w:rPr>
        <w:t>September 24, 2012 (DOF 2012</w:t>
      </w:r>
      <w:r w:rsidR="00063718">
        <w:rPr>
          <w:lang w:eastAsia="x-none"/>
        </w:rPr>
        <w:t>a</w:t>
      </w:r>
      <w:r>
        <w:rPr>
          <w:lang w:eastAsia="x-none"/>
        </w:rPr>
        <w:t>) (Task 5).</w:t>
      </w:r>
    </w:p>
    <w:p w14:paraId="67326C71" w14:textId="77777777" w:rsidR="006302D3" w:rsidRDefault="006B00E6" w:rsidP="006B00E6">
      <w:pPr>
        <w:pStyle w:val="Heading2"/>
      </w:pPr>
      <w:bookmarkStart w:id="4" w:name="_Toc482109483"/>
      <w:r>
        <w:t xml:space="preserve">Sampling and </w:t>
      </w:r>
      <w:r>
        <w:rPr>
          <w:lang w:val="en-US"/>
        </w:rPr>
        <w:t>Analysis</w:t>
      </w:r>
      <w:r w:rsidR="006302D3">
        <w:t xml:space="preserve"> Plan</w:t>
      </w:r>
      <w:r>
        <w:rPr>
          <w:lang w:val="en-US"/>
        </w:rPr>
        <w:t xml:space="preserve"> (SAP)</w:t>
      </w:r>
      <w:bookmarkEnd w:id="4"/>
    </w:p>
    <w:p w14:paraId="67326C72" w14:textId="77777777" w:rsidR="006302D3" w:rsidRDefault="006302D3" w:rsidP="006B00E6">
      <w:pPr>
        <w:pStyle w:val="Heading3"/>
        <w:rPr>
          <w:lang w:val="en-US"/>
        </w:rPr>
      </w:pPr>
      <w:bookmarkStart w:id="5" w:name="_Toc482109484"/>
      <w:r>
        <w:t>Purpose</w:t>
      </w:r>
      <w:bookmarkEnd w:id="5"/>
    </w:p>
    <w:p w14:paraId="67326C73" w14:textId="35F1165E" w:rsidR="00081873" w:rsidRDefault="00011FCD" w:rsidP="00011FCD">
      <w:pPr>
        <w:pStyle w:val="BodyText"/>
        <w:rPr>
          <w:lang w:eastAsia="x-none"/>
        </w:rPr>
      </w:pPr>
      <w:r w:rsidRPr="00011FCD">
        <w:rPr>
          <w:lang w:eastAsia="x-none"/>
        </w:rPr>
        <w:t xml:space="preserve">The purpose of this </w:t>
      </w:r>
      <w:r w:rsidR="0044416F">
        <w:rPr>
          <w:lang w:eastAsia="x-none"/>
        </w:rPr>
        <w:t>SAP</w:t>
      </w:r>
      <w:r w:rsidRPr="00011FCD">
        <w:rPr>
          <w:lang w:eastAsia="x-none"/>
        </w:rPr>
        <w:t xml:space="preserve"> </w:t>
      </w:r>
      <w:r w:rsidR="006C10CA">
        <w:rPr>
          <w:lang w:eastAsia="x-none"/>
        </w:rPr>
        <w:t>is to describe</w:t>
      </w:r>
      <w:r w:rsidR="00052BEF">
        <w:rPr>
          <w:lang w:eastAsia="x-none"/>
        </w:rPr>
        <w:t xml:space="preserve"> the Johnson Lake fish tissue monitoring study</w:t>
      </w:r>
      <w:r w:rsidR="00E32FDA">
        <w:rPr>
          <w:lang w:eastAsia="x-none"/>
        </w:rPr>
        <w:t xml:space="preserve"> and build upon previous study efforts.</w:t>
      </w:r>
      <w:r w:rsidR="00052BEF">
        <w:rPr>
          <w:lang w:eastAsia="x-none"/>
        </w:rPr>
        <w:t xml:space="preserve">  The objective of this study </w:t>
      </w:r>
      <w:r w:rsidRPr="00011FCD">
        <w:rPr>
          <w:lang w:eastAsia="x-none"/>
        </w:rPr>
        <w:t xml:space="preserve">is to </w:t>
      </w:r>
      <w:r w:rsidR="006C10CA">
        <w:rPr>
          <w:lang w:eastAsia="x-none"/>
        </w:rPr>
        <w:t>evaluate the level of PCB</w:t>
      </w:r>
      <w:r w:rsidR="0050335B">
        <w:rPr>
          <w:lang w:eastAsia="x-none"/>
        </w:rPr>
        <w:t xml:space="preserve">s in fish tissue sampled from Johnson Lake, consistent </w:t>
      </w:r>
      <w:r>
        <w:rPr>
          <w:lang w:eastAsia="x-none"/>
        </w:rPr>
        <w:t xml:space="preserve">with the </w:t>
      </w:r>
      <w:r w:rsidR="0044416F" w:rsidRPr="0044416F">
        <w:rPr>
          <w:lang w:eastAsia="x-none"/>
        </w:rPr>
        <w:t>O&amp;M Plan</w:t>
      </w:r>
      <w:r>
        <w:rPr>
          <w:i/>
          <w:lang w:eastAsia="x-none"/>
        </w:rPr>
        <w:t xml:space="preserve"> </w:t>
      </w:r>
      <w:r>
        <w:rPr>
          <w:lang w:eastAsia="x-none"/>
        </w:rPr>
        <w:t>(DOF 2012</w:t>
      </w:r>
      <w:r w:rsidR="00063718">
        <w:rPr>
          <w:lang w:eastAsia="x-none"/>
        </w:rPr>
        <w:t>b</w:t>
      </w:r>
      <w:r w:rsidR="0044416F">
        <w:rPr>
          <w:lang w:eastAsia="x-none"/>
        </w:rPr>
        <w:t>)</w:t>
      </w:r>
      <w:r>
        <w:rPr>
          <w:lang w:eastAsia="x-none"/>
        </w:rPr>
        <w:t>.</w:t>
      </w:r>
      <w:r w:rsidR="005117CC">
        <w:rPr>
          <w:lang w:eastAsia="x-none"/>
        </w:rPr>
        <w:t xml:space="preserve"> </w:t>
      </w:r>
      <w:r w:rsidR="00081873">
        <w:rPr>
          <w:lang w:eastAsia="x-none"/>
        </w:rPr>
        <w:t>The ROD included the following objective with respect to PCBs in fish tissue, “Prevent human consumption of fish tissue with tissue concentrations of greater than 0.003 ug/kg PCB congener 126”.</w:t>
      </w:r>
      <w:r w:rsidR="00FE7619">
        <w:rPr>
          <w:lang w:eastAsia="x-none"/>
        </w:rPr>
        <w:t xml:space="preserve">  Fish tissue results will be compared with this concentration.</w:t>
      </w:r>
    </w:p>
    <w:p w14:paraId="5816AEEF" w14:textId="0E77B0B5" w:rsidR="009A718A" w:rsidRPr="00011FCD" w:rsidRDefault="00CF26B0" w:rsidP="00011FCD">
      <w:pPr>
        <w:pStyle w:val="BodyText"/>
        <w:rPr>
          <w:lang w:eastAsia="x-none"/>
        </w:rPr>
      </w:pPr>
      <w:r>
        <w:rPr>
          <w:lang w:eastAsia="x-none"/>
        </w:rPr>
        <w:t>In 2017, a collecti</w:t>
      </w:r>
      <w:r w:rsidR="006F68B8">
        <w:rPr>
          <w:lang w:eastAsia="x-none"/>
        </w:rPr>
        <w:t>on</w:t>
      </w:r>
      <w:r>
        <w:rPr>
          <w:lang w:eastAsia="x-none"/>
        </w:rPr>
        <w:t xml:space="preserve"> a</w:t>
      </w:r>
      <w:r w:rsidR="00414D60">
        <w:rPr>
          <w:lang w:eastAsia="x-none"/>
        </w:rPr>
        <w:t>nd</w:t>
      </w:r>
      <w:r>
        <w:rPr>
          <w:lang w:eastAsia="x-none"/>
        </w:rPr>
        <w:t xml:space="preserve"> sampling</w:t>
      </w:r>
      <w:r w:rsidR="00414D60">
        <w:rPr>
          <w:lang w:eastAsia="x-none"/>
        </w:rPr>
        <w:t xml:space="preserve"> field effort was completed</w:t>
      </w:r>
      <w:r w:rsidR="00760BE2">
        <w:rPr>
          <w:lang w:eastAsia="x-none"/>
        </w:rPr>
        <w:t>,</w:t>
      </w:r>
      <w:r w:rsidR="00414D60">
        <w:rPr>
          <w:lang w:eastAsia="x-none"/>
        </w:rPr>
        <w:t xml:space="preserve"> and </w:t>
      </w:r>
      <w:r w:rsidR="006F68B8">
        <w:rPr>
          <w:lang w:eastAsia="x-none"/>
        </w:rPr>
        <w:t>all field and lab data w</w:t>
      </w:r>
      <w:r w:rsidR="005117CC">
        <w:rPr>
          <w:lang w:eastAsia="x-none"/>
        </w:rPr>
        <w:t>ere</w:t>
      </w:r>
      <w:r w:rsidR="006F68B8">
        <w:rPr>
          <w:lang w:eastAsia="x-none"/>
        </w:rPr>
        <w:t xml:space="preserve"> included in a</w:t>
      </w:r>
      <w:r w:rsidR="0052703D">
        <w:rPr>
          <w:lang w:eastAsia="x-none"/>
        </w:rPr>
        <w:t xml:space="preserve"> monitoring </w:t>
      </w:r>
      <w:r w:rsidR="00414D60">
        <w:rPr>
          <w:lang w:eastAsia="x-none"/>
        </w:rPr>
        <w:t>report</w:t>
      </w:r>
      <w:r w:rsidR="006F68B8">
        <w:rPr>
          <w:lang w:eastAsia="x-none"/>
        </w:rPr>
        <w:t xml:space="preserve"> </w:t>
      </w:r>
      <w:r w:rsidR="00FB3178">
        <w:rPr>
          <w:lang w:eastAsia="x-none"/>
        </w:rPr>
        <w:t xml:space="preserve">submitted </w:t>
      </w:r>
      <w:r w:rsidR="006F68B8">
        <w:rPr>
          <w:lang w:eastAsia="x-none"/>
        </w:rPr>
        <w:t>to DEQ</w:t>
      </w:r>
      <w:r w:rsidR="000B00D6">
        <w:rPr>
          <w:lang w:eastAsia="x-none"/>
        </w:rPr>
        <w:t xml:space="preserve"> in January of 2018</w:t>
      </w:r>
      <w:r w:rsidR="006F68B8">
        <w:rPr>
          <w:lang w:eastAsia="x-none"/>
        </w:rPr>
        <w:t xml:space="preserve">. </w:t>
      </w:r>
      <w:r w:rsidR="009A718A">
        <w:rPr>
          <w:lang w:eastAsia="x-none"/>
        </w:rPr>
        <w:t xml:space="preserve">As PCBs were still present in fish tissue </w:t>
      </w:r>
      <w:r w:rsidR="00E61DC5">
        <w:rPr>
          <w:lang w:eastAsia="x-none"/>
        </w:rPr>
        <w:t>at levels exceeding the ROD standard</w:t>
      </w:r>
      <w:r w:rsidR="009A718A">
        <w:rPr>
          <w:lang w:eastAsia="x-none"/>
        </w:rPr>
        <w:t xml:space="preserve">, further efforts to collect fish tissue in 2022 will be conducted and will include information provided in the 2018 report as well </w:t>
      </w:r>
      <w:r w:rsidR="00E61DC5">
        <w:rPr>
          <w:lang w:eastAsia="x-none"/>
        </w:rPr>
        <w:t xml:space="preserve">as </w:t>
      </w:r>
      <w:r w:rsidR="009A718A">
        <w:rPr>
          <w:lang w:eastAsia="x-none"/>
        </w:rPr>
        <w:t>a summary of results from the 2017 and 2004 events for comparison (DEQ 2018)</w:t>
      </w:r>
      <w:r w:rsidR="00E61DC5">
        <w:rPr>
          <w:lang w:eastAsia="x-none"/>
        </w:rPr>
        <w:t xml:space="preserve">. </w:t>
      </w:r>
      <w:r w:rsidRPr="00CF26B0">
        <w:rPr>
          <w:lang w:eastAsia="x-none"/>
        </w:rPr>
        <w:t xml:space="preserve"> </w:t>
      </w:r>
      <w:r w:rsidR="00E61DC5" w:rsidRPr="00E32FDA">
        <w:rPr>
          <w:lang w:eastAsia="x-none"/>
        </w:rPr>
        <w:t>Th</w:t>
      </w:r>
      <w:r w:rsidR="00E61DC5">
        <w:rPr>
          <w:lang w:eastAsia="x-none"/>
        </w:rPr>
        <w:t>is</w:t>
      </w:r>
      <w:r w:rsidR="00E61DC5" w:rsidRPr="00E32FDA">
        <w:rPr>
          <w:lang w:eastAsia="x-none"/>
        </w:rPr>
        <w:t xml:space="preserve"> </w:t>
      </w:r>
      <w:r w:rsidRPr="00E32FDA">
        <w:rPr>
          <w:lang w:eastAsia="x-none"/>
        </w:rPr>
        <w:t xml:space="preserve">SAP </w:t>
      </w:r>
      <w:r w:rsidR="003F44F3">
        <w:rPr>
          <w:lang w:eastAsia="x-none"/>
        </w:rPr>
        <w:t>addresses</w:t>
      </w:r>
      <w:r w:rsidRPr="00E32FDA">
        <w:rPr>
          <w:lang w:eastAsia="x-none"/>
        </w:rPr>
        <w:t xml:space="preserve"> comments from DEQ </w:t>
      </w:r>
      <w:r w:rsidR="003F44F3">
        <w:rPr>
          <w:lang w:eastAsia="x-none"/>
        </w:rPr>
        <w:t>regarding the</w:t>
      </w:r>
      <w:r w:rsidRPr="00E32FDA">
        <w:rPr>
          <w:lang w:eastAsia="x-none"/>
        </w:rPr>
        <w:t xml:space="preserve"> </w:t>
      </w:r>
      <w:r w:rsidR="008721A9">
        <w:rPr>
          <w:lang w:eastAsia="x-none"/>
        </w:rPr>
        <w:t>2017</w:t>
      </w:r>
      <w:r w:rsidRPr="00E32FDA">
        <w:rPr>
          <w:lang w:eastAsia="x-none"/>
        </w:rPr>
        <w:t xml:space="preserve"> sampling efforts</w:t>
      </w:r>
      <w:r w:rsidR="00000DBA">
        <w:rPr>
          <w:lang w:eastAsia="x-none"/>
        </w:rPr>
        <w:t>.</w:t>
      </w:r>
    </w:p>
    <w:p w14:paraId="67326C74" w14:textId="77777777" w:rsidR="006B00E6" w:rsidRDefault="006B00E6" w:rsidP="006B00E6">
      <w:pPr>
        <w:pStyle w:val="Heading3"/>
        <w:rPr>
          <w:lang w:val="en-US"/>
        </w:rPr>
      </w:pPr>
      <w:bookmarkStart w:id="6" w:name="_Toc482109485"/>
      <w:r>
        <w:t>Scope</w:t>
      </w:r>
      <w:bookmarkEnd w:id="6"/>
    </w:p>
    <w:p w14:paraId="67326C75" w14:textId="77777777" w:rsidR="0050335B" w:rsidRDefault="0050335B" w:rsidP="0050335B">
      <w:pPr>
        <w:pStyle w:val="BodyText"/>
        <w:rPr>
          <w:lang w:eastAsia="x-none"/>
        </w:rPr>
      </w:pPr>
      <w:r>
        <w:rPr>
          <w:lang w:eastAsia="x-none"/>
        </w:rPr>
        <w:t>The SAP describes the procedures for the following:</w:t>
      </w:r>
    </w:p>
    <w:p w14:paraId="71F5E99B" w14:textId="020FCA3C" w:rsidR="009466F0" w:rsidRDefault="009466F0" w:rsidP="00063718">
      <w:pPr>
        <w:pStyle w:val="BodyText"/>
        <w:numPr>
          <w:ilvl w:val="0"/>
          <w:numId w:val="11"/>
        </w:numPr>
        <w:rPr>
          <w:lang w:eastAsia="x-none"/>
        </w:rPr>
      </w:pPr>
      <w:r>
        <w:rPr>
          <w:lang w:eastAsia="x-none"/>
        </w:rPr>
        <w:t>Description of the lake area as a whole;</w:t>
      </w:r>
    </w:p>
    <w:p w14:paraId="75A6229C" w14:textId="79EE9153" w:rsidR="00FA2EA5" w:rsidRDefault="0050335B" w:rsidP="009466F0">
      <w:pPr>
        <w:pStyle w:val="BodyText"/>
        <w:numPr>
          <w:ilvl w:val="0"/>
          <w:numId w:val="11"/>
        </w:numPr>
        <w:rPr>
          <w:lang w:eastAsia="x-none"/>
        </w:rPr>
      </w:pPr>
      <w:r>
        <w:rPr>
          <w:lang w:eastAsia="x-none"/>
        </w:rPr>
        <w:t>Fish collection</w:t>
      </w:r>
      <w:r w:rsidR="0012080F">
        <w:rPr>
          <w:lang w:eastAsia="x-none"/>
        </w:rPr>
        <w:t xml:space="preserve"> (including environmental data collection)</w:t>
      </w:r>
      <w:r w:rsidR="00FA2EA5">
        <w:rPr>
          <w:lang w:eastAsia="x-none"/>
        </w:rPr>
        <w:t>;</w:t>
      </w:r>
    </w:p>
    <w:p w14:paraId="67326C77" w14:textId="516A2895" w:rsidR="0050335B" w:rsidRDefault="0050335B" w:rsidP="00063718">
      <w:pPr>
        <w:pStyle w:val="BodyText"/>
        <w:numPr>
          <w:ilvl w:val="0"/>
          <w:numId w:val="11"/>
        </w:numPr>
        <w:rPr>
          <w:lang w:eastAsia="x-none"/>
        </w:rPr>
      </w:pPr>
      <w:r>
        <w:rPr>
          <w:lang w:eastAsia="x-none"/>
        </w:rPr>
        <w:t>Tissue sampling (for fish categories with fillet samples)</w:t>
      </w:r>
      <w:r w:rsidR="0012080F">
        <w:rPr>
          <w:lang w:eastAsia="x-none"/>
        </w:rPr>
        <w:t xml:space="preserve">, decontamination, </w:t>
      </w:r>
      <w:r>
        <w:rPr>
          <w:lang w:eastAsia="x-none"/>
        </w:rPr>
        <w:t>and packaging</w:t>
      </w:r>
      <w:r w:rsidR="009466F0">
        <w:rPr>
          <w:lang w:eastAsia="x-none"/>
        </w:rPr>
        <w:t>;</w:t>
      </w:r>
    </w:p>
    <w:p w14:paraId="67326C78" w14:textId="3136868C" w:rsidR="00FE7619" w:rsidRDefault="00FE7619" w:rsidP="00063718">
      <w:pPr>
        <w:pStyle w:val="BodyText"/>
        <w:numPr>
          <w:ilvl w:val="0"/>
          <w:numId w:val="11"/>
        </w:numPr>
        <w:rPr>
          <w:lang w:eastAsia="x-none"/>
        </w:rPr>
      </w:pPr>
      <w:r>
        <w:rPr>
          <w:lang w:eastAsia="x-none"/>
        </w:rPr>
        <w:t>Laboratory Analysis</w:t>
      </w:r>
      <w:r w:rsidR="004558D2">
        <w:rPr>
          <w:lang w:eastAsia="x-none"/>
        </w:rPr>
        <w:t xml:space="preserve"> (EPA Method 1668C</w:t>
      </w:r>
      <w:r w:rsidR="005D7CDF">
        <w:rPr>
          <w:lang w:eastAsia="x-none"/>
        </w:rPr>
        <w:t>; NOAA or Bligh and Dyer (1959) for lipids</w:t>
      </w:r>
      <w:r w:rsidR="004558D2">
        <w:rPr>
          <w:lang w:eastAsia="x-none"/>
        </w:rPr>
        <w:t>)</w:t>
      </w:r>
      <w:r w:rsidR="009466F0">
        <w:rPr>
          <w:lang w:eastAsia="x-none"/>
        </w:rPr>
        <w:t>, and;</w:t>
      </w:r>
    </w:p>
    <w:p w14:paraId="67326C79" w14:textId="13D464BB" w:rsidR="0050335B" w:rsidRDefault="0050335B" w:rsidP="00063718">
      <w:pPr>
        <w:pStyle w:val="BodyText"/>
        <w:numPr>
          <w:ilvl w:val="0"/>
          <w:numId w:val="11"/>
        </w:numPr>
        <w:rPr>
          <w:lang w:eastAsia="x-none"/>
        </w:rPr>
      </w:pPr>
      <w:r>
        <w:rPr>
          <w:lang w:eastAsia="x-none"/>
        </w:rPr>
        <w:t>Quality Assurance</w:t>
      </w:r>
      <w:r w:rsidR="009466F0">
        <w:rPr>
          <w:lang w:eastAsia="x-none"/>
        </w:rPr>
        <w:t>.</w:t>
      </w:r>
    </w:p>
    <w:p w14:paraId="67326C7A" w14:textId="77777777" w:rsidR="006B00E6" w:rsidRDefault="006B00E6" w:rsidP="006B00E6">
      <w:pPr>
        <w:pStyle w:val="Heading3"/>
        <w:rPr>
          <w:lang w:val="en-US"/>
        </w:rPr>
      </w:pPr>
      <w:bookmarkStart w:id="7" w:name="_Toc482109486"/>
      <w:r>
        <w:t>Organization</w:t>
      </w:r>
      <w:bookmarkEnd w:id="7"/>
    </w:p>
    <w:p w14:paraId="67326C7B" w14:textId="17CECBF1" w:rsidR="00052BEF" w:rsidRDefault="009C37FF" w:rsidP="0050335B">
      <w:pPr>
        <w:pStyle w:val="BodyText"/>
        <w:rPr>
          <w:lang w:eastAsia="x-none"/>
        </w:rPr>
      </w:pPr>
      <w:r>
        <w:rPr>
          <w:lang w:eastAsia="x-none"/>
        </w:rPr>
        <w:t xml:space="preserve">The sampling and analysis for the Johnson Lake fish tissue monitoring study </w:t>
      </w:r>
      <w:r w:rsidR="00052BEF">
        <w:rPr>
          <w:lang w:eastAsia="x-none"/>
        </w:rPr>
        <w:t>is based on the monitoring report requirements as described in the O&amp;M Plan (DOF 2012</w:t>
      </w:r>
      <w:r w:rsidR="00063718">
        <w:rPr>
          <w:lang w:eastAsia="x-none"/>
        </w:rPr>
        <w:t>b</w:t>
      </w:r>
      <w:r w:rsidR="00052BEF">
        <w:rPr>
          <w:lang w:eastAsia="x-none"/>
        </w:rPr>
        <w:t xml:space="preserve">), with additional input as provided during discussions between </w:t>
      </w:r>
      <w:r w:rsidR="002D4F3D">
        <w:rPr>
          <w:lang w:eastAsia="x-none"/>
        </w:rPr>
        <w:t xml:space="preserve">Rob Webb </w:t>
      </w:r>
      <w:r w:rsidR="00A356DD">
        <w:rPr>
          <w:lang w:eastAsia="x-none"/>
        </w:rPr>
        <w:t xml:space="preserve">of DOF (“Project Engineer”), Susan Sholl of Owens, Scott </w:t>
      </w:r>
      <w:r w:rsidR="00C47E6E">
        <w:rPr>
          <w:lang w:eastAsia="x-none"/>
        </w:rPr>
        <w:t xml:space="preserve">Maharry </w:t>
      </w:r>
      <w:r w:rsidR="00A356DD">
        <w:rPr>
          <w:lang w:eastAsia="x-none"/>
        </w:rPr>
        <w:t xml:space="preserve">of Grette Associates, and </w:t>
      </w:r>
      <w:r w:rsidR="00052BEF">
        <w:rPr>
          <w:lang w:eastAsia="x-none"/>
        </w:rPr>
        <w:t xml:space="preserve">DEQ personnel in early 2017. </w:t>
      </w:r>
      <w:r w:rsidR="00907D69">
        <w:rPr>
          <w:lang w:eastAsia="x-none"/>
        </w:rPr>
        <w:t xml:space="preserve">Further monitoring </w:t>
      </w:r>
      <w:r w:rsidR="00907D69">
        <w:rPr>
          <w:lang w:eastAsia="x-none"/>
        </w:rPr>
        <w:lastRenderedPageBreak/>
        <w:t xml:space="preserve">report requirements will be </w:t>
      </w:r>
      <w:r w:rsidR="00950E4B">
        <w:rPr>
          <w:lang w:eastAsia="x-none"/>
        </w:rPr>
        <w:t xml:space="preserve">incorporated </w:t>
      </w:r>
      <w:r w:rsidR="005A7D42">
        <w:rPr>
          <w:lang w:eastAsia="x-none"/>
        </w:rPr>
        <w:t>based on comments from DEQ in the 2018</w:t>
      </w:r>
      <w:r w:rsidR="00904FA6">
        <w:rPr>
          <w:lang w:eastAsia="x-none"/>
        </w:rPr>
        <w:t xml:space="preserve"> </w:t>
      </w:r>
      <w:r w:rsidR="00950E4B">
        <w:rPr>
          <w:lang w:eastAsia="x-none"/>
        </w:rPr>
        <w:t xml:space="preserve">comment </w:t>
      </w:r>
      <w:r w:rsidR="00904FA6">
        <w:rPr>
          <w:lang w:eastAsia="x-none"/>
        </w:rPr>
        <w:t>letter</w:t>
      </w:r>
      <w:r w:rsidR="005A7D42">
        <w:rPr>
          <w:lang w:eastAsia="x-none"/>
        </w:rPr>
        <w:t>.</w:t>
      </w:r>
      <w:r w:rsidR="00052BEF">
        <w:rPr>
          <w:lang w:eastAsia="x-none"/>
        </w:rPr>
        <w:t xml:space="preserve"> </w:t>
      </w:r>
      <w:r w:rsidR="00403BC0">
        <w:rPr>
          <w:lang w:eastAsia="x-none"/>
        </w:rPr>
        <w:t>T</w:t>
      </w:r>
      <w:r w:rsidR="00052BEF">
        <w:rPr>
          <w:lang w:eastAsia="x-none"/>
        </w:rPr>
        <w:t xml:space="preserve">he </w:t>
      </w:r>
      <w:r w:rsidR="00403BC0">
        <w:rPr>
          <w:lang w:eastAsia="x-none"/>
        </w:rPr>
        <w:t xml:space="preserve">additional </w:t>
      </w:r>
      <w:r w:rsidR="004A3D8F">
        <w:rPr>
          <w:lang w:eastAsia="x-none"/>
        </w:rPr>
        <w:t xml:space="preserve">field sampling </w:t>
      </w:r>
      <w:r w:rsidR="00403BC0">
        <w:rPr>
          <w:lang w:eastAsia="x-none"/>
        </w:rPr>
        <w:t>requirements specified by DEQ in the 2018 comment letter (</w:t>
      </w:r>
      <w:r w:rsidR="00DC7AF2">
        <w:rPr>
          <w:lang w:eastAsia="x-none"/>
        </w:rPr>
        <w:t>Attachment</w:t>
      </w:r>
      <w:r w:rsidR="00403BC0">
        <w:rPr>
          <w:lang w:eastAsia="x-none"/>
        </w:rPr>
        <w:t xml:space="preserve"> D) include</w:t>
      </w:r>
      <w:r w:rsidR="00052BEF">
        <w:rPr>
          <w:lang w:eastAsia="x-none"/>
        </w:rPr>
        <w:t>:</w:t>
      </w:r>
    </w:p>
    <w:p w14:paraId="5F22F625" w14:textId="12E3E82B" w:rsidR="00403BC0" w:rsidRDefault="0016532A" w:rsidP="00403BC0">
      <w:pPr>
        <w:pStyle w:val="BodyText"/>
        <w:numPr>
          <w:ilvl w:val="0"/>
          <w:numId w:val="14"/>
        </w:numPr>
        <w:rPr>
          <w:lang w:eastAsia="x-none"/>
        </w:rPr>
      </w:pPr>
      <w:r>
        <w:rPr>
          <w:lang w:eastAsia="x-none"/>
        </w:rPr>
        <w:t>l</w:t>
      </w:r>
      <w:r w:rsidR="00403BC0">
        <w:rPr>
          <w:lang w:eastAsia="x-none"/>
        </w:rPr>
        <w:t>evel of sampling effort must be sufficient to ensure the required number of fish specified in the OMP (and herein) are collected and that fish are collected throughout the lake;</w:t>
      </w:r>
    </w:p>
    <w:p w14:paraId="2759EB9C" w14:textId="7ACCE672" w:rsidR="00403BC0" w:rsidRDefault="0016532A" w:rsidP="00403BC0">
      <w:pPr>
        <w:pStyle w:val="BodyText"/>
        <w:numPr>
          <w:ilvl w:val="0"/>
          <w:numId w:val="14"/>
        </w:numPr>
        <w:rPr>
          <w:lang w:eastAsia="x-none"/>
        </w:rPr>
      </w:pPr>
      <w:r>
        <w:rPr>
          <w:lang w:eastAsia="x-none"/>
        </w:rPr>
        <w:t>f</w:t>
      </w:r>
      <w:r w:rsidR="00403BC0">
        <w:rPr>
          <w:lang w:eastAsia="x-none"/>
        </w:rPr>
        <w:t>ish in each category must adequately represent that category;</w:t>
      </w:r>
    </w:p>
    <w:p w14:paraId="6B5BEF0A" w14:textId="55F9E1FA" w:rsidR="00403BC0" w:rsidRDefault="0016532A" w:rsidP="00403BC0">
      <w:pPr>
        <w:pStyle w:val="BodyText"/>
        <w:numPr>
          <w:ilvl w:val="0"/>
          <w:numId w:val="14"/>
        </w:numPr>
        <w:rPr>
          <w:lang w:eastAsia="x-none"/>
        </w:rPr>
      </w:pPr>
      <w:r>
        <w:rPr>
          <w:lang w:eastAsia="x-none"/>
        </w:rPr>
        <w:t>u</w:t>
      </w:r>
      <w:r w:rsidR="00403BC0">
        <w:rPr>
          <w:lang w:eastAsia="x-none"/>
        </w:rPr>
        <w:t>se of a full range of available gear types</w:t>
      </w:r>
      <w:r w:rsidR="00C726DB">
        <w:rPr>
          <w:lang w:eastAsia="x-none"/>
        </w:rPr>
        <w:t xml:space="preserve"> to collect the targeted fish species in each </w:t>
      </w:r>
      <w:r w:rsidR="00CD1A22">
        <w:rPr>
          <w:lang w:eastAsia="x-none"/>
        </w:rPr>
        <w:t>sample</w:t>
      </w:r>
      <w:r w:rsidR="00C726DB">
        <w:rPr>
          <w:lang w:eastAsia="x-none"/>
        </w:rPr>
        <w:t xml:space="preserve"> category</w:t>
      </w:r>
      <w:r w:rsidR="00403BC0">
        <w:rPr>
          <w:lang w:eastAsia="x-none"/>
        </w:rPr>
        <w:t>.</w:t>
      </w:r>
    </w:p>
    <w:p w14:paraId="74DAA651" w14:textId="0D968098" w:rsidR="00403BC0" w:rsidRDefault="004A3D8F" w:rsidP="00403BC0">
      <w:pPr>
        <w:pStyle w:val="BodyText"/>
        <w:rPr>
          <w:lang w:eastAsia="x-none"/>
        </w:rPr>
      </w:pPr>
      <w:r>
        <w:rPr>
          <w:lang w:eastAsia="x-none"/>
        </w:rPr>
        <w:t>The comments from the 2018 DEQ letter related to laboratory procedures and reporting include:</w:t>
      </w:r>
    </w:p>
    <w:p w14:paraId="61D01152" w14:textId="2BAD7E64" w:rsidR="004A3D8F" w:rsidRDefault="0016532A" w:rsidP="004A3D8F">
      <w:pPr>
        <w:pStyle w:val="BodyText"/>
        <w:numPr>
          <w:ilvl w:val="0"/>
          <w:numId w:val="15"/>
        </w:numPr>
        <w:rPr>
          <w:lang w:eastAsia="x-none"/>
        </w:rPr>
      </w:pPr>
      <w:r>
        <w:rPr>
          <w:lang w:eastAsia="x-none"/>
        </w:rPr>
        <w:t>the evaluation of results should consider total PCB, PCB TEQ, and lipid normalized total PCB concentrations in addition to PCB congener 126 concentrations to support evaluation of data trends over time;</w:t>
      </w:r>
    </w:p>
    <w:p w14:paraId="3864198C" w14:textId="5165E2D1" w:rsidR="0016532A" w:rsidRDefault="0016532A" w:rsidP="004A3D8F">
      <w:pPr>
        <w:pStyle w:val="BodyText"/>
        <w:numPr>
          <w:ilvl w:val="0"/>
          <w:numId w:val="15"/>
        </w:numPr>
        <w:rPr>
          <w:lang w:eastAsia="x-none"/>
        </w:rPr>
      </w:pPr>
      <w:r>
        <w:rPr>
          <w:lang w:eastAsia="x-none"/>
        </w:rPr>
        <w:t>laboratory protocols for sample preparation should specify that composite homogenates of fish tissue are created using equal mass from each individually homogenized fish sample;</w:t>
      </w:r>
    </w:p>
    <w:p w14:paraId="064372E9" w14:textId="350461D4" w:rsidR="0016532A" w:rsidRDefault="0016532A" w:rsidP="004A3D8F">
      <w:pPr>
        <w:pStyle w:val="BodyText"/>
        <w:numPr>
          <w:ilvl w:val="0"/>
          <w:numId w:val="15"/>
        </w:numPr>
        <w:rPr>
          <w:lang w:eastAsia="x-none"/>
        </w:rPr>
      </w:pPr>
      <w:r>
        <w:rPr>
          <w:lang w:eastAsia="x-none"/>
        </w:rPr>
        <w:t>composite samples of each fish should be of the same type (species) and size (age) class, and;</w:t>
      </w:r>
    </w:p>
    <w:p w14:paraId="0429DB09" w14:textId="642CCBFF" w:rsidR="0016532A" w:rsidRDefault="0016532A" w:rsidP="001C5352">
      <w:pPr>
        <w:pStyle w:val="BodyText"/>
        <w:numPr>
          <w:ilvl w:val="0"/>
          <w:numId w:val="15"/>
        </w:numPr>
        <w:rPr>
          <w:lang w:eastAsia="x-none"/>
        </w:rPr>
      </w:pPr>
      <w:r>
        <w:rPr>
          <w:lang w:eastAsia="x-none"/>
        </w:rPr>
        <w:t>consistent with EPA Guidelines (</w:t>
      </w:r>
      <w:r w:rsidR="001C5352">
        <w:rPr>
          <w:lang w:eastAsia="x-none"/>
        </w:rPr>
        <w:t>EPA 20</w:t>
      </w:r>
      <w:r w:rsidR="004D2B47">
        <w:rPr>
          <w:lang w:eastAsia="x-none"/>
        </w:rPr>
        <w:t>00</w:t>
      </w:r>
      <w:r w:rsidR="001C5352">
        <w:rPr>
          <w:lang w:eastAsia="x-none"/>
        </w:rPr>
        <w:t xml:space="preserve">), </w:t>
      </w:r>
      <w:r w:rsidR="001C5352">
        <w:t>the differences between lengths of individuals in a composite sample and the average of the lengths should not exceed 10 percent and at least one replicate should also be analyzed.</w:t>
      </w:r>
    </w:p>
    <w:p w14:paraId="2A984CEC" w14:textId="40BD2C35" w:rsidR="00C94364" w:rsidRDefault="00C94364" w:rsidP="00C94364">
      <w:pPr>
        <w:pStyle w:val="BodyText"/>
        <w:rPr>
          <w:lang w:eastAsia="x-none"/>
        </w:rPr>
      </w:pPr>
      <w:r>
        <w:rPr>
          <w:lang w:eastAsia="x-none"/>
        </w:rPr>
        <w:t>The monitoring report for the 2022 fish tissue sampling effort will include, at a minimum, the following:</w:t>
      </w:r>
    </w:p>
    <w:p w14:paraId="67326C7C" w14:textId="7372A89A" w:rsidR="00052BEF" w:rsidRDefault="00C94364" w:rsidP="00063718">
      <w:pPr>
        <w:pStyle w:val="BodyText"/>
        <w:numPr>
          <w:ilvl w:val="0"/>
          <w:numId w:val="12"/>
        </w:numPr>
        <w:rPr>
          <w:lang w:eastAsia="x-none"/>
        </w:rPr>
      </w:pPr>
      <w:r>
        <w:rPr>
          <w:lang w:eastAsia="x-none"/>
        </w:rPr>
        <w:t xml:space="preserve">the </w:t>
      </w:r>
      <w:r w:rsidR="00052BEF">
        <w:rPr>
          <w:lang w:eastAsia="x-none"/>
        </w:rPr>
        <w:t xml:space="preserve">date of the fish tissue </w:t>
      </w:r>
      <w:proofErr w:type="gramStart"/>
      <w:r w:rsidR="00052BEF">
        <w:rPr>
          <w:lang w:eastAsia="x-none"/>
        </w:rPr>
        <w:t>collection</w:t>
      </w:r>
      <w:r>
        <w:rPr>
          <w:lang w:eastAsia="x-none"/>
        </w:rPr>
        <w:t>;</w:t>
      </w:r>
      <w:proofErr w:type="gramEnd"/>
    </w:p>
    <w:p w14:paraId="67326C7D" w14:textId="10BB03CD" w:rsidR="00052BEF" w:rsidRDefault="00C94364" w:rsidP="00063718">
      <w:pPr>
        <w:pStyle w:val="BodyText"/>
        <w:numPr>
          <w:ilvl w:val="0"/>
          <w:numId w:val="12"/>
        </w:numPr>
        <w:rPr>
          <w:lang w:eastAsia="x-none"/>
        </w:rPr>
      </w:pPr>
      <w:r>
        <w:rPr>
          <w:lang w:eastAsia="x-none"/>
        </w:rPr>
        <w:t xml:space="preserve">location </w:t>
      </w:r>
      <w:r w:rsidR="00052BEF">
        <w:rPr>
          <w:lang w:eastAsia="x-none"/>
        </w:rPr>
        <w:t xml:space="preserve">of fish </w:t>
      </w:r>
      <w:proofErr w:type="gramStart"/>
      <w:r w:rsidR="00052BEF">
        <w:rPr>
          <w:lang w:eastAsia="x-none"/>
        </w:rPr>
        <w:t>collection</w:t>
      </w:r>
      <w:r>
        <w:rPr>
          <w:lang w:eastAsia="x-none"/>
        </w:rPr>
        <w:t>;</w:t>
      </w:r>
      <w:proofErr w:type="gramEnd"/>
    </w:p>
    <w:p w14:paraId="67326C7E" w14:textId="718D79A8" w:rsidR="00052BEF" w:rsidRDefault="00C94364" w:rsidP="00063718">
      <w:pPr>
        <w:pStyle w:val="BodyText"/>
        <w:numPr>
          <w:ilvl w:val="0"/>
          <w:numId w:val="12"/>
        </w:numPr>
        <w:rPr>
          <w:lang w:eastAsia="x-none"/>
        </w:rPr>
      </w:pPr>
      <w:r>
        <w:rPr>
          <w:lang w:eastAsia="x-none"/>
        </w:rPr>
        <w:t xml:space="preserve">fish </w:t>
      </w:r>
      <w:r w:rsidR="00052BEF">
        <w:rPr>
          <w:lang w:eastAsia="x-none"/>
        </w:rPr>
        <w:t xml:space="preserve">tissue PCB </w:t>
      </w:r>
      <w:proofErr w:type="gramStart"/>
      <w:r w:rsidR="00052BEF">
        <w:rPr>
          <w:lang w:eastAsia="x-none"/>
        </w:rPr>
        <w:t>concentrations</w:t>
      </w:r>
      <w:r>
        <w:rPr>
          <w:lang w:eastAsia="x-none"/>
        </w:rPr>
        <w:t>;</w:t>
      </w:r>
      <w:proofErr w:type="gramEnd"/>
    </w:p>
    <w:p w14:paraId="67326C7F" w14:textId="5B8105FC" w:rsidR="00052BEF" w:rsidRDefault="00052BEF" w:rsidP="00063718">
      <w:pPr>
        <w:pStyle w:val="BodyText"/>
        <w:numPr>
          <w:ilvl w:val="1"/>
          <w:numId w:val="12"/>
        </w:numPr>
        <w:rPr>
          <w:lang w:eastAsia="x-none"/>
        </w:rPr>
      </w:pPr>
      <w:bookmarkStart w:id="8" w:name="_Hlk93065403"/>
      <w:r>
        <w:rPr>
          <w:lang w:eastAsia="x-none"/>
        </w:rPr>
        <w:t xml:space="preserve">reported both as total PCB </w:t>
      </w:r>
      <w:bookmarkEnd w:id="8"/>
      <w:r>
        <w:rPr>
          <w:lang w:eastAsia="x-none"/>
        </w:rPr>
        <w:t xml:space="preserve">and by </w:t>
      </w:r>
      <w:proofErr w:type="gramStart"/>
      <w:r>
        <w:rPr>
          <w:lang w:eastAsia="x-none"/>
        </w:rPr>
        <w:t>congener</w:t>
      </w:r>
      <w:r w:rsidR="00C94364">
        <w:rPr>
          <w:lang w:eastAsia="x-none"/>
        </w:rPr>
        <w:t>;</w:t>
      </w:r>
      <w:proofErr w:type="gramEnd"/>
    </w:p>
    <w:p w14:paraId="67326C80" w14:textId="686E075D" w:rsidR="00052BEF" w:rsidRDefault="00052BEF" w:rsidP="00063718">
      <w:pPr>
        <w:pStyle w:val="BodyText"/>
        <w:numPr>
          <w:ilvl w:val="1"/>
          <w:numId w:val="12"/>
        </w:numPr>
        <w:rPr>
          <w:lang w:eastAsia="x-none"/>
        </w:rPr>
      </w:pPr>
      <w:r>
        <w:rPr>
          <w:lang w:eastAsia="x-none"/>
        </w:rPr>
        <w:t xml:space="preserve">reported both on the basis of mass and lipid </w:t>
      </w:r>
      <w:proofErr w:type="gramStart"/>
      <w:r>
        <w:rPr>
          <w:lang w:eastAsia="x-none"/>
        </w:rPr>
        <w:t>content</w:t>
      </w:r>
      <w:r w:rsidR="00C94364">
        <w:rPr>
          <w:lang w:eastAsia="x-none"/>
        </w:rPr>
        <w:t>;</w:t>
      </w:r>
      <w:proofErr w:type="gramEnd"/>
    </w:p>
    <w:p w14:paraId="4A6B824C" w14:textId="413892D2" w:rsidR="005369AD" w:rsidRDefault="005369AD" w:rsidP="00063718">
      <w:pPr>
        <w:pStyle w:val="BodyText"/>
        <w:numPr>
          <w:ilvl w:val="1"/>
          <w:numId w:val="12"/>
        </w:numPr>
        <w:rPr>
          <w:lang w:eastAsia="x-none"/>
        </w:rPr>
      </w:pPr>
      <w:r w:rsidRPr="005369AD">
        <w:rPr>
          <w:lang w:eastAsia="x-none"/>
        </w:rPr>
        <w:t>reported as total PCB</w:t>
      </w:r>
      <w:r w:rsidR="00987F69">
        <w:rPr>
          <w:lang w:eastAsia="x-none"/>
        </w:rPr>
        <w:t>, PCB TEQ and</w:t>
      </w:r>
      <w:r w:rsidR="005251D6">
        <w:rPr>
          <w:lang w:eastAsia="x-none"/>
        </w:rPr>
        <w:t>, lipid normalized total PCB concentrations in addition to PCB congener 126 concentrations</w:t>
      </w:r>
      <w:r w:rsidR="00987F69">
        <w:rPr>
          <w:lang w:eastAsia="x-none"/>
        </w:rPr>
        <w:t xml:space="preserve"> </w:t>
      </w:r>
      <w:r>
        <w:rPr>
          <w:lang w:eastAsia="x-none"/>
        </w:rPr>
        <w:t xml:space="preserve"> </w:t>
      </w:r>
    </w:p>
    <w:p w14:paraId="67326C81" w14:textId="32654739" w:rsidR="00052BEF" w:rsidRDefault="00C94364" w:rsidP="00063718">
      <w:pPr>
        <w:pStyle w:val="BodyText"/>
        <w:numPr>
          <w:ilvl w:val="0"/>
          <w:numId w:val="12"/>
        </w:numPr>
        <w:rPr>
          <w:lang w:eastAsia="x-none"/>
        </w:rPr>
      </w:pPr>
      <w:r>
        <w:rPr>
          <w:lang w:eastAsia="x-none"/>
        </w:rPr>
        <w:t xml:space="preserve">a summary of the results from the 2017 and 2004 sampling </w:t>
      </w:r>
      <w:proofErr w:type="gramStart"/>
      <w:r>
        <w:rPr>
          <w:lang w:eastAsia="x-none"/>
        </w:rPr>
        <w:t>events;</w:t>
      </w:r>
      <w:proofErr w:type="gramEnd"/>
    </w:p>
    <w:p w14:paraId="5A7CF055" w14:textId="69FA7514" w:rsidR="00C94364" w:rsidRDefault="00C94364" w:rsidP="00063718">
      <w:pPr>
        <w:pStyle w:val="BodyText"/>
        <w:numPr>
          <w:ilvl w:val="0"/>
          <w:numId w:val="12"/>
        </w:numPr>
        <w:rPr>
          <w:lang w:eastAsia="x-none"/>
        </w:rPr>
      </w:pPr>
      <w:r>
        <w:rPr>
          <w:lang w:eastAsia="x-none"/>
        </w:rPr>
        <w:t>descriptions of the fish collected (number, species, length, mass) and which fish constituted which composite, and;</w:t>
      </w:r>
    </w:p>
    <w:p w14:paraId="67326C82" w14:textId="726A33BD" w:rsidR="00052BEF" w:rsidRDefault="004D2B47" w:rsidP="00063718">
      <w:pPr>
        <w:pStyle w:val="BodyText"/>
        <w:numPr>
          <w:ilvl w:val="0"/>
          <w:numId w:val="12"/>
        </w:numPr>
        <w:rPr>
          <w:lang w:eastAsia="x-none"/>
        </w:rPr>
      </w:pPr>
      <w:r>
        <w:rPr>
          <w:lang w:eastAsia="x-none"/>
        </w:rPr>
        <w:lastRenderedPageBreak/>
        <w:t xml:space="preserve">results </w:t>
      </w:r>
      <w:r w:rsidR="00052BEF">
        <w:rPr>
          <w:lang w:eastAsia="x-none"/>
        </w:rPr>
        <w:t>of cap inspection with photos (</w:t>
      </w:r>
      <w:r w:rsidR="00C46CDB">
        <w:rPr>
          <w:lang w:eastAsia="x-none"/>
        </w:rPr>
        <w:t xml:space="preserve">2017, </w:t>
      </w:r>
      <w:r w:rsidR="00052BEF">
        <w:rPr>
          <w:lang w:eastAsia="x-none"/>
        </w:rPr>
        <w:t xml:space="preserve">to be provided by the Project </w:t>
      </w:r>
      <w:r w:rsidR="00A356DD">
        <w:rPr>
          <w:lang w:eastAsia="x-none"/>
        </w:rPr>
        <w:t>E</w:t>
      </w:r>
      <w:r w:rsidR="00052BEF">
        <w:rPr>
          <w:lang w:eastAsia="x-none"/>
        </w:rPr>
        <w:t>ngineer)</w:t>
      </w:r>
      <w:r w:rsidR="00405E8C">
        <w:rPr>
          <w:lang w:eastAsia="x-none"/>
        </w:rPr>
        <w:t>.</w:t>
      </w:r>
    </w:p>
    <w:p w14:paraId="46CAD86E" w14:textId="40CB2185" w:rsidR="009466F0" w:rsidRDefault="009466F0" w:rsidP="006B00E6">
      <w:pPr>
        <w:pStyle w:val="Heading1"/>
        <w:rPr>
          <w:bCs/>
          <w:caps/>
          <w:lang w:val="en-US"/>
        </w:rPr>
      </w:pPr>
      <w:bookmarkStart w:id="9" w:name="_Toc482109487"/>
      <w:r>
        <w:rPr>
          <w:bCs/>
          <w:caps/>
          <w:lang w:val="en-US"/>
        </w:rPr>
        <w:lastRenderedPageBreak/>
        <w:t>Description of Johnson Lake</w:t>
      </w:r>
    </w:p>
    <w:p w14:paraId="4BD1C933" w14:textId="2E0CB8C8" w:rsidR="009466F0" w:rsidRDefault="009466F0" w:rsidP="009466F0">
      <w:pPr>
        <w:pStyle w:val="Heading2"/>
        <w:rPr>
          <w:rFonts w:ascii="Times New Roman" w:hAnsi="Times New Roman"/>
          <w:lang w:val="en-US"/>
        </w:rPr>
      </w:pPr>
      <w:r w:rsidRPr="00E23969">
        <w:rPr>
          <w:rFonts w:ascii="Times New Roman" w:hAnsi="Times New Roman"/>
          <w:lang w:val="en-US"/>
        </w:rPr>
        <w:t xml:space="preserve">Inspection of </w:t>
      </w:r>
      <w:r w:rsidR="00E23969">
        <w:rPr>
          <w:rFonts w:ascii="Times New Roman" w:hAnsi="Times New Roman"/>
          <w:lang w:val="en-US"/>
        </w:rPr>
        <w:t>A</w:t>
      </w:r>
      <w:r w:rsidRPr="00E23969">
        <w:rPr>
          <w:rFonts w:ascii="Times New Roman" w:hAnsi="Times New Roman"/>
          <w:lang w:val="en-US"/>
        </w:rPr>
        <w:t xml:space="preserve">reas </w:t>
      </w:r>
      <w:r w:rsidR="00E23969">
        <w:rPr>
          <w:rFonts w:ascii="Times New Roman" w:hAnsi="Times New Roman"/>
          <w:lang w:val="en-US"/>
        </w:rPr>
        <w:t>N</w:t>
      </w:r>
      <w:r w:rsidRPr="00E23969">
        <w:rPr>
          <w:rFonts w:ascii="Times New Roman" w:hAnsi="Times New Roman"/>
          <w:lang w:val="en-US"/>
        </w:rPr>
        <w:t xml:space="preserve">ear </w:t>
      </w:r>
      <w:r w:rsidR="00E23969">
        <w:rPr>
          <w:rFonts w:ascii="Times New Roman" w:hAnsi="Times New Roman"/>
          <w:lang w:val="en-US"/>
        </w:rPr>
        <w:t xml:space="preserve">Outfalls to </w:t>
      </w:r>
      <w:r w:rsidRPr="00E23969">
        <w:rPr>
          <w:rFonts w:ascii="Times New Roman" w:hAnsi="Times New Roman"/>
          <w:lang w:val="en-US"/>
        </w:rPr>
        <w:t>Johnson Lake</w:t>
      </w:r>
    </w:p>
    <w:p w14:paraId="04B7EE50" w14:textId="36AD7377" w:rsidR="00E23969" w:rsidRDefault="009466F0" w:rsidP="00E23969">
      <w:pPr>
        <w:pStyle w:val="BodyText"/>
        <w:rPr>
          <w:lang w:eastAsia="x-none"/>
        </w:rPr>
      </w:pPr>
      <w:r>
        <w:rPr>
          <w:lang w:eastAsia="x-none"/>
        </w:rPr>
        <w:t xml:space="preserve">During the course of the fish sampling program, inspection of the areas </w:t>
      </w:r>
      <w:r w:rsidR="00E23969">
        <w:rPr>
          <w:lang w:eastAsia="x-none"/>
        </w:rPr>
        <w:t>near the outfalls to Johnson Lake</w:t>
      </w:r>
      <w:r>
        <w:rPr>
          <w:lang w:eastAsia="x-none"/>
        </w:rPr>
        <w:t xml:space="preserve"> will occur.</w:t>
      </w:r>
      <w:r w:rsidR="00E23969">
        <w:rPr>
          <w:lang w:eastAsia="x-none"/>
        </w:rPr>
        <w:t xml:space="preserve">  Inspection of the outfalls will include recording of observations related to increased turbidity, discoloration, or algae growth.  Photographs of the outfalls and immediately surrounding areas will be taken and included in the monitoring report.</w:t>
      </w:r>
    </w:p>
    <w:p w14:paraId="37335B65" w14:textId="068228B8" w:rsidR="00E23969" w:rsidRDefault="00E23969" w:rsidP="00E23969">
      <w:pPr>
        <w:pStyle w:val="Heading2"/>
        <w:rPr>
          <w:rFonts w:ascii="Times New Roman" w:hAnsi="Times New Roman"/>
          <w:lang w:val="en-US"/>
        </w:rPr>
      </w:pPr>
      <w:r w:rsidRPr="00E23969">
        <w:rPr>
          <w:rFonts w:ascii="Times New Roman" w:hAnsi="Times New Roman"/>
          <w:lang w:val="en-US"/>
        </w:rPr>
        <w:t>Inspection of Warning Signs</w:t>
      </w:r>
    </w:p>
    <w:p w14:paraId="4A60C1BB" w14:textId="6F4FD849" w:rsidR="00E23969" w:rsidRPr="000B5595" w:rsidRDefault="000B5595" w:rsidP="000B5595">
      <w:pPr>
        <w:pStyle w:val="BodyText"/>
        <w:rPr>
          <w:lang w:eastAsia="x-none"/>
        </w:rPr>
      </w:pPr>
      <w:r>
        <w:rPr>
          <w:lang w:eastAsia="x-none"/>
        </w:rPr>
        <w:t xml:space="preserve">In addition to the outfall inspections above, the condition and effectiveness of the </w:t>
      </w:r>
      <w:r w:rsidR="008747F0">
        <w:rPr>
          <w:lang w:eastAsia="x-none"/>
        </w:rPr>
        <w:t xml:space="preserve">fish </w:t>
      </w:r>
      <w:r>
        <w:rPr>
          <w:lang w:eastAsia="x-none"/>
        </w:rPr>
        <w:t xml:space="preserve">warning signs installed around the perimeter of Johnson Lake will be assessed.  For safety, </w:t>
      </w:r>
      <w:r w:rsidR="008747F0">
        <w:rPr>
          <w:lang w:eastAsia="x-none"/>
        </w:rPr>
        <w:t>multiple</w:t>
      </w:r>
      <w:r>
        <w:rPr>
          <w:lang w:eastAsia="x-none"/>
        </w:rPr>
        <w:t xml:space="preserve"> monitoring staff will participate in this assessment.  In addition to recording observations of the signs and surrounding areas, photographs of the signs will be taken and included in the monitoring report.</w:t>
      </w:r>
    </w:p>
    <w:p w14:paraId="67326C83" w14:textId="504A206D" w:rsidR="006B00E6" w:rsidRDefault="006B00E6" w:rsidP="006B00E6">
      <w:pPr>
        <w:pStyle w:val="Heading1"/>
        <w:rPr>
          <w:bCs/>
          <w:caps/>
          <w:lang w:val="en-US"/>
        </w:rPr>
      </w:pPr>
      <w:r>
        <w:rPr>
          <w:bCs/>
          <w:caps/>
          <w:lang w:val="en-US"/>
        </w:rPr>
        <w:lastRenderedPageBreak/>
        <w:t>Fish Sampling</w:t>
      </w:r>
      <w:bookmarkEnd w:id="9"/>
    </w:p>
    <w:p w14:paraId="67326C84" w14:textId="77777777" w:rsidR="006B00E6" w:rsidRDefault="006B00E6" w:rsidP="006B00E6">
      <w:pPr>
        <w:pStyle w:val="Heading2"/>
        <w:rPr>
          <w:lang w:val="en-US"/>
        </w:rPr>
      </w:pPr>
      <w:bookmarkStart w:id="10" w:name="_Toc482109488"/>
      <w:r>
        <w:rPr>
          <w:lang w:val="en-US"/>
        </w:rPr>
        <w:t>Fish Collection</w:t>
      </w:r>
      <w:bookmarkEnd w:id="10"/>
    </w:p>
    <w:p w14:paraId="67326C85" w14:textId="61AE191A" w:rsidR="00335C0E" w:rsidRDefault="00335C0E" w:rsidP="007D09D3">
      <w:pPr>
        <w:pStyle w:val="BodyText"/>
        <w:rPr>
          <w:lang w:eastAsia="x-none"/>
        </w:rPr>
      </w:pPr>
      <w:r>
        <w:rPr>
          <w:lang w:eastAsia="x-none"/>
        </w:rPr>
        <w:t>The following fish collection program is consistent with the O&amp;M Plan (DOF 2012</w:t>
      </w:r>
      <w:r w:rsidR="00063718">
        <w:rPr>
          <w:lang w:eastAsia="x-none"/>
        </w:rPr>
        <w:t>b</w:t>
      </w:r>
      <w:r>
        <w:rPr>
          <w:lang w:eastAsia="x-none"/>
        </w:rPr>
        <w:t xml:space="preserve">) as well as phone and email communication between </w:t>
      </w:r>
      <w:r w:rsidR="008D4E2A">
        <w:rPr>
          <w:lang w:eastAsia="x-none"/>
        </w:rPr>
        <w:t xml:space="preserve">the </w:t>
      </w:r>
      <w:r>
        <w:rPr>
          <w:lang w:eastAsia="x-none"/>
        </w:rPr>
        <w:t xml:space="preserve">Project </w:t>
      </w:r>
      <w:r w:rsidR="008D4E2A">
        <w:rPr>
          <w:lang w:eastAsia="x-none"/>
        </w:rPr>
        <w:t xml:space="preserve">Engineer </w:t>
      </w:r>
      <w:r>
        <w:rPr>
          <w:lang w:eastAsia="x-none"/>
        </w:rPr>
        <w:t xml:space="preserve">and DEQ </w:t>
      </w:r>
      <w:r w:rsidR="0062617A">
        <w:rPr>
          <w:lang w:eastAsia="x-none"/>
        </w:rPr>
        <w:t>personnel</w:t>
      </w:r>
      <w:r>
        <w:rPr>
          <w:lang w:eastAsia="x-none"/>
        </w:rPr>
        <w:t xml:space="preserve"> in early 2017</w:t>
      </w:r>
      <w:r w:rsidR="001735B6">
        <w:rPr>
          <w:lang w:eastAsia="x-none"/>
        </w:rPr>
        <w:t xml:space="preserve"> and the 2018 DEQ </w:t>
      </w:r>
      <w:r w:rsidR="00D41A8B">
        <w:rPr>
          <w:lang w:eastAsia="x-none"/>
        </w:rPr>
        <w:t>comment</w:t>
      </w:r>
      <w:r w:rsidR="00491CCE">
        <w:rPr>
          <w:lang w:eastAsia="x-none"/>
        </w:rPr>
        <w:t xml:space="preserve"> letter</w:t>
      </w:r>
      <w:r>
        <w:rPr>
          <w:lang w:eastAsia="x-none"/>
        </w:rPr>
        <w:t>.</w:t>
      </w:r>
    </w:p>
    <w:p w14:paraId="3F3BB4A5" w14:textId="1B085307" w:rsidR="00DC135F" w:rsidRDefault="00052E55" w:rsidP="003505B7">
      <w:pPr>
        <w:pStyle w:val="BodyText"/>
        <w:rPr>
          <w:lang w:eastAsia="x-none"/>
        </w:rPr>
      </w:pPr>
      <w:bookmarkStart w:id="11" w:name="_Hlk101784375"/>
      <w:r>
        <w:rPr>
          <w:lang w:eastAsia="x-none"/>
        </w:rPr>
        <w:t>The f</w:t>
      </w:r>
      <w:r w:rsidR="007D09D3">
        <w:rPr>
          <w:lang w:eastAsia="x-none"/>
        </w:rPr>
        <w:t xml:space="preserve">ish collection will be conducted </w:t>
      </w:r>
      <w:r w:rsidR="006C10CA">
        <w:rPr>
          <w:lang w:eastAsia="x-none"/>
        </w:rPr>
        <w:t xml:space="preserve">on foot or </w:t>
      </w:r>
      <w:r w:rsidR="007D09D3">
        <w:rPr>
          <w:lang w:eastAsia="x-none"/>
        </w:rPr>
        <w:t xml:space="preserve">from a small vessel(s) using a waveform electro-shocker, traditional hook and line methods, and nets or seining.  </w:t>
      </w:r>
      <w:bookmarkEnd w:id="11"/>
      <w:r w:rsidR="00FE7619">
        <w:rPr>
          <w:lang w:eastAsia="x-none"/>
        </w:rPr>
        <w:t xml:space="preserve">Fish will be collected from a variety of locations around </w:t>
      </w:r>
      <w:r w:rsidR="009B5FD0">
        <w:rPr>
          <w:lang w:eastAsia="x-none"/>
        </w:rPr>
        <w:t xml:space="preserve">and within </w:t>
      </w:r>
      <w:r w:rsidR="00FE7619">
        <w:rPr>
          <w:lang w:eastAsia="x-none"/>
        </w:rPr>
        <w:t>the lake, as practicable</w:t>
      </w:r>
      <w:r w:rsidR="00AB09DB">
        <w:rPr>
          <w:lang w:eastAsia="x-none"/>
        </w:rPr>
        <w:t>,</w:t>
      </w:r>
      <w:r w:rsidR="00FE7619">
        <w:rPr>
          <w:lang w:eastAsia="x-none"/>
        </w:rPr>
        <w:t xml:space="preserve"> and </w:t>
      </w:r>
      <w:r w:rsidR="00103A75">
        <w:rPr>
          <w:lang w:eastAsia="x-none"/>
        </w:rPr>
        <w:t xml:space="preserve">where </w:t>
      </w:r>
      <w:r w:rsidR="00FE7619">
        <w:rPr>
          <w:lang w:eastAsia="x-none"/>
        </w:rPr>
        <w:t>fish can be collected</w:t>
      </w:r>
      <w:r w:rsidR="00AB09DB">
        <w:rPr>
          <w:lang w:eastAsia="x-none"/>
        </w:rPr>
        <w:t xml:space="preserve"> </w:t>
      </w:r>
      <w:r w:rsidR="00FE7619">
        <w:rPr>
          <w:lang w:eastAsia="x-none"/>
        </w:rPr>
        <w:t xml:space="preserve">to represent general fish tissue concentrations </w:t>
      </w:r>
      <w:r w:rsidR="00103A75">
        <w:rPr>
          <w:lang w:eastAsia="x-none"/>
        </w:rPr>
        <w:t>lake</w:t>
      </w:r>
      <w:r>
        <w:rPr>
          <w:lang w:eastAsia="x-none"/>
        </w:rPr>
        <w:t>-</w:t>
      </w:r>
      <w:r w:rsidR="00103A75">
        <w:rPr>
          <w:lang w:eastAsia="x-none"/>
        </w:rPr>
        <w:t>wide</w:t>
      </w:r>
      <w:r w:rsidR="00FE7619">
        <w:rPr>
          <w:lang w:eastAsia="x-none"/>
        </w:rPr>
        <w:t>.</w:t>
      </w:r>
      <w:r w:rsidR="000E1874" w:rsidRPr="000E1874">
        <w:t xml:space="preserve"> </w:t>
      </w:r>
      <w:r w:rsidR="000E1874">
        <w:rPr>
          <w:lang w:eastAsia="x-none"/>
        </w:rPr>
        <w:t>Composite samples of each fish</w:t>
      </w:r>
      <w:r w:rsidR="003505B7">
        <w:rPr>
          <w:lang w:eastAsia="x-none"/>
        </w:rPr>
        <w:t xml:space="preserve"> </w:t>
      </w:r>
      <w:r w:rsidR="009A279C">
        <w:rPr>
          <w:lang w:eastAsia="x-none"/>
        </w:rPr>
        <w:t xml:space="preserve">collected </w:t>
      </w:r>
      <w:r w:rsidR="009308D0">
        <w:rPr>
          <w:lang w:eastAsia="x-none"/>
        </w:rPr>
        <w:t>shall</w:t>
      </w:r>
      <w:r w:rsidR="003505B7" w:rsidRPr="003505B7">
        <w:t xml:space="preserve"> </w:t>
      </w:r>
      <w:r w:rsidR="003505B7">
        <w:rPr>
          <w:lang w:eastAsia="x-none"/>
        </w:rPr>
        <w:t xml:space="preserve">adequately represent </w:t>
      </w:r>
      <w:r w:rsidR="009A279C">
        <w:rPr>
          <w:lang w:eastAsia="x-none"/>
        </w:rPr>
        <w:t xml:space="preserve">the </w:t>
      </w:r>
      <w:r w:rsidR="00215E8E">
        <w:rPr>
          <w:lang w:eastAsia="x-none"/>
        </w:rPr>
        <w:t xml:space="preserve">sampling </w:t>
      </w:r>
      <w:r w:rsidR="00463084">
        <w:rPr>
          <w:lang w:eastAsia="x-none"/>
        </w:rPr>
        <w:t>category and</w:t>
      </w:r>
      <w:r w:rsidR="00215E8E">
        <w:rPr>
          <w:lang w:eastAsia="x-none"/>
        </w:rPr>
        <w:t xml:space="preserve"> </w:t>
      </w:r>
      <w:r w:rsidR="000E1874">
        <w:rPr>
          <w:lang w:eastAsia="x-none"/>
        </w:rPr>
        <w:t xml:space="preserve">be of the same type (species) and size (age) class. </w:t>
      </w:r>
      <w:bookmarkStart w:id="12" w:name="_Hlk101781669"/>
      <w:r>
        <w:rPr>
          <w:lang w:eastAsia="x-none"/>
        </w:rPr>
        <w:t>The c</w:t>
      </w:r>
      <w:r w:rsidR="00215E8E">
        <w:rPr>
          <w:lang w:eastAsia="x-none"/>
        </w:rPr>
        <w:t>ollection will be c</w:t>
      </w:r>
      <w:r w:rsidR="000E1874">
        <w:rPr>
          <w:lang w:eastAsia="x-none"/>
        </w:rPr>
        <w:t>onsistent with EPA Guidelines (Guidance for Assessing Chemical Contaminant Data for Use in Fish Advisories, Volume 1 Fish Sampling and Analysis</w:t>
      </w:r>
      <w:r w:rsidR="00710427">
        <w:rPr>
          <w:lang w:eastAsia="x-none"/>
        </w:rPr>
        <w:t xml:space="preserve">; </w:t>
      </w:r>
      <w:r w:rsidR="00301F28">
        <w:rPr>
          <w:lang w:eastAsia="x-none"/>
        </w:rPr>
        <w:t xml:space="preserve">EPA </w:t>
      </w:r>
      <w:r w:rsidR="00710427">
        <w:rPr>
          <w:lang w:eastAsia="x-none"/>
        </w:rPr>
        <w:t>2000</w:t>
      </w:r>
      <w:r w:rsidR="00301F28">
        <w:rPr>
          <w:lang w:eastAsia="x-none"/>
        </w:rPr>
        <w:t>),</w:t>
      </w:r>
      <w:r w:rsidR="000E1874">
        <w:rPr>
          <w:lang w:eastAsia="x-none"/>
        </w:rPr>
        <w:t xml:space="preserve"> </w:t>
      </w:r>
      <w:r w:rsidR="00C651C4">
        <w:rPr>
          <w:lang w:eastAsia="x-none"/>
        </w:rPr>
        <w:t xml:space="preserve">in a manner </w:t>
      </w:r>
      <w:r w:rsidR="00DF1AB2">
        <w:rPr>
          <w:lang w:eastAsia="x-none"/>
        </w:rPr>
        <w:t xml:space="preserve">such </w:t>
      </w:r>
      <w:r w:rsidR="00C651C4">
        <w:rPr>
          <w:lang w:eastAsia="x-none"/>
        </w:rPr>
        <w:t xml:space="preserve">that </w:t>
      </w:r>
      <w:r w:rsidR="00DC135F">
        <w:rPr>
          <w:lang w:eastAsia="x-none"/>
        </w:rPr>
        <w:t>individual fish comprising a single composite sample should be of similar size (the smallest individual in a single composite should be no less than 75% of the total length of the largest individual).</w:t>
      </w:r>
      <w:bookmarkEnd w:id="12"/>
    </w:p>
    <w:p w14:paraId="67326C87" w14:textId="77777777" w:rsidR="007D09D3" w:rsidRDefault="007D09D3" w:rsidP="007D09D3">
      <w:pPr>
        <w:pStyle w:val="BodyText"/>
        <w:rPr>
          <w:lang w:eastAsia="x-none"/>
        </w:rPr>
      </w:pPr>
      <w:r>
        <w:rPr>
          <w:lang w:eastAsia="x-none"/>
        </w:rPr>
        <w:t xml:space="preserve">The lake has been </w:t>
      </w:r>
      <w:r w:rsidR="00FE7619">
        <w:rPr>
          <w:lang w:eastAsia="x-none"/>
        </w:rPr>
        <w:t xml:space="preserve">remediated </w:t>
      </w:r>
      <w:r>
        <w:rPr>
          <w:lang w:eastAsia="x-none"/>
        </w:rPr>
        <w:t>with a thin-layer cap</w:t>
      </w:r>
      <w:r w:rsidR="00FE7619">
        <w:rPr>
          <w:lang w:eastAsia="x-none"/>
        </w:rPr>
        <w:t xml:space="preserve">, as described in Section 1.2. </w:t>
      </w:r>
      <w:r w:rsidR="00103A75">
        <w:rPr>
          <w:lang w:eastAsia="x-none"/>
        </w:rPr>
        <w:t xml:space="preserve"> </w:t>
      </w:r>
      <w:r w:rsidR="00FE7619">
        <w:rPr>
          <w:lang w:eastAsia="x-none"/>
        </w:rPr>
        <w:t>F</w:t>
      </w:r>
      <w:r>
        <w:rPr>
          <w:lang w:eastAsia="x-none"/>
        </w:rPr>
        <w:t xml:space="preserve">ish collection methods </w:t>
      </w:r>
      <w:r w:rsidR="00FE7619">
        <w:rPr>
          <w:lang w:eastAsia="x-none"/>
        </w:rPr>
        <w:t xml:space="preserve">must not damage the </w:t>
      </w:r>
      <w:r>
        <w:rPr>
          <w:lang w:eastAsia="x-none"/>
        </w:rPr>
        <w:t>cap.</w:t>
      </w:r>
      <w:r w:rsidR="00335C0E">
        <w:rPr>
          <w:lang w:eastAsia="x-none"/>
        </w:rPr>
        <w:t xml:space="preserve">  </w:t>
      </w:r>
      <w:r w:rsidR="009C37FF">
        <w:rPr>
          <w:lang w:eastAsia="x-none"/>
        </w:rPr>
        <w:t>T</w:t>
      </w:r>
      <w:r w:rsidR="00335C0E">
        <w:rPr>
          <w:lang w:eastAsia="x-none"/>
        </w:rPr>
        <w:t xml:space="preserve">he Project </w:t>
      </w:r>
      <w:r w:rsidR="008D4E2A">
        <w:rPr>
          <w:lang w:eastAsia="x-none"/>
        </w:rPr>
        <w:t>E</w:t>
      </w:r>
      <w:r w:rsidR="00335C0E">
        <w:rPr>
          <w:lang w:eastAsia="x-none"/>
        </w:rPr>
        <w:t xml:space="preserve">ngineer advises that the cap is resilient </w:t>
      </w:r>
      <w:r w:rsidR="009C37FF">
        <w:rPr>
          <w:lang w:eastAsia="x-none"/>
        </w:rPr>
        <w:t>enough for sampling methods which could require biologist</w:t>
      </w:r>
      <w:r w:rsidR="00C46CDB">
        <w:rPr>
          <w:lang w:eastAsia="x-none"/>
        </w:rPr>
        <w:t>s</w:t>
      </w:r>
      <w:r w:rsidR="009C37FF">
        <w:rPr>
          <w:lang w:eastAsia="x-none"/>
        </w:rPr>
        <w:t xml:space="preserve"> to walk on </w:t>
      </w:r>
      <w:r w:rsidR="00C46CDB">
        <w:rPr>
          <w:lang w:eastAsia="x-none"/>
        </w:rPr>
        <w:t>it</w:t>
      </w:r>
      <w:r w:rsidR="00063718">
        <w:rPr>
          <w:lang w:eastAsia="x-none"/>
        </w:rPr>
        <w:t>, including seining</w:t>
      </w:r>
      <w:r w:rsidR="009C37FF">
        <w:rPr>
          <w:lang w:eastAsia="x-none"/>
        </w:rPr>
        <w:t xml:space="preserve"> (R. Webb, personal communication).</w:t>
      </w:r>
    </w:p>
    <w:p w14:paraId="67326C88" w14:textId="5B6233B3" w:rsidR="007D09D3" w:rsidRDefault="007D09D3" w:rsidP="007D09D3">
      <w:pPr>
        <w:pStyle w:val="BodyText"/>
        <w:rPr>
          <w:lang w:eastAsia="x-none"/>
        </w:rPr>
      </w:pPr>
      <w:r>
        <w:rPr>
          <w:lang w:eastAsia="x-none"/>
        </w:rPr>
        <w:t xml:space="preserve">Fish collection will target the following categories of fish.  The goal for each category is to collect enough fish for the lab to composite </w:t>
      </w:r>
      <w:r w:rsidR="00052E55">
        <w:rPr>
          <w:lang w:eastAsia="x-none"/>
        </w:rPr>
        <w:t>five</w:t>
      </w:r>
      <w:r>
        <w:rPr>
          <w:lang w:eastAsia="x-none"/>
        </w:rPr>
        <w:t xml:space="preserve"> samples </w:t>
      </w:r>
      <w:r w:rsidR="00C4707B">
        <w:rPr>
          <w:lang w:eastAsia="x-none"/>
        </w:rPr>
        <w:t xml:space="preserve">of the same </w:t>
      </w:r>
      <w:r w:rsidR="00C46CDB">
        <w:rPr>
          <w:lang w:eastAsia="x-none"/>
        </w:rPr>
        <w:t>fish type (fillets)</w:t>
      </w:r>
      <w:r w:rsidR="00C4707B">
        <w:rPr>
          <w:lang w:eastAsia="x-none"/>
        </w:rPr>
        <w:t xml:space="preserve"> and size range </w:t>
      </w:r>
      <w:r w:rsidR="00C46CDB">
        <w:rPr>
          <w:lang w:eastAsia="x-none"/>
        </w:rPr>
        <w:t xml:space="preserve">(whole fish) </w:t>
      </w:r>
      <w:r>
        <w:rPr>
          <w:lang w:eastAsia="x-none"/>
        </w:rPr>
        <w:t>into a single composite sample for each category.</w:t>
      </w:r>
    </w:p>
    <w:p w14:paraId="67326C89" w14:textId="68C5FA8D" w:rsidR="00C4707B" w:rsidRDefault="007D09D3" w:rsidP="001E26E1">
      <w:pPr>
        <w:pStyle w:val="BodyText"/>
        <w:numPr>
          <w:ilvl w:val="0"/>
          <w:numId w:val="8"/>
        </w:numPr>
        <w:rPr>
          <w:lang w:eastAsia="x-none"/>
        </w:rPr>
      </w:pPr>
      <w:r>
        <w:rPr>
          <w:lang w:eastAsia="x-none"/>
        </w:rPr>
        <w:t>Game fish fillets: One composite sample will target fish typically consumed by humans (e.g., largemouth bass</w:t>
      </w:r>
      <w:r w:rsidR="003C55B4">
        <w:rPr>
          <w:lang w:eastAsia="x-none"/>
        </w:rPr>
        <w:t>).</w:t>
      </w:r>
    </w:p>
    <w:p w14:paraId="67326C8A" w14:textId="119D50D9" w:rsidR="007D09D3" w:rsidRDefault="007D09D3" w:rsidP="00063718">
      <w:pPr>
        <w:pStyle w:val="BodyText"/>
        <w:numPr>
          <w:ilvl w:val="0"/>
          <w:numId w:val="8"/>
        </w:numPr>
        <w:rPr>
          <w:lang w:eastAsia="x-none"/>
        </w:rPr>
      </w:pPr>
      <w:r>
        <w:rPr>
          <w:lang w:eastAsia="x-none"/>
        </w:rPr>
        <w:t xml:space="preserve">Panfish fillets: One composite sample will target panfish (e.g., bluegills); panfish tend to be smaller than game fish and may be consumed by humans.  </w:t>
      </w:r>
    </w:p>
    <w:p w14:paraId="67326C8B" w14:textId="25C30957" w:rsidR="00C4707B" w:rsidRDefault="007D09D3" w:rsidP="00063718">
      <w:pPr>
        <w:pStyle w:val="BodyText"/>
        <w:numPr>
          <w:ilvl w:val="0"/>
          <w:numId w:val="8"/>
        </w:numPr>
        <w:rPr>
          <w:lang w:eastAsia="x-none"/>
        </w:rPr>
      </w:pPr>
      <w:r>
        <w:rPr>
          <w:lang w:eastAsia="x-none"/>
        </w:rPr>
        <w:t xml:space="preserve">Rough fish fillets: One composite sample will target rough fish that are not typically targeted by humans but may be consumed by humans (e.g., suckers, carp).  </w:t>
      </w:r>
    </w:p>
    <w:p w14:paraId="67326C8C" w14:textId="3E990266" w:rsidR="00C4707B" w:rsidRDefault="007D09D3" w:rsidP="00063718">
      <w:pPr>
        <w:pStyle w:val="BodyText"/>
        <w:numPr>
          <w:ilvl w:val="0"/>
          <w:numId w:val="8"/>
        </w:numPr>
        <w:rPr>
          <w:lang w:eastAsia="x-none"/>
        </w:rPr>
      </w:pPr>
      <w:r>
        <w:rPr>
          <w:lang w:eastAsia="x-none"/>
        </w:rPr>
        <w:t>Large whole</w:t>
      </w:r>
      <w:r w:rsidRPr="00C4707B">
        <w:rPr>
          <w:rFonts w:ascii="Cambria Math" w:hAnsi="Cambria Math" w:cs="Cambria Math"/>
          <w:lang w:eastAsia="x-none"/>
        </w:rPr>
        <w:t>‐</w:t>
      </w:r>
      <w:r>
        <w:rPr>
          <w:lang w:eastAsia="x-none"/>
        </w:rPr>
        <w:t xml:space="preserve">fish: One composite sample will target fish </w:t>
      </w:r>
      <w:r w:rsidR="00710427">
        <w:rPr>
          <w:lang w:eastAsia="x-none"/>
        </w:rPr>
        <w:t>greater than 350</w:t>
      </w:r>
      <w:r>
        <w:rPr>
          <w:lang w:eastAsia="x-none"/>
        </w:rPr>
        <w:t xml:space="preserve"> mm in length that may be consumed by </w:t>
      </w:r>
      <w:r w:rsidR="00710427">
        <w:rPr>
          <w:lang w:eastAsia="x-none"/>
        </w:rPr>
        <w:t xml:space="preserve">humans and </w:t>
      </w:r>
      <w:r>
        <w:rPr>
          <w:lang w:eastAsia="x-none"/>
        </w:rPr>
        <w:t>large wildlife species</w:t>
      </w:r>
      <w:r w:rsidR="00710427">
        <w:rPr>
          <w:rStyle w:val="FootnoteReference"/>
          <w:lang w:eastAsia="x-none"/>
        </w:rPr>
        <w:footnoteReference w:id="1"/>
      </w:r>
      <w:r>
        <w:rPr>
          <w:lang w:eastAsia="x-none"/>
        </w:rPr>
        <w:t xml:space="preserve">.  </w:t>
      </w:r>
    </w:p>
    <w:p w14:paraId="7AAEF0DE" w14:textId="27F11811" w:rsidR="00751B94" w:rsidRPr="000C7FEA" w:rsidRDefault="007D09D3" w:rsidP="00FC0DC2">
      <w:pPr>
        <w:pStyle w:val="BodyText"/>
        <w:numPr>
          <w:ilvl w:val="0"/>
          <w:numId w:val="8"/>
        </w:numPr>
        <w:rPr>
          <w:lang w:eastAsia="x-none"/>
        </w:rPr>
      </w:pPr>
      <w:r w:rsidRPr="000C7FEA">
        <w:rPr>
          <w:lang w:eastAsia="x-none"/>
        </w:rPr>
        <w:t>Small whole</w:t>
      </w:r>
      <w:r w:rsidRPr="000C7FEA">
        <w:rPr>
          <w:rFonts w:ascii="Cambria Math" w:hAnsi="Cambria Math" w:cs="Cambria Math"/>
          <w:lang w:eastAsia="x-none"/>
        </w:rPr>
        <w:t>‐</w:t>
      </w:r>
      <w:r w:rsidRPr="000C7FEA">
        <w:rPr>
          <w:lang w:eastAsia="x-none"/>
        </w:rPr>
        <w:t xml:space="preserve">fish: One composite sample will target fish &lt;125 mm in length that may be consumed by smaller wildlife species.  </w:t>
      </w:r>
    </w:p>
    <w:p w14:paraId="26169A40" w14:textId="0E4701E0" w:rsidR="008F664D" w:rsidRDefault="008F664D" w:rsidP="007D09D3">
      <w:pPr>
        <w:pStyle w:val="BodyText"/>
        <w:rPr>
          <w:lang w:eastAsia="x-none"/>
        </w:rPr>
      </w:pPr>
      <w:bookmarkStart w:id="13" w:name="_Hlk101779443"/>
      <w:r>
        <w:rPr>
          <w:lang w:eastAsia="x-none"/>
        </w:rPr>
        <w:lastRenderedPageBreak/>
        <w:t xml:space="preserve">All game and pan fish collected that are greater than 125 mm will be retained for potential analysis.  Due to the scarcity of these fish in Johnson Lake, </w:t>
      </w:r>
      <w:r w:rsidR="002A3CAA">
        <w:rPr>
          <w:lang w:eastAsia="x-none"/>
        </w:rPr>
        <w:t>the analysis of individual fish may be required.</w:t>
      </w:r>
      <w:bookmarkEnd w:id="13"/>
    </w:p>
    <w:p w14:paraId="5615B6CE" w14:textId="37846F6E" w:rsidR="006A3E36" w:rsidRPr="00E750F2" w:rsidRDefault="006A3E36" w:rsidP="007D09D3">
      <w:pPr>
        <w:pStyle w:val="BodyText"/>
        <w:rPr>
          <w:lang w:eastAsia="x-none"/>
        </w:rPr>
      </w:pPr>
      <w:r w:rsidRPr="00C726DB">
        <w:rPr>
          <w:lang w:eastAsia="x-none"/>
        </w:rPr>
        <w:t xml:space="preserve">During the 2017 collection effort, a single </w:t>
      </w:r>
      <w:r w:rsidR="003C55B4" w:rsidRPr="00C726DB">
        <w:rPr>
          <w:lang w:eastAsia="x-none"/>
        </w:rPr>
        <w:t xml:space="preserve">white </w:t>
      </w:r>
      <w:r w:rsidRPr="00C726DB">
        <w:rPr>
          <w:lang w:eastAsia="x-none"/>
        </w:rPr>
        <w:t xml:space="preserve">sturgeon </w:t>
      </w:r>
      <w:r w:rsidR="003C55B4" w:rsidRPr="00C726DB">
        <w:rPr>
          <w:lang w:eastAsia="x-none"/>
        </w:rPr>
        <w:t>(</w:t>
      </w:r>
      <w:r w:rsidR="003C55B4" w:rsidRPr="00C726DB">
        <w:rPr>
          <w:i/>
          <w:iCs/>
          <w:lang w:eastAsia="x-none"/>
        </w:rPr>
        <w:t>Acipenser transmontanus</w:t>
      </w:r>
      <w:r w:rsidR="003C55B4" w:rsidRPr="00C726DB">
        <w:rPr>
          <w:lang w:eastAsia="x-none"/>
        </w:rPr>
        <w:t xml:space="preserve">) </w:t>
      </w:r>
      <w:r w:rsidR="00BD664E" w:rsidRPr="00C726DB">
        <w:rPr>
          <w:lang w:eastAsia="x-none"/>
        </w:rPr>
        <w:t>approximately</w:t>
      </w:r>
      <w:r w:rsidRPr="00C726DB">
        <w:rPr>
          <w:lang w:eastAsia="x-none"/>
        </w:rPr>
        <w:t xml:space="preserve"> </w:t>
      </w:r>
      <w:r w:rsidR="003C55B4" w:rsidRPr="00C726DB">
        <w:rPr>
          <w:lang w:eastAsia="x-none"/>
        </w:rPr>
        <w:t xml:space="preserve">six </w:t>
      </w:r>
      <w:r w:rsidRPr="00C726DB">
        <w:rPr>
          <w:lang w:eastAsia="x-none"/>
        </w:rPr>
        <w:t xml:space="preserve">feet in length was </w:t>
      </w:r>
      <w:r w:rsidR="003C55B4" w:rsidRPr="00C726DB">
        <w:rPr>
          <w:lang w:eastAsia="x-none"/>
        </w:rPr>
        <w:t xml:space="preserve">observed </w:t>
      </w:r>
      <w:r w:rsidR="00BD664E" w:rsidRPr="00C726DB">
        <w:rPr>
          <w:lang w:eastAsia="x-none"/>
        </w:rPr>
        <w:t xml:space="preserve">in Johnson Lake. The sturgeon was not </w:t>
      </w:r>
      <w:r w:rsidR="00AB2552" w:rsidRPr="00C726DB">
        <w:rPr>
          <w:lang w:eastAsia="x-none"/>
        </w:rPr>
        <w:t>harmed during the field collection and may still be present in the lake.</w:t>
      </w:r>
      <w:r w:rsidR="00F46900" w:rsidRPr="00C726DB">
        <w:rPr>
          <w:lang w:eastAsia="x-none"/>
        </w:rPr>
        <w:t xml:space="preserve"> If this is the case, </w:t>
      </w:r>
      <w:r w:rsidR="002478A3" w:rsidRPr="00C726DB">
        <w:rPr>
          <w:lang w:eastAsia="x-none"/>
        </w:rPr>
        <w:t xml:space="preserve">interactions with the sturgeon will be avoided to the extent </w:t>
      </w:r>
      <w:r w:rsidR="004B2256" w:rsidRPr="00C726DB">
        <w:rPr>
          <w:lang w:eastAsia="x-none"/>
        </w:rPr>
        <w:t>practicable</w:t>
      </w:r>
      <w:r w:rsidR="002478A3" w:rsidRPr="00C726DB">
        <w:rPr>
          <w:lang w:eastAsia="x-none"/>
        </w:rPr>
        <w:t>.</w:t>
      </w:r>
      <w:r w:rsidR="00D1337F" w:rsidRPr="00C726DB">
        <w:rPr>
          <w:lang w:eastAsia="x-none"/>
        </w:rPr>
        <w:t xml:space="preserve">  The sturgeon will be included in the list of potential bycatch species in the application for a Scientific Taking Permit obtained from </w:t>
      </w:r>
      <w:r w:rsidR="00C726DB">
        <w:rPr>
          <w:lang w:eastAsia="x-none"/>
        </w:rPr>
        <w:t>ODFW</w:t>
      </w:r>
      <w:r w:rsidR="00D1337F" w:rsidRPr="00C726DB">
        <w:rPr>
          <w:lang w:eastAsia="x-none"/>
        </w:rPr>
        <w:t xml:space="preserve"> for the project.</w:t>
      </w:r>
      <w:r w:rsidR="004B2256" w:rsidRPr="00C726DB">
        <w:rPr>
          <w:lang w:eastAsia="x-none"/>
        </w:rPr>
        <w:t xml:space="preserve">  </w:t>
      </w:r>
      <w:r w:rsidR="00B817A8" w:rsidRPr="00C726DB">
        <w:rPr>
          <w:lang w:eastAsia="x-none"/>
        </w:rPr>
        <w:t xml:space="preserve">The ODFW Scientific Taking </w:t>
      </w:r>
      <w:r w:rsidR="004B2256" w:rsidRPr="00E750F2">
        <w:rPr>
          <w:lang w:eastAsia="x-none"/>
        </w:rPr>
        <w:t>Permit is included as Attachment A.</w:t>
      </w:r>
    </w:p>
    <w:p w14:paraId="5DD6D0C5" w14:textId="0DC84F84" w:rsidR="00A5162E" w:rsidRDefault="00DC135F" w:rsidP="00DC135F">
      <w:pPr>
        <w:autoSpaceDE w:val="0"/>
        <w:autoSpaceDN w:val="0"/>
        <w:adjustRightInd w:val="0"/>
        <w:jc w:val="both"/>
        <w:rPr>
          <w:lang w:eastAsia="x-none"/>
        </w:rPr>
      </w:pPr>
      <w:bookmarkStart w:id="14" w:name="_Hlk101781731"/>
      <w:r>
        <w:rPr>
          <w:lang w:eastAsia="x-none"/>
        </w:rPr>
        <w:t xml:space="preserve">For replicate samples (minimum one replicate sample), the </w:t>
      </w:r>
      <w:r w:rsidRPr="00393716">
        <w:rPr>
          <w:rFonts w:eastAsiaTheme="minorHAnsi"/>
          <w:szCs w:val="24"/>
        </w:rPr>
        <w:t>relative difference between the average length</w:t>
      </w:r>
      <w:r w:rsidRPr="008954AD">
        <w:rPr>
          <w:rFonts w:eastAsiaTheme="minorHAnsi"/>
          <w:szCs w:val="24"/>
        </w:rPr>
        <w:t xml:space="preserve"> of individuals within any</w:t>
      </w:r>
      <w:r w:rsidRPr="00E71C08">
        <w:rPr>
          <w:rFonts w:eastAsiaTheme="minorHAnsi"/>
          <w:szCs w:val="24"/>
        </w:rPr>
        <w:t xml:space="preserve"> </w:t>
      </w:r>
      <w:r w:rsidR="00393716">
        <w:rPr>
          <w:rFonts w:eastAsiaTheme="minorHAnsi"/>
          <w:szCs w:val="24"/>
        </w:rPr>
        <w:t>replicate</w:t>
      </w:r>
      <w:r w:rsidRPr="00393716">
        <w:rPr>
          <w:rFonts w:eastAsiaTheme="minorHAnsi"/>
          <w:szCs w:val="24"/>
        </w:rPr>
        <w:t xml:space="preserve"> sample and the average of the average lengths of individuals in all </w:t>
      </w:r>
      <w:r w:rsidR="00393716">
        <w:rPr>
          <w:rFonts w:eastAsiaTheme="minorHAnsi"/>
          <w:szCs w:val="24"/>
        </w:rPr>
        <w:t>replicate</w:t>
      </w:r>
      <w:r w:rsidRPr="00393716">
        <w:rPr>
          <w:rFonts w:eastAsiaTheme="minorHAnsi"/>
          <w:szCs w:val="24"/>
        </w:rPr>
        <w:t xml:space="preserve"> samples should not exceed 10 percent</w:t>
      </w:r>
      <w:bookmarkEnd w:id="14"/>
      <w:r w:rsidR="00393716">
        <w:rPr>
          <w:lang w:eastAsia="x-none"/>
        </w:rPr>
        <w:t>.</w:t>
      </w:r>
    </w:p>
    <w:p w14:paraId="7C012B7E" w14:textId="77777777" w:rsidR="00DC135F" w:rsidRPr="00DC135F" w:rsidRDefault="00DC135F" w:rsidP="00DC135F">
      <w:pPr>
        <w:autoSpaceDE w:val="0"/>
        <w:autoSpaceDN w:val="0"/>
        <w:adjustRightInd w:val="0"/>
        <w:jc w:val="both"/>
        <w:rPr>
          <w:rFonts w:eastAsiaTheme="minorHAnsi"/>
          <w:szCs w:val="24"/>
        </w:rPr>
      </w:pPr>
    </w:p>
    <w:p w14:paraId="67326C8E" w14:textId="0C98D2AC" w:rsidR="009B5FD0" w:rsidRDefault="009B5FD0" w:rsidP="007D09D3">
      <w:pPr>
        <w:pStyle w:val="BodyText"/>
        <w:rPr>
          <w:lang w:eastAsia="x-none"/>
        </w:rPr>
      </w:pPr>
      <w:r>
        <w:rPr>
          <w:lang w:eastAsia="x-none"/>
        </w:rPr>
        <w:t xml:space="preserve">Where possible, fish should be of </w:t>
      </w:r>
      <w:r w:rsidR="00AC7A89">
        <w:rPr>
          <w:lang w:eastAsia="x-none"/>
        </w:rPr>
        <w:t xml:space="preserve">a </w:t>
      </w:r>
      <w:r>
        <w:rPr>
          <w:lang w:eastAsia="x-none"/>
        </w:rPr>
        <w:t>harvestable size and weight</w:t>
      </w:r>
      <w:r w:rsidR="00701D42" w:rsidRPr="00701D42">
        <w:rPr>
          <w:lang w:eastAsia="x-none"/>
        </w:rPr>
        <w:t>. Samples collected will be representative of fish likely to be consumed by humans and large enough that this exposure would be reasonable</w:t>
      </w:r>
      <w:r w:rsidR="00701D42">
        <w:rPr>
          <w:lang w:eastAsia="x-none"/>
        </w:rPr>
        <w:t>.</w:t>
      </w:r>
    </w:p>
    <w:p w14:paraId="3C06F95A" w14:textId="77777777" w:rsidR="00AD1893" w:rsidRDefault="007D09D3" w:rsidP="007D09D3">
      <w:pPr>
        <w:pStyle w:val="BodyText"/>
        <w:rPr>
          <w:lang w:eastAsia="x-none"/>
        </w:rPr>
      </w:pPr>
      <w:r w:rsidRPr="007D09D3">
        <w:rPr>
          <w:lang w:eastAsia="x-none"/>
        </w:rPr>
        <w:t>Due to habitat limitations and low oxygen conditions previously documented in Johnson Lake, it may</w:t>
      </w:r>
      <w:r>
        <w:rPr>
          <w:lang w:eastAsia="x-none"/>
        </w:rPr>
        <w:t xml:space="preserve"> </w:t>
      </w:r>
      <w:r w:rsidRPr="007D09D3">
        <w:rPr>
          <w:lang w:eastAsia="x-none"/>
        </w:rPr>
        <w:t>not be practicable to collect and analyze the numbers and types of</w:t>
      </w:r>
      <w:r>
        <w:rPr>
          <w:lang w:eastAsia="x-none"/>
        </w:rPr>
        <w:t xml:space="preserve"> </w:t>
      </w:r>
      <w:r w:rsidRPr="007D09D3">
        <w:rPr>
          <w:lang w:eastAsia="x-none"/>
        </w:rPr>
        <w:t>fish samples described above</w:t>
      </w:r>
      <w:r w:rsidR="00A74FB4">
        <w:rPr>
          <w:lang w:eastAsia="x-none"/>
        </w:rPr>
        <w:t xml:space="preserve"> as there may not be a significant fish population in the lake</w:t>
      </w:r>
      <w:r w:rsidRPr="007D09D3">
        <w:rPr>
          <w:lang w:eastAsia="x-none"/>
        </w:rPr>
        <w:t xml:space="preserve">. </w:t>
      </w:r>
      <w:r>
        <w:rPr>
          <w:lang w:eastAsia="x-none"/>
        </w:rPr>
        <w:t xml:space="preserve"> </w:t>
      </w:r>
      <w:r w:rsidRPr="007D09D3">
        <w:rPr>
          <w:lang w:eastAsia="x-none"/>
        </w:rPr>
        <w:t>A good faith effort (</w:t>
      </w:r>
      <w:r w:rsidR="00D84303">
        <w:rPr>
          <w:lang w:eastAsia="x-none"/>
        </w:rPr>
        <w:t>four</w:t>
      </w:r>
      <w:r w:rsidRPr="007D09D3">
        <w:rPr>
          <w:lang w:eastAsia="x-none"/>
        </w:rPr>
        <w:t xml:space="preserve"> days moving about the lake </w:t>
      </w:r>
      <w:r w:rsidR="001F3936">
        <w:rPr>
          <w:lang w:eastAsia="x-none"/>
        </w:rPr>
        <w:t xml:space="preserve">on foot or </w:t>
      </w:r>
      <w:r w:rsidRPr="007D09D3">
        <w:rPr>
          <w:lang w:eastAsia="x-none"/>
        </w:rPr>
        <w:t xml:space="preserve">by boat, attempting to electroshock </w:t>
      </w:r>
      <w:r>
        <w:rPr>
          <w:lang w:eastAsia="x-none"/>
        </w:rPr>
        <w:t xml:space="preserve">or otherwise collect </w:t>
      </w:r>
      <w:r w:rsidRPr="007D09D3">
        <w:rPr>
          <w:lang w:eastAsia="x-none"/>
        </w:rPr>
        <w:t>fish that are present) will be made to characterize fish PCB concentrations that are representative</w:t>
      </w:r>
      <w:r>
        <w:rPr>
          <w:lang w:eastAsia="x-none"/>
        </w:rPr>
        <w:t xml:space="preserve"> </w:t>
      </w:r>
      <w:r w:rsidRPr="007D09D3">
        <w:rPr>
          <w:lang w:eastAsia="x-none"/>
        </w:rPr>
        <w:t>of those existing in Johnson Lake</w:t>
      </w:r>
      <w:r w:rsidR="00081873">
        <w:rPr>
          <w:lang w:eastAsia="x-none"/>
        </w:rPr>
        <w:t>.</w:t>
      </w:r>
      <w:r w:rsidR="00D84303">
        <w:rPr>
          <w:lang w:eastAsia="x-none"/>
        </w:rPr>
        <w:t xml:space="preserve"> In the event that adequate</w:t>
      </w:r>
      <w:r w:rsidR="00EA7AD4">
        <w:rPr>
          <w:lang w:eastAsia="x-none"/>
        </w:rPr>
        <w:t xml:space="preserve"> fish are not collected from each category</w:t>
      </w:r>
      <w:r w:rsidR="00591617">
        <w:rPr>
          <w:lang w:eastAsia="x-none"/>
        </w:rPr>
        <w:t>,</w:t>
      </w:r>
      <w:r w:rsidR="00EA7AD4">
        <w:rPr>
          <w:lang w:eastAsia="x-none"/>
        </w:rPr>
        <w:t xml:space="preserve"> a second </w:t>
      </w:r>
      <w:r w:rsidR="00E750F2">
        <w:rPr>
          <w:lang w:eastAsia="x-none"/>
        </w:rPr>
        <w:t>4-day</w:t>
      </w:r>
      <w:r w:rsidR="00A74FB4">
        <w:rPr>
          <w:lang w:eastAsia="x-none"/>
        </w:rPr>
        <w:t xml:space="preserve"> </w:t>
      </w:r>
      <w:r w:rsidR="00EA7AD4">
        <w:rPr>
          <w:lang w:eastAsia="x-none"/>
        </w:rPr>
        <w:t>collection and s</w:t>
      </w:r>
      <w:r w:rsidR="00CA5A4E">
        <w:rPr>
          <w:lang w:eastAsia="x-none"/>
        </w:rPr>
        <w:t>a</w:t>
      </w:r>
      <w:r w:rsidR="00EA7AD4">
        <w:rPr>
          <w:lang w:eastAsia="x-none"/>
        </w:rPr>
        <w:t>mpling effort</w:t>
      </w:r>
      <w:r w:rsidR="00CA5A4E">
        <w:rPr>
          <w:lang w:eastAsia="x-none"/>
        </w:rPr>
        <w:t xml:space="preserve"> </w:t>
      </w:r>
      <w:r w:rsidR="00EA7AD4">
        <w:rPr>
          <w:lang w:eastAsia="x-none"/>
        </w:rPr>
        <w:t xml:space="preserve">will be </w:t>
      </w:r>
      <w:r w:rsidR="00CA5A4E">
        <w:rPr>
          <w:lang w:eastAsia="x-none"/>
        </w:rPr>
        <w:t>made over the same period at a later date</w:t>
      </w:r>
      <w:r w:rsidR="0031450B">
        <w:rPr>
          <w:lang w:eastAsia="x-none"/>
        </w:rPr>
        <w:t xml:space="preserve"> during 2022</w:t>
      </w:r>
      <w:r w:rsidR="00CA5A4E">
        <w:rPr>
          <w:lang w:eastAsia="x-none"/>
        </w:rPr>
        <w:t>.</w:t>
      </w:r>
      <w:r w:rsidR="00EA7AD4">
        <w:rPr>
          <w:lang w:eastAsia="x-none"/>
        </w:rPr>
        <w:t xml:space="preserve"> </w:t>
      </w:r>
      <w:r w:rsidR="00081873">
        <w:rPr>
          <w:lang w:eastAsia="x-none"/>
        </w:rPr>
        <w:t xml:space="preserve"> </w:t>
      </w:r>
      <w:r w:rsidR="008954AD">
        <w:rPr>
          <w:lang w:eastAsia="x-none"/>
        </w:rPr>
        <w:t xml:space="preserve">In the event a second 4-day collection and sampling effort is required, DEQ will be provided advance notice. </w:t>
      </w:r>
      <w:r w:rsidR="00081873">
        <w:rPr>
          <w:lang w:eastAsia="x-none"/>
        </w:rPr>
        <w:t>This approach is consistent with the O&amp;M Plan (DOF 2012</w:t>
      </w:r>
      <w:r w:rsidR="00063718">
        <w:rPr>
          <w:lang w:eastAsia="x-none"/>
        </w:rPr>
        <w:t>b</w:t>
      </w:r>
      <w:r w:rsidR="00081873">
        <w:rPr>
          <w:lang w:eastAsia="x-none"/>
        </w:rPr>
        <w:t>).</w:t>
      </w:r>
      <w:r w:rsidR="00C46CDB">
        <w:rPr>
          <w:lang w:eastAsia="x-none"/>
        </w:rPr>
        <w:t xml:space="preserve">  </w:t>
      </w:r>
    </w:p>
    <w:p w14:paraId="67326C8F" w14:textId="7F3EC445" w:rsidR="007D09D3" w:rsidRDefault="00591617" w:rsidP="007D09D3">
      <w:pPr>
        <w:pStyle w:val="BodyText"/>
        <w:rPr>
          <w:lang w:eastAsia="x-none"/>
        </w:rPr>
      </w:pPr>
      <w:r>
        <w:rPr>
          <w:lang w:eastAsia="x-none"/>
        </w:rPr>
        <w:t>The p</w:t>
      </w:r>
      <w:r w:rsidR="00C46CDB">
        <w:rPr>
          <w:lang w:eastAsia="x-none"/>
        </w:rPr>
        <w:t>revious sampling indicates that small fish do not inhabit the center of the lake (ARCADIS 2004b).</w:t>
      </w:r>
      <w:r w:rsidR="00AD1893">
        <w:rPr>
          <w:lang w:eastAsia="x-none"/>
        </w:rPr>
        <w:t xml:space="preserve">  </w:t>
      </w:r>
      <w:bookmarkStart w:id="15" w:name="_Hlk101780761"/>
      <w:r w:rsidR="00AD1893">
        <w:rPr>
          <w:lang w:eastAsia="x-none"/>
        </w:rPr>
        <w:t>As such, the collection of small whole-fish composites (&lt;125 mm) will prioritize perimeter sampling zones 6, 7, and 8 to evaluate small home range species closest to the Owens facility.</w:t>
      </w:r>
      <w:bookmarkEnd w:id="15"/>
    </w:p>
    <w:p w14:paraId="67326C90" w14:textId="635188EB" w:rsidR="00BE59FB" w:rsidRDefault="00BE59FB" w:rsidP="007D09D3">
      <w:pPr>
        <w:pStyle w:val="BodyText"/>
        <w:rPr>
          <w:lang w:eastAsia="x-none"/>
        </w:rPr>
      </w:pPr>
      <w:r>
        <w:rPr>
          <w:lang w:eastAsia="x-none"/>
        </w:rPr>
        <w:t>Sampling methods will include the use of a backpack elect</w:t>
      </w:r>
      <w:r w:rsidR="00931CBA">
        <w:rPr>
          <w:lang w:eastAsia="x-none"/>
        </w:rPr>
        <w:t xml:space="preserve">ro </w:t>
      </w:r>
      <w:r>
        <w:rPr>
          <w:lang w:eastAsia="x-none"/>
        </w:rPr>
        <w:t xml:space="preserve">shocker with dip nets, </w:t>
      </w:r>
      <w:r w:rsidR="00D706E8">
        <w:rPr>
          <w:lang w:eastAsia="x-none"/>
        </w:rPr>
        <w:t>passive nets (e.g., gill net, Fyke net), beach seine, and hook and line angling.</w:t>
      </w:r>
    </w:p>
    <w:p w14:paraId="404CCCE4" w14:textId="03177A9A" w:rsidR="008274C6" w:rsidRDefault="00161054" w:rsidP="007D09D3">
      <w:pPr>
        <w:pStyle w:val="BodyText"/>
        <w:rPr>
          <w:lang w:eastAsia="x-none"/>
        </w:rPr>
      </w:pPr>
      <w:bookmarkStart w:id="16" w:name="_Hlk101784016"/>
      <w:r>
        <w:rPr>
          <w:lang w:eastAsia="x-none"/>
        </w:rPr>
        <w:t xml:space="preserve">Fish collected at each sample </w:t>
      </w:r>
      <w:r w:rsidR="00320BAB">
        <w:rPr>
          <w:lang w:eastAsia="x-none"/>
        </w:rPr>
        <w:t xml:space="preserve">location </w:t>
      </w:r>
      <w:r>
        <w:rPr>
          <w:lang w:eastAsia="x-none"/>
        </w:rPr>
        <w:t xml:space="preserve">will be enumerated by species, </w:t>
      </w:r>
      <w:r w:rsidR="008954AD">
        <w:rPr>
          <w:lang w:eastAsia="x-none"/>
        </w:rPr>
        <w:t xml:space="preserve">photographed, </w:t>
      </w:r>
      <w:r>
        <w:rPr>
          <w:lang w:eastAsia="x-none"/>
        </w:rPr>
        <w:t>categorized (game fish, panfish, rough fish), and measured</w:t>
      </w:r>
      <w:r w:rsidR="008954AD">
        <w:rPr>
          <w:lang w:eastAsia="x-none"/>
        </w:rPr>
        <w:t>/weighed</w:t>
      </w:r>
      <w:r>
        <w:rPr>
          <w:lang w:eastAsia="x-none"/>
        </w:rPr>
        <w:t xml:space="preserve">.  </w:t>
      </w:r>
      <w:r w:rsidR="008954AD">
        <w:t xml:space="preserve">A record will be kept of all fish collected, including species type, length, weight, </w:t>
      </w:r>
      <w:r w:rsidR="00C726DB">
        <w:t xml:space="preserve">method of capture, </w:t>
      </w:r>
      <w:r w:rsidR="008954AD">
        <w:t>and whether selected for sampling or released</w:t>
      </w:r>
      <w:bookmarkEnd w:id="16"/>
      <w:r w:rsidR="008954AD">
        <w:t xml:space="preserve">.  </w:t>
      </w:r>
      <w:r w:rsidR="00B4064B">
        <w:rPr>
          <w:lang w:eastAsia="x-none"/>
        </w:rPr>
        <w:t xml:space="preserve">Fish collected during sampling from a specific location within the lake will be temporarily held in a decontaminated cooler filled with </w:t>
      </w:r>
      <w:r w:rsidR="006B2930">
        <w:rPr>
          <w:lang w:eastAsia="x-none"/>
        </w:rPr>
        <w:t>water from Johnson Lake</w:t>
      </w:r>
      <w:r w:rsidR="00B4064B">
        <w:rPr>
          <w:lang w:eastAsia="x-none"/>
        </w:rPr>
        <w:t>.</w:t>
      </w:r>
      <w:r w:rsidR="002401BB">
        <w:rPr>
          <w:lang w:eastAsia="x-none"/>
        </w:rPr>
        <w:t xml:space="preserve">  Once sampling activities from that area are complete</w:t>
      </w:r>
      <w:r w:rsidR="002401BB" w:rsidRPr="008D0B6B">
        <w:rPr>
          <w:lang w:eastAsia="x-none"/>
        </w:rPr>
        <w:t xml:space="preserve">, </w:t>
      </w:r>
      <w:r w:rsidR="0024124D" w:rsidRPr="008D0B6B">
        <w:rPr>
          <w:lang w:eastAsia="x-none"/>
        </w:rPr>
        <w:t xml:space="preserve">fish </w:t>
      </w:r>
      <w:r w:rsidR="00F52CF6" w:rsidRPr="008D0B6B">
        <w:rPr>
          <w:lang w:eastAsia="x-none"/>
        </w:rPr>
        <w:t xml:space="preserve">targeted for tissue analysis </w:t>
      </w:r>
      <w:r w:rsidR="0024124D" w:rsidRPr="008D0B6B">
        <w:rPr>
          <w:lang w:eastAsia="x-none"/>
        </w:rPr>
        <w:t>will</w:t>
      </w:r>
      <w:r w:rsidR="003B65B4" w:rsidRPr="008D0B6B">
        <w:rPr>
          <w:lang w:eastAsia="x-none"/>
        </w:rPr>
        <w:t xml:space="preserve"> be euthanized via CO</w:t>
      </w:r>
      <w:r w:rsidR="003B65B4" w:rsidRPr="008D0B6B">
        <w:rPr>
          <w:vertAlign w:val="subscript"/>
          <w:lang w:eastAsia="x-none"/>
        </w:rPr>
        <w:t>2</w:t>
      </w:r>
      <w:r w:rsidR="003B65B4" w:rsidRPr="008D0B6B">
        <w:rPr>
          <w:lang w:eastAsia="x-none"/>
        </w:rPr>
        <w:t xml:space="preserve"> immersion (dry ice added to holding water)</w:t>
      </w:r>
      <w:r w:rsidR="000D1C75" w:rsidRPr="008D0B6B">
        <w:rPr>
          <w:lang w:eastAsia="x-none"/>
        </w:rPr>
        <w:t xml:space="preserve">, </w:t>
      </w:r>
      <w:r w:rsidR="00B817A8">
        <w:rPr>
          <w:lang w:eastAsia="x-none"/>
        </w:rPr>
        <w:t xml:space="preserve">measured/weighed, </w:t>
      </w:r>
      <w:r w:rsidR="000D1C75" w:rsidRPr="008D0B6B">
        <w:rPr>
          <w:lang w:eastAsia="x-none"/>
        </w:rPr>
        <w:t xml:space="preserve">wrapped in aluminum foil, </w:t>
      </w:r>
      <w:r w:rsidR="00B817A8">
        <w:rPr>
          <w:lang w:eastAsia="x-none"/>
        </w:rPr>
        <w:t xml:space="preserve">placed in individually-labeled plastic bags, </w:t>
      </w:r>
      <w:r w:rsidR="00F52CF6" w:rsidRPr="008D0B6B">
        <w:rPr>
          <w:lang w:eastAsia="x-none"/>
        </w:rPr>
        <w:t xml:space="preserve">and </w:t>
      </w:r>
      <w:r w:rsidR="00E51C7A" w:rsidRPr="008D0B6B">
        <w:rPr>
          <w:lang w:eastAsia="x-none"/>
        </w:rPr>
        <w:t xml:space="preserve">stored </w:t>
      </w:r>
      <w:r w:rsidR="00645E45" w:rsidRPr="008D0B6B">
        <w:rPr>
          <w:lang w:eastAsia="x-none"/>
        </w:rPr>
        <w:t xml:space="preserve">on ice </w:t>
      </w:r>
      <w:r w:rsidR="002047D3" w:rsidRPr="008D0B6B">
        <w:rPr>
          <w:lang w:eastAsia="x-none"/>
        </w:rPr>
        <w:t xml:space="preserve">in collection bags </w:t>
      </w:r>
      <w:r w:rsidR="00E51C7A" w:rsidRPr="008D0B6B">
        <w:rPr>
          <w:lang w:eastAsia="x-none"/>
        </w:rPr>
        <w:t xml:space="preserve">for </w:t>
      </w:r>
      <w:r w:rsidR="00547F8C" w:rsidRPr="008D0B6B">
        <w:rPr>
          <w:lang w:eastAsia="x-none"/>
        </w:rPr>
        <w:t xml:space="preserve">transport to </w:t>
      </w:r>
      <w:r w:rsidR="00B5241C" w:rsidRPr="008D0B6B">
        <w:rPr>
          <w:lang w:eastAsia="x-none"/>
        </w:rPr>
        <w:t xml:space="preserve">ALS </w:t>
      </w:r>
      <w:r w:rsidR="002354D2" w:rsidRPr="008D0B6B">
        <w:rPr>
          <w:lang w:eastAsia="x-none"/>
        </w:rPr>
        <w:t xml:space="preserve">Global </w:t>
      </w:r>
      <w:r w:rsidR="00B5241C" w:rsidRPr="008D0B6B">
        <w:rPr>
          <w:lang w:eastAsia="x-none"/>
        </w:rPr>
        <w:t>lab</w:t>
      </w:r>
      <w:r w:rsidR="0041317C" w:rsidRPr="008D0B6B">
        <w:rPr>
          <w:lang w:eastAsia="x-none"/>
        </w:rPr>
        <w:t>oratories in Kelso, Washington</w:t>
      </w:r>
      <w:r w:rsidR="00F52CF6" w:rsidRPr="008D0B6B">
        <w:rPr>
          <w:lang w:eastAsia="x-none"/>
        </w:rPr>
        <w:t xml:space="preserve"> for analysis</w:t>
      </w:r>
      <w:r w:rsidR="004376D9" w:rsidRPr="008D0B6B">
        <w:rPr>
          <w:lang w:eastAsia="x-none"/>
        </w:rPr>
        <w:t>.</w:t>
      </w:r>
      <w:r w:rsidRPr="008D0B6B">
        <w:rPr>
          <w:lang w:eastAsia="x-none"/>
        </w:rPr>
        <w:t xml:space="preserve"> </w:t>
      </w:r>
      <w:bookmarkStart w:id="17" w:name="_Hlk101783186"/>
      <w:r w:rsidR="00573A70">
        <w:rPr>
          <w:lang w:eastAsia="x-none"/>
        </w:rPr>
        <w:t>In the event that multiple areas of the lake are sampled concurrently (e.g., angling in one area while a gill net is deployed in another), f</w:t>
      </w:r>
      <w:r w:rsidR="008274C6">
        <w:rPr>
          <w:lang w:eastAsia="x-none"/>
        </w:rPr>
        <w:t>ish from different areas of the lake will be kept in separate coolers</w:t>
      </w:r>
      <w:r w:rsidR="00573A70">
        <w:rPr>
          <w:lang w:eastAsia="x-none"/>
        </w:rPr>
        <w:t xml:space="preserve"> and not mixed.  Fish that are kept </w:t>
      </w:r>
      <w:r w:rsidR="00573A70">
        <w:rPr>
          <w:lang w:eastAsia="x-none"/>
        </w:rPr>
        <w:lastRenderedPageBreak/>
        <w:t xml:space="preserve">for analysis will be held on ice for the duration of the 4-day sampling </w:t>
      </w:r>
      <w:proofErr w:type="gramStart"/>
      <w:r w:rsidR="00573A70">
        <w:rPr>
          <w:lang w:eastAsia="x-none"/>
        </w:rPr>
        <w:t>event, and</w:t>
      </w:r>
      <w:proofErr w:type="gramEnd"/>
      <w:r w:rsidR="00573A70">
        <w:rPr>
          <w:lang w:eastAsia="x-none"/>
        </w:rPr>
        <w:t xml:space="preserve"> delivered to ALS Laboratories after the completion of sampling activities on the fourth day.</w:t>
      </w:r>
      <w:bookmarkEnd w:id="17"/>
    </w:p>
    <w:p w14:paraId="67326C91" w14:textId="544F645F" w:rsidR="00B4064B" w:rsidRDefault="00734417" w:rsidP="007D09D3">
      <w:pPr>
        <w:pStyle w:val="BodyText"/>
        <w:rPr>
          <w:lang w:eastAsia="x-none"/>
        </w:rPr>
      </w:pPr>
      <w:r w:rsidRPr="00DF621C">
        <w:rPr>
          <w:lang w:eastAsia="x-none"/>
        </w:rPr>
        <w:t xml:space="preserve">In an effort to </w:t>
      </w:r>
      <w:r w:rsidR="00DA0658" w:rsidRPr="00DF621C">
        <w:rPr>
          <w:lang w:eastAsia="x-none"/>
        </w:rPr>
        <w:t>implement</w:t>
      </w:r>
      <w:r w:rsidRPr="00DF621C">
        <w:rPr>
          <w:lang w:eastAsia="x-none"/>
        </w:rPr>
        <w:t xml:space="preserve"> humane </w:t>
      </w:r>
      <w:r w:rsidR="00DA0658" w:rsidRPr="00DF621C">
        <w:rPr>
          <w:lang w:eastAsia="x-none"/>
        </w:rPr>
        <w:t xml:space="preserve">practices, </w:t>
      </w:r>
      <w:r w:rsidR="00153FD4" w:rsidRPr="00DF621C">
        <w:rPr>
          <w:lang w:eastAsia="x-none"/>
        </w:rPr>
        <w:t xml:space="preserve">larger fish will be dispatched </w:t>
      </w:r>
      <w:r w:rsidR="00665A40" w:rsidRPr="00DF621C">
        <w:rPr>
          <w:lang w:eastAsia="x-none"/>
        </w:rPr>
        <w:t>by stunning the fish</w:t>
      </w:r>
      <w:r w:rsidR="00B62C22" w:rsidRPr="00DF621C">
        <w:rPr>
          <w:lang w:eastAsia="x-none"/>
        </w:rPr>
        <w:t xml:space="preserve"> with an appropriate</w:t>
      </w:r>
      <w:r w:rsidR="00C661F6" w:rsidRPr="00DF621C">
        <w:rPr>
          <w:lang w:eastAsia="x-none"/>
        </w:rPr>
        <w:t>ly</w:t>
      </w:r>
      <w:r w:rsidR="00B62C22" w:rsidRPr="00DF621C">
        <w:rPr>
          <w:lang w:eastAsia="x-none"/>
        </w:rPr>
        <w:t xml:space="preserve"> size</w:t>
      </w:r>
      <w:r w:rsidR="00C661F6" w:rsidRPr="00DF621C">
        <w:rPr>
          <w:lang w:eastAsia="x-none"/>
        </w:rPr>
        <w:t>d</w:t>
      </w:r>
      <w:r w:rsidR="00B62C22" w:rsidRPr="00DF621C">
        <w:rPr>
          <w:lang w:eastAsia="x-none"/>
        </w:rPr>
        <w:t xml:space="preserve"> blunt tool</w:t>
      </w:r>
      <w:r w:rsidR="00C661F6" w:rsidRPr="00DF621C">
        <w:rPr>
          <w:lang w:eastAsia="x-none"/>
        </w:rPr>
        <w:t xml:space="preserve"> just above the eyes on the back of the skull</w:t>
      </w:r>
      <w:r w:rsidR="008274C6">
        <w:rPr>
          <w:lang w:eastAsia="x-none"/>
        </w:rPr>
        <w:t xml:space="preserve"> followed by pithing using a</w:t>
      </w:r>
      <w:r w:rsidR="00B817A8">
        <w:rPr>
          <w:lang w:eastAsia="x-none"/>
        </w:rPr>
        <w:t xml:space="preserve"> </w:t>
      </w:r>
      <w:r w:rsidR="008274C6">
        <w:rPr>
          <w:lang w:eastAsia="x-none"/>
        </w:rPr>
        <w:t>sharp</w:t>
      </w:r>
      <w:r w:rsidR="00B817A8">
        <w:rPr>
          <w:lang w:eastAsia="x-none"/>
        </w:rPr>
        <w:t>,</w:t>
      </w:r>
      <w:r w:rsidR="008274C6">
        <w:rPr>
          <w:lang w:eastAsia="x-none"/>
        </w:rPr>
        <w:t xml:space="preserve"> </w:t>
      </w:r>
      <w:r w:rsidR="00B817A8">
        <w:rPr>
          <w:lang w:eastAsia="x-none"/>
        </w:rPr>
        <w:t xml:space="preserve">decontaminated </w:t>
      </w:r>
      <w:r w:rsidR="008274C6">
        <w:rPr>
          <w:lang w:eastAsia="x-none"/>
        </w:rPr>
        <w:t>knife</w:t>
      </w:r>
      <w:r w:rsidRPr="00DF621C">
        <w:rPr>
          <w:lang w:eastAsia="x-none"/>
        </w:rPr>
        <w:t>.</w:t>
      </w:r>
      <w:r>
        <w:rPr>
          <w:lang w:eastAsia="x-none"/>
        </w:rPr>
        <w:t xml:space="preserve"> </w:t>
      </w:r>
      <w:r w:rsidR="00161054" w:rsidRPr="008D0B6B">
        <w:rPr>
          <w:lang w:eastAsia="x-none"/>
        </w:rPr>
        <w:t xml:space="preserve">Any fish not required for tissue analysis will be returned to the location in the lake from which they were collected prior to </w:t>
      </w:r>
      <w:r w:rsidR="00B817A8">
        <w:rPr>
          <w:lang w:eastAsia="x-none"/>
        </w:rPr>
        <w:t>euthanasia</w:t>
      </w:r>
      <w:r w:rsidR="00161054" w:rsidRPr="008D0B6B">
        <w:rPr>
          <w:lang w:eastAsia="x-none"/>
        </w:rPr>
        <w:t>.</w:t>
      </w:r>
      <w:r w:rsidR="00161054">
        <w:rPr>
          <w:lang w:eastAsia="x-none"/>
        </w:rPr>
        <w:t xml:space="preserve">  </w:t>
      </w:r>
    </w:p>
    <w:p w14:paraId="1C1A160A" w14:textId="59E1A3C6" w:rsidR="00E71C08" w:rsidRDefault="007F36C6" w:rsidP="00E71C08">
      <w:pPr>
        <w:pStyle w:val="BodyText"/>
        <w:rPr>
          <w:lang w:eastAsia="x-none"/>
        </w:rPr>
      </w:pPr>
      <w:r w:rsidRPr="00C46CDB">
        <w:rPr>
          <w:lang w:eastAsia="x-none"/>
        </w:rPr>
        <w:t xml:space="preserve">If fish in any category continue to be </w:t>
      </w:r>
      <w:r w:rsidR="00C46CDB" w:rsidRPr="00C46CDB">
        <w:rPr>
          <w:lang w:eastAsia="x-none"/>
        </w:rPr>
        <w:t>collected</w:t>
      </w:r>
      <w:r w:rsidRPr="00C46CDB">
        <w:rPr>
          <w:lang w:eastAsia="x-none"/>
        </w:rPr>
        <w:t xml:space="preserve"> after the</w:t>
      </w:r>
      <w:r w:rsidR="00C46CDB" w:rsidRPr="00C46CDB">
        <w:rPr>
          <w:lang w:eastAsia="x-none"/>
        </w:rPr>
        <w:t xml:space="preserve"> goal of five individuals </w:t>
      </w:r>
      <w:r w:rsidR="00E71C08">
        <w:rPr>
          <w:lang w:eastAsia="x-none"/>
        </w:rPr>
        <w:t xml:space="preserve">and replicate samples </w:t>
      </w:r>
      <w:r w:rsidRPr="00C46CDB">
        <w:rPr>
          <w:lang w:eastAsia="x-none"/>
        </w:rPr>
        <w:t>has been met, they</w:t>
      </w:r>
      <w:r>
        <w:rPr>
          <w:lang w:eastAsia="x-none"/>
        </w:rPr>
        <w:t xml:space="preserve"> may be used to replace previous</w:t>
      </w:r>
      <w:r w:rsidR="00C46CDB">
        <w:rPr>
          <w:lang w:eastAsia="x-none"/>
        </w:rPr>
        <w:t xml:space="preserve">ly collected fish </w:t>
      </w:r>
      <w:r w:rsidR="00E750F2">
        <w:rPr>
          <w:lang w:eastAsia="x-none"/>
        </w:rPr>
        <w:t>to</w:t>
      </w:r>
      <w:r>
        <w:rPr>
          <w:lang w:eastAsia="x-none"/>
        </w:rPr>
        <w:t xml:space="preserve"> get a more </w:t>
      </w:r>
      <w:proofErr w:type="gramStart"/>
      <w:r>
        <w:rPr>
          <w:lang w:eastAsia="x-none"/>
        </w:rPr>
        <w:t>spatially-representative</w:t>
      </w:r>
      <w:proofErr w:type="gramEnd"/>
      <w:r>
        <w:rPr>
          <w:lang w:eastAsia="x-none"/>
        </w:rPr>
        <w:t xml:space="preserve"> sample of fish tissue in each category.  This will be noted on field forms.</w:t>
      </w:r>
      <w:r w:rsidR="00E71C08">
        <w:rPr>
          <w:lang w:eastAsia="x-none"/>
        </w:rPr>
        <w:t xml:space="preserve">  </w:t>
      </w:r>
    </w:p>
    <w:p w14:paraId="49145EDE" w14:textId="1B27B538" w:rsidR="00E71C08" w:rsidRDefault="00E71C08" w:rsidP="00FF0383">
      <w:pPr>
        <w:pStyle w:val="BodyText"/>
      </w:pPr>
      <w:r>
        <w:t xml:space="preserve">Five </w:t>
      </w:r>
      <w:r w:rsidR="00911F4E">
        <w:t>specimens</w:t>
      </w:r>
      <w:r>
        <w:t xml:space="preserve"> of the same fish species shall be collected to form into a single whole-body composite sample. </w:t>
      </w:r>
      <w:r w:rsidR="00911F4E">
        <w:t>An additional five specimens of the same species should be collected to form a single fillet composite sample</w:t>
      </w:r>
      <w:r>
        <w:t xml:space="preserve">. This allows for more accurate whole-body estimates and allows for correct implementation of Section 11.2.4.1 Whole Fish Tissue in the attached ALS Standard Operating Procedure. </w:t>
      </w:r>
      <w:r w:rsidR="00911F4E">
        <w:t xml:space="preserve"> </w:t>
      </w:r>
      <w:bookmarkStart w:id="18" w:name="_Hlk101781085"/>
      <w:r>
        <w:t>If there are not enough fish collected to develop both whole body and fillet composites, whole body composites shall be the priority. This is consistent with the goals of both DEQ and the Oregon Health Authority to ensure risk is not underestimated for people that typically eat the whole fish.</w:t>
      </w:r>
      <w:bookmarkEnd w:id="18"/>
    </w:p>
    <w:p w14:paraId="2D8846A9" w14:textId="20FFE082" w:rsidR="00E71C08" w:rsidRDefault="00E71C08" w:rsidP="00FF0383">
      <w:pPr>
        <w:pStyle w:val="BodyText"/>
        <w:rPr>
          <w:lang w:eastAsia="x-none"/>
        </w:rPr>
      </w:pPr>
      <w:bookmarkStart w:id="19" w:name="_Hlk101780928"/>
      <w:r>
        <w:t xml:space="preserve">While five fish per composite is the goal, if fewer than five fish of a species are collected, potential compositing with a smaller number of fish or the analysis of individual fish </w:t>
      </w:r>
      <w:r w:rsidR="00AB0C0D">
        <w:t>will</w:t>
      </w:r>
      <w:r>
        <w:t xml:space="preserve"> be considered. </w:t>
      </w:r>
      <w:r w:rsidR="00911F4E">
        <w:t xml:space="preserve"> In this case, d</w:t>
      </w:r>
      <w:r>
        <w:t>ecisions regarding compositing of type and sizes of fish will be made with DEQ coordination.</w:t>
      </w:r>
      <w:bookmarkEnd w:id="19"/>
      <w:r>
        <w:t xml:space="preserve">  </w:t>
      </w:r>
    </w:p>
    <w:p w14:paraId="67326C93" w14:textId="45AA3046" w:rsidR="0061263A" w:rsidRPr="007D09D3" w:rsidRDefault="00E71C08" w:rsidP="00E71C08">
      <w:pPr>
        <w:pStyle w:val="BodyText"/>
        <w:rPr>
          <w:lang w:eastAsia="x-none"/>
        </w:rPr>
      </w:pPr>
      <w:bookmarkStart w:id="20" w:name="_Hlk101781134"/>
      <w:r>
        <w:t xml:space="preserve">Fish </w:t>
      </w:r>
      <w:r w:rsidR="00661B68">
        <w:t>will</w:t>
      </w:r>
      <w:r>
        <w:t xml:space="preserve"> not be composited across species</w:t>
      </w:r>
      <w:r w:rsidR="00661B68">
        <w:t>,</w:t>
      </w:r>
      <w:r>
        <w:t xml:space="preserve"> in accordance with the EPA Guidance for Fish Sampling</w:t>
      </w:r>
      <w:bookmarkEnd w:id="20"/>
      <w:r w:rsidR="00661B68">
        <w:t xml:space="preserve"> (EPA 2000)</w:t>
      </w:r>
      <w:r>
        <w:t>.</w:t>
      </w:r>
      <w:r w:rsidR="00063718">
        <w:rPr>
          <w:lang w:eastAsia="x-none"/>
        </w:rPr>
        <w:t xml:space="preserve"> </w:t>
      </w:r>
    </w:p>
    <w:p w14:paraId="235F9F18" w14:textId="4EC09B9E" w:rsidR="006A3E36" w:rsidRDefault="005A742A" w:rsidP="007D09D3">
      <w:pPr>
        <w:pStyle w:val="BodyText"/>
        <w:rPr>
          <w:lang w:eastAsia="x-none"/>
        </w:rPr>
      </w:pPr>
      <w:r>
        <w:rPr>
          <w:lang w:eastAsia="x-none"/>
        </w:rPr>
        <w:t>E</w:t>
      </w:r>
      <w:r w:rsidR="00052BEF">
        <w:rPr>
          <w:lang w:eastAsia="x-none"/>
        </w:rPr>
        <w:t xml:space="preserve">ach sampling location will be recorded using a dGPS.  This will include locations where </w:t>
      </w:r>
      <w:r w:rsidR="00931CBA">
        <w:rPr>
          <w:lang w:eastAsia="x-none"/>
        </w:rPr>
        <w:t xml:space="preserve">any </w:t>
      </w:r>
      <w:r w:rsidR="00052BEF">
        <w:rPr>
          <w:lang w:eastAsia="x-none"/>
        </w:rPr>
        <w:t>fish collection was not successful.</w:t>
      </w:r>
      <w:r>
        <w:rPr>
          <w:lang w:eastAsia="x-none"/>
        </w:rPr>
        <w:t xml:space="preserve">  Water temperature</w:t>
      </w:r>
      <w:r w:rsidR="008274C6">
        <w:rPr>
          <w:lang w:eastAsia="x-none"/>
        </w:rPr>
        <w:t>, turbidity,</w:t>
      </w:r>
      <w:r>
        <w:rPr>
          <w:lang w:eastAsia="x-none"/>
        </w:rPr>
        <w:t xml:space="preserve"> and dissolved oxygen levels will be collected in the middle water column</w:t>
      </w:r>
      <w:r w:rsidR="008274C6" w:rsidRPr="008274C6">
        <w:rPr>
          <w:lang w:eastAsia="x-none"/>
        </w:rPr>
        <w:t xml:space="preserve"> </w:t>
      </w:r>
      <w:r w:rsidR="008274C6">
        <w:rPr>
          <w:lang w:eastAsia="x-none"/>
        </w:rPr>
        <w:t>at each sample location</w:t>
      </w:r>
      <w:r w:rsidR="00931CBA">
        <w:rPr>
          <w:lang w:eastAsia="x-none"/>
        </w:rPr>
        <w:t>,</w:t>
      </w:r>
      <w:r w:rsidR="00F03FB6">
        <w:rPr>
          <w:lang w:eastAsia="x-none"/>
        </w:rPr>
        <w:t xml:space="preserve"> along with w</w:t>
      </w:r>
      <w:r>
        <w:rPr>
          <w:lang w:eastAsia="x-none"/>
        </w:rPr>
        <w:t>eather conditions.</w:t>
      </w:r>
    </w:p>
    <w:p w14:paraId="67326C95" w14:textId="77777777" w:rsidR="00C4707B" w:rsidRDefault="006B00E6" w:rsidP="00C4707B">
      <w:pPr>
        <w:pStyle w:val="Heading2"/>
        <w:rPr>
          <w:lang w:val="en-US"/>
        </w:rPr>
      </w:pPr>
      <w:bookmarkStart w:id="21" w:name="_Toc482109489"/>
      <w:r>
        <w:rPr>
          <w:lang w:val="en-US"/>
        </w:rPr>
        <w:t xml:space="preserve">Tissue Sample </w:t>
      </w:r>
      <w:r w:rsidR="00C4707B">
        <w:rPr>
          <w:lang w:val="en-US"/>
        </w:rPr>
        <w:t>Collection, Decontamination, and Packaging</w:t>
      </w:r>
      <w:bookmarkEnd w:id="21"/>
    </w:p>
    <w:p w14:paraId="67326C96" w14:textId="77777777" w:rsidR="00C4707B" w:rsidRDefault="000501E9" w:rsidP="00C4707B">
      <w:pPr>
        <w:pStyle w:val="BodyText"/>
        <w:rPr>
          <w:lang w:eastAsia="x-none"/>
        </w:rPr>
      </w:pPr>
      <w:r>
        <w:rPr>
          <w:lang w:eastAsia="x-none"/>
        </w:rPr>
        <w:t>Filleting of fish and compositing of samples will be done in the analytical laboratory, not in the field.  When preparing euthanized fish for transport to the lab</w:t>
      </w:r>
      <w:r w:rsidR="00386DF8">
        <w:rPr>
          <w:lang w:eastAsia="x-none"/>
        </w:rPr>
        <w:t>, care will be taken to avoid cross-contamination.  Nitrile g</w:t>
      </w:r>
      <w:r w:rsidR="00AA3C84">
        <w:rPr>
          <w:lang w:eastAsia="x-none"/>
        </w:rPr>
        <w:t xml:space="preserve">loves and </w:t>
      </w:r>
      <w:r w:rsidR="004A157D">
        <w:rPr>
          <w:lang w:eastAsia="x-none"/>
        </w:rPr>
        <w:t xml:space="preserve">aluminum foil </w:t>
      </w:r>
      <w:r w:rsidR="00386DF8">
        <w:rPr>
          <w:lang w:eastAsia="x-none"/>
        </w:rPr>
        <w:t xml:space="preserve">work </w:t>
      </w:r>
      <w:r w:rsidR="004A157D">
        <w:rPr>
          <w:lang w:eastAsia="x-none"/>
        </w:rPr>
        <w:t>surface</w:t>
      </w:r>
      <w:r w:rsidR="00386DF8">
        <w:rPr>
          <w:lang w:eastAsia="x-none"/>
        </w:rPr>
        <w:t>s</w:t>
      </w:r>
      <w:r w:rsidR="004A157D">
        <w:rPr>
          <w:lang w:eastAsia="x-none"/>
        </w:rPr>
        <w:t xml:space="preserve"> </w:t>
      </w:r>
      <w:r w:rsidR="00AA3C84">
        <w:rPr>
          <w:lang w:eastAsia="x-none"/>
        </w:rPr>
        <w:t>will</w:t>
      </w:r>
      <w:r w:rsidR="004A157D">
        <w:rPr>
          <w:lang w:eastAsia="x-none"/>
        </w:rPr>
        <w:t xml:space="preserve"> be changed </w:t>
      </w:r>
      <w:r w:rsidR="00E27DBE">
        <w:rPr>
          <w:lang w:eastAsia="x-none"/>
        </w:rPr>
        <w:t>regularly to avoid contamination</w:t>
      </w:r>
      <w:r w:rsidR="00AA3C84">
        <w:rPr>
          <w:lang w:eastAsia="x-none"/>
        </w:rPr>
        <w:t xml:space="preserve">.  </w:t>
      </w:r>
    </w:p>
    <w:p w14:paraId="67326C97" w14:textId="062C7832" w:rsidR="00C4707B" w:rsidRDefault="00386DF8" w:rsidP="00C4707B">
      <w:pPr>
        <w:pStyle w:val="BodyText"/>
        <w:rPr>
          <w:lang w:eastAsia="x-none"/>
        </w:rPr>
      </w:pPr>
      <w:r>
        <w:rPr>
          <w:lang w:eastAsia="x-none"/>
        </w:rPr>
        <w:t>I</w:t>
      </w:r>
      <w:r w:rsidR="00C4707B">
        <w:rPr>
          <w:lang w:eastAsia="x-none"/>
        </w:rPr>
        <w:t>ndividual fish w</w:t>
      </w:r>
      <w:r w:rsidR="00E50637">
        <w:rPr>
          <w:lang w:eastAsia="x-none"/>
        </w:rPr>
        <w:t>ill be rinsed with analyte</w:t>
      </w:r>
      <w:r w:rsidR="002E7575">
        <w:rPr>
          <w:lang w:eastAsia="x-none"/>
        </w:rPr>
        <w:t>-</w:t>
      </w:r>
      <w:r w:rsidR="00E50637">
        <w:rPr>
          <w:lang w:eastAsia="x-none"/>
        </w:rPr>
        <w:t>free-ionized water, wrapped in aluminum foil, bagged, labeled, and placed in an ice cooler for shipment to the analytical laboratory.</w:t>
      </w:r>
    </w:p>
    <w:p w14:paraId="67326C98" w14:textId="4E264298" w:rsidR="00E50637" w:rsidRPr="00C4707B" w:rsidRDefault="00E50637" w:rsidP="00C4707B">
      <w:pPr>
        <w:pStyle w:val="BodyText"/>
        <w:rPr>
          <w:lang w:eastAsia="x-none"/>
        </w:rPr>
      </w:pPr>
      <w:r>
        <w:rPr>
          <w:lang w:eastAsia="x-none"/>
        </w:rPr>
        <w:t xml:space="preserve">The analytical laboratory will composite the </w:t>
      </w:r>
      <w:r w:rsidR="00386DF8">
        <w:rPr>
          <w:lang w:eastAsia="x-none"/>
        </w:rPr>
        <w:t xml:space="preserve">fillet and whole-fish </w:t>
      </w:r>
      <w:r>
        <w:rPr>
          <w:lang w:eastAsia="x-none"/>
        </w:rPr>
        <w:t>samples into the single composite sample</w:t>
      </w:r>
      <w:r w:rsidR="00E22CBE">
        <w:rPr>
          <w:lang w:eastAsia="x-none"/>
        </w:rPr>
        <w:t>s</w:t>
      </w:r>
      <w:r>
        <w:rPr>
          <w:lang w:eastAsia="x-none"/>
        </w:rPr>
        <w:t xml:space="preserve"> for each category (Section 3).</w:t>
      </w:r>
      <w:r w:rsidR="00E27DBE">
        <w:rPr>
          <w:lang w:eastAsia="x-none"/>
        </w:rPr>
        <w:t xml:space="preserve">  </w:t>
      </w:r>
      <w:bookmarkStart w:id="22" w:name="_Hlk101784542"/>
      <w:r w:rsidR="00C965A4">
        <w:t>F</w:t>
      </w:r>
      <w:r w:rsidR="00CD1A22">
        <w:t xml:space="preserve">ish tissue </w:t>
      </w:r>
      <w:r w:rsidR="00C965A4">
        <w:t xml:space="preserve">composites </w:t>
      </w:r>
      <w:r w:rsidR="00CD1A22">
        <w:t>will be created using equal mass from each individually homogenized fish sample</w:t>
      </w:r>
      <w:r w:rsidR="00C965A4">
        <w:t xml:space="preserve">, in accordance with </w:t>
      </w:r>
      <w:r w:rsidR="00C965A4">
        <w:rPr>
          <w:lang w:eastAsia="x-none"/>
        </w:rPr>
        <w:t>the analytical laboratory’s Tissue Sample Preparation Standard Operating Procedure (MET-TISP, dated 5/29/16; Attachment C)</w:t>
      </w:r>
      <w:r w:rsidR="00CD1A22">
        <w:t xml:space="preserve">. </w:t>
      </w:r>
      <w:r w:rsidR="00E27DBE">
        <w:rPr>
          <w:lang w:eastAsia="x-none"/>
        </w:rPr>
        <w:t xml:space="preserve">Filleting of fish will be done </w:t>
      </w:r>
      <w:r w:rsidR="00C965A4">
        <w:rPr>
          <w:lang w:eastAsia="x-none"/>
        </w:rPr>
        <w:t xml:space="preserve">in accordance with the procedures in Attachment C </w:t>
      </w:r>
      <w:r w:rsidR="00C818F3">
        <w:rPr>
          <w:lang w:eastAsia="x-none"/>
        </w:rPr>
        <w:t xml:space="preserve">as well as the </w:t>
      </w:r>
      <w:r w:rsidR="00C818F3">
        <w:rPr>
          <w:lang w:eastAsia="x-none"/>
        </w:rPr>
        <w:lastRenderedPageBreak/>
        <w:t>procedures in Section 7.2.2.7 in</w:t>
      </w:r>
      <w:r w:rsidR="00C965A4">
        <w:rPr>
          <w:lang w:eastAsia="x-none"/>
        </w:rPr>
        <w:t xml:space="preserve"> </w:t>
      </w:r>
      <w:r w:rsidR="00C965A4">
        <w:t>EPA Guidance for Assessing Chemical Contaminant Data for Use in Fish Advisories: Volume 1 - Fish Sampling and Analysis (EPA 2000)</w:t>
      </w:r>
      <w:bookmarkEnd w:id="22"/>
      <w:r w:rsidR="00E27DBE">
        <w:rPr>
          <w:lang w:eastAsia="x-none"/>
        </w:rPr>
        <w:t>.</w:t>
      </w:r>
      <w:r w:rsidR="00234C85">
        <w:rPr>
          <w:lang w:eastAsia="x-none"/>
        </w:rPr>
        <w:t xml:space="preserve">  </w:t>
      </w:r>
    </w:p>
    <w:p w14:paraId="67326C99" w14:textId="77777777" w:rsidR="006B00E6" w:rsidRDefault="006B00E6" w:rsidP="006B00E6">
      <w:pPr>
        <w:pStyle w:val="Heading2"/>
        <w:rPr>
          <w:lang w:val="en-US"/>
        </w:rPr>
      </w:pPr>
      <w:bookmarkStart w:id="23" w:name="_Toc482109490"/>
      <w:r>
        <w:rPr>
          <w:lang w:val="en-US"/>
        </w:rPr>
        <w:t>Sample Transport and Chain of Custody Procedures</w:t>
      </w:r>
      <w:bookmarkEnd w:id="23"/>
    </w:p>
    <w:p w14:paraId="67326C9A" w14:textId="6595C35A" w:rsidR="00E50637" w:rsidRDefault="00E50637" w:rsidP="00E50637">
      <w:pPr>
        <w:pStyle w:val="BodyText"/>
        <w:rPr>
          <w:lang w:eastAsia="x-none"/>
        </w:rPr>
      </w:pPr>
      <w:r>
        <w:rPr>
          <w:lang w:eastAsia="x-none"/>
        </w:rPr>
        <w:t xml:space="preserve">After </w:t>
      </w:r>
      <w:r w:rsidR="00A72B35">
        <w:rPr>
          <w:lang w:eastAsia="x-none"/>
        </w:rPr>
        <w:t>collected and bagged/labeled</w:t>
      </w:r>
      <w:r w:rsidR="002E7575">
        <w:rPr>
          <w:lang w:eastAsia="x-none"/>
        </w:rPr>
        <w:t>,</w:t>
      </w:r>
      <w:r w:rsidR="00A72B35">
        <w:rPr>
          <w:lang w:eastAsia="x-none"/>
        </w:rPr>
        <w:t xml:space="preserve"> </w:t>
      </w:r>
      <w:r>
        <w:rPr>
          <w:lang w:eastAsia="x-none"/>
        </w:rPr>
        <w:t xml:space="preserve">fish </w:t>
      </w:r>
      <w:r w:rsidR="008A2C27">
        <w:rPr>
          <w:lang w:eastAsia="x-none"/>
        </w:rPr>
        <w:t>will be</w:t>
      </w:r>
      <w:r w:rsidR="006B2930">
        <w:rPr>
          <w:lang w:eastAsia="x-none"/>
        </w:rPr>
        <w:t xml:space="preserve"> </w:t>
      </w:r>
      <w:r>
        <w:rPr>
          <w:lang w:eastAsia="x-none"/>
        </w:rPr>
        <w:t xml:space="preserve">placed in the ice coolers </w:t>
      </w:r>
      <w:r w:rsidR="00DC6D17">
        <w:rPr>
          <w:lang w:eastAsia="x-none"/>
        </w:rPr>
        <w:t xml:space="preserve">and </w:t>
      </w:r>
      <w:r>
        <w:rPr>
          <w:lang w:eastAsia="x-none"/>
        </w:rPr>
        <w:t>packed for shipping.  The field representative will log each sample sent for analysis on a chain of custody (COC) form, noting sample identification</w:t>
      </w:r>
      <w:r w:rsidR="000B36DD">
        <w:rPr>
          <w:lang w:eastAsia="x-none"/>
        </w:rPr>
        <w:t xml:space="preserve"> code</w:t>
      </w:r>
      <w:r>
        <w:rPr>
          <w:lang w:eastAsia="x-none"/>
        </w:rPr>
        <w:t xml:space="preserve">, date and time of collection, requested testing, and comments as appropriate.   </w:t>
      </w:r>
    </w:p>
    <w:p w14:paraId="6CD56672" w14:textId="52252886" w:rsidR="00B22623" w:rsidRDefault="007B11E9" w:rsidP="00E50637">
      <w:pPr>
        <w:pStyle w:val="BodyText"/>
        <w:rPr>
          <w:lang w:eastAsia="x-none"/>
        </w:rPr>
      </w:pPr>
      <w:bookmarkStart w:id="24" w:name="_Hlk101785784"/>
      <w:r>
        <w:rPr>
          <w:lang w:eastAsia="x-none"/>
        </w:rPr>
        <w:t xml:space="preserve">All fish captured during the sampling effort(s) will be given a unique identifier.  </w:t>
      </w:r>
      <w:r w:rsidR="00B22623">
        <w:rPr>
          <w:lang w:eastAsia="x-none"/>
        </w:rPr>
        <w:t xml:space="preserve">The </w:t>
      </w:r>
      <w:r w:rsidR="008550F6">
        <w:rPr>
          <w:lang w:eastAsia="x-none"/>
        </w:rPr>
        <w:t>sample code</w:t>
      </w:r>
      <w:r w:rsidR="00B22623">
        <w:rPr>
          <w:lang w:eastAsia="x-none"/>
        </w:rPr>
        <w:t xml:space="preserve"> will allow individual fish to be correlated to the data collected, as well as determine which individual fish are included in composited samples in the lab.  The sample identification scheme is described below.</w:t>
      </w:r>
    </w:p>
    <w:p w14:paraId="56900D5F" w14:textId="64044422" w:rsidR="00B22623" w:rsidRDefault="008550F6" w:rsidP="008550F6">
      <w:pPr>
        <w:pStyle w:val="BodyText"/>
        <w:numPr>
          <w:ilvl w:val="0"/>
          <w:numId w:val="17"/>
        </w:numPr>
        <w:rPr>
          <w:lang w:eastAsia="x-none"/>
        </w:rPr>
      </w:pPr>
      <w:r>
        <w:rPr>
          <w:lang w:eastAsia="x-none"/>
        </w:rPr>
        <w:t xml:space="preserve">The first two letters of the sample </w:t>
      </w:r>
      <w:r w:rsidR="00921166">
        <w:rPr>
          <w:lang w:eastAsia="x-none"/>
        </w:rPr>
        <w:t xml:space="preserve">identification </w:t>
      </w:r>
      <w:r>
        <w:rPr>
          <w:lang w:eastAsia="x-none"/>
        </w:rPr>
        <w:t xml:space="preserve">code will identify the category of fish sampled or </w:t>
      </w:r>
      <w:r w:rsidR="0038296E">
        <w:rPr>
          <w:lang w:eastAsia="x-none"/>
        </w:rPr>
        <w:t xml:space="preserve">if the fish was </w:t>
      </w:r>
      <w:r>
        <w:rPr>
          <w:lang w:eastAsia="x-none"/>
        </w:rPr>
        <w:t>returned to the lake, i.e., fish returned (FR), game fish (GF), pan fish (PF), rough fish (RF), large whole fish (LF), and small whole fish (SF);</w:t>
      </w:r>
    </w:p>
    <w:p w14:paraId="2D358C00" w14:textId="71BBD409" w:rsidR="008550F6" w:rsidRDefault="008550F6" w:rsidP="008550F6">
      <w:pPr>
        <w:pStyle w:val="BodyText"/>
        <w:numPr>
          <w:ilvl w:val="0"/>
          <w:numId w:val="17"/>
        </w:numPr>
        <w:rPr>
          <w:lang w:eastAsia="x-none"/>
        </w:rPr>
      </w:pPr>
      <w:r>
        <w:rPr>
          <w:lang w:eastAsia="x-none"/>
        </w:rPr>
        <w:t>The first set of numbers in the sample code will be</w:t>
      </w:r>
      <w:r w:rsidR="0038296E">
        <w:rPr>
          <w:lang w:eastAsia="x-none"/>
        </w:rPr>
        <w:t>;</w:t>
      </w:r>
      <w:r w:rsidR="0038296E" w:rsidRPr="0038296E">
        <w:rPr>
          <w:lang w:eastAsia="x-none"/>
        </w:rPr>
        <w:t xml:space="preserve"> </w:t>
      </w:r>
      <w:r w:rsidR="0038296E">
        <w:rPr>
          <w:lang w:eastAsia="x-none"/>
        </w:rPr>
        <w:t>the area of the lake from which the fish was captured;</w:t>
      </w:r>
    </w:p>
    <w:p w14:paraId="311B0F95" w14:textId="6132B7A3" w:rsidR="0038296E" w:rsidRDefault="0038296E" w:rsidP="0038296E">
      <w:pPr>
        <w:pStyle w:val="BodyText"/>
        <w:numPr>
          <w:ilvl w:val="0"/>
          <w:numId w:val="17"/>
        </w:numPr>
        <w:rPr>
          <w:lang w:eastAsia="x-none"/>
        </w:rPr>
      </w:pPr>
      <w:r>
        <w:rPr>
          <w:lang w:eastAsia="x-none"/>
        </w:rPr>
        <w:t>The second set of numbers in the sample code will be a sequential count of the fish captured</w:t>
      </w:r>
    </w:p>
    <w:p w14:paraId="6BA77A7E" w14:textId="37BF67CC" w:rsidR="0038296E" w:rsidRDefault="0038296E" w:rsidP="0038296E">
      <w:pPr>
        <w:pStyle w:val="BodyText"/>
        <w:numPr>
          <w:ilvl w:val="0"/>
          <w:numId w:val="17"/>
        </w:numPr>
        <w:rPr>
          <w:lang w:eastAsia="x-none"/>
        </w:rPr>
      </w:pPr>
      <w:r>
        <w:rPr>
          <w:lang w:eastAsia="x-none"/>
        </w:rPr>
        <w:t>If the fish is to be used as a replicate, a letter code (R) will follow the sequential number.</w:t>
      </w:r>
    </w:p>
    <w:p w14:paraId="44FDC5CA" w14:textId="30652916" w:rsidR="0038296E" w:rsidRDefault="003C74C6" w:rsidP="0038296E">
      <w:pPr>
        <w:pStyle w:val="BodyText"/>
        <w:rPr>
          <w:lang w:eastAsia="x-none"/>
        </w:rPr>
      </w:pPr>
      <w:r>
        <w:rPr>
          <w:lang w:eastAsia="x-none"/>
        </w:rPr>
        <w:t>Two e</w:t>
      </w:r>
      <w:r w:rsidR="0038296E">
        <w:rPr>
          <w:lang w:eastAsia="x-none"/>
        </w:rPr>
        <w:t>xample fish sample code</w:t>
      </w:r>
      <w:r>
        <w:rPr>
          <w:lang w:eastAsia="x-none"/>
        </w:rPr>
        <w:t>s</w:t>
      </w:r>
      <w:r w:rsidR="0038296E">
        <w:rPr>
          <w:lang w:eastAsia="x-none"/>
        </w:rPr>
        <w:t xml:space="preserve"> </w:t>
      </w:r>
      <w:r>
        <w:rPr>
          <w:lang w:eastAsia="x-none"/>
        </w:rPr>
        <w:t>are</w:t>
      </w:r>
      <w:r w:rsidR="0038296E">
        <w:rPr>
          <w:lang w:eastAsia="x-none"/>
        </w:rPr>
        <w:t xml:space="preserve"> as follows:</w:t>
      </w:r>
    </w:p>
    <w:p w14:paraId="75B69D75" w14:textId="1A48E9EB" w:rsidR="0038296E" w:rsidRDefault="003C74C6" w:rsidP="0038296E">
      <w:pPr>
        <w:pStyle w:val="BodyText"/>
        <w:rPr>
          <w:lang w:eastAsia="x-none"/>
        </w:rPr>
      </w:pPr>
      <w:r>
        <w:rPr>
          <w:lang w:eastAsia="x-none"/>
        </w:rPr>
        <w:tab/>
        <w:t>GF-05-09-R;</w:t>
      </w:r>
    </w:p>
    <w:p w14:paraId="7A42904B" w14:textId="4C146DAB" w:rsidR="003C74C6" w:rsidRDefault="003C74C6" w:rsidP="0038296E">
      <w:pPr>
        <w:pStyle w:val="BodyText"/>
        <w:rPr>
          <w:lang w:eastAsia="x-none"/>
        </w:rPr>
      </w:pPr>
      <w:r>
        <w:rPr>
          <w:lang w:eastAsia="x-none"/>
        </w:rPr>
        <w:tab/>
        <w:t xml:space="preserve">where, “GF” = Game Fish, “05” = Area 5 within Johnson Lake, “09” = the ninth fish </w:t>
      </w:r>
      <w:r>
        <w:rPr>
          <w:lang w:eastAsia="x-none"/>
        </w:rPr>
        <w:tab/>
        <w:t>captured during the sampling effort, “R” = this is a replicate sample.</w:t>
      </w:r>
    </w:p>
    <w:p w14:paraId="715A4EE2" w14:textId="0BE395B6" w:rsidR="003C74C6" w:rsidRDefault="003C74C6" w:rsidP="0038296E">
      <w:pPr>
        <w:pStyle w:val="BodyText"/>
        <w:rPr>
          <w:lang w:eastAsia="x-none"/>
        </w:rPr>
      </w:pPr>
      <w:r>
        <w:rPr>
          <w:lang w:eastAsia="x-none"/>
        </w:rPr>
        <w:tab/>
        <w:t>LF-02-15;</w:t>
      </w:r>
    </w:p>
    <w:p w14:paraId="34F31726" w14:textId="1B5A3C12" w:rsidR="003C74C6" w:rsidRDefault="003C74C6" w:rsidP="00CE5860">
      <w:pPr>
        <w:pStyle w:val="BodyText"/>
        <w:rPr>
          <w:lang w:eastAsia="x-none"/>
        </w:rPr>
      </w:pPr>
      <w:r>
        <w:rPr>
          <w:lang w:eastAsia="x-none"/>
        </w:rPr>
        <w:tab/>
        <w:t xml:space="preserve">where, “LF” = Large Whole Fish, “02” = Area 2 within Johnson Lake, “15” = the fifteenth </w:t>
      </w:r>
      <w:r>
        <w:rPr>
          <w:lang w:eastAsia="x-none"/>
        </w:rPr>
        <w:tab/>
        <w:t>fish captured during the sampling effort</w:t>
      </w:r>
      <w:bookmarkEnd w:id="24"/>
      <w:r>
        <w:rPr>
          <w:lang w:eastAsia="x-none"/>
        </w:rPr>
        <w:t>.</w:t>
      </w:r>
    </w:p>
    <w:p w14:paraId="6D5619FF" w14:textId="77777777" w:rsidR="00B22623" w:rsidRPr="00B22623" w:rsidRDefault="00B22623" w:rsidP="00E50637">
      <w:pPr>
        <w:pStyle w:val="BodyText"/>
        <w:rPr>
          <w:lang w:eastAsia="x-none"/>
        </w:rPr>
      </w:pPr>
    </w:p>
    <w:p w14:paraId="67326C9B" w14:textId="78CC8DF2" w:rsidR="00E50637" w:rsidRPr="00E50637" w:rsidRDefault="00E50637" w:rsidP="00E50637">
      <w:pPr>
        <w:pStyle w:val="BodyText"/>
        <w:rPr>
          <w:lang w:eastAsia="x-none"/>
        </w:rPr>
      </w:pPr>
      <w:r>
        <w:rPr>
          <w:lang w:eastAsia="x-none"/>
        </w:rPr>
        <w:t xml:space="preserve">Chain-of-custody procedures will commence in the field and will track </w:t>
      </w:r>
      <w:r w:rsidR="00B973F7">
        <w:rPr>
          <w:lang w:eastAsia="x-none"/>
        </w:rPr>
        <w:t xml:space="preserve">the </w:t>
      </w:r>
      <w:r>
        <w:rPr>
          <w:lang w:eastAsia="x-none"/>
        </w:rPr>
        <w:t>delivery of the samples to the laboratory.  Upon transfer of possession to the testing laboratory, the chain-of-custody form</w:t>
      </w:r>
      <w:r w:rsidR="00AA3C84">
        <w:rPr>
          <w:lang w:eastAsia="x-none"/>
        </w:rPr>
        <w:t>s</w:t>
      </w:r>
      <w:r>
        <w:rPr>
          <w:lang w:eastAsia="x-none"/>
        </w:rPr>
        <w:t xml:space="preserve"> will be signed by the persons transferring custody of the samples.</w:t>
      </w:r>
    </w:p>
    <w:p w14:paraId="67326C9C" w14:textId="77777777" w:rsidR="006B00E6" w:rsidRDefault="006B00E6" w:rsidP="006B00E6">
      <w:pPr>
        <w:pStyle w:val="Heading1"/>
        <w:rPr>
          <w:bCs/>
          <w:caps/>
          <w:lang w:val="en-US"/>
        </w:rPr>
      </w:pPr>
      <w:bookmarkStart w:id="25" w:name="_Toc482109491"/>
      <w:r>
        <w:rPr>
          <w:bCs/>
          <w:caps/>
          <w:lang w:val="en-US"/>
        </w:rPr>
        <w:lastRenderedPageBreak/>
        <w:t>Laboratory Analysis</w:t>
      </w:r>
      <w:bookmarkEnd w:id="25"/>
    </w:p>
    <w:p w14:paraId="67326C9D" w14:textId="77777777" w:rsidR="006B00E6" w:rsidRDefault="006B00E6" w:rsidP="006B00E6">
      <w:pPr>
        <w:pStyle w:val="Heading2"/>
        <w:rPr>
          <w:lang w:val="en-US"/>
        </w:rPr>
      </w:pPr>
      <w:bookmarkStart w:id="26" w:name="_Toc482109492"/>
      <w:r>
        <w:rPr>
          <w:lang w:val="en-US"/>
        </w:rPr>
        <w:t>Testing Facilities</w:t>
      </w:r>
      <w:bookmarkEnd w:id="26"/>
    </w:p>
    <w:p w14:paraId="67326C9E" w14:textId="415214DB" w:rsidR="00E50637" w:rsidRPr="00E50637" w:rsidRDefault="00A72B35" w:rsidP="00E50637">
      <w:pPr>
        <w:pStyle w:val="BodyText"/>
        <w:rPr>
          <w:lang w:eastAsia="x-none"/>
        </w:rPr>
      </w:pPr>
      <w:r>
        <w:rPr>
          <w:lang w:eastAsia="x-none"/>
        </w:rPr>
        <w:t xml:space="preserve">The </w:t>
      </w:r>
      <w:r w:rsidR="00DB0C6B">
        <w:rPr>
          <w:lang w:eastAsia="x-none"/>
        </w:rPr>
        <w:t>collected fish</w:t>
      </w:r>
      <w:r w:rsidR="00E50637" w:rsidRPr="00E50637">
        <w:rPr>
          <w:lang w:eastAsia="x-none"/>
        </w:rPr>
        <w:t xml:space="preserve"> </w:t>
      </w:r>
      <w:r w:rsidR="001A674A">
        <w:rPr>
          <w:lang w:eastAsia="x-none"/>
        </w:rPr>
        <w:t xml:space="preserve">will be delivered to and processed at ALS Global in Kelso, WA. The processed samples will then be shipped to </w:t>
      </w:r>
      <w:r w:rsidR="007F36C6">
        <w:rPr>
          <w:lang w:eastAsia="x-none"/>
        </w:rPr>
        <w:t>ALS</w:t>
      </w:r>
      <w:r w:rsidR="001A674A">
        <w:rPr>
          <w:lang w:eastAsia="x-none"/>
        </w:rPr>
        <w:t>’s laboratory</w:t>
      </w:r>
      <w:r w:rsidR="007F36C6">
        <w:rPr>
          <w:lang w:eastAsia="x-none"/>
        </w:rPr>
        <w:t xml:space="preserve"> in Houston, Texas</w:t>
      </w:r>
      <w:r w:rsidR="003C5810">
        <w:rPr>
          <w:lang w:eastAsia="x-none"/>
        </w:rPr>
        <w:t>,</w:t>
      </w:r>
      <w:r w:rsidR="001A674A">
        <w:rPr>
          <w:lang w:eastAsia="x-none"/>
        </w:rPr>
        <w:t xml:space="preserve"> for analysis</w:t>
      </w:r>
      <w:r w:rsidR="007F36C6">
        <w:rPr>
          <w:lang w:eastAsia="x-none"/>
        </w:rPr>
        <w:t>.</w:t>
      </w:r>
    </w:p>
    <w:p w14:paraId="67326C9F" w14:textId="77777777" w:rsidR="006B00E6" w:rsidRDefault="006B00E6" w:rsidP="006B00E6">
      <w:pPr>
        <w:pStyle w:val="Heading2"/>
        <w:rPr>
          <w:lang w:val="en-US"/>
        </w:rPr>
      </w:pPr>
      <w:bookmarkStart w:id="27" w:name="_Toc482109493"/>
      <w:r>
        <w:rPr>
          <w:lang w:val="en-US"/>
        </w:rPr>
        <w:t>Laboratory Chain of Custody</w:t>
      </w:r>
      <w:bookmarkEnd w:id="27"/>
    </w:p>
    <w:p w14:paraId="67326CA0" w14:textId="04F6FA1E" w:rsidR="00E50637" w:rsidRPr="00E50637" w:rsidRDefault="00E50637" w:rsidP="00E50637">
      <w:pPr>
        <w:pStyle w:val="BodyText"/>
        <w:rPr>
          <w:lang w:eastAsia="x-none"/>
        </w:rPr>
      </w:pPr>
      <w:r w:rsidRPr="00E50637">
        <w:rPr>
          <w:lang w:eastAsia="x-none"/>
        </w:rPr>
        <w:t>A laboratory chain-of-custody record for each set of samples will be maintained throughout all sampling</w:t>
      </w:r>
      <w:r w:rsidR="001A674A">
        <w:rPr>
          <w:lang w:eastAsia="x-none"/>
        </w:rPr>
        <w:t>, processing, and analytical</w:t>
      </w:r>
      <w:r w:rsidRPr="00E50637">
        <w:rPr>
          <w:lang w:eastAsia="x-none"/>
        </w:rPr>
        <w:t xml:space="preserve"> activities.  Information tracked by the laboratory chain-of-custody records include </w:t>
      </w:r>
      <w:r w:rsidR="006C7905">
        <w:rPr>
          <w:lang w:eastAsia="x-none"/>
        </w:rPr>
        <w:t xml:space="preserve">a </w:t>
      </w:r>
      <w:r w:rsidRPr="00E50637">
        <w:rPr>
          <w:lang w:eastAsia="x-none"/>
        </w:rPr>
        <w:t xml:space="preserve">sample identification number, date and time of sample receipt, analytical parameters required, location and conditions of storage, date and time of removal from and return to storage, </w:t>
      </w:r>
      <w:r w:rsidR="006C7905">
        <w:rPr>
          <w:lang w:eastAsia="x-none"/>
        </w:rPr>
        <w:t xml:space="preserve">the </w:t>
      </w:r>
      <w:r w:rsidRPr="00E50637">
        <w:rPr>
          <w:lang w:eastAsia="x-none"/>
        </w:rPr>
        <w:t xml:space="preserve">signature of </w:t>
      </w:r>
      <w:r w:rsidR="003C5810">
        <w:rPr>
          <w:lang w:eastAsia="x-none"/>
        </w:rPr>
        <w:t xml:space="preserve">the </w:t>
      </w:r>
      <w:r w:rsidRPr="00E50637">
        <w:rPr>
          <w:lang w:eastAsia="x-none"/>
        </w:rPr>
        <w:t xml:space="preserve">person removing and returning the sample, </w:t>
      </w:r>
      <w:r w:rsidR="006C7905">
        <w:rPr>
          <w:lang w:eastAsia="x-none"/>
        </w:rPr>
        <w:t xml:space="preserve">the </w:t>
      </w:r>
      <w:r w:rsidRPr="00E50637">
        <w:rPr>
          <w:lang w:eastAsia="x-none"/>
        </w:rPr>
        <w:t>reason for removing from storage, and final disposition of the sample.</w:t>
      </w:r>
    </w:p>
    <w:p w14:paraId="67326CA1" w14:textId="77777777" w:rsidR="006B00E6" w:rsidRDefault="006B00E6" w:rsidP="006B00E6">
      <w:pPr>
        <w:pStyle w:val="Heading2"/>
        <w:rPr>
          <w:lang w:val="en-US"/>
        </w:rPr>
      </w:pPr>
      <w:bookmarkStart w:id="28" w:name="_Toc482109494"/>
      <w:r>
        <w:rPr>
          <w:lang w:val="en-US"/>
        </w:rPr>
        <w:t>Chemicals of Concern (Chemicals of Interest) Screening</w:t>
      </w:r>
      <w:bookmarkEnd w:id="28"/>
      <w:r>
        <w:rPr>
          <w:lang w:val="en-US"/>
        </w:rPr>
        <w:t xml:space="preserve"> </w:t>
      </w:r>
    </w:p>
    <w:p w14:paraId="67326CA2" w14:textId="358AA419" w:rsidR="00573B29" w:rsidRDefault="00100FC0" w:rsidP="00B70134">
      <w:pPr>
        <w:pStyle w:val="BodyText"/>
        <w:rPr>
          <w:lang w:eastAsia="x-none"/>
        </w:rPr>
      </w:pPr>
      <w:r>
        <w:rPr>
          <w:lang w:eastAsia="x-none"/>
        </w:rPr>
        <w:t xml:space="preserve">The evaluation of results shall consider total </w:t>
      </w:r>
      <w:r w:rsidR="00E50637">
        <w:rPr>
          <w:lang w:eastAsia="x-none"/>
        </w:rPr>
        <w:t>PCB</w:t>
      </w:r>
      <w:r>
        <w:rPr>
          <w:lang w:eastAsia="x-none"/>
        </w:rPr>
        <w:t xml:space="preserve">, PCB TEQ, and lipid normalized total PCB concentrations in addition to </w:t>
      </w:r>
      <w:r w:rsidR="001C6A47">
        <w:rPr>
          <w:lang w:eastAsia="x-none"/>
        </w:rPr>
        <w:t xml:space="preserve">PCB </w:t>
      </w:r>
      <w:r w:rsidR="00573B29">
        <w:rPr>
          <w:lang w:eastAsia="x-none"/>
        </w:rPr>
        <w:t>congener</w:t>
      </w:r>
      <w:r w:rsidR="001C6A47">
        <w:rPr>
          <w:lang w:eastAsia="x-none"/>
        </w:rPr>
        <w:t xml:space="preserve"> 126 concentrations to support evaluation of data trends over time</w:t>
      </w:r>
      <w:r w:rsidR="007122E4">
        <w:rPr>
          <w:lang w:eastAsia="x-none"/>
        </w:rPr>
        <w:t xml:space="preserve"> </w:t>
      </w:r>
      <w:r w:rsidR="001C6A47">
        <w:rPr>
          <w:lang w:eastAsia="x-none"/>
        </w:rPr>
        <w:t>(DEQ 2018)</w:t>
      </w:r>
      <w:r w:rsidR="00342D7C">
        <w:rPr>
          <w:lang w:eastAsia="x-none"/>
        </w:rPr>
        <w:t>.</w:t>
      </w:r>
      <w:r w:rsidR="00E50637">
        <w:rPr>
          <w:lang w:eastAsia="x-none"/>
        </w:rPr>
        <w:t xml:space="preserve"> </w:t>
      </w:r>
      <w:r w:rsidR="007F36C6">
        <w:rPr>
          <w:lang w:eastAsia="x-none"/>
        </w:rPr>
        <w:t xml:space="preserve">They </w:t>
      </w:r>
      <w:r w:rsidR="00924A6F">
        <w:rPr>
          <w:lang w:eastAsia="x-none"/>
        </w:rPr>
        <w:t>will also be reported relative to</w:t>
      </w:r>
      <w:r w:rsidR="007F36C6">
        <w:rPr>
          <w:lang w:eastAsia="x-none"/>
        </w:rPr>
        <w:t xml:space="preserve"> tissue mass and tissue lipid content.</w:t>
      </w:r>
    </w:p>
    <w:p w14:paraId="67326CA3" w14:textId="77777777" w:rsidR="00573B29" w:rsidRDefault="00573B29" w:rsidP="00573B29">
      <w:pPr>
        <w:pStyle w:val="Heading2"/>
        <w:rPr>
          <w:lang w:val="en-US"/>
        </w:rPr>
      </w:pPr>
      <w:bookmarkStart w:id="29" w:name="_Toc482109495"/>
      <w:r>
        <w:rPr>
          <w:lang w:val="en-US"/>
        </w:rPr>
        <w:t>Testing Methods</w:t>
      </w:r>
      <w:bookmarkEnd w:id="29"/>
      <w:r>
        <w:rPr>
          <w:lang w:val="en-US"/>
        </w:rPr>
        <w:t xml:space="preserve"> </w:t>
      </w:r>
    </w:p>
    <w:p w14:paraId="67326CA4" w14:textId="76D17C17" w:rsidR="00573B29" w:rsidRDefault="00573B29" w:rsidP="00573B29">
      <w:pPr>
        <w:pStyle w:val="BodyText"/>
        <w:rPr>
          <w:lang w:eastAsia="x-none"/>
        </w:rPr>
      </w:pPr>
      <w:r>
        <w:rPr>
          <w:lang w:eastAsia="x-none"/>
        </w:rPr>
        <w:t xml:space="preserve">PCB congeners will be analyzed using EPA method 1668C.  </w:t>
      </w:r>
      <w:r w:rsidR="007B43F7">
        <w:rPr>
          <w:lang w:eastAsia="x-none"/>
        </w:rPr>
        <w:t>The s</w:t>
      </w:r>
      <w:r>
        <w:rPr>
          <w:lang w:eastAsia="x-none"/>
        </w:rPr>
        <w:t>torage temperature for this analysis is 4°C, holding time is 14 days.</w:t>
      </w:r>
    </w:p>
    <w:p w14:paraId="67326CA5" w14:textId="29B87DFE" w:rsidR="001A674A" w:rsidRDefault="001A674A" w:rsidP="001A674A">
      <w:pPr>
        <w:pStyle w:val="Caption"/>
        <w:keepNext/>
        <w:spacing w:before="0" w:after="60"/>
      </w:pPr>
      <w:bookmarkStart w:id="30" w:name="_Toc481419647"/>
      <w:r>
        <w:t xml:space="preserve">Table </w:t>
      </w:r>
      <w:fldSimple w:instr=" SEQ Table \* ARABIC ">
        <w:r w:rsidR="00357992">
          <w:rPr>
            <w:noProof/>
          </w:rPr>
          <w:t>1</w:t>
        </w:r>
      </w:fldSimple>
      <w:r>
        <w:t xml:space="preserve">. </w:t>
      </w:r>
      <w:r w:rsidRPr="00BE40EA">
        <w:t xml:space="preserve">Sample </w:t>
      </w:r>
      <w:r w:rsidR="00C76FAC">
        <w:t xml:space="preserve">holding time </w:t>
      </w:r>
      <w:r w:rsidRPr="00BE40EA">
        <w:t>and storage criteria</w:t>
      </w:r>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235"/>
        <w:gridCol w:w="1460"/>
        <w:gridCol w:w="1685"/>
        <w:gridCol w:w="1955"/>
      </w:tblGrid>
      <w:tr w:rsidR="00C76FAC" w:rsidRPr="001A674A" w14:paraId="67326CAB" w14:textId="77777777" w:rsidTr="00524463">
        <w:tc>
          <w:tcPr>
            <w:tcW w:w="1720" w:type="dxa"/>
            <w:shd w:val="clear" w:color="auto" w:fill="008080"/>
          </w:tcPr>
          <w:p w14:paraId="67326CA6" w14:textId="77777777" w:rsidR="00C76FAC" w:rsidRPr="001A674A" w:rsidRDefault="00C76FAC" w:rsidP="001A674A">
            <w:pPr>
              <w:jc w:val="center"/>
              <w:rPr>
                <w:b/>
                <w:color w:val="FFFFFF"/>
                <w:sz w:val="20"/>
              </w:rPr>
            </w:pPr>
            <w:r w:rsidRPr="001A674A">
              <w:rPr>
                <w:b/>
                <w:color w:val="FFFFFF"/>
                <w:sz w:val="20"/>
              </w:rPr>
              <w:t>Sample Type</w:t>
            </w:r>
          </w:p>
        </w:tc>
        <w:tc>
          <w:tcPr>
            <w:tcW w:w="1235" w:type="dxa"/>
            <w:shd w:val="clear" w:color="auto" w:fill="008080"/>
          </w:tcPr>
          <w:p w14:paraId="67326CA7" w14:textId="77777777" w:rsidR="00C76FAC" w:rsidRPr="001A674A" w:rsidRDefault="00C76FAC" w:rsidP="001A674A">
            <w:pPr>
              <w:jc w:val="center"/>
              <w:rPr>
                <w:b/>
                <w:color w:val="FFFFFF"/>
                <w:sz w:val="20"/>
              </w:rPr>
            </w:pPr>
            <w:r>
              <w:rPr>
                <w:b/>
                <w:color w:val="FFFFFF"/>
                <w:sz w:val="20"/>
              </w:rPr>
              <w:t>EPA Method</w:t>
            </w:r>
          </w:p>
        </w:tc>
        <w:tc>
          <w:tcPr>
            <w:tcW w:w="1460" w:type="dxa"/>
            <w:shd w:val="clear" w:color="auto" w:fill="008080"/>
          </w:tcPr>
          <w:p w14:paraId="67326CA8" w14:textId="77777777" w:rsidR="00C76FAC" w:rsidRPr="001A674A" w:rsidRDefault="00C76FAC" w:rsidP="001A674A">
            <w:pPr>
              <w:jc w:val="center"/>
              <w:rPr>
                <w:b/>
                <w:color w:val="FFFFFF"/>
                <w:sz w:val="20"/>
              </w:rPr>
            </w:pPr>
            <w:r w:rsidRPr="001A674A">
              <w:rPr>
                <w:b/>
                <w:color w:val="FFFFFF"/>
                <w:sz w:val="20"/>
              </w:rPr>
              <w:t>Holding Time</w:t>
            </w:r>
          </w:p>
        </w:tc>
        <w:tc>
          <w:tcPr>
            <w:tcW w:w="1685" w:type="dxa"/>
            <w:shd w:val="clear" w:color="auto" w:fill="008080"/>
          </w:tcPr>
          <w:p w14:paraId="67326CA9" w14:textId="77777777" w:rsidR="00C76FAC" w:rsidRPr="001A674A" w:rsidRDefault="00C76FAC" w:rsidP="001A674A">
            <w:pPr>
              <w:jc w:val="center"/>
              <w:rPr>
                <w:b/>
                <w:color w:val="FFFFFF"/>
                <w:sz w:val="20"/>
                <w:vertAlign w:val="superscript"/>
              </w:rPr>
            </w:pPr>
            <w:r w:rsidRPr="001A674A">
              <w:rPr>
                <w:b/>
                <w:color w:val="FFFFFF"/>
                <w:sz w:val="20"/>
              </w:rPr>
              <w:t xml:space="preserve">Temperature </w:t>
            </w:r>
          </w:p>
        </w:tc>
        <w:tc>
          <w:tcPr>
            <w:tcW w:w="1955" w:type="dxa"/>
            <w:shd w:val="clear" w:color="auto" w:fill="008080"/>
          </w:tcPr>
          <w:p w14:paraId="67326CAA" w14:textId="77777777" w:rsidR="00C76FAC" w:rsidRPr="001A674A" w:rsidRDefault="00C76FAC" w:rsidP="001A674A">
            <w:pPr>
              <w:jc w:val="center"/>
              <w:rPr>
                <w:b/>
                <w:color w:val="FFFFFF"/>
                <w:sz w:val="20"/>
              </w:rPr>
            </w:pPr>
            <w:r>
              <w:rPr>
                <w:b/>
                <w:color w:val="FFFFFF"/>
                <w:sz w:val="20"/>
              </w:rPr>
              <w:t>Sample condition</w:t>
            </w:r>
          </w:p>
        </w:tc>
      </w:tr>
      <w:tr w:rsidR="00C76FAC" w:rsidRPr="001A674A" w14:paraId="67326CB2" w14:textId="77777777" w:rsidTr="00524463">
        <w:tc>
          <w:tcPr>
            <w:tcW w:w="1720" w:type="dxa"/>
            <w:shd w:val="clear" w:color="auto" w:fill="auto"/>
          </w:tcPr>
          <w:p w14:paraId="67326CAC" w14:textId="77777777" w:rsidR="00C76FAC" w:rsidRPr="001A674A" w:rsidRDefault="00C76FAC" w:rsidP="001A674A">
            <w:pPr>
              <w:jc w:val="center"/>
              <w:rPr>
                <w:sz w:val="20"/>
              </w:rPr>
            </w:pPr>
            <w:r>
              <w:rPr>
                <w:sz w:val="20"/>
              </w:rPr>
              <w:t>Fish tissue</w:t>
            </w:r>
          </w:p>
        </w:tc>
        <w:tc>
          <w:tcPr>
            <w:tcW w:w="1235" w:type="dxa"/>
          </w:tcPr>
          <w:p w14:paraId="67326CAD" w14:textId="77777777" w:rsidR="00C76FAC" w:rsidRPr="001A674A" w:rsidRDefault="00C76FAC" w:rsidP="001A674A">
            <w:pPr>
              <w:jc w:val="center"/>
              <w:rPr>
                <w:sz w:val="20"/>
              </w:rPr>
            </w:pPr>
            <w:r>
              <w:rPr>
                <w:sz w:val="20"/>
              </w:rPr>
              <w:t>1668C</w:t>
            </w:r>
          </w:p>
        </w:tc>
        <w:tc>
          <w:tcPr>
            <w:tcW w:w="1460" w:type="dxa"/>
            <w:shd w:val="clear" w:color="auto" w:fill="auto"/>
          </w:tcPr>
          <w:p w14:paraId="67326CAE" w14:textId="77777777" w:rsidR="00C76FAC" w:rsidRPr="001A674A" w:rsidRDefault="00C76FAC" w:rsidP="001A674A">
            <w:pPr>
              <w:jc w:val="center"/>
              <w:rPr>
                <w:sz w:val="20"/>
              </w:rPr>
            </w:pPr>
            <w:r w:rsidRPr="001A674A">
              <w:rPr>
                <w:sz w:val="20"/>
              </w:rPr>
              <w:t>14 days until extraction</w:t>
            </w:r>
          </w:p>
        </w:tc>
        <w:tc>
          <w:tcPr>
            <w:tcW w:w="1685" w:type="dxa"/>
            <w:shd w:val="clear" w:color="auto" w:fill="auto"/>
          </w:tcPr>
          <w:p w14:paraId="67326CAF" w14:textId="77777777" w:rsidR="00C76FAC" w:rsidRPr="001A674A" w:rsidRDefault="00C76FAC" w:rsidP="001A674A">
            <w:pPr>
              <w:jc w:val="center"/>
              <w:rPr>
                <w:sz w:val="20"/>
              </w:rPr>
            </w:pPr>
            <w:r w:rsidRPr="001A674A">
              <w:rPr>
                <w:sz w:val="20"/>
              </w:rPr>
              <w:t>4</w:t>
            </w:r>
            <w:r w:rsidRPr="001A674A">
              <w:rPr>
                <w:sz w:val="20"/>
              </w:rPr>
              <w:sym w:font="Symbol" w:char="F0B0"/>
            </w:r>
            <w:r w:rsidRPr="001A674A">
              <w:rPr>
                <w:sz w:val="20"/>
              </w:rPr>
              <w:t xml:space="preserve"> C</w:t>
            </w:r>
          </w:p>
        </w:tc>
        <w:tc>
          <w:tcPr>
            <w:tcW w:w="1955" w:type="dxa"/>
            <w:shd w:val="clear" w:color="auto" w:fill="auto"/>
          </w:tcPr>
          <w:p w14:paraId="67326CB0" w14:textId="77777777" w:rsidR="00C76FAC" w:rsidRPr="001A674A" w:rsidRDefault="00C76FAC" w:rsidP="001A674A">
            <w:pPr>
              <w:jc w:val="center"/>
              <w:rPr>
                <w:sz w:val="20"/>
              </w:rPr>
            </w:pPr>
            <w:r>
              <w:rPr>
                <w:sz w:val="20"/>
              </w:rPr>
              <w:t>fillets (with belly flap attached); whole fish</w:t>
            </w:r>
          </w:p>
          <w:p w14:paraId="67326CB1" w14:textId="77777777" w:rsidR="00C76FAC" w:rsidRPr="001A674A" w:rsidRDefault="00C76FAC" w:rsidP="001A674A">
            <w:pPr>
              <w:jc w:val="center"/>
              <w:rPr>
                <w:sz w:val="20"/>
              </w:rPr>
            </w:pPr>
          </w:p>
        </w:tc>
      </w:tr>
      <w:tr w:rsidR="00C76FAC" w:rsidRPr="001A674A" w14:paraId="67326CB9" w14:textId="77777777" w:rsidTr="00524463">
        <w:tc>
          <w:tcPr>
            <w:tcW w:w="1720" w:type="dxa"/>
            <w:shd w:val="clear" w:color="auto" w:fill="auto"/>
          </w:tcPr>
          <w:p w14:paraId="67326CB3" w14:textId="77777777" w:rsidR="00C76FAC" w:rsidRDefault="00C76FAC" w:rsidP="001A674A">
            <w:pPr>
              <w:jc w:val="center"/>
              <w:rPr>
                <w:sz w:val="20"/>
              </w:rPr>
            </w:pPr>
            <w:r>
              <w:rPr>
                <w:sz w:val="20"/>
              </w:rPr>
              <w:t>Fish tissue (lipids)</w:t>
            </w:r>
          </w:p>
        </w:tc>
        <w:tc>
          <w:tcPr>
            <w:tcW w:w="1235" w:type="dxa"/>
          </w:tcPr>
          <w:p w14:paraId="67326CB4" w14:textId="77777777" w:rsidR="00C76FAC" w:rsidRDefault="00C76FAC" w:rsidP="001A674A">
            <w:pPr>
              <w:jc w:val="center"/>
              <w:rPr>
                <w:sz w:val="20"/>
              </w:rPr>
            </w:pPr>
            <w:r>
              <w:rPr>
                <w:sz w:val="20"/>
              </w:rPr>
              <w:t>NOAA or Bligh and Dyer (1959)</w:t>
            </w:r>
          </w:p>
        </w:tc>
        <w:tc>
          <w:tcPr>
            <w:tcW w:w="1460" w:type="dxa"/>
            <w:shd w:val="clear" w:color="auto" w:fill="auto"/>
          </w:tcPr>
          <w:p w14:paraId="67326CB5" w14:textId="77777777" w:rsidR="00C76FAC" w:rsidRPr="001A674A" w:rsidRDefault="00C76FAC" w:rsidP="001A674A">
            <w:pPr>
              <w:jc w:val="center"/>
              <w:rPr>
                <w:sz w:val="20"/>
              </w:rPr>
            </w:pPr>
            <w:r w:rsidRPr="001A674A">
              <w:rPr>
                <w:sz w:val="20"/>
              </w:rPr>
              <w:t>14 days until extraction</w:t>
            </w:r>
          </w:p>
        </w:tc>
        <w:tc>
          <w:tcPr>
            <w:tcW w:w="1685" w:type="dxa"/>
            <w:shd w:val="clear" w:color="auto" w:fill="auto"/>
          </w:tcPr>
          <w:p w14:paraId="67326CB6" w14:textId="77777777" w:rsidR="00C76FAC" w:rsidRPr="001A674A" w:rsidRDefault="00C76FAC" w:rsidP="001A674A">
            <w:pPr>
              <w:jc w:val="center"/>
              <w:rPr>
                <w:sz w:val="20"/>
              </w:rPr>
            </w:pPr>
            <w:r w:rsidRPr="001A674A">
              <w:rPr>
                <w:sz w:val="20"/>
              </w:rPr>
              <w:t>4</w:t>
            </w:r>
            <w:r w:rsidRPr="001A674A">
              <w:rPr>
                <w:sz w:val="20"/>
              </w:rPr>
              <w:sym w:font="Symbol" w:char="F0B0"/>
            </w:r>
            <w:r w:rsidRPr="001A674A">
              <w:rPr>
                <w:sz w:val="20"/>
              </w:rPr>
              <w:t xml:space="preserve"> C</w:t>
            </w:r>
          </w:p>
        </w:tc>
        <w:tc>
          <w:tcPr>
            <w:tcW w:w="1955" w:type="dxa"/>
            <w:shd w:val="clear" w:color="auto" w:fill="auto"/>
          </w:tcPr>
          <w:p w14:paraId="67326CB7" w14:textId="77777777" w:rsidR="00C76FAC" w:rsidRPr="001A674A" w:rsidRDefault="00C76FAC" w:rsidP="00326EB5">
            <w:pPr>
              <w:jc w:val="center"/>
              <w:rPr>
                <w:sz w:val="20"/>
              </w:rPr>
            </w:pPr>
            <w:r>
              <w:rPr>
                <w:sz w:val="20"/>
              </w:rPr>
              <w:t>fillets (with belly flap attached); whole fish</w:t>
            </w:r>
          </w:p>
          <w:p w14:paraId="67326CB8" w14:textId="77777777" w:rsidR="00C76FAC" w:rsidRDefault="00C76FAC" w:rsidP="001A674A">
            <w:pPr>
              <w:jc w:val="center"/>
              <w:rPr>
                <w:sz w:val="20"/>
              </w:rPr>
            </w:pPr>
          </w:p>
        </w:tc>
      </w:tr>
    </w:tbl>
    <w:p w14:paraId="67326CBA" w14:textId="155B9432" w:rsidR="006B00E6" w:rsidRDefault="006B00E6" w:rsidP="006B00E6">
      <w:pPr>
        <w:pStyle w:val="Heading1"/>
        <w:rPr>
          <w:bCs/>
          <w:caps/>
          <w:lang w:val="en-US"/>
        </w:rPr>
      </w:pPr>
      <w:bookmarkStart w:id="31" w:name="_Toc482109496"/>
      <w:r>
        <w:rPr>
          <w:bCs/>
          <w:caps/>
          <w:lang w:val="en-US"/>
        </w:rPr>
        <w:lastRenderedPageBreak/>
        <w:t>Quality Assurance</w:t>
      </w:r>
      <w:bookmarkEnd w:id="31"/>
      <w:r w:rsidR="00E0064E">
        <w:rPr>
          <w:bCs/>
          <w:caps/>
          <w:lang w:val="en-US"/>
        </w:rPr>
        <w:t xml:space="preserve"> and Data validation</w:t>
      </w:r>
    </w:p>
    <w:p w14:paraId="67326CBB" w14:textId="1B35C60A" w:rsidR="006302D3" w:rsidRDefault="006B00E6" w:rsidP="006302D3">
      <w:pPr>
        <w:pStyle w:val="BodyText"/>
        <w:rPr>
          <w:lang w:eastAsia="x-none"/>
        </w:rPr>
      </w:pPr>
      <w:bookmarkStart w:id="32" w:name="_Hlk101786134"/>
      <w:r w:rsidRPr="006B00E6">
        <w:rPr>
          <w:lang w:eastAsia="x-none"/>
        </w:rPr>
        <w:t>All sampling and analysis will be done in accordance with the existing DEQ</w:t>
      </w:r>
      <w:r w:rsidR="00B973F7">
        <w:rPr>
          <w:lang w:eastAsia="x-none"/>
        </w:rPr>
        <w:t>-</w:t>
      </w:r>
      <w:r w:rsidRPr="006B00E6">
        <w:rPr>
          <w:lang w:eastAsia="x-none"/>
        </w:rPr>
        <w:t>approved Quality Assurance Project Plan (QAPP) for the Johnson Lake Remediation Project</w:t>
      </w:r>
      <w:r w:rsidR="00020785">
        <w:rPr>
          <w:lang w:eastAsia="x-none"/>
        </w:rPr>
        <w:t xml:space="preserve"> (</w:t>
      </w:r>
      <w:r w:rsidR="00596701">
        <w:rPr>
          <w:sz w:val="22"/>
          <w:szCs w:val="22"/>
          <w:lang w:eastAsia="x-none"/>
        </w:rPr>
        <w:t>Arcadis 2004, Johnson Lake Investigation Work Plan, Appendix B, Quality Assurance Project Plan</w:t>
      </w:r>
      <w:r w:rsidR="00020785">
        <w:rPr>
          <w:lang w:eastAsia="x-none"/>
        </w:rPr>
        <w:t>)</w:t>
      </w:r>
      <w:r w:rsidR="00053CF4">
        <w:rPr>
          <w:lang w:eastAsia="x-none"/>
        </w:rPr>
        <w:t>, as well as</w:t>
      </w:r>
      <w:r w:rsidR="00DD20D2">
        <w:rPr>
          <w:lang w:eastAsia="x-none"/>
        </w:rPr>
        <w:t xml:space="preserve"> </w:t>
      </w:r>
      <w:r w:rsidR="0080316B">
        <w:rPr>
          <w:lang w:eastAsia="x-none"/>
        </w:rPr>
        <w:t xml:space="preserve">comments provided </w:t>
      </w:r>
      <w:r w:rsidR="00CE3694">
        <w:rPr>
          <w:lang w:eastAsia="x-none"/>
        </w:rPr>
        <w:t xml:space="preserve">in the DEQ 2018 response letter to DOF. </w:t>
      </w:r>
      <w:r w:rsidR="00E0064E">
        <w:rPr>
          <w:lang w:eastAsia="x-none"/>
        </w:rPr>
        <w:t xml:space="preserve"> The Project QAPP is included as Attachment E.</w:t>
      </w:r>
    </w:p>
    <w:p w14:paraId="1DA48E53" w14:textId="1551C2E0" w:rsidR="008A6DE9" w:rsidRDefault="008A6DE9" w:rsidP="006302D3">
      <w:pPr>
        <w:pStyle w:val="BodyText"/>
        <w:rPr>
          <w:lang w:eastAsia="x-none"/>
        </w:rPr>
      </w:pPr>
      <w:r>
        <w:rPr>
          <w:lang w:eastAsia="x-none"/>
        </w:rPr>
        <w:t xml:space="preserve">All field data forms and chain-of-custody forms will be reviewed by the field lead prior to demobilization from the site to ensure completeness and correctness.  The field lead will also be responsible for all fish </w:t>
      </w:r>
      <w:r w:rsidR="00020785">
        <w:rPr>
          <w:lang w:eastAsia="x-none"/>
        </w:rPr>
        <w:t xml:space="preserve">species </w:t>
      </w:r>
      <w:r>
        <w:rPr>
          <w:lang w:eastAsia="x-none"/>
        </w:rPr>
        <w:t xml:space="preserve">identification and </w:t>
      </w:r>
      <w:r w:rsidR="00020785">
        <w:rPr>
          <w:lang w:eastAsia="x-none"/>
        </w:rPr>
        <w:t xml:space="preserve">for </w:t>
      </w:r>
      <w:r>
        <w:rPr>
          <w:lang w:eastAsia="x-none"/>
        </w:rPr>
        <w:t xml:space="preserve">ensuring that </w:t>
      </w:r>
      <w:r w:rsidR="00961691">
        <w:rPr>
          <w:lang w:eastAsia="x-none"/>
        </w:rPr>
        <w:t>each fish receives the proper sample identification code.</w:t>
      </w:r>
    </w:p>
    <w:p w14:paraId="1B7FD7DE" w14:textId="14CC3D1C" w:rsidR="008A6DE9" w:rsidRDefault="008A6DE9" w:rsidP="006302D3">
      <w:pPr>
        <w:pStyle w:val="BodyText"/>
      </w:pPr>
      <w:r>
        <w:t>The field sampling team will attempt to collect replicate and duplicate samples concurrent with sampling activities for laboratory QA/QC. These attempts will be made to an extent practicable during the field efforts and through the course of sampling.</w:t>
      </w:r>
      <w:r w:rsidR="00020785">
        <w:t xml:space="preserve"> </w:t>
      </w:r>
    </w:p>
    <w:p w14:paraId="4CEF3485" w14:textId="1CB02329" w:rsidR="00961691" w:rsidRPr="006302D3" w:rsidRDefault="00961691" w:rsidP="006302D3">
      <w:pPr>
        <w:pStyle w:val="BodyText"/>
        <w:rPr>
          <w:lang w:eastAsia="x-none"/>
        </w:rPr>
      </w:pPr>
      <w:r>
        <w:t xml:space="preserve">All laboratory QA/QC forms will be included as an appendix to the final report including method blanks, </w:t>
      </w:r>
      <w:r w:rsidR="00020785">
        <w:t>laboratory control samples, and calibration data</w:t>
      </w:r>
      <w:bookmarkEnd w:id="32"/>
      <w:r w:rsidR="00020785">
        <w:t>.</w:t>
      </w:r>
    </w:p>
    <w:p w14:paraId="67326CBC" w14:textId="77777777" w:rsidR="00791ABA" w:rsidRDefault="00791ABA" w:rsidP="00791ABA">
      <w:pPr>
        <w:pStyle w:val="Heading1"/>
        <w:rPr>
          <w:bCs/>
          <w:caps/>
          <w:lang w:val="en-US"/>
        </w:rPr>
      </w:pPr>
      <w:bookmarkStart w:id="33" w:name="_Toc482109497"/>
      <w:r>
        <w:rPr>
          <w:bCs/>
          <w:caps/>
          <w:lang w:val="en-US"/>
        </w:rPr>
        <w:lastRenderedPageBreak/>
        <w:t>References</w:t>
      </w:r>
      <w:bookmarkEnd w:id="33"/>
    </w:p>
    <w:p w14:paraId="67326CBD" w14:textId="77777777" w:rsidR="00081873" w:rsidRDefault="00081873" w:rsidP="00791ABA">
      <w:pPr>
        <w:pStyle w:val="BodyText"/>
        <w:spacing w:afterLines="60" w:after="144"/>
        <w:ind w:left="360" w:hanging="360"/>
        <w:jc w:val="left"/>
      </w:pPr>
    </w:p>
    <w:p w14:paraId="67326CBE" w14:textId="77777777" w:rsidR="00081873" w:rsidRDefault="006C39F7" w:rsidP="00791ABA">
      <w:pPr>
        <w:pStyle w:val="BodyText"/>
        <w:spacing w:afterLines="60" w:after="144"/>
        <w:ind w:left="360" w:hanging="360"/>
        <w:jc w:val="left"/>
      </w:pPr>
      <w:r>
        <w:t>ARCADIS. 2004a. Johnson Lake Investigation Work Plan, Revision 2. Prepared for Owens-Brockway Glass Container, Inc. Portland Oregon, by ARCADIS G&amp;M, Inc., Cleveland, Ohio. January 29, 2004.</w:t>
      </w:r>
    </w:p>
    <w:p w14:paraId="67326CBF" w14:textId="6AE66E9A" w:rsidR="00081873" w:rsidRDefault="006C39F7" w:rsidP="00791ABA">
      <w:pPr>
        <w:pStyle w:val="BodyText"/>
        <w:spacing w:afterLines="60" w:after="144"/>
        <w:ind w:left="360" w:hanging="360"/>
        <w:jc w:val="left"/>
      </w:pPr>
      <w:r>
        <w:t>ARCADIS. 2004b. Johnson Lake Site Investigation Report. Prepared for Owens-Brockway Glass Container, Inc. Portland Oregon, by ARCADIS G&amp;M, Inc., Cleveland, Ohio. July 15, 2004.</w:t>
      </w:r>
    </w:p>
    <w:p w14:paraId="3F6BFB38" w14:textId="2B193DFD" w:rsidR="00596701" w:rsidRDefault="00596701" w:rsidP="00596701">
      <w:pPr>
        <w:pStyle w:val="BodyText"/>
        <w:spacing w:afterLines="60" w:after="144"/>
        <w:ind w:left="360" w:hanging="360"/>
        <w:jc w:val="left"/>
      </w:pPr>
      <w:r>
        <w:t>ARCADIS. 2004c. Johnson Lake Investigation Work Plan, Revision 2, Appendix B, Quality Assurance Project Plan. Prepared for Owens-Brockway Glass Container, Inc. Portland Oregon, by ARCADIS G&amp;M, Inc., Cleveland, Ohio. January 29, 2004.</w:t>
      </w:r>
    </w:p>
    <w:p w14:paraId="252DF984" w14:textId="77777777" w:rsidR="00596701" w:rsidRDefault="00596701" w:rsidP="00791ABA">
      <w:pPr>
        <w:pStyle w:val="BodyText"/>
        <w:spacing w:afterLines="60" w:after="144"/>
        <w:ind w:left="360" w:hanging="360"/>
        <w:jc w:val="left"/>
      </w:pPr>
    </w:p>
    <w:p w14:paraId="396E31DF" w14:textId="537C19DE" w:rsidR="001C5352" w:rsidRDefault="001C5352" w:rsidP="00791ABA">
      <w:pPr>
        <w:pStyle w:val="BodyText"/>
        <w:spacing w:afterLines="60" w:after="144"/>
        <w:ind w:left="360" w:hanging="360"/>
        <w:jc w:val="left"/>
      </w:pPr>
      <w:r>
        <w:t>Dalton, Olmsted &amp; Fuglevand, Inc. (DOF) and Environ.  2011. Project Completion Report – Soil Remediation Action. Johnson Lake, Portland, Oregon. Prepared for Owens-Brockway Glass Container Inc. March 22, 2011.</w:t>
      </w:r>
    </w:p>
    <w:p w14:paraId="67326CC0" w14:textId="77777777" w:rsidR="00063718" w:rsidRDefault="006C39F7" w:rsidP="00791ABA">
      <w:pPr>
        <w:pStyle w:val="BodyText"/>
        <w:spacing w:afterLines="60" w:after="144"/>
        <w:ind w:left="360" w:hanging="360"/>
        <w:jc w:val="left"/>
      </w:pPr>
      <w:r>
        <w:t>Dalton, Olmsted &amp; Fuglevand, Inc. (DOF). 2012</w:t>
      </w:r>
      <w:r w:rsidR="0097549F">
        <w:t>a</w:t>
      </w:r>
      <w:r>
        <w:t>.</w:t>
      </w:r>
      <w:r w:rsidR="0097549F">
        <w:t xml:space="preserve"> Project Completion Report – Sediment Remedial Action. Johnson Lake, Portland, Oregon. Prepared for Owens-Brockway Glass Container Inc. September 24, 2012.</w:t>
      </w:r>
    </w:p>
    <w:p w14:paraId="67326CC1" w14:textId="045B860A" w:rsidR="00063718" w:rsidRDefault="006C39F7" w:rsidP="001C5352">
      <w:pPr>
        <w:pStyle w:val="BodyText"/>
        <w:spacing w:afterLines="60" w:after="144"/>
        <w:ind w:left="360" w:hanging="360"/>
        <w:jc w:val="left"/>
      </w:pPr>
      <w:r>
        <w:t>Dalton, Olmsted &amp; Fuglevand, Inc. (</w:t>
      </w:r>
      <w:r w:rsidR="00063718">
        <w:t>DOF</w:t>
      </w:r>
      <w:r>
        <w:t>).</w:t>
      </w:r>
      <w:r w:rsidR="00063718">
        <w:t xml:space="preserve"> 2012b</w:t>
      </w:r>
      <w:r>
        <w:t>. Remediation Operations &amp; Maintenance Plan (O &amp; M Plan): Sediment Remedial Action.  Johnson Lake, Portland, Oregon. Prepared for Owens-Brockway Glass Container Inc. December 20, 2012.</w:t>
      </w:r>
    </w:p>
    <w:p w14:paraId="5250976B" w14:textId="0C7BFBB3" w:rsidR="007909AD" w:rsidRPr="00777FE4" w:rsidRDefault="007909AD" w:rsidP="007909AD">
      <w:pPr>
        <w:pStyle w:val="Default"/>
        <w:rPr>
          <w:color w:val="auto"/>
          <w:szCs w:val="20"/>
        </w:rPr>
      </w:pPr>
      <w:r w:rsidRPr="00777FE4">
        <w:rPr>
          <w:color w:val="auto"/>
          <w:szCs w:val="20"/>
        </w:rPr>
        <w:t xml:space="preserve">Grette Assoc.  </w:t>
      </w:r>
      <w:r>
        <w:rPr>
          <w:color w:val="auto"/>
          <w:szCs w:val="20"/>
        </w:rPr>
        <w:t xml:space="preserve">2018. </w:t>
      </w:r>
      <w:r w:rsidRPr="00777FE4">
        <w:rPr>
          <w:color w:val="auto"/>
          <w:szCs w:val="20"/>
        </w:rPr>
        <w:t xml:space="preserve">Revised Johnson Lake Fish Tissue Monitoring Study – Monitoring Report </w:t>
      </w:r>
    </w:p>
    <w:p w14:paraId="18C8DF9F" w14:textId="2669FA90" w:rsidR="001C5352" w:rsidRDefault="00077290" w:rsidP="0089375C">
      <w:pPr>
        <w:pStyle w:val="Default"/>
        <w:ind w:left="360" w:hanging="360"/>
      </w:pPr>
      <w:r>
        <w:t xml:space="preserve">Oregon Department of Environmental Quality. </w:t>
      </w:r>
      <w:r w:rsidR="005531CA">
        <w:t>(DEQ)</w:t>
      </w:r>
      <w:r w:rsidR="007E3B24">
        <w:t xml:space="preserve">. 2018. Johnson Lake Fish </w:t>
      </w:r>
      <w:r w:rsidR="00491CCE">
        <w:t>Mo</w:t>
      </w:r>
      <w:r w:rsidR="007E3B24">
        <w:t>nitoring Study</w:t>
      </w:r>
      <w:r w:rsidR="00491CCE">
        <w:t xml:space="preserve"> Comment Response Letter.</w:t>
      </w:r>
      <w:r w:rsidR="007E3B24">
        <w:t xml:space="preserve"> </w:t>
      </w:r>
      <w:r w:rsidR="00F913E9">
        <w:t>Prepared for Dalton Olmsted Fuglevand</w:t>
      </w:r>
    </w:p>
    <w:p w14:paraId="34642FBC" w14:textId="77777777" w:rsidR="0089375C" w:rsidRDefault="0089375C" w:rsidP="00777FE4">
      <w:pPr>
        <w:pStyle w:val="Default"/>
      </w:pPr>
    </w:p>
    <w:p w14:paraId="52C248F2" w14:textId="0E29F9DF" w:rsidR="006F43E7" w:rsidRDefault="006F43E7" w:rsidP="00791ABA">
      <w:pPr>
        <w:pStyle w:val="BodyText"/>
        <w:spacing w:afterLines="60" w:after="144"/>
        <w:ind w:left="360" w:hanging="360"/>
        <w:jc w:val="left"/>
      </w:pPr>
      <w:r w:rsidRPr="006F43E7">
        <w:t>United States Environmental Protection Agency. (EPA)</w:t>
      </w:r>
      <w:r w:rsidR="0016532A">
        <w:t xml:space="preserve">. </w:t>
      </w:r>
      <w:r w:rsidR="00710427" w:rsidRPr="006F43E7">
        <w:t>20</w:t>
      </w:r>
      <w:r w:rsidR="00710427">
        <w:t>00</w:t>
      </w:r>
      <w:r w:rsidRPr="006F43E7">
        <w:t>. EPA Guidance for Assessing Chemical Contaminant Data for Use in Fish Advisories</w:t>
      </w:r>
      <w:r w:rsidR="00461667">
        <w:t xml:space="preserve">. </w:t>
      </w:r>
      <w:r w:rsidR="00710427" w:rsidRPr="006F43E7">
        <w:t>Vol</w:t>
      </w:r>
      <w:r w:rsidR="00710427">
        <w:t>.</w:t>
      </w:r>
      <w:r w:rsidR="00710427" w:rsidRPr="006F43E7">
        <w:t xml:space="preserve"> 1 </w:t>
      </w:r>
      <w:r w:rsidRPr="006F43E7">
        <w:t xml:space="preserve">Fish Sampling and Analysis. </w:t>
      </w:r>
      <w:r w:rsidR="00710427">
        <w:t>Third</w:t>
      </w:r>
      <w:r w:rsidR="00710427" w:rsidRPr="006F43E7">
        <w:t xml:space="preserve"> </w:t>
      </w:r>
      <w:r w:rsidRPr="006F43E7">
        <w:t>edition. Office of Water. EPA 823-B-00-007</w:t>
      </w:r>
      <w:r w:rsidR="00710427">
        <w:t>.</w:t>
      </w:r>
    </w:p>
    <w:p w14:paraId="67326CC2" w14:textId="5156EEDD" w:rsidR="00081873" w:rsidRDefault="00063718" w:rsidP="00791ABA">
      <w:pPr>
        <w:pStyle w:val="BodyText"/>
        <w:spacing w:afterLines="60" w:after="144"/>
        <w:ind w:left="360" w:hanging="360"/>
        <w:jc w:val="left"/>
      </w:pPr>
      <w:r>
        <w:t>Webb, R. personal communication. Phone call with M. Shelton, April 26, 2017.</w:t>
      </w:r>
    </w:p>
    <w:p w14:paraId="4F30164F" w14:textId="77777777" w:rsidR="00391CC9" w:rsidRDefault="00391CC9" w:rsidP="00791ABA">
      <w:pPr>
        <w:pStyle w:val="BodyText"/>
        <w:spacing w:afterLines="60" w:after="144"/>
        <w:ind w:left="360" w:hanging="360"/>
        <w:jc w:val="left"/>
      </w:pPr>
    </w:p>
    <w:p w14:paraId="340AB7E0" w14:textId="77777777" w:rsidR="00D1337F" w:rsidRDefault="00D1337F" w:rsidP="00791ABA">
      <w:pPr>
        <w:pStyle w:val="BodyText"/>
        <w:spacing w:afterLines="60" w:after="144"/>
        <w:ind w:left="360" w:hanging="360"/>
        <w:jc w:val="left"/>
        <w:sectPr w:rsidR="00D1337F" w:rsidSect="0089375C">
          <w:pgSz w:w="12240" w:h="15840"/>
          <w:pgMar w:top="1440" w:right="1440" w:bottom="1440" w:left="1440" w:header="720" w:footer="720" w:gutter="0"/>
          <w:pgNumType w:start="1"/>
          <w:cols w:space="720"/>
          <w:docGrid w:linePitch="360"/>
        </w:sectPr>
      </w:pPr>
    </w:p>
    <w:p w14:paraId="1879FFE3" w14:textId="3E15A8FE" w:rsidR="00D1337F" w:rsidRDefault="00D1337F" w:rsidP="00D1337F">
      <w:pPr>
        <w:pStyle w:val="Caption"/>
        <w:keepNext/>
      </w:pPr>
      <w:r>
        <w:lastRenderedPageBreak/>
        <w:t xml:space="preserve">   </w:t>
      </w:r>
      <w:bookmarkStart w:id="34" w:name="_Toc93926777"/>
      <w:r>
        <w:t xml:space="preserve">Figure </w:t>
      </w:r>
      <w:r w:rsidR="00BE03BE">
        <w:fldChar w:fldCharType="begin"/>
      </w:r>
      <w:r w:rsidR="00BE03BE">
        <w:instrText xml:space="preserve"> SEQ Figure \* ARABIC </w:instrText>
      </w:r>
      <w:r w:rsidR="00BE03BE">
        <w:fldChar w:fldCharType="separate"/>
      </w:r>
      <w:r w:rsidR="00357992">
        <w:rPr>
          <w:noProof/>
        </w:rPr>
        <w:t>1</w:t>
      </w:r>
      <w:r w:rsidR="00BE03BE">
        <w:rPr>
          <w:noProof/>
        </w:rPr>
        <w:fldChar w:fldCharType="end"/>
      </w:r>
      <w:r>
        <w:t>: Site Map of Johnson Lake</w:t>
      </w:r>
      <w:bookmarkEnd w:id="34"/>
    </w:p>
    <w:p w14:paraId="67326CC3" w14:textId="113F97E5" w:rsidR="00D1337F" w:rsidRDefault="00D1337F" w:rsidP="00791ABA">
      <w:pPr>
        <w:pStyle w:val="BodyText"/>
        <w:spacing w:afterLines="60" w:after="144"/>
        <w:ind w:left="360" w:hanging="360"/>
        <w:jc w:val="left"/>
        <w:sectPr w:rsidR="00D1337F" w:rsidSect="00D1337F">
          <w:footerReference w:type="default" r:id="rId15"/>
          <w:pgSz w:w="15840" w:h="12240" w:orient="landscape"/>
          <w:pgMar w:top="1440" w:right="1440" w:bottom="1440" w:left="1440" w:header="720" w:footer="720" w:gutter="0"/>
          <w:cols w:space="720"/>
          <w:docGrid w:linePitch="360"/>
        </w:sectPr>
      </w:pPr>
      <w:r>
        <w:rPr>
          <w:noProof/>
        </w:rPr>
        <w:drawing>
          <wp:inline distT="0" distB="0" distL="0" distR="0" wp14:anchorId="4FB2DD58" wp14:editId="20815753">
            <wp:extent cx="7620000" cy="5439073"/>
            <wp:effectExtent l="0" t="0" r="0" b="9525"/>
            <wp:docPr id="3" name="Picture 3" descr="Z:\Project Files\300 Private Commercial\305.013 Johnson Lake Monitoring\SAP\2017-05-01 JL Fish Tissue Study 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roject Files\300 Private Commercial\305.013 Johnson Lake Monitoring\SAP\2017-05-01 JL Fish Tissue Study Fig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3553" cy="5441609"/>
                    </a:xfrm>
                    <a:prstGeom prst="rect">
                      <a:avLst/>
                    </a:prstGeom>
                    <a:noFill/>
                    <a:ln>
                      <a:noFill/>
                    </a:ln>
                  </pic:spPr>
                </pic:pic>
              </a:graphicData>
            </a:graphic>
          </wp:inline>
        </w:drawing>
      </w:r>
    </w:p>
    <w:p w14:paraId="51CEE3DA" w14:textId="77777777" w:rsidR="0089375C" w:rsidRDefault="0089375C" w:rsidP="001A4C02">
      <w:pPr>
        <w:spacing w:after="60"/>
        <w:rPr>
          <w:smallCaps/>
          <w:sz w:val="40"/>
        </w:rPr>
      </w:pPr>
    </w:p>
    <w:p w14:paraId="1265568E" w14:textId="77777777" w:rsidR="0089375C" w:rsidRDefault="0089375C" w:rsidP="001A4C02">
      <w:pPr>
        <w:spacing w:after="60"/>
        <w:rPr>
          <w:smallCaps/>
          <w:sz w:val="40"/>
        </w:rPr>
      </w:pPr>
    </w:p>
    <w:p w14:paraId="718C2062" w14:textId="086BA8CD" w:rsidR="0089375C" w:rsidRDefault="0089375C" w:rsidP="001A4C02">
      <w:pPr>
        <w:spacing w:after="60"/>
        <w:rPr>
          <w:smallCaps/>
          <w:sz w:val="40"/>
        </w:rPr>
      </w:pPr>
    </w:p>
    <w:p w14:paraId="253774D9" w14:textId="5B8A8165" w:rsidR="005D0052" w:rsidRDefault="005D0052" w:rsidP="001A4C02">
      <w:pPr>
        <w:spacing w:after="60"/>
        <w:rPr>
          <w:smallCaps/>
          <w:sz w:val="40"/>
        </w:rPr>
      </w:pPr>
    </w:p>
    <w:p w14:paraId="6B92F45A" w14:textId="77777777" w:rsidR="005D0052" w:rsidRDefault="005D0052" w:rsidP="001A4C02">
      <w:pPr>
        <w:spacing w:after="60"/>
        <w:rPr>
          <w:smallCaps/>
          <w:sz w:val="40"/>
        </w:rPr>
      </w:pPr>
    </w:p>
    <w:p w14:paraId="67326CCA" w14:textId="54B6529C" w:rsidR="001A4C02" w:rsidRPr="003D07A8" w:rsidRDefault="001A4C02" w:rsidP="001A4C02">
      <w:pPr>
        <w:spacing w:after="60"/>
        <w:rPr>
          <w:smallCaps/>
          <w:sz w:val="40"/>
        </w:rPr>
      </w:pPr>
      <w:r>
        <w:rPr>
          <w:smallCaps/>
          <w:sz w:val="40"/>
        </w:rPr>
        <w:t>Johnson Lake Fish Tissue Monitoring Study</w:t>
      </w:r>
    </w:p>
    <w:p w14:paraId="67326CCB" w14:textId="77777777" w:rsidR="001A4C02" w:rsidRPr="003D07A8" w:rsidRDefault="001A4C02" w:rsidP="001A4C02">
      <w:pPr>
        <w:rPr>
          <w:smallCaps/>
          <w:sz w:val="40"/>
        </w:rPr>
      </w:pPr>
      <w:r>
        <w:rPr>
          <w:smallCaps/>
          <w:noProof/>
          <w:sz w:val="40"/>
        </w:rPr>
        <mc:AlternateContent>
          <mc:Choice Requires="wps">
            <w:drawing>
              <wp:anchor distT="0" distB="0" distL="114300" distR="114300" simplePos="0" relativeHeight="251661312" behindDoc="0" locked="0" layoutInCell="1" allowOverlap="1" wp14:anchorId="67326CEB" wp14:editId="67326CEC">
                <wp:simplePos x="0" y="0"/>
                <wp:positionH relativeFrom="column">
                  <wp:posOffset>-1295400</wp:posOffset>
                </wp:positionH>
                <wp:positionV relativeFrom="paragraph">
                  <wp:posOffset>118110</wp:posOffset>
                </wp:positionV>
                <wp:extent cx="8153400" cy="0"/>
                <wp:effectExtent l="135255" t="127000" r="131445" b="1301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53400" cy="0"/>
                        </a:xfrm>
                        <a:prstGeom prst="line">
                          <a:avLst/>
                        </a:prstGeom>
                        <a:noFill/>
                        <a:ln w="25400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23879"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3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43uAEAAFQDAAAOAAAAZHJzL2Uyb0RvYy54bWysU8lu2zAQvRfoPxC8x5KdpjAEyzk4TS9p&#10;ayDLfcxFIkpxCA5tyX9fknGcoLkFgQBiOMvjmzej1fU0WHZQgQy6ls9nNWfKCZTGdS1/fLi9WHJG&#10;EZwEi061/KiIX6+/flmNvlEL7NFKFVgCcdSMvuV9jL6pKhK9GoBm6JVLQY1hgJiuoatkgDGhD7Za&#10;1PX3asQgfUChiJL35jnI1wVfayXiH61JRWZbnrjFcoZy7vJZrVfQdAF8b8SJBnyAxQDGpUfPUDcQ&#10;ge2DeQc1GBGQUMeZwKFCrY1QpYfUzbz+r5v7HrwqvSRxyJ9los+DFb8PG7cNmbqY3L2/Q/GXmMNN&#10;D65ThcDD0afBzbNU1eipOZfkC/ltYLvxF8qUA/uIRYVJh4Fpa/xTLszgqVM2FdmPZ9nVFJlIzuX8&#10;6vJbnaYjXmIVNBkiF/pA8afCgWWj5da4rAg0cLijmCm9pmS3w1tjbZmqdWxs+eIqQdelhNAamcM5&#10;kUK329jADpA3o16mr3SYIm/TAu6dLHC9AvnjZEcw9tlOz1t3EiZrkRePmh3K4za8CJZGV3ie1izv&#10;xtt7qX79Gdb/AAAA//8DAFBLAwQUAAYACAAAACEA8QjyftwAAAALAQAADwAAAGRycy9kb3ducmV2&#10;LnhtbExPTUvDQBC9C/6HZQQv0u422BJiNsUKelOwVbxus2M2mJ0N2W2b+us7pQc9zvua98rl6Dux&#10;xyG2gTTMpgoEUh1sS42Gj83zJAcRkyFrukCo4YgRltX1VWkKGw70jvt1agSHUCyMBpdSX0gZa4fe&#10;xGnokZj7DoM3ic+hkXYwBw73ncyUWkhvWuIPzvT45LD+We8815jPVlnvvj5D9PS7Ob6+vazmd1rf&#10;3oyPDyASjulPDOf67IGKO23DjmwUnYZJpu55TGImX4A4K1SuGNleEFmV8v+G6gQAAP//AwBQSwEC&#10;LQAUAAYACAAAACEAtoM4kv4AAADhAQAAEwAAAAAAAAAAAAAAAAAAAAAAW0NvbnRlbnRfVHlwZXNd&#10;LnhtbFBLAQItABQABgAIAAAAIQA4/SH/1gAAAJQBAAALAAAAAAAAAAAAAAAAAC8BAABfcmVscy8u&#10;cmVsc1BLAQItABQABgAIAAAAIQBw6U43uAEAAFQDAAAOAAAAAAAAAAAAAAAAAC4CAABkcnMvZTJv&#10;RG9jLnhtbFBLAQItABQABgAIAAAAIQDxCPJ+3AAAAAsBAAAPAAAAAAAAAAAAAAAAABIEAABkcnMv&#10;ZG93bnJldi54bWxQSwUGAAAAAAQABADzAAAAGwUAAAAA&#10;" strokecolor="teal" strokeweight="20pt"/>
            </w:pict>
          </mc:Fallback>
        </mc:AlternateContent>
      </w:r>
    </w:p>
    <w:p w14:paraId="67326CCC" w14:textId="77777777" w:rsidR="001A4C02" w:rsidRDefault="001A4C02" w:rsidP="001A4C02">
      <w:pPr>
        <w:rPr>
          <w:smallCaps/>
        </w:rPr>
      </w:pPr>
      <w:r>
        <w:rPr>
          <w:smallCaps/>
          <w:sz w:val="40"/>
        </w:rPr>
        <w:t>Sampling and Analysis Plan</w:t>
      </w:r>
    </w:p>
    <w:p w14:paraId="67326CCF" w14:textId="391B0206" w:rsidR="00A86838" w:rsidRDefault="001A4C02" w:rsidP="00A86838">
      <w:pPr>
        <w:pStyle w:val="Caption"/>
        <w:spacing w:before="60" w:after="0"/>
        <w:rPr>
          <w:b w:val="0"/>
          <w:smallCaps/>
          <w:sz w:val="36"/>
        </w:rPr>
      </w:pPr>
      <w:r w:rsidRPr="001A4C02">
        <w:rPr>
          <w:b w:val="0"/>
          <w:smallCaps/>
          <w:sz w:val="36"/>
        </w:rPr>
        <w:t xml:space="preserve">Attachment A:  </w:t>
      </w:r>
      <w:r>
        <w:rPr>
          <w:b w:val="0"/>
          <w:smallCaps/>
          <w:sz w:val="36"/>
        </w:rPr>
        <w:t xml:space="preserve">ODFW </w:t>
      </w:r>
      <w:r w:rsidR="00D1337F">
        <w:rPr>
          <w:b w:val="0"/>
          <w:smallCaps/>
          <w:sz w:val="36"/>
        </w:rPr>
        <w:t>Scientific Taking</w:t>
      </w:r>
      <w:r>
        <w:rPr>
          <w:b w:val="0"/>
          <w:smallCaps/>
          <w:sz w:val="36"/>
        </w:rPr>
        <w:t xml:space="preserve"> Permit</w:t>
      </w:r>
    </w:p>
    <w:p w14:paraId="67326CD0" w14:textId="77777777" w:rsidR="001A4C02" w:rsidRDefault="001A4C02">
      <w:pPr>
        <w:spacing w:after="200" w:line="276" w:lineRule="auto"/>
      </w:pPr>
      <w:r>
        <w:br w:type="page"/>
      </w:r>
    </w:p>
    <w:p w14:paraId="67326CD4" w14:textId="77777777" w:rsidR="001A4C02" w:rsidRDefault="001A4C02" w:rsidP="001A4C02">
      <w:pPr>
        <w:rPr>
          <w:smallCaps/>
          <w:sz w:val="40"/>
        </w:rPr>
      </w:pPr>
    </w:p>
    <w:p w14:paraId="0727AE36" w14:textId="7FB519C7" w:rsidR="0089375C" w:rsidRDefault="0089375C" w:rsidP="001A4C02">
      <w:pPr>
        <w:spacing w:after="60"/>
        <w:rPr>
          <w:smallCaps/>
          <w:sz w:val="40"/>
        </w:rPr>
      </w:pPr>
      <w:bookmarkStart w:id="35" w:name="_Hlk93926321"/>
    </w:p>
    <w:p w14:paraId="61AAD583" w14:textId="71CDE3EB" w:rsidR="005D0052" w:rsidRDefault="005D0052" w:rsidP="001A4C02">
      <w:pPr>
        <w:spacing w:after="60"/>
        <w:rPr>
          <w:smallCaps/>
          <w:sz w:val="40"/>
        </w:rPr>
      </w:pPr>
    </w:p>
    <w:p w14:paraId="02ADACB4" w14:textId="77777777" w:rsidR="005D0052" w:rsidRDefault="005D0052" w:rsidP="001A4C02">
      <w:pPr>
        <w:spacing w:after="60"/>
        <w:rPr>
          <w:smallCaps/>
          <w:sz w:val="40"/>
        </w:rPr>
      </w:pPr>
    </w:p>
    <w:p w14:paraId="419A7BB2" w14:textId="77777777" w:rsidR="0089375C" w:rsidRDefault="0089375C" w:rsidP="001A4C02">
      <w:pPr>
        <w:spacing w:after="60"/>
        <w:rPr>
          <w:smallCaps/>
          <w:sz w:val="40"/>
        </w:rPr>
      </w:pPr>
    </w:p>
    <w:p w14:paraId="67326CD5" w14:textId="1852F555" w:rsidR="001A4C02" w:rsidRPr="003D07A8" w:rsidRDefault="001A4C02" w:rsidP="001A4C02">
      <w:pPr>
        <w:spacing w:after="60"/>
        <w:rPr>
          <w:smallCaps/>
          <w:sz w:val="40"/>
        </w:rPr>
      </w:pPr>
      <w:r>
        <w:rPr>
          <w:smallCaps/>
          <w:sz w:val="40"/>
        </w:rPr>
        <w:t>Johnson Lake Fish Tissue Monitoring Study</w:t>
      </w:r>
    </w:p>
    <w:p w14:paraId="67326CD6" w14:textId="77777777" w:rsidR="001A4C02" w:rsidRPr="003D07A8" w:rsidRDefault="001A4C02" w:rsidP="001A4C02">
      <w:pPr>
        <w:rPr>
          <w:smallCaps/>
          <w:sz w:val="40"/>
        </w:rPr>
      </w:pPr>
      <w:r>
        <w:rPr>
          <w:smallCaps/>
          <w:noProof/>
          <w:sz w:val="40"/>
        </w:rPr>
        <mc:AlternateContent>
          <mc:Choice Requires="wps">
            <w:drawing>
              <wp:anchor distT="0" distB="0" distL="114300" distR="114300" simplePos="0" relativeHeight="251663360" behindDoc="0" locked="0" layoutInCell="1" allowOverlap="1" wp14:anchorId="67326CED" wp14:editId="67326CEE">
                <wp:simplePos x="0" y="0"/>
                <wp:positionH relativeFrom="column">
                  <wp:posOffset>-1295400</wp:posOffset>
                </wp:positionH>
                <wp:positionV relativeFrom="paragraph">
                  <wp:posOffset>118110</wp:posOffset>
                </wp:positionV>
                <wp:extent cx="8153400" cy="0"/>
                <wp:effectExtent l="135255" t="127000" r="131445" b="1301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53400" cy="0"/>
                        </a:xfrm>
                        <a:prstGeom prst="line">
                          <a:avLst/>
                        </a:prstGeom>
                        <a:noFill/>
                        <a:ln w="25400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21728"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3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43uAEAAFQDAAAOAAAAZHJzL2Uyb0RvYy54bWysU8lu2zAQvRfoPxC8x5KdpjAEyzk4TS9p&#10;ayDLfcxFIkpxCA5tyX9fknGcoLkFgQBiOMvjmzej1fU0WHZQgQy6ls9nNWfKCZTGdS1/fLi9WHJG&#10;EZwEi061/KiIX6+/flmNvlEL7NFKFVgCcdSMvuV9jL6pKhK9GoBm6JVLQY1hgJiuoatkgDGhD7Za&#10;1PX3asQgfUChiJL35jnI1wVfayXiH61JRWZbnrjFcoZy7vJZrVfQdAF8b8SJBnyAxQDGpUfPUDcQ&#10;ge2DeQc1GBGQUMeZwKFCrY1QpYfUzbz+r5v7HrwqvSRxyJ9los+DFb8PG7cNmbqY3L2/Q/GXmMNN&#10;D65ThcDD0afBzbNU1eipOZfkC/ltYLvxF8qUA/uIRYVJh4Fpa/xTLszgqVM2FdmPZ9nVFJlIzuX8&#10;6vJbnaYjXmIVNBkiF/pA8afCgWWj5da4rAg0cLijmCm9pmS3w1tjbZmqdWxs+eIqQdelhNAamcM5&#10;kUK329jADpA3o16mr3SYIm/TAu6dLHC9AvnjZEcw9tlOz1t3EiZrkRePmh3K4za8CJZGV3ie1izv&#10;xtt7qX79Gdb/AAAA//8DAFBLAwQUAAYACAAAACEA8QjyftwAAAALAQAADwAAAGRycy9kb3ducmV2&#10;LnhtbExPTUvDQBC9C/6HZQQv0u422BJiNsUKelOwVbxus2M2mJ0N2W2b+us7pQc9zvua98rl6Dux&#10;xyG2gTTMpgoEUh1sS42Gj83zJAcRkyFrukCo4YgRltX1VWkKGw70jvt1agSHUCyMBpdSX0gZa4fe&#10;xGnokZj7DoM3ic+hkXYwBw73ncyUWkhvWuIPzvT45LD+We8815jPVlnvvj5D9PS7Ob6+vazmd1rf&#10;3oyPDyASjulPDOf67IGKO23DjmwUnYZJpu55TGImX4A4K1SuGNleEFmV8v+G6gQAAP//AwBQSwEC&#10;LQAUAAYACAAAACEAtoM4kv4AAADhAQAAEwAAAAAAAAAAAAAAAAAAAAAAW0NvbnRlbnRfVHlwZXNd&#10;LnhtbFBLAQItABQABgAIAAAAIQA4/SH/1gAAAJQBAAALAAAAAAAAAAAAAAAAAC8BAABfcmVscy8u&#10;cmVsc1BLAQItABQABgAIAAAAIQBw6U43uAEAAFQDAAAOAAAAAAAAAAAAAAAAAC4CAABkcnMvZTJv&#10;RG9jLnhtbFBLAQItABQABgAIAAAAIQDxCPJ+3AAAAAsBAAAPAAAAAAAAAAAAAAAAABIEAABkcnMv&#10;ZG93bnJldi54bWxQSwUGAAAAAAQABADzAAAAGwUAAAAA&#10;" strokecolor="teal" strokeweight="20pt"/>
            </w:pict>
          </mc:Fallback>
        </mc:AlternateContent>
      </w:r>
    </w:p>
    <w:p w14:paraId="67326CD7" w14:textId="77777777" w:rsidR="001A4C02" w:rsidRDefault="001A4C02" w:rsidP="001A4C02">
      <w:pPr>
        <w:rPr>
          <w:smallCaps/>
        </w:rPr>
      </w:pPr>
      <w:r>
        <w:rPr>
          <w:smallCaps/>
          <w:sz w:val="40"/>
        </w:rPr>
        <w:t>Sampling and Analysis Plan</w:t>
      </w:r>
    </w:p>
    <w:bookmarkEnd w:id="35"/>
    <w:p w14:paraId="67326CD8" w14:textId="77777777" w:rsidR="001A4C02" w:rsidRDefault="001A4C02" w:rsidP="001A4C02">
      <w:pPr>
        <w:rPr>
          <w:smallCaps/>
        </w:rPr>
      </w:pPr>
    </w:p>
    <w:p w14:paraId="67326CD9" w14:textId="77777777" w:rsidR="001A4C02" w:rsidRDefault="001A4C02" w:rsidP="001A4C02">
      <w:pPr>
        <w:rPr>
          <w:smallCaps/>
        </w:rPr>
      </w:pPr>
    </w:p>
    <w:p w14:paraId="67326CDA" w14:textId="518FF06B" w:rsidR="001A4C02" w:rsidRDefault="001A4C02" w:rsidP="001A4C02">
      <w:pPr>
        <w:rPr>
          <w:smallCaps/>
          <w:sz w:val="36"/>
        </w:rPr>
      </w:pPr>
      <w:r w:rsidRPr="001A4C02">
        <w:rPr>
          <w:smallCaps/>
          <w:sz w:val="36"/>
        </w:rPr>
        <w:t xml:space="preserve">Attachment </w:t>
      </w:r>
      <w:r>
        <w:rPr>
          <w:smallCaps/>
          <w:sz w:val="36"/>
        </w:rPr>
        <w:t>B</w:t>
      </w:r>
      <w:r w:rsidRPr="001A4C02">
        <w:rPr>
          <w:smallCaps/>
          <w:sz w:val="36"/>
        </w:rPr>
        <w:t>:  ODEQ May 25, 2017</w:t>
      </w:r>
      <w:r w:rsidR="001E0C48">
        <w:rPr>
          <w:smallCaps/>
          <w:sz w:val="36"/>
        </w:rPr>
        <w:t>,</w:t>
      </w:r>
      <w:r w:rsidRPr="001A4C02">
        <w:rPr>
          <w:smallCaps/>
          <w:sz w:val="36"/>
        </w:rPr>
        <w:t xml:space="preserve"> </w:t>
      </w:r>
      <w:r>
        <w:rPr>
          <w:smallCaps/>
          <w:sz w:val="36"/>
        </w:rPr>
        <w:t>SAP Approval and Comments</w:t>
      </w:r>
    </w:p>
    <w:p w14:paraId="67326CDB" w14:textId="77777777" w:rsidR="00D0469E" w:rsidRDefault="00D0469E">
      <w:pPr>
        <w:spacing w:after="200" w:line="276" w:lineRule="auto"/>
        <w:rPr>
          <w:smallCaps/>
          <w:sz w:val="36"/>
        </w:rPr>
      </w:pPr>
      <w:r>
        <w:rPr>
          <w:smallCaps/>
          <w:sz w:val="36"/>
        </w:rPr>
        <w:br w:type="page"/>
      </w:r>
    </w:p>
    <w:p w14:paraId="29A1D13C" w14:textId="77777777" w:rsidR="0089375C" w:rsidRDefault="0089375C" w:rsidP="00D0469E">
      <w:pPr>
        <w:spacing w:after="60"/>
        <w:rPr>
          <w:smallCaps/>
          <w:sz w:val="40"/>
        </w:rPr>
      </w:pPr>
    </w:p>
    <w:p w14:paraId="469A8FEA" w14:textId="77777777" w:rsidR="0089375C" w:rsidRDefault="0089375C" w:rsidP="00D0469E">
      <w:pPr>
        <w:spacing w:after="60"/>
        <w:rPr>
          <w:smallCaps/>
          <w:sz w:val="40"/>
        </w:rPr>
      </w:pPr>
    </w:p>
    <w:p w14:paraId="51789F72" w14:textId="77777777" w:rsidR="0089375C" w:rsidRDefault="0089375C" w:rsidP="00D0469E">
      <w:pPr>
        <w:spacing w:after="60"/>
        <w:rPr>
          <w:smallCaps/>
          <w:sz w:val="40"/>
        </w:rPr>
      </w:pPr>
    </w:p>
    <w:p w14:paraId="67326CE0" w14:textId="328FCB57" w:rsidR="00D0469E" w:rsidRPr="003D07A8" w:rsidRDefault="00D0469E" w:rsidP="00D0469E">
      <w:pPr>
        <w:spacing w:after="60"/>
        <w:rPr>
          <w:smallCaps/>
          <w:sz w:val="40"/>
        </w:rPr>
      </w:pPr>
      <w:r>
        <w:rPr>
          <w:smallCaps/>
          <w:sz w:val="40"/>
        </w:rPr>
        <w:t>Johnson Lake Fish Tissue Monitoring Study</w:t>
      </w:r>
    </w:p>
    <w:p w14:paraId="67326CE1" w14:textId="77777777" w:rsidR="00D0469E" w:rsidRPr="003D07A8" w:rsidRDefault="00D0469E" w:rsidP="00D0469E">
      <w:pPr>
        <w:rPr>
          <w:smallCaps/>
          <w:sz w:val="40"/>
        </w:rPr>
      </w:pPr>
      <w:r>
        <w:rPr>
          <w:smallCaps/>
          <w:noProof/>
          <w:sz w:val="40"/>
        </w:rPr>
        <mc:AlternateContent>
          <mc:Choice Requires="wps">
            <w:drawing>
              <wp:anchor distT="0" distB="0" distL="114300" distR="114300" simplePos="0" relativeHeight="251665408" behindDoc="0" locked="0" layoutInCell="1" allowOverlap="1" wp14:anchorId="67326CEF" wp14:editId="67326CF0">
                <wp:simplePos x="0" y="0"/>
                <wp:positionH relativeFrom="column">
                  <wp:posOffset>-1295400</wp:posOffset>
                </wp:positionH>
                <wp:positionV relativeFrom="paragraph">
                  <wp:posOffset>118110</wp:posOffset>
                </wp:positionV>
                <wp:extent cx="8153400" cy="0"/>
                <wp:effectExtent l="135255" t="127000" r="131445" b="1301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53400" cy="0"/>
                        </a:xfrm>
                        <a:prstGeom prst="line">
                          <a:avLst/>
                        </a:prstGeom>
                        <a:noFill/>
                        <a:ln w="25400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2F749"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3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43uAEAAFQDAAAOAAAAZHJzL2Uyb0RvYy54bWysU8lu2zAQvRfoPxC8x5KdpjAEyzk4TS9p&#10;ayDLfcxFIkpxCA5tyX9fknGcoLkFgQBiOMvjmzej1fU0WHZQgQy6ls9nNWfKCZTGdS1/fLi9WHJG&#10;EZwEi061/KiIX6+/flmNvlEL7NFKFVgCcdSMvuV9jL6pKhK9GoBm6JVLQY1hgJiuoatkgDGhD7Za&#10;1PX3asQgfUChiJL35jnI1wVfayXiH61JRWZbnrjFcoZy7vJZrVfQdAF8b8SJBnyAxQDGpUfPUDcQ&#10;ge2DeQc1GBGQUMeZwKFCrY1QpYfUzbz+r5v7HrwqvSRxyJ9los+DFb8PG7cNmbqY3L2/Q/GXmMNN&#10;D65ThcDD0afBzbNU1eipOZfkC/ltYLvxF8qUA/uIRYVJh4Fpa/xTLszgqVM2FdmPZ9nVFJlIzuX8&#10;6vJbnaYjXmIVNBkiF/pA8afCgWWj5da4rAg0cLijmCm9pmS3w1tjbZmqdWxs+eIqQdelhNAamcM5&#10;kUK329jADpA3o16mr3SYIm/TAu6dLHC9AvnjZEcw9tlOz1t3EiZrkRePmh3K4za8CJZGV3ie1izv&#10;xtt7qX79Gdb/AAAA//8DAFBLAwQUAAYACAAAACEA8QjyftwAAAALAQAADwAAAGRycy9kb3ducmV2&#10;LnhtbExPTUvDQBC9C/6HZQQv0u422BJiNsUKelOwVbxus2M2mJ0N2W2b+us7pQc9zvua98rl6Dux&#10;xyG2gTTMpgoEUh1sS42Gj83zJAcRkyFrukCo4YgRltX1VWkKGw70jvt1agSHUCyMBpdSX0gZa4fe&#10;xGnokZj7DoM3ic+hkXYwBw73ncyUWkhvWuIPzvT45LD+We8815jPVlnvvj5D9PS7Ob6+vazmd1rf&#10;3oyPDyASjulPDOf67IGKO23DjmwUnYZJpu55TGImX4A4K1SuGNleEFmV8v+G6gQAAP//AwBQSwEC&#10;LQAUAAYACAAAACEAtoM4kv4AAADhAQAAEwAAAAAAAAAAAAAAAAAAAAAAW0NvbnRlbnRfVHlwZXNd&#10;LnhtbFBLAQItABQABgAIAAAAIQA4/SH/1gAAAJQBAAALAAAAAAAAAAAAAAAAAC8BAABfcmVscy8u&#10;cmVsc1BLAQItABQABgAIAAAAIQBw6U43uAEAAFQDAAAOAAAAAAAAAAAAAAAAAC4CAABkcnMvZTJv&#10;RG9jLnhtbFBLAQItABQABgAIAAAAIQDxCPJ+3AAAAAsBAAAPAAAAAAAAAAAAAAAAABIEAABkcnMv&#10;ZG93bnJldi54bWxQSwUGAAAAAAQABADzAAAAGwUAAAAA&#10;" strokecolor="teal" strokeweight="20pt"/>
            </w:pict>
          </mc:Fallback>
        </mc:AlternateContent>
      </w:r>
    </w:p>
    <w:p w14:paraId="67326CE2" w14:textId="77777777" w:rsidR="00D0469E" w:rsidRDefault="00D0469E" w:rsidP="00D0469E">
      <w:pPr>
        <w:rPr>
          <w:smallCaps/>
        </w:rPr>
      </w:pPr>
      <w:r>
        <w:rPr>
          <w:smallCaps/>
          <w:sz w:val="40"/>
        </w:rPr>
        <w:t>Sampling and Analysis Plan</w:t>
      </w:r>
    </w:p>
    <w:p w14:paraId="67326CE3" w14:textId="77777777" w:rsidR="00D0469E" w:rsidRDefault="00D0469E" w:rsidP="00D0469E">
      <w:pPr>
        <w:rPr>
          <w:smallCaps/>
        </w:rPr>
      </w:pPr>
    </w:p>
    <w:p w14:paraId="67326CE4" w14:textId="77777777" w:rsidR="00D0469E" w:rsidRDefault="00D0469E" w:rsidP="00D0469E">
      <w:pPr>
        <w:rPr>
          <w:smallCaps/>
        </w:rPr>
      </w:pPr>
    </w:p>
    <w:p w14:paraId="67326CE5" w14:textId="29CE917C" w:rsidR="00D0469E" w:rsidRDefault="00D0469E" w:rsidP="00D0469E">
      <w:pPr>
        <w:rPr>
          <w:smallCaps/>
          <w:sz w:val="36"/>
        </w:rPr>
      </w:pPr>
      <w:r w:rsidRPr="001A4C02">
        <w:rPr>
          <w:smallCaps/>
          <w:sz w:val="36"/>
        </w:rPr>
        <w:t xml:space="preserve">Attachment </w:t>
      </w:r>
      <w:r>
        <w:rPr>
          <w:smallCaps/>
          <w:sz w:val="36"/>
        </w:rPr>
        <w:t>C</w:t>
      </w:r>
      <w:r w:rsidRPr="001A4C02">
        <w:rPr>
          <w:smallCaps/>
          <w:sz w:val="36"/>
        </w:rPr>
        <w:t xml:space="preserve">:  </w:t>
      </w:r>
      <w:r>
        <w:rPr>
          <w:smallCaps/>
          <w:sz w:val="36"/>
        </w:rPr>
        <w:t>ALS Standard Operating Procedure MET-TISP (5/29/16)</w:t>
      </w:r>
      <w:r w:rsidR="00AF00A8">
        <w:rPr>
          <w:smallCaps/>
          <w:sz w:val="36"/>
        </w:rPr>
        <w:t xml:space="preserve"> – Tissue Sample Preparation</w:t>
      </w:r>
      <w:r>
        <w:rPr>
          <w:smallCaps/>
          <w:sz w:val="36"/>
        </w:rPr>
        <w:t xml:space="preserve"> </w:t>
      </w:r>
    </w:p>
    <w:p w14:paraId="74AFFAD7" w14:textId="7E11819B" w:rsidR="00362A28" w:rsidRDefault="00362A28" w:rsidP="00D0469E">
      <w:pPr>
        <w:rPr>
          <w:smallCaps/>
          <w:sz w:val="36"/>
        </w:rPr>
      </w:pPr>
    </w:p>
    <w:p w14:paraId="00A60190" w14:textId="4EF1C6D7" w:rsidR="00362A28" w:rsidRDefault="00362A28" w:rsidP="00D0469E">
      <w:pPr>
        <w:rPr>
          <w:smallCaps/>
          <w:sz w:val="36"/>
        </w:rPr>
      </w:pPr>
    </w:p>
    <w:p w14:paraId="2C65F741" w14:textId="600FEDB3" w:rsidR="00362A28" w:rsidRDefault="00362A28" w:rsidP="00D0469E">
      <w:pPr>
        <w:rPr>
          <w:smallCaps/>
          <w:sz w:val="36"/>
        </w:rPr>
      </w:pPr>
    </w:p>
    <w:p w14:paraId="5E1EC9E9" w14:textId="676F73E2" w:rsidR="00362A28" w:rsidRDefault="00362A28" w:rsidP="00D0469E">
      <w:pPr>
        <w:rPr>
          <w:smallCaps/>
          <w:sz w:val="36"/>
        </w:rPr>
      </w:pPr>
    </w:p>
    <w:p w14:paraId="39BD98DE" w14:textId="23FAC8E0" w:rsidR="00362A28" w:rsidRDefault="00362A28" w:rsidP="00D0469E">
      <w:pPr>
        <w:rPr>
          <w:smallCaps/>
          <w:sz w:val="36"/>
        </w:rPr>
      </w:pPr>
    </w:p>
    <w:p w14:paraId="66F8EE7F" w14:textId="1CC500ED" w:rsidR="00362A28" w:rsidRDefault="00362A28" w:rsidP="00D0469E">
      <w:pPr>
        <w:rPr>
          <w:smallCaps/>
          <w:sz w:val="36"/>
        </w:rPr>
      </w:pPr>
    </w:p>
    <w:p w14:paraId="4CC14ECD" w14:textId="41000ABA" w:rsidR="00362A28" w:rsidRDefault="00362A28" w:rsidP="00D0469E">
      <w:pPr>
        <w:rPr>
          <w:smallCaps/>
          <w:sz w:val="36"/>
        </w:rPr>
      </w:pPr>
    </w:p>
    <w:p w14:paraId="39A8612E" w14:textId="0BA4F2DD" w:rsidR="00362A28" w:rsidRDefault="00362A28" w:rsidP="00D0469E">
      <w:pPr>
        <w:rPr>
          <w:smallCaps/>
          <w:sz w:val="36"/>
        </w:rPr>
      </w:pPr>
    </w:p>
    <w:p w14:paraId="5205B0E5" w14:textId="3F602C44" w:rsidR="00362A28" w:rsidRDefault="00362A28" w:rsidP="00D0469E">
      <w:pPr>
        <w:rPr>
          <w:smallCaps/>
          <w:sz w:val="36"/>
        </w:rPr>
      </w:pPr>
    </w:p>
    <w:p w14:paraId="678EF5D5" w14:textId="7D35D596" w:rsidR="00362A28" w:rsidRDefault="00362A28" w:rsidP="00D0469E">
      <w:pPr>
        <w:rPr>
          <w:smallCaps/>
          <w:sz w:val="36"/>
        </w:rPr>
      </w:pPr>
    </w:p>
    <w:p w14:paraId="154FE5D0" w14:textId="1215E909" w:rsidR="00362A28" w:rsidRDefault="00362A28" w:rsidP="00D0469E">
      <w:pPr>
        <w:rPr>
          <w:smallCaps/>
          <w:sz w:val="36"/>
        </w:rPr>
      </w:pPr>
    </w:p>
    <w:p w14:paraId="6D99AB99" w14:textId="02D7AC22" w:rsidR="00362A28" w:rsidRDefault="00362A28" w:rsidP="00D0469E">
      <w:pPr>
        <w:rPr>
          <w:smallCaps/>
          <w:sz w:val="36"/>
        </w:rPr>
      </w:pPr>
    </w:p>
    <w:p w14:paraId="26F3516C" w14:textId="14154EA5" w:rsidR="00362A28" w:rsidRDefault="00362A28" w:rsidP="00D0469E">
      <w:pPr>
        <w:rPr>
          <w:smallCaps/>
          <w:sz w:val="36"/>
        </w:rPr>
      </w:pPr>
    </w:p>
    <w:p w14:paraId="1076DBF6" w14:textId="58E624AD" w:rsidR="00362A28" w:rsidRDefault="00362A28" w:rsidP="00D0469E">
      <w:pPr>
        <w:rPr>
          <w:smallCaps/>
          <w:sz w:val="36"/>
        </w:rPr>
      </w:pPr>
    </w:p>
    <w:p w14:paraId="1019F597" w14:textId="08BE9EB4" w:rsidR="00362A28" w:rsidRDefault="00362A28" w:rsidP="00D0469E">
      <w:pPr>
        <w:rPr>
          <w:smallCaps/>
          <w:sz w:val="36"/>
        </w:rPr>
      </w:pPr>
    </w:p>
    <w:p w14:paraId="13DB0F0C" w14:textId="032DE298" w:rsidR="00362A28" w:rsidRDefault="00362A28" w:rsidP="00D0469E">
      <w:pPr>
        <w:rPr>
          <w:smallCaps/>
          <w:sz w:val="36"/>
        </w:rPr>
      </w:pPr>
    </w:p>
    <w:p w14:paraId="125AA4F5" w14:textId="34073652" w:rsidR="00362A28" w:rsidRDefault="00362A28" w:rsidP="00D0469E">
      <w:pPr>
        <w:rPr>
          <w:smallCaps/>
          <w:sz w:val="36"/>
        </w:rPr>
      </w:pPr>
    </w:p>
    <w:p w14:paraId="13BBAF20" w14:textId="2575B7E6" w:rsidR="00362A28" w:rsidRDefault="00362A28" w:rsidP="00D0469E">
      <w:pPr>
        <w:rPr>
          <w:smallCaps/>
          <w:sz w:val="36"/>
        </w:rPr>
      </w:pPr>
    </w:p>
    <w:p w14:paraId="301CBB29" w14:textId="7BE66C96" w:rsidR="00362A28" w:rsidRDefault="00362A28" w:rsidP="00D0469E">
      <w:pPr>
        <w:rPr>
          <w:smallCaps/>
          <w:sz w:val="36"/>
        </w:rPr>
      </w:pPr>
    </w:p>
    <w:p w14:paraId="51E09FC4" w14:textId="52C022D1" w:rsidR="00362A28" w:rsidRDefault="00362A28" w:rsidP="00D0469E">
      <w:pPr>
        <w:rPr>
          <w:smallCaps/>
          <w:sz w:val="36"/>
        </w:rPr>
      </w:pPr>
    </w:p>
    <w:p w14:paraId="30047FC6" w14:textId="501D4973" w:rsidR="00362A28" w:rsidRDefault="00362A28" w:rsidP="00D0469E">
      <w:pPr>
        <w:rPr>
          <w:smallCaps/>
          <w:sz w:val="36"/>
        </w:rPr>
      </w:pPr>
    </w:p>
    <w:p w14:paraId="0E97942D" w14:textId="1F40DA9D" w:rsidR="00362A28" w:rsidRDefault="00362A28" w:rsidP="00D0469E">
      <w:pPr>
        <w:rPr>
          <w:smallCaps/>
          <w:sz w:val="36"/>
        </w:rPr>
      </w:pPr>
    </w:p>
    <w:p w14:paraId="160F8D68" w14:textId="01D3DF26" w:rsidR="00362A28" w:rsidRDefault="00362A28" w:rsidP="00D0469E">
      <w:pPr>
        <w:rPr>
          <w:smallCaps/>
          <w:sz w:val="36"/>
        </w:rPr>
      </w:pPr>
    </w:p>
    <w:p w14:paraId="38247864" w14:textId="282DD3F3" w:rsidR="00362A28" w:rsidRDefault="00362A28" w:rsidP="00D0469E">
      <w:pPr>
        <w:rPr>
          <w:smallCaps/>
          <w:sz w:val="36"/>
        </w:rPr>
      </w:pPr>
    </w:p>
    <w:p w14:paraId="410F189B" w14:textId="77777777" w:rsidR="00362A28" w:rsidRPr="003D07A8" w:rsidRDefault="00362A28" w:rsidP="00362A28">
      <w:pPr>
        <w:spacing w:after="60"/>
        <w:rPr>
          <w:smallCaps/>
          <w:sz w:val="40"/>
        </w:rPr>
      </w:pPr>
      <w:r>
        <w:rPr>
          <w:smallCaps/>
          <w:sz w:val="40"/>
        </w:rPr>
        <w:t>Johnson Lake Fish Tissue Monitoring Study</w:t>
      </w:r>
    </w:p>
    <w:p w14:paraId="7B2FCE18" w14:textId="77777777" w:rsidR="00362A28" w:rsidRPr="003D07A8" w:rsidRDefault="00362A28" w:rsidP="00362A28">
      <w:pPr>
        <w:rPr>
          <w:smallCaps/>
          <w:sz w:val="40"/>
        </w:rPr>
      </w:pPr>
      <w:r>
        <w:rPr>
          <w:smallCaps/>
          <w:noProof/>
          <w:sz w:val="40"/>
        </w:rPr>
        <mc:AlternateContent>
          <mc:Choice Requires="wps">
            <w:drawing>
              <wp:anchor distT="0" distB="0" distL="114300" distR="114300" simplePos="0" relativeHeight="251667456" behindDoc="0" locked="0" layoutInCell="1" allowOverlap="1" wp14:anchorId="1994A5DF" wp14:editId="76AC0DB0">
                <wp:simplePos x="0" y="0"/>
                <wp:positionH relativeFrom="column">
                  <wp:posOffset>-1295400</wp:posOffset>
                </wp:positionH>
                <wp:positionV relativeFrom="paragraph">
                  <wp:posOffset>118110</wp:posOffset>
                </wp:positionV>
                <wp:extent cx="8153400" cy="0"/>
                <wp:effectExtent l="135255" t="127000" r="131445" b="1301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53400" cy="0"/>
                        </a:xfrm>
                        <a:prstGeom prst="line">
                          <a:avLst/>
                        </a:prstGeom>
                        <a:noFill/>
                        <a:ln w="25400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02F5E"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3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43uAEAAFQDAAAOAAAAZHJzL2Uyb0RvYy54bWysU8lu2zAQvRfoPxC8x5KdpjAEyzk4TS9p&#10;ayDLfcxFIkpxCA5tyX9fknGcoLkFgQBiOMvjmzej1fU0WHZQgQy6ls9nNWfKCZTGdS1/fLi9WHJG&#10;EZwEi061/KiIX6+/flmNvlEL7NFKFVgCcdSMvuV9jL6pKhK9GoBm6JVLQY1hgJiuoatkgDGhD7Za&#10;1PX3asQgfUChiJL35jnI1wVfayXiH61JRWZbnrjFcoZy7vJZrVfQdAF8b8SJBnyAxQDGpUfPUDcQ&#10;ge2DeQc1GBGQUMeZwKFCrY1QpYfUzbz+r5v7HrwqvSRxyJ9los+DFb8PG7cNmbqY3L2/Q/GXmMNN&#10;D65ThcDD0afBzbNU1eipOZfkC/ltYLvxF8qUA/uIRYVJh4Fpa/xTLszgqVM2FdmPZ9nVFJlIzuX8&#10;6vJbnaYjXmIVNBkiF/pA8afCgWWj5da4rAg0cLijmCm9pmS3w1tjbZmqdWxs+eIqQdelhNAamcM5&#10;kUK329jADpA3o16mr3SYIm/TAu6dLHC9AvnjZEcw9tlOz1t3EiZrkRePmh3K4za8CJZGV3ie1izv&#10;xtt7qX79Gdb/AAAA//8DAFBLAwQUAAYACAAAACEA8QjyftwAAAALAQAADwAAAGRycy9kb3ducmV2&#10;LnhtbExPTUvDQBC9C/6HZQQv0u422BJiNsUKelOwVbxus2M2mJ0N2W2b+us7pQc9zvua98rl6Dux&#10;xyG2gTTMpgoEUh1sS42Gj83zJAcRkyFrukCo4YgRltX1VWkKGw70jvt1agSHUCyMBpdSX0gZa4fe&#10;xGnokZj7DoM3ic+hkXYwBw73ncyUWkhvWuIPzvT45LD+We8815jPVlnvvj5D9PS7Ob6+vazmd1rf&#10;3oyPDyASjulPDOf67IGKO23DjmwUnYZJpu55TGImX4A4K1SuGNleEFmV8v+G6gQAAP//AwBQSwEC&#10;LQAUAAYACAAAACEAtoM4kv4AAADhAQAAEwAAAAAAAAAAAAAAAAAAAAAAW0NvbnRlbnRfVHlwZXNd&#10;LnhtbFBLAQItABQABgAIAAAAIQA4/SH/1gAAAJQBAAALAAAAAAAAAAAAAAAAAC8BAABfcmVscy8u&#10;cmVsc1BLAQItABQABgAIAAAAIQBw6U43uAEAAFQDAAAOAAAAAAAAAAAAAAAAAC4CAABkcnMvZTJv&#10;RG9jLnhtbFBLAQItABQABgAIAAAAIQDxCPJ+3AAAAAsBAAAPAAAAAAAAAAAAAAAAABIEAABkcnMv&#10;ZG93bnJldi54bWxQSwUGAAAAAAQABADzAAAAGwUAAAAA&#10;" strokecolor="teal" strokeweight="20pt"/>
            </w:pict>
          </mc:Fallback>
        </mc:AlternateContent>
      </w:r>
    </w:p>
    <w:p w14:paraId="74025C1C" w14:textId="77777777" w:rsidR="00362A28" w:rsidRDefault="00362A28" w:rsidP="00362A28">
      <w:pPr>
        <w:rPr>
          <w:smallCaps/>
        </w:rPr>
      </w:pPr>
      <w:r>
        <w:rPr>
          <w:smallCaps/>
          <w:sz w:val="40"/>
        </w:rPr>
        <w:t>Sampling and Analysis Plan</w:t>
      </w:r>
    </w:p>
    <w:p w14:paraId="0128D7DD" w14:textId="50346ADF" w:rsidR="00362A28" w:rsidRDefault="00362A28" w:rsidP="00D0469E">
      <w:pPr>
        <w:rPr>
          <w:smallCaps/>
          <w:sz w:val="36"/>
        </w:rPr>
      </w:pPr>
    </w:p>
    <w:p w14:paraId="05F4CA27" w14:textId="7B6391FC" w:rsidR="00362A28" w:rsidRDefault="00DC7AF2" w:rsidP="0012770F">
      <w:pPr>
        <w:rPr>
          <w:sz w:val="36"/>
          <w:szCs w:val="28"/>
        </w:rPr>
      </w:pPr>
      <w:r w:rsidRPr="00DC7AF2">
        <w:rPr>
          <w:smallCaps/>
          <w:sz w:val="36"/>
          <w:szCs w:val="28"/>
        </w:rPr>
        <w:t>ATTACHMENT</w:t>
      </w:r>
      <w:r>
        <w:rPr>
          <w:sz w:val="36"/>
          <w:szCs w:val="28"/>
        </w:rPr>
        <w:t xml:space="preserve"> </w:t>
      </w:r>
      <w:r w:rsidR="0012770F">
        <w:rPr>
          <w:sz w:val="36"/>
          <w:szCs w:val="28"/>
        </w:rPr>
        <w:t xml:space="preserve">D: </w:t>
      </w:r>
      <w:r w:rsidR="0012770F" w:rsidRPr="009E32A1">
        <w:rPr>
          <w:smallCaps/>
          <w:sz w:val="36"/>
          <w:szCs w:val="28"/>
        </w:rPr>
        <w:t>ODEQ January 29, 2018, Letter and Comments</w:t>
      </w:r>
    </w:p>
    <w:p w14:paraId="70B598AE" w14:textId="01AF3204" w:rsidR="009E32A1" w:rsidRDefault="009E32A1">
      <w:pPr>
        <w:spacing w:after="200" w:line="276" w:lineRule="auto"/>
        <w:rPr>
          <w:sz w:val="36"/>
          <w:szCs w:val="28"/>
        </w:rPr>
      </w:pPr>
      <w:r>
        <w:rPr>
          <w:sz w:val="36"/>
          <w:szCs w:val="28"/>
        </w:rPr>
        <w:br w:type="page"/>
      </w:r>
    </w:p>
    <w:p w14:paraId="61FBCC2B" w14:textId="77777777" w:rsidR="009E32A1" w:rsidRDefault="009E32A1" w:rsidP="009E32A1">
      <w:pPr>
        <w:rPr>
          <w:smallCaps/>
          <w:sz w:val="36"/>
        </w:rPr>
      </w:pPr>
    </w:p>
    <w:p w14:paraId="13D466F0" w14:textId="77777777" w:rsidR="009E32A1" w:rsidRDefault="009E32A1" w:rsidP="009E32A1">
      <w:pPr>
        <w:rPr>
          <w:smallCaps/>
          <w:sz w:val="36"/>
        </w:rPr>
      </w:pPr>
    </w:p>
    <w:p w14:paraId="567DCC71" w14:textId="77777777" w:rsidR="009E32A1" w:rsidRDefault="009E32A1" w:rsidP="009E32A1">
      <w:pPr>
        <w:rPr>
          <w:smallCaps/>
          <w:sz w:val="36"/>
        </w:rPr>
      </w:pPr>
    </w:p>
    <w:p w14:paraId="3319014A" w14:textId="77777777" w:rsidR="009E32A1" w:rsidRDefault="009E32A1" w:rsidP="009E32A1">
      <w:pPr>
        <w:rPr>
          <w:smallCaps/>
          <w:sz w:val="36"/>
        </w:rPr>
      </w:pPr>
    </w:p>
    <w:p w14:paraId="61533F7C" w14:textId="77777777" w:rsidR="009E32A1" w:rsidRPr="003D07A8" w:rsidRDefault="009E32A1" w:rsidP="009E32A1">
      <w:pPr>
        <w:spacing w:after="60"/>
        <w:rPr>
          <w:smallCaps/>
          <w:sz w:val="40"/>
        </w:rPr>
      </w:pPr>
      <w:r>
        <w:rPr>
          <w:smallCaps/>
          <w:sz w:val="40"/>
        </w:rPr>
        <w:t>Johnson Lake Fish Tissue Monitoring Study</w:t>
      </w:r>
    </w:p>
    <w:p w14:paraId="51B75C73" w14:textId="77777777" w:rsidR="009E32A1" w:rsidRPr="003D07A8" w:rsidRDefault="009E32A1" w:rsidP="009E32A1">
      <w:pPr>
        <w:rPr>
          <w:smallCaps/>
          <w:sz w:val="40"/>
        </w:rPr>
      </w:pPr>
      <w:r>
        <w:rPr>
          <w:smallCaps/>
          <w:noProof/>
          <w:sz w:val="40"/>
        </w:rPr>
        <mc:AlternateContent>
          <mc:Choice Requires="wps">
            <w:drawing>
              <wp:anchor distT="0" distB="0" distL="114300" distR="114300" simplePos="0" relativeHeight="251669504" behindDoc="0" locked="0" layoutInCell="1" allowOverlap="1" wp14:anchorId="3567340E" wp14:editId="5344CA43">
                <wp:simplePos x="0" y="0"/>
                <wp:positionH relativeFrom="column">
                  <wp:posOffset>-1295400</wp:posOffset>
                </wp:positionH>
                <wp:positionV relativeFrom="paragraph">
                  <wp:posOffset>118110</wp:posOffset>
                </wp:positionV>
                <wp:extent cx="8153400" cy="0"/>
                <wp:effectExtent l="135255" t="127000" r="131445" b="1301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53400" cy="0"/>
                        </a:xfrm>
                        <a:prstGeom prst="line">
                          <a:avLst/>
                        </a:prstGeom>
                        <a:noFill/>
                        <a:ln w="25400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9455C"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3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43uAEAAFQDAAAOAAAAZHJzL2Uyb0RvYy54bWysU8lu2zAQvRfoPxC8x5KdpjAEyzk4TS9p&#10;ayDLfcxFIkpxCA5tyX9fknGcoLkFgQBiOMvjmzej1fU0WHZQgQy6ls9nNWfKCZTGdS1/fLi9WHJG&#10;EZwEi061/KiIX6+/flmNvlEL7NFKFVgCcdSMvuV9jL6pKhK9GoBm6JVLQY1hgJiuoatkgDGhD7Za&#10;1PX3asQgfUChiJL35jnI1wVfayXiH61JRWZbnrjFcoZy7vJZrVfQdAF8b8SJBnyAxQDGpUfPUDcQ&#10;ge2DeQc1GBGQUMeZwKFCrY1QpYfUzbz+r5v7HrwqvSRxyJ9los+DFb8PG7cNmbqY3L2/Q/GXmMNN&#10;D65ThcDD0afBzbNU1eipOZfkC/ltYLvxF8qUA/uIRYVJh4Fpa/xTLszgqVM2FdmPZ9nVFJlIzuX8&#10;6vJbnaYjXmIVNBkiF/pA8afCgWWj5da4rAg0cLijmCm9pmS3w1tjbZmqdWxs+eIqQdelhNAamcM5&#10;kUK329jADpA3o16mr3SYIm/TAu6dLHC9AvnjZEcw9tlOz1t3EiZrkRePmh3K4za8CJZGV3ie1izv&#10;xtt7qX79Gdb/AAAA//8DAFBLAwQUAAYACAAAACEA8QjyftwAAAALAQAADwAAAGRycy9kb3ducmV2&#10;LnhtbExPTUvDQBC9C/6HZQQv0u422BJiNsUKelOwVbxus2M2mJ0N2W2b+us7pQc9zvua98rl6Dux&#10;xyG2gTTMpgoEUh1sS42Gj83zJAcRkyFrukCo4YgRltX1VWkKGw70jvt1agSHUCyMBpdSX0gZa4fe&#10;xGnokZj7DoM3ic+hkXYwBw73ncyUWkhvWuIPzvT45LD+We8815jPVlnvvj5D9PS7Ob6+vazmd1rf&#10;3oyPDyASjulPDOf67IGKO23DjmwUnYZJpu55TGImX4A4K1SuGNleEFmV8v+G6gQAAP//AwBQSwEC&#10;LQAUAAYACAAAACEAtoM4kv4AAADhAQAAEwAAAAAAAAAAAAAAAAAAAAAAW0NvbnRlbnRfVHlwZXNd&#10;LnhtbFBLAQItABQABgAIAAAAIQA4/SH/1gAAAJQBAAALAAAAAAAAAAAAAAAAAC8BAABfcmVscy8u&#10;cmVsc1BLAQItABQABgAIAAAAIQBw6U43uAEAAFQDAAAOAAAAAAAAAAAAAAAAAC4CAABkcnMvZTJv&#10;RG9jLnhtbFBLAQItABQABgAIAAAAIQDxCPJ+3AAAAAsBAAAPAAAAAAAAAAAAAAAAABIEAABkcnMv&#10;ZG93bnJldi54bWxQSwUGAAAAAAQABADzAAAAGwUAAAAA&#10;" strokecolor="teal" strokeweight="20pt"/>
            </w:pict>
          </mc:Fallback>
        </mc:AlternateContent>
      </w:r>
    </w:p>
    <w:p w14:paraId="026290E8" w14:textId="77777777" w:rsidR="009E32A1" w:rsidRDefault="009E32A1" w:rsidP="009E32A1">
      <w:pPr>
        <w:rPr>
          <w:smallCaps/>
        </w:rPr>
      </w:pPr>
      <w:r>
        <w:rPr>
          <w:smallCaps/>
          <w:sz w:val="40"/>
        </w:rPr>
        <w:t>Sampling and Analysis Plan</w:t>
      </w:r>
    </w:p>
    <w:p w14:paraId="1A5DC1B1" w14:textId="77777777" w:rsidR="009E32A1" w:rsidRDefault="009E32A1" w:rsidP="009E32A1">
      <w:pPr>
        <w:rPr>
          <w:smallCaps/>
          <w:sz w:val="36"/>
        </w:rPr>
      </w:pPr>
    </w:p>
    <w:p w14:paraId="391E7F06" w14:textId="4FE208D0" w:rsidR="009E32A1" w:rsidRPr="0012770F" w:rsidRDefault="009E32A1" w:rsidP="009E32A1">
      <w:pPr>
        <w:rPr>
          <w:sz w:val="36"/>
          <w:szCs w:val="28"/>
        </w:rPr>
      </w:pPr>
      <w:r w:rsidRPr="00DC7AF2">
        <w:rPr>
          <w:smallCaps/>
          <w:sz w:val="36"/>
          <w:szCs w:val="28"/>
        </w:rPr>
        <w:t>ATTACHMENT</w:t>
      </w:r>
      <w:r>
        <w:rPr>
          <w:sz w:val="36"/>
          <w:szCs w:val="28"/>
        </w:rPr>
        <w:t xml:space="preserve"> E: </w:t>
      </w:r>
      <w:r w:rsidRPr="009E32A1">
        <w:rPr>
          <w:smallCaps/>
          <w:sz w:val="36"/>
          <w:szCs w:val="28"/>
        </w:rPr>
        <w:t>Quality Assurance Project Plan</w:t>
      </w:r>
    </w:p>
    <w:sectPr w:rsidR="009E32A1" w:rsidRPr="0012770F" w:rsidSect="001A4C02">
      <w:headerReference w:type="even" r:id="rId17"/>
      <w:headerReference w:type="default" r:id="rId18"/>
      <w:footerReference w:type="default" r:id="rId19"/>
      <w:headerReference w:type="first" r:id="rId20"/>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A6D2" w14:textId="77777777" w:rsidR="00BE03BE" w:rsidRDefault="00BE03BE" w:rsidP="00791ABA">
      <w:r>
        <w:separator/>
      </w:r>
    </w:p>
  </w:endnote>
  <w:endnote w:type="continuationSeparator" w:id="0">
    <w:p w14:paraId="5DE9896C" w14:textId="77777777" w:rsidR="00BE03BE" w:rsidRDefault="00BE03BE" w:rsidP="0079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erkeley">
    <w:panose1 w:val="00000000000000000000"/>
    <w:charset w:val="00"/>
    <w:family w:val="auto"/>
    <w:notTrueType/>
    <w:pitch w:val="variable"/>
    <w:sig w:usb0="00000003" w:usb1="00000000" w:usb2="00000000" w:usb3="00000000" w:csb0="00000001" w:csb1="00000000"/>
  </w:font>
  <w:font w:name="Minion Black">
    <w:panose1 w:val="00000000000000000000"/>
    <w:charset w:val="00"/>
    <w:family w:val="auto"/>
    <w:notTrueType/>
    <w:pitch w:val="variable"/>
    <w:sig w:usb0="00000003" w:usb1="00000000" w:usb2="00000000" w:usb3="00000000" w:csb0="00000001" w:csb1="00000000"/>
  </w:font>
  <w:font w:name="Minion">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6CF6" w14:textId="1FC814F2" w:rsidR="00081873" w:rsidRPr="00642190" w:rsidRDefault="00081873" w:rsidP="00081873">
    <w:pPr>
      <w:pStyle w:val="Footer"/>
      <w:pBdr>
        <w:top w:val="single" w:sz="4" w:space="2" w:color="auto"/>
      </w:pBdr>
      <w:tabs>
        <w:tab w:val="clear" w:pos="4320"/>
        <w:tab w:val="clear" w:pos="8640"/>
        <w:tab w:val="center" w:pos="4680"/>
        <w:tab w:val="right" w:pos="9360"/>
      </w:tabs>
      <w:rPr>
        <w:i/>
        <w:lang w:val="en-US"/>
      </w:rPr>
    </w:pPr>
    <w:r w:rsidRPr="00BF6732">
      <w:rPr>
        <w:i/>
      </w:rPr>
      <w:t>Johnson Lake Fish Tissue Monitoring Study</w:t>
    </w:r>
    <w:r w:rsidRPr="00642190">
      <w:rPr>
        <w:i/>
      </w:rPr>
      <w:tab/>
    </w:r>
    <w:r w:rsidRPr="00642190">
      <w:rPr>
        <w:i/>
      </w:rPr>
      <w:fldChar w:fldCharType="begin"/>
    </w:r>
    <w:r w:rsidRPr="00642190">
      <w:rPr>
        <w:i/>
      </w:rPr>
      <w:instrText xml:space="preserve"> PAGE   \* MERGEFORMAT </w:instrText>
    </w:r>
    <w:r w:rsidRPr="00642190">
      <w:rPr>
        <w:i/>
      </w:rPr>
      <w:fldChar w:fldCharType="separate"/>
    </w:r>
    <w:r w:rsidR="005F54BD">
      <w:rPr>
        <w:i/>
        <w:noProof/>
      </w:rPr>
      <w:t>ii</w:t>
    </w:r>
    <w:r w:rsidRPr="00642190">
      <w:rPr>
        <w:i/>
      </w:rPr>
      <w:fldChar w:fldCharType="end"/>
    </w:r>
    <w:r w:rsidRPr="00642190">
      <w:rPr>
        <w:i/>
      </w:rPr>
      <w:tab/>
    </w:r>
    <w:r w:rsidR="00794152">
      <w:rPr>
        <w:i/>
        <w:lang w:val="en-US"/>
      </w:rPr>
      <w:t>April 2</w:t>
    </w:r>
    <w:r w:rsidR="00E85472">
      <w:rPr>
        <w:i/>
        <w:lang w:val="en-US"/>
      </w:rPr>
      <w:t>8</w:t>
    </w:r>
    <w:r w:rsidR="00477356">
      <w:rPr>
        <w:i/>
        <w:lang w:val="en-US"/>
      </w:rPr>
      <w:t>,</w:t>
    </w:r>
    <w:r w:rsidR="005A7D42">
      <w:rPr>
        <w:i/>
        <w:lang w:val="en-US"/>
      </w:rPr>
      <w:t xml:space="preserve"> 2022</w:t>
    </w:r>
  </w:p>
  <w:p w14:paraId="67326CF7" w14:textId="77777777" w:rsidR="00081873" w:rsidRPr="007F08DE" w:rsidRDefault="00081873" w:rsidP="00081873">
    <w:pPr>
      <w:pStyle w:val="Footer"/>
      <w:tabs>
        <w:tab w:val="clear" w:pos="4320"/>
        <w:tab w:val="clear" w:pos="8640"/>
        <w:tab w:val="center" w:pos="4680"/>
        <w:tab w:val="right" w:pos="9360"/>
      </w:tabs>
      <w:rPr>
        <w:i/>
        <w:lang w:val="en-US"/>
      </w:rPr>
    </w:pPr>
    <w:r>
      <w:rPr>
        <w:i/>
        <w:lang w:val="en-US"/>
      </w:rPr>
      <w:t>Sampling and Analysis Plan</w:t>
    </w:r>
    <w:r>
      <w:rPr>
        <w:i/>
        <w:lang w:val="en-US"/>
      </w:rPr>
      <w:tab/>
    </w:r>
    <w:r w:rsidRPr="00642190">
      <w:rPr>
        <w:i/>
        <w:lang w:val="en-US"/>
      </w:rPr>
      <w:tab/>
    </w:r>
    <w:r w:rsidRPr="00642190">
      <w:rPr>
        <w:i/>
      </w:rPr>
      <w:t>Grette Associates,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364A" w14:textId="77777777" w:rsidR="005D0052" w:rsidRPr="00642190" w:rsidRDefault="005D0052" w:rsidP="005D0052">
    <w:pPr>
      <w:pStyle w:val="Footer"/>
      <w:pBdr>
        <w:top w:val="single" w:sz="4" w:space="2" w:color="auto"/>
      </w:pBdr>
      <w:tabs>
        <w:tab w:val="clear" w:pos="4320"/>
        <w:tab w:val="clear" w:pos="8640"/>
        <w:tab w:val="center" w:pos="4680"/>
        <w:tab w:val="right" w:pos="12960"/>
      </w:tabs>
      <w:rPr>
        <w:i/>
        <w:lang w:val="en-US"/>
      </w:rPr>
    </w:pPr>
    <w:r w:rsidRPr="00BF6732">
      <w:rPr>
        <w:i/>
      </w:rPr>
      <w:t>Johnson Lake Fish Tissue Monitoring Study</w:t>
    </w:r>
    <w:r w:rsidRPr="00642190">
      <w:rPr>
        <w:i/>
      </w:rPr>
      <w:tab/>
    </w:r>
    <w:r w:rsidRPr="00642190">
      <w:rPr>
        <w:i/>
      </w:rPr>
      <w:fldChar w:fldCharType="begin"/>
    </w:r>
    <w:r w:rsidRPr="00642190">
      <w:rPr>
        <w:i/>
      </w:rPr>
      <w:instrText xml:space="preserve"> PAGE   \* MERGEFORMAT </w:instrText>
    </w:r>
    <w:r w:rsidRPr="00642190">
      <w:rPr>
        <w:i/>
      </w:rPr>
      <w:fldChar w:fldCharType="separate"/>
    </w:r>
    <w:r>
      <w:rPr>
        <w:i/>
        <w:noProof/>
      </w:rPr>
      <w:t>ii</w:t>
    </w:r>
    <w:r w:rsidRPr="00642190">
      <w:rPr>
        <w:i/>
      </w:rPr>
      <w:fldChar w:fldCharType="end"/>
    </w:r>
    <w:r w:rsidRPr="00642190">
      <w:rPr>
        <w:i/>
      </w:rPr>
      <w:tab/>
    </w:r>
    <w:r>
      <w:rPr>
        <w:i/>
        <w:lang w:val="en-US"/>
      </w:rPr>
      <w:t>February 4, 2022</w:t>
    </w:r>
  </w:p>
  <w:p w14:paraId="70068308" w14:textId="77777777" w:rsidR="005D0052" w:rsidRPr="007F08DE" w:rsidRDefault="005D0052" w:rsidP="005D0052">
    <w:pPr>
      <w:pStyle w:val="Footer"/>
      <w:tabs>
        <w:tab w:val="clear" w:pos="4320"/>
        <w:tab w:val="clear" w:pos="8640"/>
        <w:tab w:val="center" w:pos="4680"/>
        <w:tab w:val="right" w:pos="12960"/>
      </w:tabs>
      <w:rPr>
        <w:i/>
        <w:lang w:val="en-US"/>
      </w:rPr>
    </w:pPr>
    <w:r>
      <w:rPr>
        <w:i/>
        <w:lang w:val="en-US"/>
      </w:rPr>
      <w:t>Sampling and Analysis Plan</w:t>
    </w:r>
    <w:r>
      <w:rPr>
        <w:i/>
        <w:lang w:val="en-US"/>
      </w:rPr>
      <w:tab/>
    </w:r>
    <w:r w:rsidRPr="00642190">
      <w:rPr>
        <w:i/>
        <w:lang w:val="en-US"/>
      </w:rPr>
      <w:tab/>
    </w:r>
    <w:r w:rsidRPr="00642190">
      <w:rPr>
        <w:i/>
      </w:rPr>
      <w:t>Grette Associates,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6CFB" w14:textId="77777777" w:rsidR="00A86838" w:rsidRPr="007F08DE" w:rsidRDefault="00A86838" w:rsidP="00391CC9">
    <w:pPr>
      <w:pStyle w:val="Footer"/>
      <w:tabs>
        <w:tab w:val="clear" w:pos="4320"/>
        <w:tab w:val="clear" w:pos="8640"/>
        <w:tab w:val="center" w:pos="4680"/>
        <w:tab w:val="right" w:pos="12960"/>
      </w:tabs>
      <w:rPr>
        <w: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F9CE" w14:textId="77777777" w:rsidR="00BE03BE" w:rsidRDefault="00BE03BE" w:rsidP="00791ABA">
      <w:r>
        <w:separator/>
      </w:r>
    </w:p>
  </w:footnote>
  <w:footnote w:type="continuationSeparator" w:id="0">
    <w:p w14:paraId="5E2619A5" w14:textId="77777777" w:rsidR="00BE03BE" w:rsidRDefault="00BE03BE" w:rsidP="00791ABA">
      <w:r>
        <w:continuationSeparator/>
      </w:r>
    </w:p>
  </w:footnote>
  <w:footnote w:id="1">
    <w:p w14:paraId="577BFF33" w14:textId="1DA7148C" w:rsidR="00710427" w:rsidRPr="008954AD" w:rsidRDefault="00710427">
      <w:pPr>
        <w:pStyle w:val="FootnoteText"/>
        <w:rPr>
          <w:lang w:val="en-US"/>
        </w:rPr>
      </w:pPr>
      <w:r>
        <w:rPr>
          <w:rStyle w:val="FootnoteReference"/>
        </w:rPr>
        <w:footnoteRef/>
      </w:r>
      <w:r>
        <w:t xml:space="preserve"> </w:t>
      </w:r>
      <w:r>
        <w:rPr>
          <w:lang w:val="en-US"/>
        </w:rPr>
        <w:t xml:space="preserve">The Large Whole-Fish category in the O&amp;M Plan references target fish between 125 and 300 mm.  </w:t>
      </w:r>
      <w:r w:rsidR="00A5162E">
        <w:rPr>
          <w:lang w:val="en-US"/>
        </w:rPr>
        <w:t>In a comment letter dated March 29, 2022</w:t>
      </w:r>
      <w:r w:rsidR="008954AD">
        <w:rPr>
          <w:lang w:val="en-US"/>
        </w:rPr>
        <w:t xml:space="preserve"> (DEQ ECSI # 2086)</w:t>
      </w:r>
      <w:r w:rsidR="00A5162E">
        <w:rPr>
          <w:lang w:val="en-US"/>
        </w:rPr>
        <w:t>, DEQ stated that “the large whole-fish tissue type in the O&amp;M Plan should be updated to reflect fish &gt;350 mm in length.”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6CF5" w14:textId="68D694EE" w:rsidR="00A86838" w:rsidRDefault="00A86838" w:rsidP="00A86838">
    <w:pPr>
      <w:pStyle w:val="Header"/>
      <w:tabs>
        <w:tab w:val="clear" w:pos="4320"/>
        <w:tab w:val="clear" w:pos="8640"/>
        <w:tab w:val="left" w:pos="119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326A" w14:textId="77E2F688" w:rsidR="00F816B6" w:rsidRDefault="00F816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33292"/>
      <w:docPartObj>
        <w:docPartGallery w:val="Watermarks"/>
        <w:docPartUnique/>
      </w:docPartObj>
    </w:sdtPr>
    <w:sdtEndPr/>
    <w:sdtContent>
      <w:p w14:paraId="29192316" w14:textId="4761C9D4" w:rsidR="00F816B6" w:rsidRDefault="00BE03BE">
        <w:pPr>
          <w:pStyle w:val="Header"/>
        </w:pPr>
        <w:r>
          <w:rPr>
            <w:noProof/>
          </w:rPr>
          <w:pict w14:anchorId="3F35C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6038" w14:textId="1CC620BF" w:rsidR="00F816B6" w:rsidRDefault="00F816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B744" w14:textId="6391B806" w:rsidR="00F816B6" w:rsidRDefault="00F816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6CFA" w14:textId="684DBB3C" w:rsidR="00A86838" w:rsidRDefault="00A86838" w:rsidP="00A86838">
    <w:pPr>
      <w:pStyle w:val="Header"/>
      <w:tabs>
        <w:tab w:val="clear" w:pos="4320"/>
        <w:tab w:val="clear" w:pos="8640"/>
        <w:tab w:val="left" w:pos="11970"/>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D9CF" w14:textId="2722227C" w:rsidR="00F816B6" w:rsidRDefault="00F81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020"/>
    <w:multiLevelType w:val="hybridMultilevel"/>
    <w:tmpl w:val="40C4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14F1D"/>
    <w:multiLevelType w:val="hybridMultilevel"/>
    <w:tmpl w:val="2158740C"/>
    <w:lvl w:ilvl="0" w:tplc="2DA6B5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A2089"/>
    <w:multiLevelType w:val="hybridMultilevel"/>
    <w:tmpl w:val="CB30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606E5"/>
    <w:multiLevelType w:val="hybridMultilevel"/>
    <w:tmpl w:val="39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753BA"/>
    <w:multiLevelType w:val="multilevel"/>
    <w:tmpl w:val="A524EB78"/>
    <w:styleLink w:val="StyleNumbered"/>
    <w:lvl w:ilvl="0">
      <w:start w:val="1"/>
      <w:numFmt w:val="decimal"/>
      <w:lvlText w:val="%1."/>
      <w:lvlJc w:val="left"/>
      <w:pPr>
        <w:tabs>
          <w:tab w:val="num" w:pos="720"/>
        </w:tabs>
        <w:ind w:left="360" w:hanging="360"/>
      </w:pPr>
      <w:rPr>
        <w:rFonts w:cs="Times New Roman"/>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1820D44"/>
    <w:multiLevelType w:val="hybridMultilevel"/>
    <w:tmpl w:val="4FC2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57FB4"/>
    <w:multiLevelType w:val="hybridMultilevel"/>
    <w:tmpl w:val="B7CCB57C"/>
    <w:lvl w:ilvl="0" w:tplc="94F276C8">
      <w:start w:val="1"/>
      <w:numFmt w:val="bullet"/>
      <w:pStyle w:val="Bullet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65C48"/>
    <w:multiLevelType w:val="hybridMultilevel"/>
    <w:tmpl w:val="DB08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15E8A"/>
    <w:multiLevelType w:val="hybridMultilevel"/>
    <w:tmpl w:val="3E30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16672"/>
    <w:multiLevelType w:val="multilevel"/>
    <w:tmpl w:val="55806932"/>
    <w:styleLink w:val="Headings"/>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6CC1C42"/>
    <w:multiLevelType w:val="hybridMultilevel"/>
    <w:tmpl w:val="829A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FD529C"/>
    <w:multiLevelType w:val="multilevel"/>
    <w:tmpl w:val="8B5A88FC"/>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A1477F"/>
    <w:multiLevelType w:val="hybridMultilevel"/>
    <w:tmpl w:val="BB6C95F8"/>
    <w:lvl w:ilvl="0" w:tplc="3F70391E">
      <w:start w:val="1"/>
      <w:numFmt w:val="decimal"/>
      <w:pStyle w:val="Numberedlist"/>
      <w:lvlText w:val="%1."/>
      <w:lvlJc w:val="left"/>
      <w:pPr>
        <w:tabs>
          <w:tab w:val="num" w:pos="720"/>
        </w:tabs>
        <w:ind w:left="720" w:hanging="360"/>
      </w:pPr>
      <w:rPr>
        <w:rFonts w:ascii="Sylfaen" w:hAnsi="Sylfae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3C9591E"/>
    <w:multiLevelType w:val="hybridMultilevel"/>
    <w:tmpl w:val="529A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D0A2A"/>
    <w:multiLevelType w:val="hybridMultilevel"/>
    <w:tmpl w:val="3A8678DA"/>
    <w:lvl w:ilvl="0" w:tplc="AF84CBE4">
      <w:start w:val="1"/>
      <w:numFmt w:val="bullet"/>
      <w:pStyle w:val="Subbulletlis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6EEC157C"/>
    <w:multiLevelType w:val="hybridMultilevel"/>
    <w:tmpl w:val="E5D4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87A8C"/>
    <w:multiLevelType w:val="multilevel"/>
    <w:tmpl w:val="F6167512"/>
    <w:lvl w:ilvl="0">
      <w:start w:val="1"/>
      <w:numFmt w:val="decimal"/>
      <w:pStyle w:val="Heading1"/>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i w:val="0"/>
      </w:rPr>
    </w:lvl>
    <w:lvl w:ilvl="2">
      <w:start w:val="1"/>
      <w:numFmt w:val="decimal"/>
      <w:pStyle w:val="Heading3"/>
      <w:lvlText w:val="%1.%2.%3"/>
      <w:lvlJc w:val="left"/>
      <w:pPr>
        <w:tabs>
          <w:tab w:val="num" w:pos="720"/>
        </w:tabs>
        <w:ind w:left="720" w:hanging="720"/>
      </w:pPr>
      <w:rPr>
        <w:rFonts w:ascii="Times New Roman" w:hAnsi="Times New Roman"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16cid:durableId="939995095">
    <w:abstractNumId w:val="16"/>
  </w:num>
  <w:num w:numId="2" w16cid:durableId="2094861889">
    <w:abstractNumId w:val="11"/>
  </w:num>
  <w:num w:numId="3" w16cid:durableId="1431855239">
    <w:abstractNumId w:val="4"/>
  </w:num>
  <w:num w:numId="4" w16cid:durableId="1910460104">
    <w:abstractNumId w:val="6"/>
  </w:num>
  <w:num w:numId="5" w16cid:durableId="2111775282">
    <w:abstractNumId w:val="14"/>
  </w:num>
  <w:num w:numId="6" w16cid:durableId="1278949454">
    <w:abstractNumId w:val="12"/>
  </w:num>
  <w:num w:numId="7" w16cid:durableId="1072657738">
    <w:abstractNumId w:val="9"/>
  </w:num>
  <w:num w:numId="8" w16cid:durableId="1607885146">
    <w:abstractNumId w:val="8"/>
  </w:num>
  <w:num w:numId="9" w16cid:durableId="932280299">
    <w:abstractNumId w:val="13"/>
  </w:num>
  <w:num w:numId="10" w16cid:durableId="418793627">
    <w:abstractNumId w:val="2"/>
  </w:num>
  <w:num w:numId="11" w16cid:durableId="452988969">
    <w:abstractNumId w:val="0"/>
  </w:num>
  <w:num w:numId="12" w16cid:durableId="463281927">
    <w:abstractNumId w:val="10"/>
  </w:num>
  <w:num w:numId="13" w16cid:durableId="1685786320">
    <w:abstractNumId w:val="15"/>
  </w:num>
  <w:num w:numId="14" w16cid:durableId="2002806787">
    <w:abstractNumId w:val="3"/>
  </w:num>
  <w:num w:numId="15" w16cid:durableId="2029142374">
    <w:abstractNumId w:val="5"/>
  </w:num>
  <w:num w:numId="16" w16cid:durableId="871845888">
    <w:abstractNumId w:val="1"/>
  </w:num>
  <w:num w:numId="17" w16cid:durableId="4314555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zMzQ1NjQxNjIxtrBQ0lEKTi0uzszPAykwqwUAZgR1OCwAAAA="/>
  </w:docVars>
  <w:rsids>
    <w:rsidRoot w:val="005577BA"/>
    <w:rsid w:val="00000DBA"/>
    <w:rsid w:val="00010683"/>
    <w:rsid w:val="00011FCD"/>
    <w:rsid w:val="000124F2"/>
    <w:rsid w:val="00020785"/>
    <w:rsid w:val="00024B4E"/>
    <w:rsid w:val="00024F93"/>
    <w:rsid w:val="000335A1"/>
    <w:rsid w:val="000501E9"/>
    <w:rsid w:val="00052BEF"/>
    <w:rsid w:val="00052E55"/>
    <w:rsid w:val="00053CF4"/>
    <w:rsid w:val="00063718"/>
    <w:rsid w:val="00077290"/>
    <w:rsid w:val="0007794D"/>
    <w:rsid w:val="00081873"/>
    <w:rsid w:val="00095FAC"/>
    <w:rsid w:val="000B00D6"/>
    <w:rsid w:val="000B36DD"/>
    <w:rsid w:val="000B5595"/>
    <w:rsid w:val="000C08D6"/>
    <w:rsid w:val="000C6DFD"/>
    <w:rsid w:val="000C7FEA"/>
    <w:rsid w:val="000D1C75"/>
    <w:rsid w:val="000D1E81"/>
    <w:rsid w:val="000E1874"/>
    <w:rsid w:val="00100E7A"/>
    <w:rsid w:val="00100FC0"/>
    <w:rsid w:val="00103A75"/>
    <w:rsid w:val="00106C59"/>
    <w:rsid w:val="0010702F"/>
    <w:rsid w:val="0012080F"/>
    <w:rsid w:val="0012187E"/>
    <w:rsid w:val="001220B2"/>
    <w:rsid w:val="0012770F"/>
    <w:rsid w:val="00136C76"/>
    <w:rsid w:val="00140DAF"/>
    <w:rsid w:val="00143985"/>
    <w:rsid w:val="0014642A"/>
    <w:rsid w:val="001514F4"/>
    <w:rsid w:val="00153FD4"/>
    <w:rsid w:val="00161054"/>
    <w:rsid w:val="0016532A"/>
    <w:rsid w:val="001735B6"/>
    <w:rsid w:val="0018086C"/>
    <w:rsid w:val="00182FCC"/>
    <w:rsid w:val="001A4C02"/>
    <w:rsid w:val="001A674A"/>
    <w:rsid w:val="001C5352"/>
    <w:rsid w:val="001C6A47"/>
    <w:rsid w:val="001E0C48"/>
    <w:rsid w:val="001E1EC4"/>
    <w:rsid w:val="001F3936"/>
    <w:rsid w:val="00202BA9"/>
    <w:rsid w:val="002047D3"/>
    <w:rsid w:val="0020558F"/>
    <w:rsid w:val="00215E8E"/>
    <w:rsid w:val="00217387"/>
    <w:rsid w:val="00233AC2"/>
    <w:rsid w:val="00234C85"/>
    <w:rsid w:val="002354D2"/>
    <w:rsid w:val="002401BB"/>
    <w:rsid w:val="0024124D"/>
    <w:rsid w:val="0024377F"/>
    <w:rsid w:val="002478A3"/>
    <w:rsid w:val="0025273F"/>
    <w:rsid w:val="002566CF"/>
    <w:rsid w:val="0027203B"/>
    <w:rsid w:val="00293BB1"/>
    <w:rsid w:val="002A3CAA"/>
    <w:rsid w:val="002D4F3D"/>
    <w:rsid w:val="002E59F3"/>
    <w:rsid w:val="002E66CC"/>
    <w:rsid w:val="002E7575"/>
    <w:rsid w:val="00301F28"/>
    <w:rsid w:val="0031450B"/>
    <w:rsid w:val="00320BAB"/>
    <w:rsid w:val="00324920"/>
    <w:rsid w:val="00325152"/>
    <w:rsid w:val="0032780F"/>
    <w:rsid w:val="00335C0E"/>
    <w:rsid w:val="00342D7C"/>
    <w:rsid w:val="003505B7"/>
    <w:rsid w:val="00357992"/>
    <w:rsid w:val="00362A28"/>
    <w:rsid w:val="00364E58"/>
    <w:rsid w:val="0038296E"/>
    <w:rsid w:val="00386DF8"/>
    <w:rsid w:val="00391CC9"/>
    <w:rsid w:val="00393716"/>
    <w:rsid w:val="003973FB"/>
    <w:rsid w:val="003A7241"/>
    <w:rsid w:val="003B65B4"/>
    <w:rsid w:val="003C2368"/>
    <w:rsid w:val="003C55B4"/>
    <w:rsid w:val="003C5810"/>
    <w:rsid w:val="003C74C6"/>
    <w:rsid w:val="003E3CB5"/>
    <w:rsid w:val="003F44F3"/>
    <w:rsid w:val="003F4800"/>
    <w:rsid w:val="00400B70"/>
    <w:rsid w:val="00403BC0"/>
    <w:rsid w:val="00404DDE"/>
    <w:rsid w:val="00405E8C"/>
    <w:rsid w:val="0041317C"/>
    <w:rsid w:val="00414D60"/>
    <w:rsid w:val="004321E2"/>
    <w:rsid w:val="004376D9"/>
    <w:rsid w:val="0044162E"/>
    <w:rsid w:val="0044416F"/>
    <w:rsid w:val="004558D2"/>
    <w:rsid w:val="00456D3A"/>
    <w:rsid w:val="00461667"/>
    <w:rsid w:val="00463084"/>
    <w:rsid w:val="00477356"/>
    <w:rsid w:val="00491CCE"/>
    <w:rsid w:val="00496AF8"/>
    <w:rsid w:val="004A157D"/>
    <w:rsid w:val="004A3D8F"/>
    <w:rsid w:val="004B2256"/>
    <w:rsid w:val="004D2B47"/>
    <w:rsid w:val="004E1C21"/>
    <w:rsid w:val="0050335B"/>
    <w:rsid w:val="005117CC"/>
    <w:rsid w:val="00524463"/>
    <w:rsid w:val="005251D6"/>
    <w:rsid w:val="0052703D"/>
    <w:rsid w:val="005319BD"/>
    <w:rsid w:val="00535980"/>
    <w:rsid w:val="005369AD"/>
    <w:rsid w:val="00545DA2"/>
    <w:rsid w:val="00547F8C"/>
    <w:rsid w:val="00550E90"/>
    <w:rsid w:val="005531CA"/>
    <w:rsid w:val="005577BA"/>
    <w:rsid w:val="005653E6"/>
    <w:rsid w:val="00573A70"/>
    <w:rsid w:val="00573B29"/>
    <w:rsid w:val="005746DF"/>
    <w:rsid w:val="0057546A"/>
    <w:rsid w:val="00591617"/>
    <w:rsid w:val="00596701"/>
    <w:rsid w:val="005A36BC"/>
    <w:rsid w:val="005A742A"/>
    <w:rsid w:val="005A7D42"/>
    <w:rsid w:val="005D0052"/>
    <w:rsid w:val="005D7CDF"/>
    <w:rsid w:val="005E554F"/>
    <w:rsid w:val="005F31B8"/>
    <w:rsid w:val="005F5448"/>
    <w:rsid w:val="005F54BD"/>
    <w:rsid w:val="0060057E"/>
    <w:rsid w:val="00611E04"/>
    <w:rsid w:val="0061263A"/>
    <w:rsid w:val="0062617A"/>
    <w:rsid w:val="00627327"/>
    <w:rsid w:val="006302D3"/>
    <w:rsid w:val="006456D4"/>
    <w:rsid w:val="00645E45"/>
    <w:rsid w:val="00661B68"/>
    <w:rsid w:val="00665A40"/>
    <w:rsid w:val="00681874"/>
    <w:rsid w:val="0069400A"/>
    <w:rsid w:val="006A3E36"/>
    <w:rsid w:val="006A6D22"/>
    <w:rsid w:val="006A7168"/>
    <w:rsid w:val="006B00E6"/>
    <w:rsid w:val="006B2930"/>
    <w:rsid w:val="006C10CA"/>
    <w:rsid w:val="006C39F7"/>
    <w:rsid w:val="006C7905"/>
    <w:rsid w:val="006E3A31"/>
    <w:rsid w:val="006F43E7"/>
    <w:rsid w:val="006F62A3"/>
    <w:rsid w:val="006F68B8"/>
    <w:rsid w:val="00701D42"/>
    <w:rsid w:val="00710427"/>
    <w:rsid w:val="007122E4"/>
    <w:rsid w:val="007142B6"/>
    <w:rsid w:val="007343E5"/>
    <w:rsid w:val="00734417"/>
    <w:rsid w:val="00750B7F"/>
    <w:rsid w:val="00751B94"/>
    <w:rsid w:val="00757B11"/>
    <w:rsid w:val="00760BE2"/>
    <w:rsid w:val="00777FE4"/>
    <w:rsid w:val="00780F58"/>
    <w:rsid w:val="00781FC2"/>
    <w:rsid w:val="007909AD"/>
    <w:rsid w:val="00791ABA"/>
    <w:rsid w:val="00794152"/>
    <w:rsid w:val="007B11E9"/>
    <w:rsid w:val="007B43F7"/>
    <w:rsid w:val="007D09D3"/>
    <w:rsid w:val="007D5CFD"/>
    <w:rsid w:val="007E3B24"/>
    <w:rsid w:val="007E4CD7"/>
    <w:rsid w:val="007F36C6"/>
    <w:rsid w:val="0080316B"/>
    <w:rsid w:val="008274C6"/>
    <w:rsid w:val="00830FDA"/>
    <w:rsid w:val="00837DCA"/>
    <w:rsid w:val="008550F6"/>
    <w:rsid w:val="00871F7A"/>
    <w:rsid w:val="008721A9"/>
    <w:rsid w:val="008747F0"/>
    <w:rsid w:val="0089375C"/>
    <w:rsid w:val="008954AD"/>
    <w:rsid w:val="008A0AC5"/>
    <w:rsid w:val="008A2C27"/>
    <w:rsid w:val="008A6DE9"/>
    <w:rsid w:val="008C5B24"/>
    <w:rsid w:val="008D0B6B"/>
    <w:rsid w:val="008D4E2A"/>
    <w:rsid w:val="008F3F82"/>
    <w:rsid w:val="008F664D"/>
    <w:rsid w:val="00904FA6"/>
    <w:rsid w:val="009071DB"/>
    <w:rsid w:val="00907D69"/>
    <w:rsid w:val="00911F4E"/>
    <w:rsid w:val="00921166"/>
    <w:rsid w:val="00924A6F"/>
    <w:rsid w:val="009308D0"/>
    <w:rsid w:val="00931CBA"/>
    <w:rsid w:val="00935F95"/>
    <w:rsid w:val="009466F0"/>
    <w:rsid w:val="00950E4B"/>
    <w:rsid w:val="009522F8"/>
    <w:rsid w:val="00954156"/>
    <w:rsid w:val="00957F58"/>
    <w:rsid w:val="00961691"/>
    <w:rsid w:val="0097429B"/>
    <w:rsid w:val="0097549F"/>
    <w:rsid w:val="00987F69"/>
    <w:rsid w:val="00990177"/>
    <w:rsid w:val="00991302"/>
    <w:rsid w:val="0099229D"/>
    <w:rsid w:val="009A108E"/>
    <w:rsid w:val="009A1699"/>
    <w:rsid w:val="009A279C"/>
    <w:rsid w:val="009A718A"/>
    <w:rsid w:val="009B1A62"/>
    <w:rsid w:val="009B5FD0"/>
    <w:rsid w:val="009C37FF"/>
    <w:rsid w:val="009D29DC"/>
    <w:rsid w:val="009D583E"/>
    <w:rsid w:val="009E32A1"/>
    <w:rsid w:val="009F090B"/>
    <w:rsid w:val="00A06BDB"/>
    <w:rsid w:val="00A3559A"/>
    <w:rsid w:val="00A356DD"/>
    <w:rsid w:val="00A5162E"/>
    <w:rsid w:val="00A53BB0"/>
    <w:rsid w:val="00A72B35"/>
    <w:rsid w:val="00A74FB4"/>
    <w:rsid w:val="00A86838"/>
    <w:rsid w:val="00AA07B7"/>
    <w:rsid w:val="00AA3C84"/>
    <w:rsid w:val="00AA6FC8"/>
    <w:rsid w:val="00AB09DB"/>
    <w:rsid w:val="00AB0C0D"/>
    <w:rsid w:val="00AB2552"/>
    <w:rsid w:val="00AC11F3"/>
    <w:rsid w:val="00AC7A89"/>
    <w:rsid w:val="00AD1893"/>
    <w:rsid w:val="00AD3A8B"/>
    <w:rsid w:val="00AD3FDD"/>
    <w:rsid w:val="00AF00A8"/>
    <w:rsid w:val="00AF7A9D"/>
    <w:rsid w:val="00B137D2"/>
    <w:rsid w:val="00B213D9"/>
    <w:rsid w:val="00B22623"/>
    <w:rsid w:val="00B4064B"/>
    <w:rsid w:val="00B5241C"/>
    <w:rsid w:val="00B52B1F"/>
    <w:rsid w:val="00B54E3A"/>
    <w:rsid w:val="00B62C22"/>
    <w:rsid w:val="00B67863"/>
    <w:rsid w:val="00B70134"/>
    <w:rsid w:val="00B800BE"/>
    <w:rsid w:val="00B817A8"/>
    <w:rsid w:val="00B86118"/>
    <w:rsid w:val="00B973F7"/>
    <w:rsid w:val="00BA3F5B"/>
    <w:rsid w:val="00BA458E"/>
    <w:rsid w:val="00BD664E"/>
    <w:rsid w:val="00BE03BE"/>
    <w:rsid w:val="00BE59FB"/>
    <w:rsid w:val="00BF6732"/>
    <w:rsid w:val="00C2157C"/>
    <w:rsid w:val="00C4684C"/>
    <w:rsid w:val="00C46CDB"/>
    <w:rsid w:val="00C4707B"/>
    <w:rsid w:val="00C47E6E"/>
    <w:rsid w:val="00C5419F"/>
    <w:rsid w:val="00C651C4"/>
    <w:rsid w:val="00C661F6"/>
    <w:rsid w:val="00C726DB"/>
    <w:rsid w:val="00C76FAC"/>
    <w:rsid w:val="00C818F3"/>
    <w:rsid w:val="00C94364"/>
    <w:rsid w:val="00C965A4"/>
    <w:rsid w:val="00CA121C"/>
    <w:rsid w:val="00CA5A4E"/>
    <w:rsid w:val="00CB06B0"/>
    <w:rsid w:val="00CB4563"/>
    <w:rsid w:val="00CD1A22"/>
    <w:rsid w:val="00CD330E"/>
    <w:rsid w:val="00CE3694"/>
    <w:rsid w:val="00CE5860"/>
    <w:rsid w:val="00CF26B0"/>
    <w:rsid w:val="00D0469E"/>
    <w:rsid w:val="00D1337F"/>
    <w:rsid w:val="00D23C3C"/>
    <w:rsid w:val="00D37051"/>
    <w:rsid w:val="00D41A8B"/>
    <w:rsid w:val="00D53932"/>
    <w:rsid w:val="00D53D3E"/>
    <w:rsid w:val="00D61E39"/>
    <w:rsid w:val="00D706E8"/>
    <w:rsid w:val="00D81F65"/>
    <w:rsid w:val="00D84303"/>
    <w:rsid w:val="00D935A3"/>
    <w:rsid w:val="00D94827"/>
    <w:rsid w:val="00D95AFF"/>
    <w:rsid w:val="00DA0658"/>
    <w:rsid w:val="00DB0C6B"/>
    <w:rsid w:val="00DC135F"/>
    <w:rsid w:val="00DC6D17"/>
    <w:rsid w:val="00DC7AF2"/>
    <w:rsid w:val="00DD20D2"/>
    <w:rsid w:val="00DD5487"/>
    <w:rsid w:val="00DD5CCB"/>
    <w:rsid w:val="00DE56B9"/>
    <w:rsid w:val="00DF00E1"/>
    <w:rsid w:val="00DF1AB2"/>
    <w:rsid w:val="00DF621C"/>
    <w:rsid w:val="00E0064E"/>
    <w:rsid w:val="00E22CBE"/>
    <w:rsid w:val="00E23969"/>
    <w:rsid w:val="00E27DBE"/>
    <w:rsid w:val="00E32FDA"/>
    <w:rsid w:val="00E37B6A"/>
    <w:rsid w:val="00E50637"/>
    <w:rsid w:val="00E51C7A"/>
    <w:rsid w:val="00E51D36"/>
    <w:rsid w:val="00E61DC5"/>
    <w:rsid w:val="00E71C08"/>
    <w:rsid w:val="00E750F2"/>
    <w:rsid w:val="00E85472"/>
    <w:rsid w:val="00EA7470"/>
    <w:rsid w:val="00EA7AD4"/>
    <w:rsid w:val="00EC6DDE"/>
    <w:rsid w:val="00ED5FF9"/>
    <w:rsid w:val="00EF394F"/>
    <w:rsid w:val="00EF73E0"/>
    <w:rsid w:val="00F03FB6"/>
    <w:rsid w:val="00F23312"/>
    <w:rsid w:val="00F46900"/>
    <w:rsid w:val="00F52C71"/>
    <w:rsid w:val="00F52CF6"/>
    <w:rsid w:val="00F816B6"/>
    <w:rsid w:val="00F831B2"/>
    <w:rsid w:val="00F87643"/>
    <w:rsid w:val="00F913E9"/>
    <w:rsid w:val="00FA11B2"/>
    <w:rsid w:val="00FA2EA5"/>
    <w:rsid w:val="00FB3178"/>
    <w:rsid w:val="00FC0DC2"/>
    <w:rsid w:val="00FD5137"/>
    <w:rsid w:val="00FE7619"/>
    <w:rsid w:val="00FF0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26C13"/>
  <w15:docId w15:val="{F3DA00B1-7BD6-43A5-A008-FA172D62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28"/>
    <w:pPr>
      <w:spacing w:after="0" w:line="240" w:lineRule="auto"/>
    </w:pPr>
    <w:rPr>
      <w:rFonts w:ascii="Times New Roman" w:eastAsia="Times New Roman" w:hAnsi="Times New Roman" w:cs="Times New Roman"/>
      <w:sz w:val="24"/>
      <w:szCs w:val="20"/>
    </w:rPr>
  </w:style>
  <w:style w:type="paragraph" w:styleId="Heading1">
    <w:name w:val="heading 1"/>
    <w:basedOn w:val="Normal"/>
    <w:next w:val="BodyText"/>
    <w:link w:val="Heading1Char"/>
    <w:uiPriority w:val="9"/>
    <w:qFormat/>
    <w:rsid w:val="00791ABA"/>
    <w:pPr>
      <w:keepNext/>
      <w:pageBreakBefore/>
      <w:numPr>
        <w:numId w:val="1"/>
      </w:numPr>
      <w:spacing w:after="240"/>
      <w:jc w:val="center"/>
      <w:outlineLvl w:val="0"/>
    </w:pPr>
    <w:rPr>
      <w:b/>
      <w:lang w:val="x-none" w:eastAsia="x-none"/>
    </w:rPr>
  </w:style>
  <w:style w:type="paragraph" w:styleId="Heading2">
    <w:name w:val="heading 2"/>
    <w:aliases w:val="2"/>
    <w:basedOn w:val="Normal"/>
    <w:next w:val="BodyText"/>
    <w:link w:val="Heading2Char"/>
    <w:uiPriority w:val="9"/>
    <w:qFormat/>
    <w:rsid w:val="00791ABA"/>
    <w:pPr>
      <w:keepNext/>
      <w:numPr>
        <w:ilvl w:val="1"/>
        <w:numId w:val="1"/>
      </w:numPr>
      <w:spacing w:after="240"/>
      <w:outlineLvl w:val="1"/>
    </w:pPr>
    <w:rPr>
      <w:rFonts w:ascii="Times New Roman Bold" w:hAnsi="Times New Roman Bold"/>
      <w:b/>
      <w:smallCaps/>
      <w:lang w:val="x-none" w:eastAsia="x-none"/>
    </w:rPr>
  </w:style>
  <w:style w:type="paragraph" w:styleId="Heading3">
    <w:name w:val="heading 3"/>
    <w:basedOn w:val="Normal"/>
    <w:next w:val="BodyText"/>
    <w:link w:val="Heading3Char"/>
    <w:uiPriority w:val="9"/>
    <w:qFormat/>
    <w:rsid w:val="00791ABA"/>
    <w:pPr>
      <w:keepNext/>
      <w:numPr>
        <w:ilvl w:val="2"/>
        <w:numId w:val="1"/>
      </w:numPr>
      <w:spacing w:after="240"/>
      <w:outlineLvl w:val="2"/>
    </w:pPr>
    <w:rPr>
      <w:rFonts w:ascii="Times New Roman Bold" w:hAnsi="Times New Roman Bold"/>
      <w:b/>
      <w:lang w:val="x-none" w:eastAsia="x-none"/>
    </w:rPr>
  </w:style>
  <w:style w:type="paragraph" w:styleId="Heading4">
    <w:name w:val="heading 4"/>
    <w:basedOn w:val="Normal"/>
    <w:next w:val="BodyText"/>
    <w:link w:val="Heading4Char"/>
    <w:uiPriority w:val="9"/>
    <w:qFormat/>
    <w:rsid w:val="00791ABA"/>
    <w:pPr>
      <w:keepNext/>
      <w:numPr>
        <w:ilvl w:val="3"/>
        <w:numId w:val="1"/>
      </w:numPr>
      <w:spacing w:after="240"/>
      <w:outlineLvl w:val="3"/>
    </w:pPr>
    <w:rPr>
      <w:rFonts w:ascii="Times New Roman Bold" w:hAnsi="Times New Roman Bold"/>
      <w:b/>
      <w:i/>
      <w:lang w:val="x-none" w:eastAsia="x-none"/>
    </w:rPr>
  </w:style>
  <w:style w:type="paragraph" w:styleId="Heading5">
    <w:name w:val="heading 5"/>
    <w:basedOn w:val="Normal"/>
    <w:next w:val="Normal"/>
    <w:link w:val="Heading5Char"/>
    <w:uiPriority w:val="9"/>
    <w:qFormat/>
    <w:rsid w:val="00791ABA"/>
    <w:pPr>
      <w:spacing w:before="240" w:after="240"/>
      <w:outlineLvl w:val="4"/>
    </w:pPr>
    <w:rPr>
      <w:b/>
      <w:i/>
    </w:rPr>
  </w:style>
  <w:style w:type="paragraph" w:styleId="Heading6">
    <w:name w:val="heading 6"/>
    <w:basedOn w:val="Normal"/>
    <w:next w:val="Normal"/>
    <w:link w:val="Heading6Char"/>
    <w:uiPriority w:val="9"/>
    <w:qFormat/>
    <w:rsid w:val="00791ABA"/>
    <w:pPr>
      <w:numPr>
        <w:ilvl w:val="5"/>
        <w:numId w:val="1"/>
      </w:numPr>
      <w:spacing w:before="240" w:after="60"/>
      <w:outlineLvl w:val="5"/>
    </w:pPr>
    <w:rPr>
      <w:i/>
      <w:sz w:val="22"/>
      <w:lang w:val="x-none" w:eastAsia="x-none"/>
    </w:rPr>
  </w:style>
  <w:style w:type="paragraph" w:styleId="Heading7">
    <w:name w:val="heading 7"/>
    <w:basedOn w:val="Normal"/>
    <w:next w:val="Normal"/>
    <w:link w:val="Heading7Char"/>
    <w:uiPriority w:val="9"/>
    <w:qFormat/>
    <w:rsid w:val="00791ABA"/>
    <w:pPr>
      <w:numPr>
        <w:ilvl w:val="6"/>
        <w:numId w:val="1"/>
      </w:numPr>
      <w:spacing w:before="240" w:after="60"/>
      <w:outlineLvl w:val="6"/>
    </w:pPr>
    <w:rPr>
      <w:rFonts w:ascii="Arial" w:hAnsi="Arial"/>
      <w:sz w:val="20"/>
      <w:lang w:val="x-none" w:eastAsia="x-none"/>
    </w:rPr>
  </w:style>
  <w:style w:type="paragraph" w:styleId="Heading8">
    <w:name w:val="heading 8"/>
    <w:basedOn w:val="Normal"/>
    <w:next w:val="Normal"/>
    <w:link w:val="Heading8Char"/>
    <w:uiPriority w:val="9"/>
    <w:qFormat/>
    <w:rsid w:val="00791ABA"/>
    <w:pPr>
      <w:numPr>
        <w:ilvl w:val="7"/>
        <w:numId w:val="1"/>
      </w:numPr>
      <w:spacing w:before="240" w:after="60"/>
      <w:outlineLvl w:val="7"/>
    </w:pPr>
    <w:rPr>
      <w:rFonts w:ascii="Arial" w:hAnsi="Arial"/>
      <w:i/>
      <w:sz w:val="20"/>
      <w:lang w:val="x-none" w:eastAsia="x-none"/>
    </w:rPr>
  </w:style>
  <w:style w:type="paragraph" w:styleId="Heading9">
    <w:name w:val="heading 9"/>
    <w:basedOn w:val="Normal"/>
    <w:next w:val="Normal"/>
    <w:link w:val="Heading9Char"/>
    <w:uiPriority w:val="9"/>
    <w:qFormat/>
    <w:rsid w:val="00791ABA"/>
    <w:pPr>
      <w:keepNext/>
      <w:numPr>
        <w:ilvl w:val="8"/>
        <w:numId w:val="1"/>
      </w:numPr>
      <w:tabs>
        <w:tab w:val="left" w:pos="1080"/>
        <w:tab w:val="right" w:leader="dot" w:pos="8467"/>
      </w:tabs>
      <w:jc w:val="center"/>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BA"/>
    <w:rPr>
      <w:rFonts w:ascii="Times New Roman" w:eastAsia="Times New Roman" w:hAnsi="Times New Roman" w:cs="Times New Roman"/>
      <w:b/>
      <w:sz w:val="24"/>
      <w:szCs w:val="20"/>
      <w:lang w:val="x-none" w:eastAsia="x-none"/>
    </w:rPr>
  </w:style>
  <w:style w:type="character" w:customStyle="1" w:styleId="Heading2Char">
    <w:name w:val="Heading 2 Char"/>
    <w:aliases w:val="2 Char"/>
    <w:basedOn w:val="DefaultParagraphFont"/>
    <w:link w:val="Heading2"/>
    <w:uiPriority w:val="9"/>
    <w:rsid w:val="00791ABA"/>
    <w:rPr>
      <w:rFonts w:ascii="Times New Roman Bold" w:eastAsia="Times New Roman" w:hAnsi="Times New Roman Bold" w:cs="Times New Roman"/>
      <w:b/>
      <w:smallCaps/>
      <w:sz w:val="24"/>
      <w:szCs w:val="20"/>
      <w:lang w:val="x-none" w:eastAsia="x-none"/>
    </w:rPr>
  </w:style>
  <w:style w:type="character" w:customStyle="1" w:styleId="Heading3Char">
    <w:name w:val="Heading 3 Char"/>
    <w:basedOn w:val="DefaultParagraphFont"/>
    <w:link w:val="Heading3"/>
    <w:uiPriority w:val="9"/>
    <w:rsid w:val="00791ABA"/>
    <w:rPr>
      <w:rFonts w:ascii="Times New Roman Bold" w:eastAsia="Times New Roman" w:hAnsi="Times New Roman Bold" w:cs="Times New Roman"/>
      <w:b/>
      <w:sz w:val="24"/>
      <w:szCs w:val="20"/>
      <w:lang w:val="x-none" w:eastAsia="x-none"/>
    </w:rPr>
  </w:style>
  <w:style w:type="character" w:customStyle="1" w:styleId="Heading4Char">
    <w:name w:val="Heading 4 Char"/>
    <w:basedOn w:val="DefaultParagraphFont"/>
    <w:link w:val="Heading4"/>
    <w:uiPriority w:val="9"/>
    <w:rsid w:val="00791ABA"/>
    <w:rPr>
      <w:rFonts w:ascii="Times New Roman Bold" w:eastAsia="Times New Roman" w:hAnsi="Times New Roman Bold" w:cs="Times New Roman"/>
      <w:b/>
      <w:i/>
      <w:sz w:val="24"/>
      <w:szCs w:val="20"/>
      <w:lang w:val="x-none" w:eastAsia="x-none"/>
    </w:rPr>
  </w:style>
  <w:style w:type="character" w:customStyle="1" w:styleId="Heading5Char">
    <w:name w:val="Heading 5 Char"/>
    <w:basedOn w:val="DefaultParagraphFont"/>
    <w:link w:val="Heading5"/>
    <w:uiPriority w:val="9"/>
    <w:rsid w:val="00791ABA"/>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uiPriority w:val="9"/>
    <w:rsid w:val="00791ABA"/>
    <w:rPr>
      <w:rFonts w:ascii="Times New Roman" w:eastAsia="Times New Roman" w:hAnsi="Times New Roman" w:cs="Times New Roman"/>
      <w:i/>
      <w:szCs w:val="20"/>
      <w:lang w:val="x-none" w:eastAsia="x-none"/>
    </w:rPr>
  </w:style>
  <w:style w:type="character" w:customStyle="1" w:styleId="Heading7Char">
    <w:name w:val="Heading 7 Char"/>
    <w:basedOn w:val="DefaultParagraphFont"/>
    <w:link w:val="Heading7"/>
    <w:uiPriority w:val="9"/>
    <w:rsid w:val="00791ABA"/>
    <w:rPr>
      <w:rFonts w:ascii="Arial" w:eastAsia="Times New Roman" w:hAnsi="Arial" w:cs="Times New Roman"/>
      <w:sz w:val="20"/>
      <w:szCs w:val="20"/>
      <w:lang w:val="x-none" w:eastAsia="x-none"/>
    </w:rPr>
  </w:style>
  <w:style w:type="character" w:customStyle="1" w:styleId="Heading8Char">
    <w:name w:val="Heading 8 Char"/>
    <w:basedOn w:val="DefaultParagraphFont"/>
    <w:link w:val="Heading8"/>
    <w:uiPriority w:val="9"/>
    <w:rsid w:val="00791ABA"/>
    <w:rPr>
      <w:rFonts w:ascii="Arial" w:eastAsia="Times New Roman" w:hAnsi="Arial" w:cs="Times New Roman"/>
      <w:i/>
      <w:sz w:val="20"/>
      <w:szCs w:val="20"/>
      <w:lang w:val="x-none" w:eastAsia="x-none"/>
    </w:rPr>
  </w:style>
  <w:style w:type="character" w:customStyle="1" w:styleId="Heading9Char">
    <w:name w:val="Heading 9 Char"/>
    <w:basedOn w:val="DefaultParagraphFont"/>
    <w:link w:val="Heading9"/>
    <w:uiPriority w:val="9"/>
    <w:rsid w:val="00791ABA"/>
    <w:rPr>
      <w:rFonts w:ascii="Times New Roman" w:eastAsia="Times New Roman" w:hAnsi="Times New Roman" w:cs="Times New Roman"/>
      <w:b/>
      <w:sz w:val="24"/>
      <w:szCs w:val="20"/>
      <w:lang w:val="x-none" w:eastAsia="x-none"/>
    </w:rPr>
  </w:style>
  <w:style w:type="paragraph" w:styleId="BalloonText">
    <w:name w:val="Balloon Text"/>
    <w:basedOn w:val="Normal"/>
    <w:link w:val="BalloonTextChar"/>
    <w:uiPriority w:val="99"/>
    <w:semiHidden/>
    <w:rsid w:val="00791ABA"/>
    <w:rPr>
      <w:sz w:val="16"/>
      <w:lang w:val="x-none" w:eastAsia="x-none"/>
    </w:rPr>
  </w:style>
  <w:style w:type="character" w:customStyle="1" w:styleId="BalloonTextChar">
    <w:name w:val="Balloon Text Char"/>
    <w:basedOn w:val="DefaultParagraphFont"/>
    <w:link w:val="BalloonText"/>
    <w:uiPriority w:val="99"/>
    <w:semiHidden/>
    <w:rsid w:val="00791ABA"/>
    <w:rPr>
      <w:rFonts w:ascii="Times New Roman" w:eastAsia="Times New Roman" w:hAnsi="Times New Roman" w:cs="Times New Roman"/>
      <w:sz w:val="16"/>
      <w:szCs w:val="20"/>
      <w:lang w:val="x-none" w:eastAsia="x-none"/>
    </w:rPr>
  </w:style>
  <w:style w:type="paragraph" w:styleId="BodyText">
    <w:name w:val="Body Text"/>
    <w:basedOn w:val="Normal"/>
    <w:link w:val="BodyTextChar1"/>
    <w:rsid w:val="00791ABA"/>
    <w:pPr>
      <w:spacing w:after="240"/>
      <w:jc w:val="both"/>
    </w:pPr>
  </w:style>
  <w:style w:type="character" w:customStyle="1" w:styleId="BodyTextChar">
    <w:name w:val="Body Text Char"/>
    <w:basedOn w:val="DefaultParagraphFont"/>
    <w:uiPriority w:val="99"/>
    <w:rsid w:val="00791ABA"/>
    <w:rPr>
      <w:rFonts w:ascii="Times New Roman" w:eastAsia="Times New Roman" w:hAnsi="Times New Roman" w:cs="Times New Roman"/>
      <w:sz w:val="24"/>
      <w:szCs w:val="20"/>
    </w:rPr>
  </w:style>
  <w:style w:type="character" w:customStyle="1" w:styleId="BodyTextChar1">
    <w:name w:val="Body Text Char1"/>
    <w:link w:val="BodyText"/>
    <w:locked/>
    <w:rsid w:val="00791ABA"/>
    <w:rPr>
      <w:rFonts w:ascii="Times New Roman" w:eastAsia="Times New Roman" w:hAnsi="Times New Roman" w:cs="Times New Roman"/>
      <w:sz w:val="24"/>
      <w:szCs w:val="20"/>
    </w:rPr>
  </w:style>
  <w:style w:type="paragraph" w:styleId="TOC1">
    <w:name w:val="toc 1"/>
    <w:basedOn w:val="Normal"/>
    <w:next w:val="Normal"/>
    <w:autoRedefine/>
    <w:uiPriority w:val="39"/>
    <w:rsid w:val="00400B70"/>
    <w:pPr>
      <w:widowControl w:val="0"/>
      <w:tabs>
        <w:tab w:val="left" w:leader="dot" w:pos="-2880"/>
        <w:tab w:val="left" w:pos="720"/>
        <w:tab w:val="left" w:pos="1080"/>
        <w:tab w:val="right" w:leader="dot" w:pos="9360"/>
      </w:tabs>
      <w:spacing w:before="240"/>
      <w:ind w:left="360" w:right="-18" w:hanging="360"/>
      <w:jc w:val="both"/>
    </w:pPr>
    <w:rPr>
      <w:noProof/>
    </w:rPr>
  </w:style>
  <w:style w:type="paragraph" w:styleId="Header">
    <w:name w:val="header"/>
    <w:basedOn w:val="Normal"/>
    <w:link w:val="HeaderChar"/>
    <w:rsid w:val="00791ABA"/>
    <w:pPr>
      <w:tabs>
        <w:tab w:val="center" w:pos="4320"/>
        <w:tab w:val="right" w:pos="8640"/>
      </w:tabs>
    </w:pPr>
    <w:rPr>
      <w:sz w:val="20"/>
      <w:lang w:val="x-none" w:eastAsia="x-none"/>
    </w:rPr>
  </w:style>
  <w:style w:type="character" w:customStyle="1" w:styleId="HeaderChar">
    <w:name w:val="Header Char"/>
    <w:basedOn w:val="DefaultParagraphFont"/>
    <w:link w:val="Header"/>
    <w:rsid w:val="00791ABA"/>
    <w:rPr>
      <w:rFonts w:ascii="Times New Roman" w:eastAsia="Times New Roman" w:hAnsi="Times New Roman" w:cs="Times New Roman"/>
      <w:sz w:val="20"/>
      <w:szCs w:val="20"/>
      <w:lang w:val="x-none" w:eastAsia="x-none"/>
    </w:rPr>
  </w:style>
  <w:style w:type="paragraph" w:styleId="BodyTextIndent">
    <w:name w:val="Body Text Indent"/>
    <w:basedOn w:val="Normal"/>
    <w:link w:val="BodyTextIndentChar"/>
    <w:uiPriority w:val="99"/>
    <w:rsid w:val="00791ABA"/>
    <w:pPr>
      <w:ind w:left="864" w:hanging="864"/>
    </w:pPr>
    <w:rPr>
      <w:sz w:val="20"/>
      <w:lang w:val="x-none" w:eastAsia="x-none"/>
    </w:rPr>
  </w:style>
  <w:style w:type="character" w:customStyle="1" w:styleId="BodyTextIndentChar">
    <w:name w:val="Body Text Indent Char"/>
    <w:basedOn w:val="DefaultParagraphFont"/>
    <w:link w:val="BodyTextIndent"/>
    <w:uiPriority w:val="99"/>
    <w:rsid w:val="00791ABA"/>
    <w:rPr>
      <w:rFonts w:ascii="Times New Roman" w:eastAsia="Times New Roman" w:hAnsi="Times New Roman" w:cs="Times New Roman"/>
      <w:sz w:val="20"/>
      <w:szCs w:val="20"/>
      <w:lang w:val="x-none" w:eastAsia="x-none"/>
    </w:rPr>
  </w:style>
  <w:style w:type="character" w:styleId="PageNumber">
    <w:name w:val="page number"/>
    <w:uiPriority w:val="99"/>
    <w:rsid w:val="00791ABA"/>
    <w:rPr>
      <w:rFonts w:cs="Times New Roman"/>
    </w:rPr>
  </w:style>
  <w:style w:type="paragraph" w:styleId="Footer">
    <w:name w:val="footer"/>
    <w:basedOn w:val="Normal"/>
    <w:link w:val="FooterChar"/>
    <w:uiPriority w:val="99"/>
    <w:rsid w:val="00791ABA"/>
    <w:pPr>
      <w:tabs>
        <w:tab w:val="center" w:pos="4320"/>
        <w:tab w:val="right" w:pos="8640"/>
      </w:tabs>
    </w:pPr>
    <w:rPr>
      <w:sz w:val="20"/>
      <w:lang w:val="x-none" w:eastAsia="x-none"/>
    </w:rPr>
  </w:style>
  <w:style w:type="character" w:customStyle="1" w:styleId="FooterChar">
    <w:name w:val="Footer Char"/>
    <w:basedOn w:val="DefaultParagraphFont"/>
    <w:link w:val="Footer"/>
    <w:uiPriority w:val="99"/>
    <w:rsid w:val="00791ABA"/>
    <w:rPr>
      <w:rFonts w:ascii="Times New Roman" w:eastAsia="Times New Roman" w:hAnsi="Times New Roman" w:cs="Times New Roman"/>
      <w:sz w:val="20"/>
      <w:szCs w:val="20"/>
      <w:lang w:val="x-none" w:eastAsia="x-none"/>
    </w:rPr>
  </w:style>
  <w:style w:type="paragraph" w:styleId="TOC4">
    <w:name w:val="toc 4"/>
    <w:basedOn w:val="Normal"/>
    <w:next w:val="Normal"/>
    <w:autoRedefine/>
    <w:uiPriority w:val="39"/>
    <w:rsid w:val="00791ABA"/>
    <w:pPr>
      <w:tabs>
        <w:tab w:val="left" w:pos="2700"/>
        <w:tab w:val="right" w:leader="dot" w:pos="9360"/>
      </w:tabs>
      <w:ind w:left="2520" w:right="270" w:hanging="720"/>
    </w:pPr>
    <w:rPr>
      <w:noProof/>
    </w:rPr>
  </w:style>
  <w:style w:type="paragraph" w:styleId="TOC7">
    <w:name w:val="toc 7"/>
    <w:basedOn w:val="Normal"/>
    <w:next w:val="Normal"/>
    <w:autoRedefine/>
    <w:uiPriority w:val="39"/>
    <w:rsid w:val="00791ABA"/>
    <w:pPr>
      <w:ind w:left="1440"/>
    </w:pPr>
  </w:style>
  <w:style w:type="paragraph" w:styleId="TOC2">
    <w:name w:val="toc 2"/>
    <w:basedOn w:val="Normal"/>
    <w:next w:val="Normal"/>
    <w:autoRedefine/>
    <w:uiPriority w:val="39"/>
    <w:rsid w:val="00791ABA"/>
    <w:pPr>
      <w:tabs>
        <w:tab w:val="left" w:pos="1080"/>
        <w:tab w:val="right" w:leader="dot" w:pos="9360"/>
      </w:tabs>
      <w:ind w:left="1080" w:right="360" w:hanging="720"/>
    </w:pPr>
    <w:rPr>
      <w:noProof/>
    </w:rPr>
  </w:style>
  <w:style w:type="paragraph" w:styleId="TOC3">
    <w:name w:val="toc 3"/>
    <w:basedOn w:val="Normal"/>
    <w:next w:val="Normal"/>
    <w:autoRedefine/>
    <w:uiPriority w:val="39"/>
    <w:rsid w:val="00791ABA"/>
    <w:pPr>
      <w:tabs>
        <w:tab w:val="left" w:pos="1800"/>
        <w:tab w:val="right" w:leader="dot" w:pos="9360"/>
      </w:tabs>
      <w:ind w:left="1800" w:right="274" w:hanging="720"/>
    </w:pPr>
    <w:rPr>
      <w:noProof/>
    </w:rPr>
  </w:style>
  <w:style w:type="paragraph" w:styleId="TOC5">
    <w:name w:val="toc 5"/>
    <w:basedOn w:val="Normal"/>
    <w:next w:val="Normal"/>
    <w:autoRedefine/>
    <w:uiPriority w:val="39"/>
    <w:rsid w:val="00791ABA"/>
    <w:pPr>
      <w:ind w:left="960"/>
    </w:pPr>
  </w:style>
  <w:style w:type="paragraph" w:styleId="TOC6">
    <w:name w:val="toc 6"/>
    <w:basedOn w:val="Normal"/>
    <w:next w:val="Normal"/>
    <w:autoRedefine/>
    <w:uiPriority w:val="39"/>
    <w:rsid w:val="00791ABA"/>
    <w:pPr>
      <w:ind w:left="1200"/>
    </w:pPr>
  </w:style>
  <w:style w:type="paragraph" w:styleId="TOC8">
    <w:name w:val="toc 8"/>
    <w:basedOn w:val="Normal"/>
    <w:next w:val="Normal"/>
    <w:autoRedefine/>
    <w:uiPriority w:val="39"/>
    <w:rsid w:val="00791ABA"/>
    <w:pPr>
      <w:ind w:left="1680"/>
    </w:pPr>
  </w:style>
  <w:style w:type="paragraph" w:styleId="TOC9">
    <w:name w:val="toc 9"/>
    <w:basedOn w:val="Normal"/>
    <w:next w:val="Normal"/>
    <w:autoRedefine/>
    <w:uiPriority w:val="39"/>
    <w:rsid w:val="00791ABA"/>
    <w:pPr>
      <w:ind w:left="1920"/>
    </w:pPr>
  </w:style>
  <w:style w:type="paragraph" w:customStyle="1" w:styleId="reporttext">
    <w:name w:val="report text"/>
    <w:basedOn w:val="Normal"/>
    <w:rsid w:val="00791ABA"/>
    <w:pPr>
      <w:tabs>
        <w:tab w:val="left" w:pos="360"/>
      </w:tabs>
      <w:spacing w:after="300" w:line="300" w:lineRule="auto"/>
      <w:jc w:val="both"/>
    </w:pPr>
  </w:style>
  <w:style w:type="paragraph" w:customStyle="1" w:styleId="PentecRefText">
    <w:name w:val="Pentec Ref Text"/>
    <w:basedOn w:val="Normal"/>
    <w:rsid w:val="00791ABA"/>
    <w:pPr>
      <w:tabs>
        <w:tab w:val="left" w:pos="360"/>
      </w:tabs>
      <w:spacing w:after="300" w:line="300" w:lineRule="auto"/>
      <w:ind w:left="360" w:hanging="360"/>
      <w:jc w:val="both"/>
    </w:pPr>
  </w:style>
  <w:style w:type="paragraph" w:customStyle="1" w:styleId="Bullet">
    <w:name w:val="Bullet"/>
    <w:basedOn w:val="Normal"/>
    <w:link w:val="BulletChar"/>
    <w:rsid w:val="00791ABA"/>
    <w:pPr>
      <w:numPr>
        <w:numId w:val="2"/>
      </w:numPr>
      <w:spacing w:after="120"/>
      <w:jc w:val="both"/>
    </w:pPr>
    <w:rPr>
      <w:lang w:val="x-none" w:eastAsia="x-none"/>
    </w:rPr>
  </w:style>
  <w:style w:type="character" w:styleId="CommentReference">
    <w:name w:val="annotation reference"/>
    <w:uiPriority w:val="99"/>
    <w:rsid w:val="00791ABA"/>
    <w:rPr>
      <w:rFonts w:cs="Times New Roman"/>
      <w:sz w:val="16"/>
      <w:szCs w:val="16"/>
    </w:rPr>
  </w:style>
  <w:style w:type="paragraph" w:styleId="CommentText">
    <w:name w:val="annotation text"/>
    <w:basedOn w:val="Normal"/>
    <w:link w:val="CommentTextChar"/>
    <w:uiPriority w:val="99"/>
    <w:rsid w:val="00791ABA"/>
    <w:rPr>
      <w:sz w:val="20"/>
      <w:lang w:val="x-none" w:eastAsia="x-none"/>
    </w:rPr>
  </w:style>
  <w:style w:type="character" w:customStyle="1" w:styleId="CommentTextChar">
    <w:name w:val="Comment Text Char"/>
    <w:basedOn w:val="DefaultParagraphFont"/>
    <w:link w:val="CommentText"/>
    <w:uiPriority w:val="99"/>
    <w:rsid w:val="00791AB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rsid w:val="00791ABA"/>
    <w:rPr>
      <w:sz w:val="20"/>
      <w:lang w:val="x-none" w:eastAsia="x-none"/>
    </w:rPr>
  </w:style>
  <w:style w:type="character" w:customStyle="1" w:styleId="BodyText2Char">
    <w:name w:val="Body Text 2 Char"/>
    <w:basedOn w:val="DefaultParagraphFont"/>
    <w:link w:val="BodyText2"/>
    <w:uiPriority w:val="99"/>
    <w:rsid w:val="00791ABA"/>
    <w:rPr>
      <w:rFonts w:ascii="Times New Roman" w:eastAsia="Times New Roman" w:hAnsi="Times New Roman" w:cs="Times New Roman"/>
      <w:sz w:val="20"/>
      <w:szCs w:val="20"/>
      <w:lang w:val="x-none" w:eastAsia="x-none"/>
    </w:rPr>
  </w:style>
  <w:style w:type="paragraph" w:styleId="BodyText3">
    <w:name w:val="Body Text 3"/>
    <w:basedOn w:val="Normal"/>
    <w:link w:val="BodyText3Char"/>
    <w:uiPriority w:val="99"/>
    <w:rsid w:val="00791ABA"/>
    <w:pPr>
      <w:jc w:val="both"/>
    </w:pPr>
    <w:rPr>
      <w:sz w:val="16"/>
      <w:szCs w:val="16"/>
      <w:lang w:val="x-none" w:eastAsia="x-none"/>
    </w:rPr>
  </w:style>
  <w:style w:type="character" w:customStyle="1" w:styleId="BodyText3Char">
    <w:name w:val="Body Text 3 Char"/>
    <w:basedOn w:val="DefaultParagraphFont"/>
    <w:link w:val="BodyText3"/>
    <w:uiPriority w:val="99"/>
    <w:rsid w:val="00791ABA"/>
    <w:rPr>
      <w:rFonts w:ascii="Times New Roman" w:eastAsia="Times New Roman" w:hAnsi="Times New Roman" w:cs="Times New Roman"/>
      <w:sz w:val="16"/>
      <w:szCs w:val="16"/>
      <w:lang w:val="x-none" w:eastAsia="x-none"/>
    </w:rPr>
  </w:style>
  <w:style w:type="paragraph" w:customStyle="1" w:styleId="BodyParagraph">
    <w:name w:val="Body Paragraph"/>
    <w:basedOn w:val="Normal"/>
    <w:rsid w:val="00791ABA"/>
    <w:pPr>
      <w:tabs>
        <w:tab w:val="left" w:pos="360"/>
      </w:tabs>
      <w:spacing w:line="320" w:lineRule="exact"/>
      <w:jc w:val="both"/>
    </w:pPr>
    <w:rPr>
      <w:sz w:val="22"/>
    </w:rPr>
  </w:style>
  <w:style w:type="paragraph" w:styleId="TOAHeading">
    <w:name w:val="toa heading"/>
    <w:basedOn w:val="Normal"/>
    <w:next w:val="Normal"/>
    <w:uiPriority w:val="99"/>
    <w:semiHidden/>
    <w:rsid w:val="00791ABA"/>
    <w:pPr>
      <w:spacing w:before="120"/>
    </w:pPr>
    <w:rPr>
      <w:rFonts w:ascii="Arial" w:hAnsi="Arial"/>
      <w:b/>
    </w:rPr>
  </w:style>
  <w:style w:type="paragraph" w:styleId="Caption">
    <w:name w:val="caption"/>
    <w:basedOn w:val="Normal"/>
    <w:next w:val="Normal"/>
    <w:link w:val="CaptionChar"/>
    <w:qFormat/>
    <w:rsid w:val="00791ABA"/>
    <w:pPr>
      <w:spacing w:before="120" w:after="120"/>
    </w:pPr>
    <w:rPr>
      <w:b/>
      <w:bCs/>
      <w:sz w:val="20"/>
    </w:rPr>
  </w:style>
  <w:style w:type="character" w:customStyle="1" w:styleId="table">
    <w:name w:val="table"/>
    <w:rsid w:val="00791ABA"/>
    <w:rPr>
      <w:rFonts w:ascii="CG Times" w:hAnsi="CG Times" w:cs="Times New Roman"/>
      <w:sz w:val="20"/>
      <w:lang w:val="en-US" w:eastAsia="x-none"/>
    </w:rPr>
  </w:style>
  <w:style w:type="paragraph" w:customStyle="1" w:styleId="AuthorsName">
    <w:name w:val="Author's Name"/>
    <w:basedOn w:val="Normal"/>
    <w:next w:val="Normal"/>
    <w:rsid w:val="00791ABA"/>
    <w:pPr>
      <w:tabs>
        <w:tab w:val="left" w:pos="5040"/>
        <w:tab w:val="left" w:pos="5400"/>
        <w:tab w:val="left" w:pos="5760"/>
        <w:tab w:val="left" w:pos="6120"/>
        <w:tab w:val="left" w:pos="6480"/>
        <w:tab w:val="left" w:pos="6840"/>
        <w:tab w:val="left" w:pos="7200"/>
        <w:tab w:val="left" w:pos="7560"/>
        <w:tab w:val="left" w:pos="7920"/>
        <w:tab w:val="left" w:pos="8280"/>
        <w:tab w:val="left" w:pos="8640"/>
      </w:tabs>
      <w:jc w:val="both"/>
    </w:pPr>
    <w:rPr>
      <w:rFonts w:ascii="Book Antiqua" w:hAnsi="Book Antiqua"/>
      <w:b/>
      <w:smallCaps/>
    </w:rPr>
  </w:style>
  <w:style w:type="paragraph" w:customStyle="1" w:styleId="Body">
    <w:name w:val="Body"/>
    <w:rsid w:val="00791ABA"/>
    <w:pPr>
      <w:spacing w:after="240" w:line="280" w:lineRule="exact"/>
      <w:ind w:left="2160"/>
    </w:pPr>
    <w:rPr>
      <w:rFonts w:ascii="Times New Roman" w:eastAsia="Times New Roman" w:hAnsi="Times New Roman" w:cs="Times New Roman"/>
      <w:color w:val="000000"/>
      <w:sz w:val="24"/>
      <w:szCs w:val="20"/>
    </w:rPr>
  </w:style>
  <w:style w:type="paragraph" w:styleId="TableofFigures">
    <w:name w:val="table of figures"/>
    <w:basedOn w:val="Normal"/>
    <w:uiPriority w:val="99"/>
    <w:rsid w:val="00791ABA"/>
    <w:pPr>
      <w:widowControl w:val="0"/>
      <w:tabs>
        <w:tab w:val="right" w:leader="dot" w:pos="9360"/>
      </w:tabs>
      <w:spacing w:before="60" w:line="240" w:lineRule="exact"/>
      <w:ind w:left="720" w:hanging="720"/>
    </w:pPr>
    <w:rPr>
      <w:noProof/>
    </w:rPr>
  </w:style>
  <w:style w:type="character" w:styleId="Hyperlink">
    <w:name w:val="Hyperlink"/>
    <w:uiPriority w:val="99"/>
    <w:rsid w:val="00791ABA"/>
    <w:rPr>
      <w:rFonts w:cs="Times New Roman"/>
      <w:color w:val="0000FF"/>
      <w:u w:val="single"/>
    </w:rPr>
  </w:style>
  <w:style w:type="paragraph" w:customStyle="1" w:styleId="indentedtext">
    <w:name w:val="indented text"/>
    <w:basedOn w:val="Normal"/>
    <w:rsid w:val="00791ABA"/>
    <w:pPr>
      <w:tabs>
        <w:tab w:val="left" w:pos="720"/>
      </w:tabs>
      <w:overflowPunct w:val="0"/>
      <w:autoSpaceDE w:val="0"/>
      <w:autoSpaceDN w:val="0"/>
      <w:adjustRightInd w:val="0"/>
      <w:spacing w:after="120"/>
      <w:ind w:left="360"/>
      <w:textAlignment w:val="baseline"/>
    </w:pPr>
    <w:rPr>
      <w:rFonts w:ascii="Berkeley" w:hAnsi="Berkeley"/>
      <w:sz w:val="20"/>
    </w:rPr>
  </w:style>
  <w:style w:type="character" w:styleId="Emphasis">
    <w:name w:val="Emphasis"/>
    <w:uiPriority w:val="20"/>
    <w:qFormat/>
    <w:rsid w:val="00791ABA"/>
    <w:rPr>
      <w:rFonts w:cs="Times New Roman"/>
      <w:i/>
      <w:iCs/>
    </w:rPr>
  </w:style>
  <w:style w:type="paragraph" w:customStyle="1" w:styleId="tabletitle9pt">
    <w:name w:val="tabletitle 9pt"/>
    <w:basedOn w:val="Normal"/>
    <w:rsid w:val="00791ABA"/>
    <w:pPr>
      <w:keepNext/>
      <w:spacing w:before="60" w:after="60"/>
    </w:pPr>
    <w:rPr>
      <w:rFonts w:ascii="Minion Black" w:hAnsi="Minion Black"/>
      <w:sz w:val="18"/>
    </w:rPr>
  </w:style>
  <w:style w:type="paragraph" w:customStyle="1" w:styleId="List1">
    <w:name w:val="List1"/>
    <w:basedOn w:val="BodyText"/>
    <w:rsid w:val="00791ABA"/>
    <w:pPr>
      <w:spacing w:after="0"/>
      <w:ind w:right="-360"/>
      <w:jc w:val="left"/>
    </w:pPr>
    <w:rPr>
      <w:rFonts w:ascii="Minion" w:hAnsi="Minion"/>
    </w:rPr>
  </w:style>
  <w:style w:type="paragraph" w:customStyle="1" w:styleId="BL2">
    <w:name w:val="BL2"/>
    <w:basedOn w:val="Normal"/>
    <w:rsid w:val="00791ABA"/>
    <w:pPr>
      <w:tabs>
        <w:tab w:val="num" w:pos="360"/>
      </w:tabs>
      <w:ind w:left="360" w:hanging="360"/>
    </w:pPr>
    <w:rPr>
      <w:rFonts w:ascii="Times" w:hAnsi="Times"/>
    </w:rPr>
  </w:style>
  <w:style w:type="character" w:styleId="FollowedHyperlink">
    <w:name w:val="FollowedHyperlink"/>
    <w:uiPriority w:val="99"/>
    <w:rsid w:val="00791ABA"/>
    <w:rPr>
      <w:rFonts w:cs="Times New Roman"/>
      <w:color w:val="800080"/>
      <w:u w:val="single"/>
    </w:rPr>
  </w:style>
  <w:style w:type="paragraph" w:customStyle="1" w:styleId="TableTitle">
    <w:name w:val="TableTitle"/>
    <w:basedOn w:val="Normal"/>
    <w:rsid w:val="00791ABA"/>
    <w:pPr>
      <w:spacing w:after="120"/>
    </w:pPr>
    <w:rPr>
      <w:rFonts w:ascii="Arial" w:hAnsi="Arial"/>
      <w:b/>
      <w:noProof/>
      <w:sz w:val="20"/>
    </w:rPr>
  </w:style>
  <w:style w:type="paragraph" w:styleId="CommentSubject">
    <w:name w:val="annotation subject"/>
    <w:basedOn w:val="CommentText"/>
    <w:next w:val="CommentText"/>
    <w:link w:val="CommentSubjectChar"/>
    <w:uiPriority w:val="99"/>
    <w:semiHidden/>
    <w:rsid w:val="00791ABA"/>
    <w:rPr>
      <w:b/>
      <w:bCs/>
    </w:rPr>
  </w:style>
  <w:style w:type="character" w:customStyle="1" w:styleId="CommentSubjectChar">
    <w:name w:val="Comment Subject Char"/>
    <w:basedOn w:val="CommentTextChar"/>
    <w:link w:val="CommentSubject"/>
    <w:uiPriority w:val="99"/>
    <w:semiHidden/>
    <w:rsid w:val="00791ABA"/>
    <w:rPr>
      <w:rFonts w:ascii="Times New Roman" w:eastAsia="Times New Roman" w:hAnsi="Times New Roman" w:cs="Times New Roman"/>
      <w:b/>
      <w:bCs/>
      <w:sz w:val="20"/>
      <w:szCs w:val="20"/>
      <w:lang w:val="x-none" w:eastAsia="x-none"/>
    </w:rPr>
  </w:style>
  <w:style w:type="table" w:styleId="TableGrid">
    <w:name w:val="Table Grid"/>
    <w:basedOn w:val="TableNormal"/>
    <w:uiPriority w:val="59"/>
    <w:rsid w:val="00791A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A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791ABA"/>
    <w:pPr>
      <w:spacing w:before="100" w:beforeAutospacing="1" w:after="100" w:afterAutospacing="1"/>
    </w:pPr>
    <w:rPr>
      <w:szCs w:val="24"/>
    </w:rPr>
  </w:style>
  <w:style w:type="paragraph" w:customStyle="1" w:styleId="PentecBasis">
    <w:name w:val="Pentec Basis"/>
    <w:rsid w:val="00791ABA"/>
    <w:pPr>
      <w:tabs>
        <w:tab w:val="left" w:pos="360"/>
      </w:tabs>
      <w:spacing w:after="300" w:line="300" w:lineRule="auto"/>
      <w:jc w:val="both"/>
    </w:pPr>
    <w:rPr>
      <w:rFonts w:ascii="Times New Roman" w:eastAsia="Times New Roman" w:hAnsi="Times New Roman" w:cs="Times New Roman"/>
      <w:sz w:val="24"/>
      <w:szCs w:val="20"/>
    </w:rPr>
  </w:style>
  <w:style w:type="paragraph" w:customStyle="1" w:styleId="Text">
    <w:name w:val="Text"/>
    <w:rsid w:val="00791ABA"/>
    <w:pPr>
      <w:spacing w:after="0" w:line="240" w:lineRule="auto"/>
      <w:jc w:val="both"/>
    </w:pPr>
    <w:rPr>
      <w:rFonts w:ascii="Arial" w:eastAsia="Times New Roman" w:hAnsi="Arial" w:cs="Times New Roman"/>
      <w:szCs w:val="18"/>
    </w:rPr>
  </w:style>
  <w:style w:type="paragraph" w:customStyle="1" w:styleId="StyleBulletBold">
    <w:name w:val="Style Bullet + Bold"/>
    <w:basedOn w:val="Bullet"/>
    <w:link w:val="StyleBulletBoldChar"/>
    <w:rsid w:val="00791ABA"/>
    <w:pPr>
      <w:ind w:left="720"/>
    </w:pPr>
    <w:rPr>
      <w:b/>
      <w:bCs/>
    </w:rPr>
  </w:style>
  <w:style w:type="character" w:customStyle="1" w:styleId="BulletChar">
    <w:name w:val="Bullet Char"/>
    <w:link w:val="Bullet"/>
    <w:locked/>
    <w:rsid w:val="00791ABA"/>
    <w:rPr>
      <w:rFonts w:ascii="Times New Roman" w:eastAsia="Times New Roman" w:hAnsi="Times New Roman" w:cs="Times New Roman"/>
      <w:sz w:val="24"/>
      <w:szCs w:val="20"/>
      <w:lang w:val="x-none" w:eastAsia="x-none"/>
    </w:rPr>
  </w:style>
  <w:style w:type="character" w:customStyle="1" w:styleId="StyleBulletBoldChar">
    <w:name w:val="Style Bullet + Bold Char"/>
    <w:link w:val="StyleBulletBold"/>
    <w:locked/>
    <w:rsid w:val="00791ABA"/>
    <w:rPr>
      <w:rFonts w:ascii="Times New Roman" w:eastAsia="Times New Roman" w:hAnsi="Times New Roman" w:cs="Times New Roman"/>
      <w:b/>
      <w:bCs/>
      <w:sz w:val="24"/>
      <w:szCs w:val="20"/>
      <w:lang w:val="x-none" w:eastAsia="x-none"/>
    </w:rPr>
  </w:style>
  <w:style w:type="paragraph" w:styleId="FootnoteText">
    <w:name w:val="footnote text"/>
    <w:basedOn w:val="Normal"/>
    <w:link w:val="FootnoteTextChar"/>
    <w:uiPriority w:val="99"/>
    <w:rsid w:val="00791ABA"/>
    <w:rPr>
      <w:sz w:val="20"/>
      <w:lang w:val="x-none" w:eastAsia="x-none"/>
    </w:rPr>
  </w:style>
  <w:style w:type="character" w:customStyle="1" w:styleId="FootnoteTextChar">
    <w:name w:val="Footnote Text Char"/>
    <w:basedOn w:val="DefaultParagraphFont"/>
    <w:link w:val="FootnoteText"/>
    <w:uiPriority w:val="99"/>
    <w:rsid w:val="00791ABA"/>
    <w:rPr>
      <w:rFonts w:ascii="Times New Roman" w:eastAsia="Times New Roman" w:hAnsi="Times New Roman" w:cs="Times New Roman"/>
      <w:sz w:val="20"/>
      <w:szCs w:val="20"/>
      <w:lang w:val="x-none" w:eastAsia="x-none"/>
    </w:rPr>
  </w:style>
  <w:style w:type="paragraph" w:customStyle="1" w:styleId="StyleBodyTextLeftLeft0Hanging025After6pt">
    <w:name w:val="Style Body Text + Left Left:  0&quot; Hanging:  0.25&quot; After:  6 pt"/>
    <w:basedOn w:val="BodyText"/>
    <w:rsid w:val="00791ABA"/>
    <w:pPr>
      <w:spacing w:after="120"/>
      <w:ind w:left="360" w:hanging="360"/>
    </w:pPr>
    <w:rPr>
      <w:spacing w:val="-2"/>
    </w:rPr>
  </w:style>
  <w:style w:type="character" w:styleId="FootnoteReference">
    <w:name w:val="footnote reference"/>
    <w:uiPriority w:val="99"/>
    <w:semiHidden/>
    <w:rsid w:val="00791ABA"/>
    <w:rPr>
      <w:rFonts w:cs="Times New Roman"/>
      <w:vertAlign w:val="superscript"/>
    </w:rPr>
  </w:style>
  <w:style w:type="paragraph" w:customStyle="1" w:styleId="StyleHeading3TimesNewRomanBold12pt">
    <w:name w:val="Style Heading 3 + Times New Roman Bold 12 pt"/>
    <w:basedOn w:val="Heading3"/>
    <w:link w:val="StyleHeading3TimesNewRomanBold12ptChar"/>
    <w:rsid w:val="00791ABA"/>
    <w:pPr>
      <w:spacing w:before="240" w:line="280" w:lineRule="exact"/>
      <w:ind w:right="720"/>
    </w:pPr>
    <w:rPr>
      <w:bCs/>
      <w:noProof/>
      <w:color w:val="000000"/>
    </w:rPr>
  </w:style>
  <w:style w:type="character" w:customStyle="1" w:styleId="StyleHeading3TimesNewRomanBold12ptChar">
    <w:name w:val="Style Heading 3 + Times New Roman Bold 12 pt Char"/>
    <w:link w:val="StyleHeading3TimesNewRomanBold12pt"/>
    <w:locked/>
    <w:rsid w:val="00791ABA"/>
    <w:rPr>
      <w:rFonts w:ascii="Times New Roman Bold" w:eastAsia="Times New Roman" w:hAnsi="Times New Roman Bold" w:cs="Times New Roman"/>
      <w:b/>
      <w:bCs/>
      <w:noProof/>
      <w:color w:val="000000"/>
      <w:sz w:val="24"/>
      <w:szCs w:val="20"/>
      <w:lang w:val="x-none" w:eastAsia="x-none"/>
    </w:rPr>
  </w:style>
  <w:style w:type="paragraph" w:styleId="DocumentMap">
    <w:name w:val="Document Map"/>
    <w:basedOn w:val="Normal"/>
    <w:link w:val="DocumentMapChar"/>
    <w:uiPriority w:val="99"/>
    <w:rsid w:val="00791ABA"/>
    <w:rPr>
      <w:rFonts w:ascii="Tahoma" w:hAnsi="Tahoma"/>
      <w:sz w:val="16"/>
      <w:szCs w:val="16"/>
      <w:lang w:val="x-none" w:eastAsia="x-none"/>
    </w:rPr>
  </w:style>
  <w:style w:type="character" w:customStyle="1" w:styleId="DocumentMapChar">
    <w:name w:val="Document Map Char"/>
    <w:basedOn w:val="DefaultParagraphFont"/>
    <w:link w:val="DocumentMap"/>
    <w:uiPriority w:val="99"/>
    <w:rsid w:val="00791ABA"/>
    <w:rPr>
      <w:rFonts w:ascii="Tahoma" w:eastAsia="Times New Roman" w:hAnsi="Tahoma" w:cs="Times New Roman"/>
      <w:sz w:val="16"/>
      <w:szCs w:val="16"/>
      <w:lang w:val="x-none" w:eastAsia="x-none"/>
    </w:rPr>
  </w:style>
  <w:style w:type="character" w:customStyle="1" w:styleId="CharChar9">
    <w:name w:val="Char Char9"/>
    <w:locked/>
    <w:rsid w:val="00791ABA"/>
    <w:rPr>
      <w:rFonts w:cs="Times New Roman"/>
      <w:sz w:val="24"/>
      <w:lang w:val="en-US" w:eastAsia="en-US" w:bidi="ar-SA"/>
    </w:rPr>
  </w:style>
  <w:style w:type="character" w:customStyle="1" w:styleId="hilite1">
    <w:name w:val="hilite1"/>
    <w:rsid w:val="00791ABA"/>
    <w:rPr>
      <w:rFonts w:cs="Times New Roman"/>
      <w:b/>
      <w:bCs/>
      <w:color w:val="800000"/>
    </w:rPr>
  </w:style>
  <w:style w:type="paragraph" w:styleId="ListParagraph">
    <w:name w:val="List Paragraph"/>
    <w:basedOn w:val="Normal"/>
    <w:uiPriority w:val="34"/>
    <w:qFormat/>
    <w:rsid w:val="00791ABA"/>
    <w:pPr>
      <w:ind w:left="720"/>
    </w:pPr>
    <w:rPr>
      <w:sz w:val="20"/>
    </w:rPr>
  </w:style>
  <w:style w:type="paragraph" w:customStyle="1" w:styleId="TableText">
    <w:name w:val="Table Text"/>
    <w:basedOn w:val="Normal"/>
    <w:rsid w:val="00791ABA"/>
    <w:pPr>
      <w:spacing w:before="40" w:line="264" w:lineRule="auto"/>
      <w:contextualSpacing/>
      <w:jc w:val="center"/>
    </w:pPr>
    <w:rPr>
      <w:rFonts w:ascii="Calibri" w:hAnsi="Calibri"/>
      <w:sz w:val="21"/>
      <w:szCs w:val="21"/>
    </w:rPr>
  </w:style>
  <w:style w:type="character" w:customStyle="1" w:styleId="TableTitleCharChar">
    <w:name w:val="Table Title Char Char"/>
    <w:link w:val="TableTitle0"/>
    <w:locked/>
    <w:rsid w:val="00791ABA"/>
    <w:rPr>
      <w:rFonts w:ascii="Calibri" w:hAnsi="Calibri" w:cs="Times New Roman"/>
      <w:b/>
      <w:sz w:val="24"/>
      <w:szCs w:val="24"/>
    </w:rPr>
  </w:style>
  <w:style w:type="paragraph" w:customStyle="1" w:styleId="TableTitle0">
    <w:name w:val="Table Title"/>
    <w:basedOn w:val="Normal"/>
    <w:link w:val="TableTitleCharChar"/>
    <w:rsid w:val="00791ABA"/>
    <w:pPr>
      <w:keepNext/>
      <w:spacing w:after="120" w:line="288" w:lineRule="auto"/>
      <w:jc w:val="center"/>
    </w:pPr>
    <w:rPr>
      <w:rFonts w:ascii="Calibri" w:eastAsiaTheme="minorHAnsi" w:hAnsi="Calibri"/>
      <w:b/>
      <w:szCs w:val="24"/>
    </w:rPr>
  </w:style>
  <w:style w:type="paragraph" w:customStyle="1" w:styleId="TableColumn">
    <w:name w:val="Table Column"/>
    <w:basedOn w:val="TableText"/>
    <w:rsid w:val="00791ABA"/>
    <w:pPr>
      <w:keepNext/>
    </w:pPr>
    <w:rPr>
      <w:b/>
    </w:rPr>
  </w:style>
  <w:style w:type="paragraph" w:customStyle="1" w:styleId="Bulletlist">
    <w:name w:val="Bullet list"/>
    <w:basedOn w:val="Normal"/>
    <w:rsid w:val="00791ABA"/>
    <w:pPr>
      <w:widowControl w:val="0"/>
      <w:numPr>
        <w:numId w:val="4"/>
      </w:numPr>
      <w:spacing w:before="120" w:line="288" w:lineRule="auto"/>
      <w:contextualSpacing/>
    </w:pPr>
    <w:rPr>
      <w:rFonts w:ascii="Sylfaen" w:hAnsi="Sylfaen" w:cs="Arial"/>
      <w:szCs w:val="24"/>
    </w:rPr>
  </w:style>
  <w:style w:type="paragraph" w:customStyle="1" w:styleId="Subbulletlist">
    <w:name w:val="Subbullet list"/>
    <w:basedOn w:val="BodyText"/>
    <w:rsid w:val="00791ABA"/>
    <w:pPr>
      <w:numPr>
        <w:numId w:val="5"/>
      </w:numPr>
      <w:spacing w:before="120" w:after="0" w:line="288" w:lineRule="auto"/>
      <w:contextualSpacing/>
      <w:jc w:val="left"/>
    </w:pPr>
    <w:rPr>
      <w:rFonts w:ascii="Sylfaen" w:hAnsi="Sylfaen"/>
      <w:szCs w:val="24"/>
    </w:rPr>
  </w:style>
  <w:style w:type="paragraph" w:customStyle="1" w:styleId="Numberedlist">
    <w:name w:val="Numbered list"/>
    <w:basedOn w:val="BodyText"/>
    <w:rsid w:val="00791ABA"/>
    <w:pPr>
      <w:numPr>
        <w:numId w:val="6"/>
      </w:numPr>
      <w:spacing w:before="120" w:after="0" w:line="288" w:lineRule="auto"/>
      <w:contextualSpacing/>
      <w:jc w:val="left"/>
    </w:pPr>
    <w:rPr>
      <w:rFonts w:ascii="Sylfaen" w:hAnsi="Sylfaen"/>
      <w:szCs w:val="24"/>
    </w:rPr>
  </w:style>
  <w:style w:type="paragraph" w:customStyle="1" w:styleId="BodyText4">
    <w:name w:val="Body Text 4"/>
    <w:basedOn w:val="Normal"/>
    <w:link w:val="BodyText4Char"/>
    <w:rsid w:val="00791ABA"/>
    <w:pPr>
      <w:spacing w:line="312" w:lineRule="auto"/>
      <w:ind w:left="1080"/>
    </w:pPr>
    <w:rPr>
      <w:rFonts w:ascii="Palatino Linotype" w:hAnsi="Palatino Linotype"/>
      <w:sz w:val="22"/>
      <w:szCs w:val="22"/>
    </w:rPr>
  </w:style>
  <w:style w:type="character" w:customStyle="1" w:styleId="BodyText4Char">
    <w:name w:val="Body Text 4 Char"/>
    <w:link w:val="BodyText4"/>
    <w:locked/>
    <w:rsid w:val="00791ABA"/>
    <w:rPr>
      <w:rFonts w:ascii="Palatino Linotype" w:eastAsia="Times New Roman" w:hAnsi="Palatino Linotype" w:cs="Times New Roman"/>
    </w:rPr>
  </w:style>
  <w:style w:type="character" w:customStyle="1" w:styleId="CharChar18">
    <w:name w:val="Char Char18"/>
    <w:locked/>
    <w:rsid w:val="00791ABA"/>
    <w:rPr>
      <w:rFonts w:cs="Times New Roman"/>
      <w:b/>
      <w:sz w:val="24"/>
      <w:lang w:val="en-US" w:eastAsia="en-US" w:bidi="ar-SA"/>
    </w:rPr>
  </w:style>
  <w:style w:type="character" w:customStyle="1" w:styleId="2CharChar">
    <w:name w:val="2 Char Char"/>
    <w:semiHidden/>
    <w:locked/>
    <w:rsid w:val="00791ABA"/>
    <w:rPr>
      <w:rFonts w:ascii="Times New Roman Bold" w:hAnsi="Times New Roman Bold" w:cs="Times New Roman"/>
      <w:b/>
      <w:smallCaps/>
      <w:sz w:val="24"/>
      <w:lang w:val="en-US" w:eastAsia="en-US" w:bidi="ar-SA"/>
    </w:rPr>
  </w:style>
  <w:style w:type="character" w:customStyle="1" w:styleId="CharChar17">
    <w:name w:val="Char Char17"/>
    <w:semiHidden/>
    <w:locked/>
    <w:rsid w:val="00791ABA"/>
    <w:rPr>
      <w:rFonts w:ascii="Times New Roman Bold" w:hAnsi="Times New Roman Bold" w:cs="Times New Roman"/>
      <w:b/>
      <w:sz w:val="24"/>
      <w:lang w:val="en-US" w:eastAsia="en-US" w:bidi="ar-SA"/>
    </w:rPr>
  </w:style>
  <w:style w:type="character" w:customStyle="1" w:styleId="CharChar91">
    <w:name w:val="Char Char91"/>
    <w:locked/>
    <w:rsid w:val="00791ABA"/>
    <w:rPr>
      <w:rFonts w:cs="Times New Roman"/>
      <w:sz w:val="24"/>
      <w:lang w:val="en-US" w:eastAsia="en-US" w:bidi="ar-SA"/>
    </w:rPr>
  </w:style>
  <w:style w:type="character" w:customStyle="1" w:styleId="CharChar5">
    <w:name w:val="Char Char5"/>
    <w:semiHidden/>
    <w:locked/>
    <w:rsid w:val="00791ABA"/>
    <w:rPr>
      <w:rFonts w:cs="Times New Roman"/>
      <w:lang w:val="en-US" w:eastAsia="en-US" w:bidi="ar-SA"/>
    </w:rPr>
  </w:style>
  <w:style w:type="character" w:customStyle="1" w:styleId="CharChar8">
    <w:name w:val="Char Char8"/>
    <w:semiHidden/>
    <w:locked/>
    <w:rsid w:val="00791ABA"/>
    <w:rPr>
      <w:rFonts w:cs="Times New Roman"/>
      <w:sz w:val="24"/>
      <w:lang w:val="en-US" w:eastAsia="en-US" w:bidi="ar-SA"/>
    </w:rPr>
  </w:style>
  <w:style w:type="character" w:customStyle="1" w:styleId="CharChar6">
    <w:name w:val="Char Char6"/>
    <w:semiHidden/>
    <w:locked/>
    <w:rsid w:val="00791ABA"/>
    <w:rPr>
      <w:rFonts w:cs="Times New Roman"/>
      <w:sz w:val="24"/>
      <w:lang w:val="en-US" w:eastAsia="en-US" w:bidi="ar-SA"/>
    </w:rPr>
  </w:style>
  <w:style w:type="paragraph" w:styleId="Revision">
    <w:name w:val="Revision"/>
    <w:hidden/>
    <w:uiPriority w:val="99"/>
    <w:semiHidden/>
    <w:rsid w:val="00791ABA"/>
    <w:pPr>
      <w:spacing w:after="0" w:line="240" w:lineRule="auto"/>
    </w:pPr>
    <w:rPr>
      <w:rFonts w:ascii="Times New Roman" w:eastAsia="Times New Roman" w:hAnsi="Times New Roman" w:cs="Times New Roman"/>
      <w:sz w:val="24"/>
      <w:szCs w:val="20"/>
    </w:rPr>
  </w:style>
  <w:style w:type="numbering" w:customStyle="1" w:styleId="StyleNumbered">
    <w:name w:val="Style Numbered"/>
    <w:rsid w:val="00791ABA"/>
    <w:pPr>
      <w:numPr>
        <w:numId w:val="3"/>
      </w:numPr>
    </w:pPr>
  </w:style>
  <w:style w:type="character" w:customStyle="1" w:styleId="zzmpTrailerItem">
    <w:name w:val="zzmpTrailerItem"/>
    <w:rsid w:val="00791ABA"/>
    <w:rPr>
      <w:rFonts w:ascii="Times New Roman" w:hAnsi="Times New Roman" w:cs="Times New Roman" w:hint="default"/>
      <w:strike w:val="0"/>
      <w:dstrike w:val="0"/>
      <w:noProof/>
      <w:color w:val="auto"/>
      <w:spacing w:val="0"/>
      <w:position w:val="0"/>
      <w:sz w:val="16"/>
      <w:szCs w:val="16"/>
      <w:u w:val="none"/>
      <w:effect w:val="none"/>
      <w:vertAlign w:val="baseline"/>
    </w:rPr>
  </w:style>
  <w:style w:type="character" w:styleId="Strong">
    <w:name w:val="Strong"/>
    <w:qFormat/>
    <w:rsid w:val="00791ABA"/>
    <w:rPr>
      <w:b/>
      <w:bCs/>
    </w:rPr>
  </w:style>
  <w:style w:type="paragraph" w:customStyle="1" w:styleId="StyleBodyText10ptLeft">
    <w:name w:val="Style Body Text + 10 pt Left"/>
    <w:basedOn w:val="BodyText"/>
    <w:rsid w:val="00791ABA"/>
    <w:pPr>
      <w:spacing w:after="0"/>
      <w:jc w:val="left"/>
    </w:pPr>
    <w:rPr>
      <w:sz w:val="20"/>
    </w:rPr>
  </w:style>
  <w:style w:type="character" w:customStyle="1" w:styleId="CaptionChar">
    <w:name w:val="Caption Char"/>
    <w:link w:val="Caption"/>
    <w:rsid w:val="00791ABA"/>
    <w:rPr>
      <w:rFonts w:ascii="Times New Roman" w:eastAsia="Times New Roman" w:hAnsi="Times New Roman" w:cs="Times New Roman"/>
      <w:b/>
      <w:bCs/>
      <w:sz w:val="20"/>
      <w:szCs w:val="20"/>
    </w:rPr>
  </w:style>
  <w:style w:type="numbering" w:customStyle="1" w:styleId="Headings">
    <w:name w:val="Headings"/>
    <w:uiPriority w:val="99"/>
    <w:rsid w:val="00791ABA"/>
    <w:pPr>
      <w:numPr>
        <w:numId w:val="7"/>
      </w:numPr>
    </w:pPr>
  </w:style>
  <w:style w:type="paragraph" w:styleId="TOCHeading">
    <w:name w:val="TOC Heading"/>
    <w:basedOn w:val="Heading1"/>
    <w:next w:val="Normal"/>
    <w:uiPriority w:val="39"/>
    <w:unhideWhenUsed/>
    <w:qFormat/>
    <w:rsid w:val="00791ABA"/>
    <w:pPr>
      <w:keepLines/>
      <w:pageBreakBefore w:val="0"/>
      <w:numPr>
        <w:numId w:val="0"/>
      </w:numPr>
      <w:spacing w:before="480" w:after="0" w:line="276" w:lineRule="auto"/>
      <w:jc w:val="left"/>
      <w:outlineLvl w:val="9"/>
    </w:pPr>
    <w:rPr>
      <w:rFonts w:ascii="Cambria" w:eastAsia="MS Gothic" w:hAnsi="Cambria"/>
      <w:bCs/>
      <w:color w:val="365F91"/>
      <w:sz w:val="28"/>
      <w:szCs w:val="28"/>
      <w:lang w:val="en-US" w:eastAsia="ja-JP"/>
    </w:rPr>
  </w:style>
  <w:style w:type="paragraph" w:styleId="EndnoteText">
    <w:name w:val="endnote text"/>
    <w:basedOn w:val="Normal"/>
    <w:link w:val="EndnoteTextChar"/>
    <w:rsid w:val="00791ABA"/>
    <w:rPr>
      <w:sz w:val="20"/>
    </w:rPr>
  </w:style>
  <w:style w:type="character" w:customStyle="1" w:styleId="EndnoteTextChar">
    <w:name w:val="Endnote Text Char"/>
    <w:basedOn w:val="DefaultParagraphFont"/>
    <w:link w:val="EndnoteText"/>
    <w:rsid w:val="00791ABA"/>
    <w:rPr>
      <w:rFonts w:ascii="Times New Roman" w:eastAsia="Times New Roman" w:hAnsi="Times New Roman" w:cs="Times New Roman"/>
      <w:sz w:val="20"/>
      <w:szCs w:val="20"/>
    </w:rPr>
  </w:style>
  <w:style w:type="character" w:styleId="EndnoteReference">
    <w:name w:val="endnote reference"/>
    <w:rsid w:val="00791ABA"/>
    <w:rPr>
      <w:vertAlign w:val="superscript"/>
    </w:rPr>
  </w:style>
  <w:style w:type="paragraph" w:customStyle="1" w:styleId="font5">
    <w:name w:val="font5"/>
    <w:basedOn w:val="Normal"/>
    <w:rsid w:val="00791ABA"/>
    <w:pPr>
      <w:spacing w:before="100" w:beforeAutospacing="1" w:after="100" w:afterAutospacing="1"/>
    </w:pPr>
    <w:rPr>
      <w:color w:val="000000"/>
      <w:sz w:val="18"/>
      <w:szCs w:val="18"/>
    </w:rPr>
  </w:style>
  <w:style w:type="paragraph" w:customStyle="1" w:styleId="xl63">
    <w:name w:val="xl63"/>
    <w:basedOn w:val="Normal"/>
    <w:rsid w:val="00791ABA"/>
    <w:pPr>
      <w:pBdr>
        <w:left w:val="single" w:sz="8" w:space="0" w:color="auto"/>
        <w:bottom w:val="single" w:sz="8" w:space="0" w:color="auto"/>
        <w:right w:val="single"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64">
    <w:name w:val="xl64"/>
    <w:basedOn w:val="Normal"/>
    <w:rsid w:val="00791ABA"/>
    <w:pPr>
      <w:pBdr>
        <w:bottom w:val="single" w:sz="8" w:space="0" w:color="auto"/>
        <w:right w:val="single"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65">
    <w:name w:val="xl65"/>
    <w:basedOn w:val="Normal"/>
    <w:rsid w:val="00791ABA"/>
    <w:pPr>
      <w:pBdr>
        <w:bottom w:val="single"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66">
    <w:name w:val="xl66"/>
    <w:basedOn w:val="Normal"/>
    <w:rsid w:val="00791ABA"/>
    <w:pPr>
      <w:pBdr>
        <w:bottom w:val="single" w:sz="8" w:space="0" w:color="auto"/>
        <w:right w:val="single" w:sz="12" w:space="0" w:color="auto"/>
      </w:pBdr>
      <w:shd w:val="clear" w:color="000000" w:fill="E0E0E0"/>
      <w:spacing w:before="100" w:beforeAutospacing="1" w:after="100" w:afterAutospacing="1"/>
      <w:jc w:val="center"/>
      <w:textAlignment w:val="center"/>
    </w:pPr>
    <w:rPr>
      <w:b/>
      <w:bCs/>
      <w:sz w:val="18"/>
      <w:szCs w:val="18"/>
    </w:rPr>
  </w:style>
  <w:style w:type="paragraph" w:customStyle="1" w:styleId="xl67">
    <w:name w:val="xl67"/>
    <w:basedOn w:val="Normal"/>
    <w:rsid w:val="00791ABA"/>
    <w:pPr>
      <w:pBdr>
        <w:bottom w:val="single" w:sz="8" w:space="0" w:color="auto"/>
        <w:right w:val="dashed"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68">
    <w:name w:val="xl68"/>
    <w:basedOn w:val="Normal"/>
    <w:rsid w:val="00791ABA"/>
    <w:pPr>
      <w:pBdr>
        <w:left w:val="single" w:sz="8" w:space="0" w:color="auto"/>
        <w:bottom w:val="single" w:sz="8" w:space="0" w:color="auto"/>
        <w:right w:val="single" w:sz="8" w:space="0" w:color="auto"/>
      </w:pBdr>
      <w:shd w:val="clear" w:color="000000" w:fill="F2F2F2"/>
      <w:spacing w:before="100" w:beforeAutospacing="1" w:after="100" w:afterAutospacing="1"/>
      <w:textAlignment w:val="center"/>
    </w:pPr>
    <w:rPr>
      <w:b/>
      <w:bCs/>
      <w:sz w:val="18"/>
      <w:szCs w:val="18"/>
    </w:rPr>
  </w:style>
  <w:style w:type="paragraph" w:customStyle="1" w:styleId="xl69">
    <w:name w:val="xl69"/>
    <w:basedOn w:val="Normal"/>
    <w:rsid w:val="00791ABA"/>
    <w:pPr>
      <w:pBdr>
        <w:bottom w:val="single" w:sz="8" w:space="0" w:color="auto"/>
        <w:right w:val="single" w:sz="8" w:space="0" w:color="auto"/>
      </w:pBdr>
      <w:shd w:val="clear" w:color="000000" w:fill="F2F2F2"/>
      <w:spacing w:before="100" w:beforeAutospacing="1" w:after="100" w:afterAutospacing="1"/>
      <w:jc w:val="center"/>
      <w:textAlignment w:val="center"/>
    </w:pPr>
    <w:rPr>
      <w:sz w:val="18"/>
      <w:szCs w:val="18"/>
    </w:rPr>
  </w:style>
  <w:style w:type="paragraph" w:customStyle="1" w:styleId="xl70">
    <w:name w:val="xl70"/>
    <w:basedOn w:val="Normal"/>
    <w:rsid w:val="00791ABA"/>
    <w:pPr>
      <w:pBdr>
        <w:bottom w:val="single" w:sz="8" w:space="0" w:color="auto"/>
        <w:right w:val="single" w:sz="12" w:space="0" w:color="auto"/>
      </w:pBdr>
      <w:shd w:val="clear" w:color="000000" w:fill="F2F2F2"/>
      <w:spacing w:before="100" w:beforeAutospacing="1" w:after="100" w:afterAutospacing="1"/>
      <w:jc w:val="center"/>
      <w:textAlignment w:val="center"/>
    </w:pPr>
    <w:rPr>
      <w:sz w:val="18"/>
      <w:szCs w:val="18"/>
    </w:rPr>
  </w:style>
  <w:style w:type="paragraph" w:customStyle="1" w:styleId="xl71">
    <w:name w:val="xl71"/>
    <w:basedOn w:val="Normal"/>
    <w:rsid w:val="00791ABA"/>
    <w:pPr>
      <w:pBdr>
        <w:bottom w:val="single" w:sz="8" w:space="0" w:color="auto"/>
        <w:right w:val="dashed" w:sz="8" w:space="0" w:color="auto"/>
      </w:pBdr>
      <w:shd w:val="clear" w:color="000000" w:fill="F2F2F2"/>
      <w:spacing w:before="100" w:beforeAutospacing="1" w:after="100" w:afterAutospacing="1"/>
      <w:jc w:val="center"/>
      <w:textAlignment w:val="center"/>
    </w:pPr>
    <w:rPr>
      <w:sz w:val="18"/>
      <w:szCs w:val="18"/>
    </w:rPr>
  </w:style>
  <w:style w:type="paragraph" w:customStyle="1" w:styleId="xl72">
    <w:name w:val="xl72"/>
    <w:basedOn w:val="Normal"/>
    <w:rsid w:val="00791ABA"/>
    <w:pPr>
      <w:pBdr>
        <w:left w:val="single" w:sz="8" w:space="7" w:color="auto"/>
        <w:bottom w:val="single" w:sz="8" w:space="0" w:color="auto"/>
        <w:right w:val="single" w:sz="8" w:space="0" w:color="auto"/>
      </w:pBdr>
      <w:shd w:val="clear" w:color="000000" w:fill="F2F2F2"/>
      <w:spacing w:before="100" w:beforeAutospacing="1" w:after="100" w:afterAutospacing="1"/>
      <w:ind w:firstLineChars="100" w:firstLine="100"/>
      <w:textAlignment w:val="center"/>
    </w:pPr>
    <w:rPr>
      <w:sz w:val="18"/>
      <w:szCs w:val="18"/>
    </w:rPr>
  </w:style>
  <w:style w:type="paragraph" w:customStyle="1" w:styleId="xl73">
    <w:name w:val="xl73"/>
    <w:basedOn w:val="Normal"/>
    <w:rsid w:val="00791ABA"/>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rPr>
      <w:sz w:val="18"/>
      <w:szCs w:val="18"/>
    </w:rPr>
  </w:style>
  <w:style w:type="paragraph" w:customStyle="1" w:styleId="xl74">
    <w:name w:val="xl74"/>
    <w:basedOn w:val="Normal"/>
    <w:rsid w:val="00791ABA"/>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5">
    <w:name w:val="xl75"/>
    <w:basedOn w:val="Normal"/>
    <w:rsid w:val="00791ABA"/>
    <w:pPr>
      <w:pBdr>
        <w:bottom w:val="single" w:sz="8" w:space="0" w:color="auto"/>
        <w:right w:val="single" w:sz="12" w:space="0" w:color="auto"/>
      </w:pBdr>
      <w:spacing w:before="100" w:beforeAutospacing="1" w:after="100" w:afterAutospacing="1"/>
      <w:jc w:val="center"/>
      <w:textAlignment w:val="center"/>
    </w:pPr>
    <w:rPr>
      <w:sz w:val="18"/>
      <w:szCs w:val="18"/>
    </w:rPr>
  </w:style>
  <w:style w:type="paragraph" w:customStyle="1" w:styleId="xl76">
    <w:name w:val="xl76"/>
    <w:basedOn w:val="Normal"/>
    <w:rsid w:val="00791ABA"/>
    <w:pPr>
      <w:pBdr>
        <w:bottom w:val="single" w:sz="8" w:space="0" w:color="auto"/>
        <w:right w:val="dashed" w:sz="8" w:space="0" w:color="auto"/>
      </w:pBdr>
      <w:spacing w:before="100" w:beforeAutospacing="1" w:after="100" w:afterAutospacing="1"/>
      <w:jc w:val="center"/>
      <w:textAlignment w:val="center"/>
    </w:pPr>
    <w:rPr>
      <w:sz w:val="18"/>
      <w:szCs w:val="18"/>
    </w:rPr>
  </w:style>
  <w:style w:type="paragraph" w:customStyle="1" w:styleId="xl77">
    <w:name w:val="xl77"/>
    <w:basedOn w:val="Normal"/>
    <w:rsid w:val="00791ABA"/>
    <w:pPr>
      <w:pBdr>
        <w:left w:val="single" w:sz="8" w:space="0" w:color="auto"/>
        <w:bottom w:val="single" w:sz="8" w:space="0" w:color="auto"/>
        <w:right w:val="single" w:sz="8" w:space="0" w:color="auto"/>
      </w:pBdr>
      <w:spacing w:before="100" w:beforeAutospacing="1" w:after="100" w:afterAutospacing="1"/>
      <w:textAlignment w:val="center"/>
    </w:pPr>
    <w:rPr>
      <w:b/>
      <w:bCs/>
      <w:sz w:val="18"/>
      <w:szCs w:val="18"/>
    </w:rPr>
  </w:style>
  <w:style w:type="paragraph" w:customStyle="1" w:styleId="xl78">
    <w:name w:val="xl78"/>
    <w:basedOn w:val="Normal"/>
    <w:rsid w:val="00791ABA"/>
    <w:pPr>
      <w:pBdr>
        <w:top w:val="single" w:sz="8" w:space="0" w:color="auto"/>
        <w:bottom w:val="single"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79">
    <w:name w:val="xl79"/>
    <w:basedOn w:val="Normal"/>
    <w:rsid w:val="00791ABA"/>
    <w:pPr>
      <w:pBdr>
        <w:top w:val="single" w:sz="8" w:space="0" w:color="auto"/>
        <w:left w:val="single" w:sz="8" w:space="0" w:color="auto"/>
        <w:bottom w:val="single"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80">
    <w:name w:val="xl80"/>
    <w:basedOn w:val="Normal"/>
    <w:rsid w:val="00791ABA"/>
    <w:pPr>
      <w:pBdr>
        <w:top w:val="single" w:sz="8" w:space="0" w:color="auto"/>
        <w:bottom w:val="single" w:sz="8" w:space="0" w:color="auto"/>
        <w:right w:val="single" w:sz="12" w:space="0" w:color="auto"/>
      </w:pBdr>
      <w:shd w:val="clear" w:color="000000" w:fill="E0E0E0"/>
      <w:spacing w:before="100" w:beforeAutospacing="1" w:after="100" w:afterAutospacing="1"/>
      <w:jc w:val="center"/>
      <w:textAlignment w:val="center"/>
    </w:pPr>
    <w:rPr>
      <w:b/>
      <w:bCs/>
      <w:sz w:val="18"/>
      <w:szCs w:val="18"/>
    </w:rPr>
  </w:style>
  <w:style w:type="paragraph" w:customStyle="1" w:styleId="xl81">
    <w:name w:val="xl81"/>
    <w:basedOn w:val="Normal"/>
    <w:rsid w:val="00791ABA"/>
    <w:pPr>
      <w:pBdr>
        <w:top w:val="single" w:sz="8" w:space="0" w:color="auto"/>
        <w:left w:val="single" w:sz="12" w:space="0" w:color="auto"/>
        <w:bottom w:val="single"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82">
    <w:name w:val="xl82"/>
    <w:basedOn w:val="Normal"/>
    <w:rsid w:val="00791ABA"/>
    <w:pPr>
      <w:pBdr>
        <w:top w:val="single" w:sz="8" w:space="0" w:color="auto"/>
        <w:bottom w:val="single" w:sz="8" w:space="0" w:color="auto"/>
        <w:right w:val="dashed"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83">
    <w:name w:val="xl83"/>
    <w:basedOn w:val="Normal"/>
    <w:rsid w:val="00791ABA"/>
    <w:pPr>
      <w:pBdr>
        <w:top w:val="single" w:sz="8" w:space="0" w:color="auto"/>
        <w:left w:val="dashed" w:sz="8" w:space="0" w:color="auto"/>
        <w:bottom w:val="single"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84">
    <w:name w:val="xl84"/>
    <w:basedOn w:val="Normal"/>
    <w:rsid w:val="00791ABA"/>
    <w:pPr>
      <w:pBdr>
        <w:top w:val="single" w:sz="8" w:space="0" w:color="auto"/>
        <w:left w:val="single" w:sz="8" w:space="0" w:color="auto"/>
        <w:right w:val="single"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85">
    <w:name w:val="xl85"/>
    <w:basedOn w:val="Normal"/>
    <w:rsid w:val="00791ABA"/>
    <w:pPr>
      <w:pBdr>
        <w:top w:val="single" w:sz="8" w:space="0" w:color="auto"/>
        <w:left w:val="single" w:sz="8" w:space="7" w:color="auto"/>
        <w:right w:val="single" w:sz="8" w:space="0" w:color="auto"/>
      </w:pBdr>
      <w:shd w:val="clear" w:color="000000" w:fill="F2F2F2"/>
      <w:spacing w:before="100" w:beforeAutospacing="1" w:after="100" w:afterAutospacing="1"/>
      <w:ind w:firstLineChars="100" w:firstLine="100"/>
      <w:textAlignment w:val="center"/>
    </w:pPr>
    <w:rPr>
      <w:sz w:val="18"/>
      <w:szCs w:val="18"/>
    </w:rPr>
  </w:style>
  <w:style w:type="paragraph" w:customStyle="1" w:styleId="xl86">
    <w:name w:val="xl86"/>
    <w:basedOn w:val="Normal"/>
    <w:rsid w:val="00791ABA"/>
    <w:pPr>
      <w:pBdr>
        <w:left w:val="single" w:sz="8" w:space="7" w:color="auto"/>
        <w:right w:val="single" w:sz="8" w:space="0" w:color="auto"/>
      </w:pBdr>
      <w:shd w:val="clear" w:color="000000" w:fill="F2F2F2"/>
      <w:spacing w:before="100" w:beforeAutospacing="1" w:after="100" w:afterAutospacing="1"/>
      <w:ind w:firstLineChars="100" w:firstLine="100"/>
      <w:textAlignment w:val="center"/>
    </w:pPr>
    <w:rPr>
      <w:sz w:val="18"/>
      <w:szCs w:val="18"/>
    </w:rPr>
  </w:style>
  <w:style w:type="paragraph" w:customStyle="1" w:styleId="xl87">
    <w:name w:val="xl87"/>
    <w:basedOn w:val="Normal"/>
    <w:rsid w:val="00791ABA"/>
    <w:pPr>
      <w:pBdr>
        <w:top w:val="single" w:sz="8" w:space="0" w:color="auto"/>
        <w:left w:val="single" w:sz="8" w:space="7" w:color="auto"/>
        <w:right w:val="single" w:sz="8" w:space="0" w:color="auto"/>
      </w:pBdr>
      <w:spacing w:before="100" w:beforeAutospacing="1" w:after="100" w:afterAutospacing="1"/>
      <w:ind w:firstLineChars="100" w:firstLine="100"/>
      <w:textAlignment w:val="center"/>
    </w:pPr>
    <w:rPr>
      <w:sz w:val="18"/>
      <w:szCs w:val="18"/>
    </w:rPr>
  </w:style>
  <w:style w:type="paragraph" w:customStyle="1" w:styleId="xl88">
    <w:name w:val="xl88"/>
    <w:basedOn w:val="Normal"/>
    <w:rsid w:val="00791ABA"/>
    <w:pPr>
      <w:pBdr>
        <w:left w:val="single" w:sz="8" w:space="7" w:color="auto"/>
        <w:right w:val="single" w:sz="8" w:space="0" w:color="auto"/>
      </w:pBdr>
      <w:spacing w:before="100" w:beforeAutospacing="1" w:after="100" w:afterAutospacing="1"/>
      <w:ind w:firstLineChars="100" w:firstLine="100"/>
      <w:textAlignment w:val="center"/>
    </w:pPr>
    <w:rPr>
      <w:sz w:val="18"/>
      <w:szCs w:val="18"/>
    </w:rPr>
  </w:style>
  <w:style w:type="paragraph" w:customStyle="1" w:styleId="xl89">
    <w:name w:val="xl89"/>
    <w:basedOn w:val="Normal"/>
    <w:rsid w:val="00791ABA"/>
    <w:pPr>
      <w:pBdr>
        <w:left w:val="dashed" w:sz="8" w:space="0" w:color="auto"/>
        <w:bottom w:val="single" w:sz="8" w:space="0" w:color="auto"/>
        <w:right w:val="single"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90">
    <w:name w:val="xl90"/>
    <w:basedOn w:val="Normal"/>
    <w:rsid w:val="00791ABA"/>
    <w:pPr>
      <w:pBdr>
        <w:left w:val="dashed" w:sz="8" w:space="0" w:color="auto"/>
        <w:bottom w:val="single" w:sz="8" w:space="0" w:color="auto"/>
        <w:right w:val="single" w:sz="8" w:space="0" w:color="auto"/>
      </w:pBdr>
      <w:shd w:val="clear" w:color="000000" w:fill="F2F2F2"/>
      <w:spacing w:before="100" w:beforeAutospacing="1" w:after="100" w:afterAutospacing="1"/>
      <w:jc w:val="center"/>
      <w:textAlignment w:val="center"/>
    </w:pPr>
    <w:rPr>
      <w:sz w:val="18"/>
      <w:szCs w:val="18"/>
    </w:rPr>
  </w:style>
  <w:style w:type="paragraph" w:customStyle="1" w:styleId="xl91">
    <w:name w:val="xl91"/>
    <w:basedOn w:val="Normal"/>
    <w:rsid w:val="00791ABA"/>
    <w:pPr>
      <w:pBdr>
        <w:left w:val="dashed"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2">
    <w:name w:val="xl92"/>
    <w:basedOn w:val="Normal"/>
    <w:rsid w:val="00791ABA"/>
    <w:pPr>
      <w:pBdr>
        <w:right w:val="dashed" w:sz="8" w:space="0" w:color="auto"/>
      </w:pBdr>
      <w:spacing w:before="100" w:beforeAutospacing="1" w:after="100" w:afterAutospacing="1"/>
    </w:pPr>
    <w:rPr>
      <w:szCs w:val="24"/>
    </w:rPr>
  </w:style>
  <w:style w:type="paragraph" w:customStyle="1" w:styleId="xl93">
    <w:name w:val="xl93"/>
    <w:basedOn w:val="Normal"/>
    <w:rsid w:val="00791ABA"/>
    <w:pPr>
      <w:pBdr>
        <w:left w:val="dashed" w:sz="8" w:space="0" w:color="auto"/>
      </w:pBdr>
      <w:spacing w:before="100" w:beforeAutospacing="1" w:after="100" w:afterAutospacing="1"/>
    </w:pPr>
    <w:rPr>
      <w:szCs w:val="24"/>
    </w:rPr>
  </w:style>
  <w:style w:type="paragraph" w:customStyle="1" w:styleId="xl94">
    <w:name w:val="xl94"/>
    <w:basedOn w:val="Normal"/>
    <w:rsid w:val="00791ABA"/>
    <w:pPr>
      <w:pBdr>
        <w:top w:val="single" w:sz="8" w:space="0" w:color="auto"/>
        <w:left w:val="dashed" w:sz="8" w:space="0" w:color="auto"/>
        <w:bottom w:val="single" w:sz="8" w:space="0" w:color="auto"/>
        <w:right w:val="dashed"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95">
    <w:name w:val="xl95"/>
    <w:basedOn w:val="Normal"/>
    <w:rsid w:val="00791ABA"/>
    <w:pPr>
      <w:pBdr>
        <w:top w:val="single" w:sz="8" w:space="0" w:color="auto"/>
        <w:left w:val="dashed" w:sz="8" w:space="0" w:color="auto"/>
        <w:bottom w:val="single" w:sz="8" w:space="0" w:color="auto"/>
        <w:right w:val="single" w:sz="12" w:space="0" w:color="auto"/>
      </w:pBdr>
      <w:shd w:val="clear" w:color="000000" w:fill="E0E0E0"/>
      <w:spacing w:before="100" w:beforeAutospacing="1" w:after="100" w:afterAutospacing="1"/>
      <w:jc w:val="center"/>
      <w:textAlignment w:val="center"/>
    </w:pPr>
    <w:rPr>
      <w:b/>
      <w:bCs/>
      <w:sz w:val="18"/>
      <w:szCs w:val="18"/>
    </w:rPr>
  </w:style>
  <w:style w:type="paragraph" w:customStyle="1" w:styleId="xl96">
    <w:name w:val="xl96"/>
    <w:basedOn w:val="Normal"/>
    <w:rsid w:val="00791ABA"/>
    <w:pPr>
      <w:pBdr>
        <w:top w:val="single" w:sz="8" w:space="0" w:color="auto"/>
        <w:left w:val="single" w:sz="12" w:space="0" w:color="auto"/>
        <w:bottom w:val="single" w:sz="8" w:space="0" w:color="auto"/>
      </w:pBdr>
      <w:shd w:val="clear" w:color="000000" w:fill="E0E0E0"/>
      <w:spacing w:before="100" w:beforeAutospacing="1" w:after="100" w:afterAutospacing="1"/>
      <w:jc w:val="center"/>
      <w:textAlignment w:val="center"/>
    </w:pPr>
    <w:rPr>
      <w:b/>
      <w:bCs/>
      <w:i/>
      <w:iCs/>
      <w:sz w:val="18"/>
      <w:szCs w:val="18"/>
    </w:rPr>
  </w:style>
  <w:style w:type="paragraph" w:customStyle="1" w:styleId="xl97">
    <w:name w:val="xl97"/>
    <w:basedOn w:val="Normal"/>
    <w:rsid w:val="00791ABA"/>
    <w:pPr>
      <w:pBdr>
        <w:top w:val="single" w:sz="8" w:space="0" w:color="auto"/>
        <w:left w:val="single" w:sz="12" w:space="0" w:color="auto"/>
        <w:bottom w:val="single" w:sz="8" w:space="0" w:color="auto"/>
        <w:right w:val="dashed" w:sz="8" w:space="0" w:color="auto"/>
      </w:pBdr>
      <w:shd w:val="clear" w:color="000000" w:fill="E0E0E0"/>
      <w:spacing w:before="100" w:beforeAutospacing="1" w:after="100" w:afterAutospacing="1"/>
      <w:jc w:val="center"/>
      <w:textAlignment w:val="center"/>
    </w:pPr>
    <w:rPr>
      <w:b/>
      <w:bCs/>
      <w:sz w:val="18"/>
      <w:szCs w:val="18"/>
    </w:rPr>
  </w:style>
  <w:style w:type="paragraph" w:customStyle="1" w:styleId="xl98">
    <w:name w:val="xl98"/>
    <w:basedOn w:val="Normal"/>
    <w:rsid w:val="00791ABA"/>
    <w:pPr>
      <w:pBdr>
        <w:top w:val="single" w:sz="8" w:space="0" w:color="auto"/>
        <w:bottom w:val="single" w:sz="8" w:space="0" w:color="auto"/>
      </w:pBdr>
      <w:shd w:val="clear" w:color="000000" w:fill="E0E0E0"/>
      <w:spacing w:before="100" w:beforeAutospacing="1" w:after="100" w:afterAutospacing="1"/>
      <w:jc w:val="center"/>
      <w:textAlignment w:val="center"/>
    </w:pPr>
    <w:rPr>
      <w:b/>
      <w:bCs/>
      <w:i/>
      <w:iCs/>
      <w:sz w:val="18"/>
      <w:szCs w:val="18"/>
    </w:rPr>
  </w:style>
  <w:style w:type="paragraph" w:customStyle="1" w:styleId="xl99">
    <w:name w:val="xl99"/>
    <w:basedOn w:val="Normal"/>
    <w:rsid w:val="00791ABA"/>
    <w:pPr>
      <w:pBdr>
        <w:top w:val="single" w:sz="8" w:space="0" w:color="auto"/>
        <w:bottom w:val="single" w:sz="8" w:space="0" w:color="auto"/>
        <w:right w:val="single" w:sz="12" w:space="0" w:color="auto"/>
      </w:pBdr>
      <w:shd w:val="clear" w:color="000000" w:fill="E0E0E0"/>
      <w:spacing w:before="100" w:beforeAutospacing="1" w:after="100" w:afterAutospacing="1"/>
      <w:jc w:val="center"/>
      <w:textAlignment w:val="center"/>
    </w:pPr>
    <w:rPr>
      <w:b/>
      <w:bCs/>
      <w:i/>
      <w:iCs/>
      <w:sz w:val="18"/>
      <w:szCs w:val="18"/>
    </w:rPr>
  </w:style>
  <w:style w:type="paragraph" w:customStyle="1" w:styleId="xl100">
    <w:name w:val="xl100"/>
    <w:basedOn w:val="Normal"/>
    <w:rsid w:val="00791ABA"/>
    <w:pPr>
      <w:pBdr>
        <w:top w:val="single" w:sz="8" w:space="0" w:color="auto"/>
        <w:left w:val="single" w:sz="12"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1">
    <w:name w:val="xl101"/>
    <w:basedOn w:val="Normal"/>
    <w:rsid w:val="00791ABA"/>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2">
    <w:name w:val="xl102"/>
    <w:basedOn w:val="Normal"/>
    <w:rsid w:val="00791ABA"/>
    <w:pPr>
      <w:pBdr>
        <w:top w:val="single" w:sz="8" w:space="0" w:color="auto"/>
        <w:bottom w:val="single" w:sz="8" w:space="0" w:color="auto"/>
        <w:right w:val="dashed" w:sz="8" w:space="0" w:color="auto"/>
      </w:pBdr>
      <w:spacing w:before="100" w:beforeAutospacing="1" w:after="100" w:afterAutospacing="1"/>
      <w:jc w:val="center"/>
      <w:textAlignment w:val="center"/>
    </w:pPr>
    <w:rPr>
      <w:b/>
      <w:bCs/>
      <w:sz w:val="18"/>
      <w:szCs w:val="18"/>
    </w:rPr>
  </w:style>
  <w:style w:type="paragraph" w:customStyle="1" w:styleId="xl103">
    <w:name w:val="xl103"/>
    <w:basedOn w:val="Normal"/>
    <w:rsid w:val="00791ABA"/>
    <w:pPr>
      <w:pBdr>
        <w:top w:val="single" w:sz="8" w:space="0" w:color="auto"/>
        <w:left w:val="dashed"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104">
    <w:name w:val="xl104"/>
    <w:basedOn w:val="Normal"/>
    <w:rsid w:val="00791ABA"/>
    <w:pPr>
      <w:pBdr>
        <w:top w:val="single" w:sz="8" w:space="0" w:color="auto"/>
        <w:bottom w:val="single" w:sz="8" w:space="0" w:color="auto"/>
        <w:right w:val="single" w:sz="12" w:space="0" w:color="auto"/>
      </w:pBdr>
      <w:spacing w:before="100" w:beforeAutospacing="1" w:after="100" w:afterAutospacing="1"/>
      <w:jc w:val="center"/>
      <w:textAlignment w:val="center"/>
    </w:pPr>
    <w:rPr>
      <w:b/>
      <w:bCs/>
      <w:sz w:val="18"/>
      <w:szCs w:val="18"/>
    </w:rPr>
  </w:style>
  <w:style w:type="paragraph" w:customStyle="1" w:styleId="xl105">
    <w:name w:val="xl105"/>
    <w:basedOn w:val="Normal"/>
    <w:rsid w:val="00791ABA"/>
    <w:pPr>
      <w:pBdr>
        <w:top w:val="single" w:sz="8" w:space="0" w:color="auto"/>
        <w:left w:val="single" w:sz="12" w:space="0" w:color="auto"/>
        <w:bottom w:val="single" w:sz="8" w:space="0" w:color="auto"/>
        <w:right w:val="dashed" w:sz="8" w:space="0" w:color="auto"/>
      </w:pBdr>
      <w:spacing w:before="100" w:beforeAutospacing="1" w:after="100" w:afterAutospacing="1"/>
      <w:jc w:val="center"/>
      <w:textAlignment w:val="center"/>
    </w:pPr>
    <w:rPr>
      <w:b/>
      <w:bCs/>
      <w:sz w:val="18"/>
      <w:szCs w:val="18"/>
    </w:rPr>
  </w:style>
  <w:style w:type="paragraph" w:customStyle="1" w:styleId="xl106">
    <w:name w:val="xl106"/>
    <w:basedOn w:val="Normal"/>
    <w:rsid w:val="00791ABA"/>
    <w:pPr>
      <w:pBdr>
        <w:top w:val="single" w:sz="8" w:space="0" w:color="auto"/>
        <w:left w:val="dashed" w:sz="8" w:space="0" w:color="auto"/>
        <w:bottom w:val="single" w:sz="8" w:space="0" w:color="auto"/>
        <w:right w:val="dashed" w:sz="8" w:space="0" w:color="auto"/>
      </w:pBdr>
      <w:spacing w:before="100" w:beforeAutospacing="1" w:after="100" w:afterAutospacing="1"/>
      <w:jc w:val="center"/>
      <w:textAlignment w:val="center"/>
    </w:pPr>
    <w:rPr>
      <w:b/>
      <w:bCs/>
      <w:sz w:val="18"/>
      <w:szCs w:val="18"/>
    </w:rPr>
  </w:style>
  <w:style w:type="paragraph" w:customStyle="1" w:styleId="xl107">
    <w:name w:val="xl107"/>
    <w:basedOn w:val="Normal"/>
    <w:rsid w:val="00791ABA"/>
    <w:pPr>
      <w:pBdr>
        <w:top w:val="single" w:sz="8" w:space="0" w:color="auto"/>
        <w:left w:val="dashed" w:sz="8" w:space="0" w:color="auto"/>
        <w:bottom w:val="single" w:sz="8" w:space="0" w:color="auto"/>
        <w:right w:val="single" w:sz="12" w:space="0" w:color="auto"/>
      </w:pBdr>
      <w:spacing w:before="100" w:beforeAutospacing="1" w:after="100" w:afterAutospacing="1"/>
      <w:jc w:val="center"/>
      <w:textAlignment w:val="center"/>
    </w:pPr>
    <w:rPr>
      <w:b/>
      <w:bCs/>
      <w:sz w:val="18"/>
      <w:szCs w:val="18"/>
    </w:rPr>
  </w:style>
  <w:style w:type="paragraph" w:customStyle="1" w:styleId="xl108">
    <w:name w:val="xl108"/>
    <w:basedOn w:val="Normal"/>
    <w:rsid w:val="00791ABA"/>
    <w:pPr>
      <w:pBdr>
        <w:left w:val="single" w:sz="8" w:space="0" w:color="auto"/>
        <w:bottom w:val="single" w:sz="8" w:space="0" w:color="auto"/>
        <w:right w:val="dashed" w:sz="8" w:space="0" w:color="auto"/>
      </w:pBdr>
      <w:spacing w:before="100" w:beforeAutospacing="1" w:after="100" w:afterAutospacing="1"/>
      <w:jc w:val="center"/>
      <w:textAlignment w:val="center"/>
    </w:pPr>
    <w:rPr>
      <w:sz w:val="18"/>
      <w:szCs w:val="18"/>
    </w:rPr>
  </w:style>
  <w:style w:type="paragraph" w:customStyle="1" w:styleId="xl109">
    <w:name w:val="xl109"/>
    <w:basedOn w:val="Normal"/>
    <w:rsid w:val="00791ABA"/>
    <w:pPr>
      <w:pBdr>
        <w:top w:val="single" w:sz="8" w:space="0" w:color="auto"/>
        <w:bottom w:val="single" w:sz="8" w:space="0" w:color="auto"/>
      </w:pBdr>
      <w:shd w:val="clear" w:color="000000" w:fill="E0E0E0"/>
      <w:spacing w:before="100" w:beforeAutospacing="1" w:after="100" w:afterAutospacing="1"/>
      <w:textAlignment w:val="center"/>
    </w:pPr>
    <w:rPr>
      <w:b/>
      <w:bCs/>
      <w:sz w:val="18"/>
      <w:szCs w:val="18"/>
    </w:rPr>
  </w:style>
  <w:style w:type="paragraph" w:customStyle="1" w:styleId="xl110">
    <w:name w:val="xl110"/>
    <w:basedOn w:val="Normal"/>
    <w:rsid w:val="00791ABA"/>
    <w:pPr>
      <w:pBdr>
        <w:top w:val="single" w:sz="8" w:space="0" w:color="auto"/>
        <w:bottom w:val="single" w:sz="8" w:space="0" w:color="auto"/>
        <w:right w:val="dashed" w:sz="8" w:space="0" w:color="auto"/>
      </w:pBdr>
      <w:shd w:val="clear" w:color="000000" w:fill="E0E0E0"/>
      <w:spacing w:before="100" w:beforeAutospacing="1" w:after="100" w:afterAutospacing="1"/>
      <w:textAlignment w:val="center"/>
    </w:pPr>
    <w:rPr>
      <w:b/>
      <w:bCs/>
      <w:sz w:val="18"/>
      <w:szCs w:val="18"/>
    </w:rPr>
  </w:style>
  <w:style w:type="paragraph" w:customStyle="1" w:styleId="xl111">
    <w:name w:val="xl111"/>
    <w:basedOn w:val="Normal"/>
    <w:rsid w:val="00791ABA"/>
    <w:pPr>
      <w:pBdr>
        <w:top w:val="single" w:sz="8" w:space="0" w:color="auto"/>
        <w:left w:val="single" w:sz="12" w:space="0" w:color="auto"/>
        <w:bottom w:val="single" w:sz="8" w:space="0" w:color="auto"/>
      </w:pBdr>
      <w:shd w:val="clear" w:color="000000" w:fill="E0E0E0"/>
      <w:spacing w:before="100" w:beforeAutospacing="1" w:after="100" w:afterAutospacing="1"/>
      <w:jc w:val="right"/>
      <w:textAlignment w:val="center"/>
    </w:pPr>
    <w:rPr>
      <w:b/>
      <w:bCs/>
      <w:sz w:val="18"/>
      <w:szCs w:val="18"/>
    </w:rPr>
  </w:style>
  <w:style w:type="paragraph" w:customStyle="1" w:styleId="xl112">
    <w:name w:val="xl112"/>
    <w:basedOn w:val="Normal"/>
    <w:rsid w:val="00791ABA"/>
    <w:pPr>
      <w:pBdr>
        <w:top w:val="single" w:sz="8" w:space="0" w:color="auto"/>
        <w:bottom w:val="single" w:sz="8" w:space="0" w:color="auto"/>
      </w:pBdr>
      <w:shd w:val="clear" w:color="000000" w:fill="E0E0E0"/>
      <w:spacing w:before="100" w:beforeAutospacing="1" w:after="100" w:afterAutospacing="1"/>
      <w:jc w:val="right"/>
      <w:textAlignment w:val="center"/>
    </w:pPr>
    <w:rPr>
      <w:b/>
      <w:bCs/>
      <w:sz w:val="18"/>
      <w:szCs w:val="18"/>
    </w:rPr>
  </w:style>
  <w:style w:type="paragraph" w:customStyle="1" w:styleId="xl113">
    <w:name w:val="xl113"/>
    <w:basedOn w:val="Normal"/>
    <w:rsid w:val="00791ABA"/>
    <w:pPr>
      <w:pBdr>
        <w:top w:val="single" w:sz="8" w:space="0" w:color="auto"/>
        <w:bottom w:val="single" w:sz="8" w:space="0" w:color="auto"/>
        <w:right w:val="single" w:sz="12" w:space="0" w:color="auto"/>
      </w:pBdr>
      <w:shd w:val="clear" w:color="000000" w:fill="E0E0E0"/>
      <w:spacing w:before="100" w:beforeAutospacing="1" w:after="100" w:afterAutospacing="1"/>
      <w:jc w:val="right"/>
      <w:textAlignment w:val="center"/>
    </w:pPr>
    <w:rPr>
      <w:b/>
      <w:bCs/>
      <w:sz w:val="18"/>
      <w:szCs w:val="18"/>
    </w:rPr>
  </w:style>
  <w:style w:type="paragraph" w:customStyle="1" w:styleId="xl114">
    <w:name w:val="xl114"/>
    <w:basedOn w:val="Normal"/>
    <w:rsid w:val="00791ABA"/>
    <w:pPr>
      <w:pBdr>
        <w:top w:val="single" w:sz="8" w:space="0" w:color="auto"/>
        <w:left w:val="dashed" w:sz="8" w:space="0" w:color="auto"/>
        <w:bottom w:val="single" w:sz="8" w:space="0" w:color="auto"/>
      </w:pBdr>
      <w:shd w:val="clear" w:color="000000" w:fill="E0E0E0"/>
      <w:spacing w:before="100" w:beforeAutospacing="1" w:after="100" w:afterAutospacing="1"/>
      <w:jc w:val="right"/>
      <w:textAlignment w:val="center"/>
    </w:pPr>
    <w:rPr>
      <w:b/>
      <w:bCs/>
      <w:sz w:val="18"/>
      <w:szCs w:val="18"/>
    </w:rPr>
  </w:style>
  <w:style w:type="paragraph" w:customStyle="1" w:styleId="xl115">
    <w:name w:val="xl115"/>
    <w:basedOn w:val="Normal"/>
    <w:rsid w:val="00791ABA"/>
    <w:pPr>
      <w:pBdr>
        <w:top w:val="single" w:sz="8" w:space="0" w:color="auto"/>
        <w:left w:val="dashed" w:sz="8" w:space="0" w:color="auto"/>
        <w:bottom w:val="single" w:sz="8" w:space="0" w:color="auto"/>
      </w:pBdr>
      <w:shd w:val="clear" w:color="000000" w:fill="E0E0E0"/>
      <w:spacing w:before="100" w:beforeAutospacing="1" w:after="100" w:afterAutospacing="1"/>
      <w:textAlignment w:val="center"/>
    </w:pPr>
    <w:rPr>
      <w:b/>
      <w:bCs/>
      <w:sz w:val="18"/>
      <w:szCs w:val="18"/>
    </w:rPr>
  </w:style>
  <w:style w:type="paragraph" w:customStyle="1" w:styleId="xl116">
    <w:name w:val="xl116"/>
    <w:basedOn w:val="Normal"/>
    <w:rsid w:val="00791ABA"/>
    <w:pPr>
      <w:pBdr>
        <w:top w:val="single" w:sz="8" w:space="0" w:color="auto"/>
        <w:left w:val="dashed" w:sz="8" w:space="0" w:color="auto"/>
        <w:bottom w:val="single" w:sz="8" w:space="0" w:color="auto"/>
        <w:right w:val="dashed" w:sz="8" w:space="0" w:color="auto"/>
      </w:pBdr>
      <w:shd w:val="clear" w:color="000000" w:fill="E0E0E0"/>
      <w:spacing w:before="100" w:beforeAutospacing="1" w:after="100" w:afterAutospacing="1"/>
      <w:textAlignment w:val="center"/>
    </w:pPr>
    <w:rPr>
      <w:b/>
      <w:bCs/>
      <w:sz w:val="18"/>
      <w:szCs w:val="18"/>
    </w:rPr>
  </w:style>
  <w:style w:type="paragraph" w:customStyle="1" w:styleId="xl117">
    <w:name w:val="xl117"/>
    <w:basedOn w:val="Normal"/>
    <w:rsid w:val="00791ABA"/>
    <w:pPr>
      <w:pBdr>
        <w:top w:val="single" w:sz="8" w:space="0" w:color="auto"/>
        <w:left w:val="dashed" w:sz="8" w:space="0" w:color="auto"/>
        <w:bottom w:val="single" w:sz="8" w:space="0" w:color="auto"/>
        <w:right w:val="dashed" w:sz="8" w:space="0" w:color="auto"/>
      </w:pBdr>
      <w:shd w:val="clear" w:color="000000" w:fill="E0E0E0"/>
      <w:spacing w:before="100" w:beforeAutospacing="1" w:after="100" w:afterAutospacing="1"/>
      <w:textAlignment w:val="center"/>
    </w:pPr>
    <w:rPr>
      <w:b/>
      <w:bCs/>
      <w:sz w:val="18"/>
      <w:szCs w:val="18"/>
    </w:rPr>
  </w:style>
  <w:style w:type="paragraph" w:customStyle="1" w:styleId="xl118">
    <w:name w:val="xl118"/>
    <w:basedOn w:val="Normal"/>
    <w:rsid w:val="00791ABA"/>
    <w:pPr>
      <w:pBdr>
        <w:top w:val="single" w:sz="8" w:space="0" w:color="auto"/>
        <w:left w:val="single" w:sz="8" w:space="0" w:color="auto"/>
        <w:bottom w:val="single" w:sz="8" w:space="0" w:color="auto"/>
        <w:right w:val="dashed" w:sz="8" w:space="0" w:color="auto"/>
      </w:pBdr>
      <w:shd w:val="clear" w:color="000000" w:fill="F2F2F2"/>
      <w:spacing w:before="100" w:beforeAutospacing="1" w:after="100" w:afterAutospacing="1"/>
      <w:jc w:val="center"/>
      <w:textAlignment w:val="center"/>
    </w:pPr>
    <w:rPr>
      <w:sz w:val="18"/>
      <w:szCs w:val="18"/>
    </w:rPr>
  </w:style>
  <w:style w:type="paragraph" w:customStyle="1" w:styleId="xl119">
    <w:name w:val="xl119"/>
    <w:basedOn w:val="Normal"/>
    <w:rsid w:val="00791ABA"/>
    <w:pPr>
      <w:pBdr>
        <w:top w:val="single" w:sz="8" w:space="0" w:color="auto"/>
        <w:left w:val="dashed" w:sz="8" w:space="0" w:color="auto"/>
        <w:bottom w:val="single" w:sz="8" w:space="0" w:color="auto"/>
        <w:right w:val="single" w:sz="8" w:space="0" w:color="auto"/>
      </w:pBdr>
      <w:shd w:val="clear" w:color="000000" w:fill="F2F2F2"/>
      <w:spacing w:before="100" w:beforeAutospacing="1" w:after="100" w:afterAutospacing="1"/>
      <w:jc w:val="center"/>
      <w:textAlignment w:val="center"/>
    </w:pPr>
    <w:rPr>
      <w:sz w:val="18"/>
      <w:szCs w:val="18"/>
    </w:rPr>
  </w:style>
  <w:style w:type="paragraph" w:customStyle="1" w:styleId="xl120">
    <w:name w:val="xl120"/>
    <w:basedOn w:val="Normal"/>
    <w:rsid w:val="00791ABA"/>
    <w:pPr>
      <w:pBdr>
        <w:left w:val="single" w:sz="8" w:space="0" w:color="auto"/>
        <w:bottom w:val="single" w:sz="8" w:space="0" w:color="auto"/>
        <w:right w:val="dashed" w:sz="8" w:space="0" w:color="auto"/>
      </w:pBdr>
      <w:shd w:val="clear" w:color="000000" w:fill="F2F2F2"/>
      <w:spacing w:before="100" w:beforeAutospacing="1" w:after="100" w:afterAutospacing="1"/>
      <w:jc w:val="center"/>
      <w:textAlignment w:val="center"/>
    </w:pPr>
    <w:rPr>
      <w:sz w:val="18"/>
      <w:szCs w:val="18"/>
    </w:rPr>
  </w:style>
  <w:style w:type="paragraph" w:customStyle="1" w:styleId="Tablenote">
    <w:name w:val="Table note"/>
    <w:basedOn w:val="Normal"/>
    <w:qFormat/>
    <w:rsid w:val="00791ABA"/>
    <w:pPr>
      <w:tabs>
        <w:tab w:val="left" w:pos="1080"/>
      </w:tabs>
      <w:spacing w:line="264" w:lineRule="auto"/>
      <w:ind w:left="1080" w:hanging="1080"/>
      <w:jc w:val="both"/>
    </w:pPr>
    <w:rPr>
      <w:rFonts w:ascii="Franklin Gothic Book" w:hAnsi="Franklin Gothic Book" w:cs="Arial"/>
      <w:sz w:val="16"/>
      <w:szCs w:val="16"/>
    </w:rPr>
  </w:style>
  <w:style w:type="character" w:customStyle="1" w:styleId="apple-converted-space">
    <w:name w:val="apple-converted-space"/>
    <w:rsid w:val="00791ABA"/>
  </w:style>
  <w:style w:type="paragraph" w:customStyle="1" w:styleId="List10">
    <w:name w:val="List1"/>
    <w:basedOn w:val="BodyText"/>
    <w:rsid w:val="00791ABA"/>
    <w:pPr>
      <w:spacing w:after="0"/>
      <w:ind w:right="-360"/>
      <w:jc w:val="left"/>
    </w:pPr>
    <w:rPr>
      <w:rFonts w:ascii="Minion" w:hAnsi="Minion"/>
    </w:rPr>
  </w:style>
  <w:style w:type="character" w:customStyle="1" w:styleId="style6">
    <w:name w:val="style6"/>
    <w:rsid w:val="00791ABA"/>
  </w:style>
  <w:style w:type="paragraph" w:customStyle="1" w:styleId="StyleCaptionLeft1">
    <w:name w:val="Style Caption + Left1"/>
    <w:basedOn w:val="Caption"/>
    <w:rsid w:val="00791ABA"/>
    <w:pPr>
      <w:keepNext/>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97739">
      <w:bodyDiv w:val="1"/>
      <w:marLeft w:val="0"/>
      <w:marRight w:val="0"/>
      <w:marTop w:val="0"/>
      <w:marBottom w:val="0"/>
      <w:divBdr>
        <w:top w:val="none" w:sz="0" w:space="0" w:color="auto"/>
        <w:left w:val="none" w:sz="0" w:space="0" w:color="auto"/>
        <w:bottom w:val="none" w:sz="0" w:space="0" w:color="auto"/>
        <w:right w:val="none" w:sz="0" w:space="0" w:color="auto"/>
      </w:divBdr>
      <w:divsChild>
        <w:div w:id="1835338426">
          <w:marLeft w:val="0"/>
          <w:marRight w:val="0"/>
          <w:marTop w:val="0"/>
          <w:marBottom w:val="0"/>
          <w:divBdr>
            <w:top w:val="none" w:sz="0" w:space="0" w:color="auto"/>
            <w:left w:val="none" w:sz="0" w:space="0" w:color="auto"/>
            <w:bottom w:val="none" w:sz="0" w:space="0" w:color="auto"/>
            <w:right w:val="none" w:sz="0" w:space="0" w:color="auto"/>
          </w:divBdr>
        </w:div>
        <w:div w:id="430664457">
          <w:marLeft w:val="0"/>
          <w:marRight w:val="0"/>
          <w:marTop w:val="0"/>
          <w:marBottom w:val="0"/>
          <w:divBdr>
            <w:top w:val="none" w:sz="0" w:space="0" w:color="auto"/>
            <w:left w:val="none" w:sz="0" w:space="0" w:color="auto"/>
            <w:bottom w:val="none" w:sz="0" w:space="0" w:color="auto"/>
            <w:right w:val="none" w:sz="0" w:space="0" w:color="auto"/>
          </w:divBdr>
        </w:div>
        <w:div w:id="1563056760">
          <w:marLeft w:val="0"/>
          <w:marRight w:val="0"/>
          <w:marTop w:val="0"/>
          <w:marBottom w:val="0"/>
          <w:divBdr>
            <w:top w:val="none" w:sz="0" w:space="0" w:color="auto"/>
            <w:left w:val="none" w:sz="0" w:space="0" w:color="auto"/>
            <w:bottom w:val="none" w:sz="0" w:space="0" w:color="auto"/>
            <w:right w:val="none" w:sz="0" w:space="0" w:color="auto"/>
          </w:divBdr>
        </w:div>
        <w:div w:id="1162820590">
          <w:marLeft w:val="0"/>
          <w:marRight w:val="0"/>
          <w:marTop w:val="0"/>
          <w:marBottom w:val="0"/>
          <w:divBdr>
            <w:top w:val="none" w:sz="0" w:space="0" w:color="auto"/>
            <w:left w:val="none" w:sz="0" w:space="0" w:color="auto"/>
            <w:bottom w:val="none" w:sz="0" w:space="0" w:color="auto"/>
            <w:right w:val="none" w:sz="0" w:space="0" w:color="auto"/>
          </w:divBdr>
        </w:div>
        <w:div w:id="826477294">
          <w:marLeft w:val="0"/>
          <w:marRight w:val="0"/>
          <w:marTop w:val="0"/>
          <w:marBottom w:val="0"/>
          <w:divBdr>
            <w:top w:val="none" w:sz="0" w:space="0" w:color="auto"/>
            <w:left w:val="none" w:sz="0" w:space="0" w:color="auto"/>
            <w:bottom w:val="none" w:sz="0" w:space="0" w:color="auto"/>
            <w:right w:val="none" w:sz="0" w:space="0" w:color="auto"/>
          </w:divBdr>
        </w:div>
        <w:div w:id="1197277258">
          <w:marLeft w:val="0"/>
          <w:marRight w:val="0"/>
          <w:marTop w:val="0"/>
          <w:marBottom w:val="0"/>
          <w:divBdr>
            <w:top w:val="none" w:sz="0" w:space="0" w:color="auto"/>
            <w:left w:val="none" w:sz="0" w:space="0" w:color="auto"/>
            <w:bottom w:val="none" w:sz="0" w:space="0" w:color="auto"/>
            <w:right w:val="none" w:sz="0" w:space="0" w:color="auto"/>
          </w:divBdr>
        </w:div>
        <w:div w:id="206648544">
          <w:marLeft w:val="0"/>
          <w:marRight w:val="0"/>
          <w:marTop w:val="0"/>
          <w:marBottom w:val="0"/>
          <w:divBdr>
            <w:top w:val="none" w:sz="0" w:space="0" w:color="auto"/>
            <w:left w:val="none" w:sz="0" w:space="0" w:color="auto"/>
            <w:bottom w:val="none" w:sz="0" w:space="0" w:color="auto"/>
            <w:right w:val="none" w:sz="0" w:space="0" w:color="auto"/>
          </w:divBdr>
        </w:div>
        <w:div w:id="201601220">
          <w:marLeft w:val="0"/>
          <w:marRight w:val="0"/>
          <w:marTop w:val="0"/>
          <w:marBottom w:val="0"/>
          <w:divBdr>
            <w:top w:val="none" w:sz="0" w:space="0" w:color="auto"/>
            <w:left w:val="none" w:sz="0" w:space="0" w:color="auto"/>
            <w:bottom w:val="none" w:sz="0" w:space="0" w:color="auto"/>
            <w:right w:val="none" w:sz="0" w:space="0" w:color="auto"/>
          </w:divBdr>
        </w:div>
        <w:div w:id="1992244871">
          <w:marLeft w:val="0"/>
          <w:marRight w:val="0"/>
          <w:marTop w:val="0"/>
          <w:marBottom w:val="0"/>
          <w:divBdr>
            <w:top w:val="none" w:sz="0" w:space="0" w:color="auto"/>
            <w:left w:val="none" w:sz="0" w:space="0" w:color="auto"/>
            <w:bottom w:val="none" w:sz="0" w:space="0" w:color="auto"/>
            <w:right w:val="none" w:sz="0" w:space="0" w:color="auto"/>
          </w:divBdr>
        </w:div>
        <w:div w:id="1531265199">
          <w:marLeft w:val="0"/>
          <w:marRight w:val="0"/>
          <w:marTop w:val="0"/>
          <w:marBottom w:val="0"/>
          <w:divBdr>
            <w:top w:val="none" w:sz="0" w:space="0" w:color="auto"/>
            <w:left w:val="none" w:sz="0" w:space="0" w:color="auto"/>
            <w:bottom w:val="none" w:sz="0" w:space="0" w:color="auto"/>
            <w:right w:val="none" w:sz="0" w:space="0" w:color="auto"/>
          </w:divBdr>
        </w:div>
        <w:div w:id="627858505">
          <w:marLeft w:val="0"/>
          <w:marRight w:val="0"/>
          <w:marTop w:val="0"/>
          <w:marBottom w:val="0"/>
          <w:divBdr>
            <w:top w:val="none" w:sz="0" w:space="0" w:color="auto"/>
            <w:left w:val="none" w:sz="0" w:space="0" w:color="auto"/>
            <w:bottom w:val="none" w:sz="0" w:space="0" w:color="auto"/>
            <w:right w:val="none" w:sz="0" w:space="0" w:color="auto"/>
          </w:divBdr>
        </w:div>
        <w:div w:id="243607767">
          <w:marLeft w:val="0"/>
          <w:marRight w:val="0"/>
          <w:marTop w:val="0"/>
          <w:marBottom w:val="0"/>
          <w:divBdr>
            <w:top w:val="none" w:sz="0" w:space="0" w:color="auto"/>
            <w:left w:val="none" w:sz="0" w:space="0" w:color="auto"/>
            <w:bottom w:val="none" w:sz="0" w:space="0" w:color="auto"/>
            <w:right w:val="none" w:sz="0" w:space="0" w:color="auto"/>
          </w:divBdr>
        </w:div>
        <w:div w:id="1506280935">
          <w:marLeft w:val="0"/>
          <w:marRight w:val="0"/>
          <w:marTop w:val="0"/>
          <w:marBottom w:val="0"/>
          <w:divBdr>
            <w:top w:val="none" w:sz="0" w:space="0" w:color="auto"/>
            <w:left w:val="none" w:sz="0" w:space="0" w:color="auto"/>
            <w:bottom w:val="none" w:sz="0" w:space="0" w:color="auto"/>
            <w:right w:val="none" w:sz="0" w:space="0" w:color="auto"/>
          </w:divBdr>
        </w:div>
        <w:div w:id="205704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09BC-46C6-4B8D-916B-9E53094E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4056</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Maharry</dc:creator>
  <cp:lastModifiedBy>Rob Webb</cp:lastModifiedBy>
  <cp:revision>2</cp:revision>
  <cp:lastPrinted>2022-02-04T23:12:00Z</cp:lastPrinted>
  <dcterms:created xsi:type="dcterms:W3CDTF">2022-04-29T00:29:00Z</dcterms:created>
  <dcterms:modified xsi:type="dcterms:W3CDTF">2022-04-29T00:29:00Z</dcterms:modified>
</cp:coreProperties>
</file>