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C2A4D" w14:textId="7E03CEED" w:rsidR="000D66E1" w:rsidRPr="00D10FCB" w:rsidRDefault="00566794" w:rsidP="008C510A">
      <w:pPr>
        <w:pStyle w:val="NoSpacing"/>
        <w:jc w:val="center"/>
        <w:rPr>
          <w:rFonts w:ascii="Times New Roman" w:hAnsi="Times New Roman" w:cs="Times New Roman"/>
          <w:color w:val="auto"/>
          <w:sz w:val="24"/>
          <w:szCs w:val="24"/>
        </w:rPr>
      </w:pPr>
      <w:r>
        <w:rPr>
          <w:rFonts w:ascii="Times New Roman" w:hAnsi="Times New Roman" w:cs="Times New Roman"/>
          <w:color w:val="000000" w:themeColor="text1"/>
          <w:sz w:val="24"/>
          <w:szCs w:val="24"/>
        </w:rPr>
        <w:t xml:space="preserve">RESOLUTION </w:t>
      </w:r>
      <w:r w:rsidRPr="00D10FCB">
        <w:rPr>
          <w:rFonts w:ascii="Times New Roman" w:hAnsi="Times New Roman" w:cs="Times New Roman"/>
          <w:color w:val="auto"/>
          <w:sz w:val="24"/>
          <w:szCs w:val="24"/>
        </w:rPr>
        <w:t>20</w:t>
      </w:r>
      <w:r w:rsidR="00317157">
        <w:rPr>
          <w:rFonts w:ascii="Times New Roman" w:hAnsi="Times New Roman" w:cs="Times New Roman"/>
          <w:color w:val="auto"/>
          <w:sz w:val="24"/>
          <w:szCs w:val="24"/>
        </w:rPr>
        <w:t>20</w:t>
      </w:r>
      <w:r w:rsidR="008C510A" w:rsidRPr="00D10FCB">
        <w:rPr>
          <w:rFonts w:ascii="Times New Roman" w:hAnsi="Times New Roman" w:cs="Times New Roman"/>
          <w:color w:val="auto"/>
          <w:sz w:val="24"/>
          <w:szCs w:val="24"/>
        </w:rPr>
        <w:t>-</w:t>
      </w:r>
      <w:r w:rsidR="00FD7C7E">
        <w:rPr>
          <w:rFonts w:ascii="Times New Roman" w:hAnsi="Times New Roman" w:cs="Times New Roman"/>
          <w:color w:val="auto"/>
          <w:sz w:val="24"/>
          <w:szCs w:val="24"/>
        </w:rPr>
        <w:t>2</w:t>
      </w:r>
      <w:r w:rsidR="00FD717A">
        <w:rPr>
          <w:rFonts w:ascii="Times New Roman" w:hAnsi="Times New Roman" w:cs="Times New Roman"/>
          <w:color w:val="auto"/>
          <w:sz w:val="24"/>
          <w:szCs w:val="24"/>
        </w:rPr>
        <w:t>5</w:t>
      </w:r>
    </w:p>
    <w:p w14:paraId="09BF9D80" w14:textId="77777777" w:rsidR="006D5177" w:rsidRPr="00D10FCB" w:rsidRDefault="006D5177" w:rsidP="00577A25">
      <w:pPr>
        <w:pStyle w:val="NoSpacing"/>
        <w:jc w:val="center"/>
        <w:rPr>
          <w:rFonts w:ascii="Times New Roman" w:hAnsi="Times New Roman" w:cs="Times New Roman"/>
          <w:color w:val="auto"/>
          <w:sz w:val="24"/>
          <w:szCs w:val="24"/>
        </w:rPr>
      </w:pPr>
    </w:p>
    <w:p w14:paraId="1709EAFB" w14:textId="3A2389CF" w:rsidR="006D5177" w:rsidRPr="001B6EBB" w:rsidRDefault="006D5177" w:rsidP="00577A25">
      <w:pPr>
        <w:pStyle w:val="NoSpacing"/>
        <w:jc w:val="center"/>
        <w:rPr>
          <w:rFonts w:ascii="Times New Roman" w:hAnsi="Times New Roman" w:cs="Times New Roman"/>
          <w:color w:val="000000" w:themeColor="text1"/>
          <w:sz w:val="24"/>
          <w:szCs w:val="24"/>
        </w:rPr>
      </w:pPr>
      <w:r w:rsidRPr="001B6EBB">
        <w:rPr>
          <w:rFonts w:ascii="Times New Roman" w:hAnsi="Times New Roman" w:cs="Times New Roman"/>
          <w:color w:val="000000" w:themeColor="text1"/>
          <w:sz w:val="24"/>
          <w:szCs w:val="24"/>
        </w:rPr>
        <w:t xml:space="preserve">A RESOLUTION OF </w:t>
      </w:r>
      <w:r w:rsidR="008C510A" w:rsidRPr="001B6EBB">
        <w:rPr>
          <w:rFonts w:ascii="Times New Roman" w:hAnsi="Times New Roman" w:cs="Times New Roman"/>
          <w:color w:val="000000" w:themeColor="text1"/>
          <w:sz w:val="24"/>
          <w:szCs w:val="24"/>
        </w:rPr>
        <w:t xml:space="preserve">THE CITY OF MOLALLA </w:t>
      </w:r>
      <w:r w:rsidR="005A1ADF" w:rsidRPr="001B6EBB">
        <w:rPr>
          <w:rFonts w:ascii="Times New Roman" w:hAnsi="Times New Roman" w:cs="Times New Roman"/>
          <w:color w:val="000000" w:themeColor="text1"/>
          <w:sz w:val="24"/>
          <w:szCs w:val="24"/>
        </w:rPr>
        <w:t xml:space="preserve">REPEALING THE EXISTING AND </w:t>
      </w:r>
      <w:r w:rsidR="008C510A" w:rsidRPr="001B6EBB">
        <w:rPr>
          <w:rFonts w:ascii="Times New Roman" w:hAnsi="Times New Roman" w:cs="Times New Roman"/>
          <w:color w:val="000000" w:themeColor="text1"/>
          <w:sz w:val="24"/>
          <w:szCs w:val="24"/>
        </w:rPr>
        <w:t>ADOPTING AN UPDATED</w:t>
      </w:r>
      <w:r w:rsidRPr="001B6EBB">
        <w:rPr>
          <w:rFonts w:ascii="Times New Roman" w:hAnsi="Times New Roman" w:cs="Times New Roman"/>
          <w:color w:val="000000" w:themeColor="text1"/>
          <w:sz w:val="24"/>
          <w:szCs w:val="24"/>
        </w:rPr>
        <w:t xml:space="preserve"> SYSTEM DEVELOPMENT CHARGE</w:t>
      </w:r>
      <w:r w:rsidR="00566794">
        <w:rPr>
          <w:rFonts w:ascii="Times New Roman" w:hAnsi="Times New Roman" w:cs="Times New Roman"/>
          <w:color w:val="000000" w:themeColor="text1"/>
          <w:sz w:val="24"/>
          <w:szCs w:val="24"/>
        </w:rPr>
        <w:t xml:space="preserve"> RATES</w:t>
      </w:r>
      <w:r w:rsidR="008C510A" w:rsidRPr="001B6EBB">
        <w:rPr>
          <w:rFonts w:ascii="Times New Roman" w:hAnsi="Times New Roman" w:cs="Times New Roman"/>
          <w:color w:val="000000" w:themeColor="text1"/>
          <w:sz w:val="24"/>
          <w:szCs w:val="24"/>
        </w:rPr>
        <w:t xml:space="preserve"> </w:t>
      </w:r>
      <w:r w:rsidRPr="001B6EBB">
        <w:rPr>
          <w:rFonts w:ascii="Times New Roman" w:hAnsi="Times New Roman" w:cs="Times New Roman"/>
          <w:color w:val="000000" w:themeColor="text1"/>
          <w:sz w:val="24"/>
          <w:szCs w:val="24"/>
        </w:rPr>
        <w:t xml:space="preserve">FOR </w:t>
      </w:r>
      <w:r w:rsidR="008C510A" w:rsidRPr="001B6EBB">
        <w:rPr>
          <w:rFonts w:ascii="Times New Roman" w:hAnsi="Times New Roman" w:cs="Times New Roman"/>
          <w:color w:val="000000" w:themeColor="text1"/>
          <w:sz w:val="24"/>
          <w:szCs w:val="24"/>
        </w:rPr>
        <w:t>THE WATER, SANITARY SEWER, ST</w:t>
      </w:r>
      <w:r w:rsidRPr="001B6EBB">
        <w:rPr>
          <w:rFonts w:ascii="Times New Roman" w:hAnsi="Times New Roman" w:cs="Times New Roman"/>
          <w:color w:val="000000" w:themeColor="text1"/>
          <w:sz w:val="24"/>
          <w:szCs w:val="24"/>
        </w:rPr>
        <w:t>ORMWATER</w:t>
      </w:r>
      <w:r w:rsidR="008C510A" w:rsidRPr="001B6EBB">
        <w:rPr>
          <w:rFonts w:ascii="Times New Roman" w:hAnsi="Times New Roman" w:cs="Times New Roman"/>
          <w:color w:val="000000" w:themeColor="text1"/>
          <w:sz w:val="24"/>
          <w:szCs w:val="24"/>
        </w:rPr>
        <w:t>, TRANSPORTATION AND PARK SYSTEM</w:t>
      </w:r>
      <w:r w:rsidR="00566794">
        <w:rPr>
          <w:rFonts w:ascii="Times New Roman" w:hAnsi="Times New Roman" w:cs="Times New Roman"/>
          <w:color w:val="000000" w:themeColor="text1"/>
          <w:sz w:val="24"/>
          <w:szCs w:val="24"/>
        </w:rPr>
        <w:t xml:space="preserve"> </w:t>
      </w:r>
      <w:r w:rsidRPr="001B6EBB">
        <w:rPr>
          <w:rFonts w:ascii="Times New Roman" w:hAnsi="Times New Roman" w:cs="Times New Roman"/>
          <w:color w:val="000000" w:themeColor="text1"/>
          <w:sz w:val="24"/>
          <w:szCs w:val="24"/>
        </w:rPr>
        <w:t xml:space="preserve">FOR </w:t>
      </w:r>
      <w:r w:rsidR="008C510A" w:rsidRPr="001B6EBB">
        <w:rPr>
          <w:rFonts w:ascii="Times New Roman" w:hAnsi="Times New Roman" w:cs="Times New Roman"/>
          <w:color w:val="000000" w:themeColor="text1"/>
          <w:sz w:val="24"/>
          <w:szCs w:val="24"/>
        </w:rPr>
        <w:t>EACH UTILITY</w:t>
      </w:r>
      <w:r w:rsidRPr="001B6EBB">
        <w:rPr>
          <w:rFonts w:ascii="Times New Roman" w:hAnsi="Times New Roman" w:cs="Times New Roman"/>
          <w:color w:val="000000" w:themeColor="text1"/>
          <w:sz w:val="24"/>
          <w:szCs w:val="24"/>
        </w:rPr>
        <w:t>.</w:t>
      </w:r>
    </w:p>
    <w:p w14:paraId="72884A7D" w14:textId="77777777" w:rsidR="005A1ADF" w:rsidRPr="001B6EBB" w:rsidRDefault="005A1ADF" w:rsidP="005A1ADF">
      <w:pPr>
        <w:pStyle w:val="NoSpacing"/>
        <w:rPr>
          <w:rFonts w:ascii="Times New Roman" w:hAnsi="Times New Roman" w:cs="Times New Roman"/>
          <w:color w:val="000000" w:themeColor="text1"/>
          <w:sz w:val="24"/>
          <w:szCs w:val="24"/>
        </w:rPr>
      </w:pPr>
    </w:p>
    <w:p w14:paraId="719E9D29" w14:textId="77777777" w:rsidR="005A1ADF" w:rsidRPr="001B6EBB" w:rsidRDefault="005A1ADF" w:rsidP="005A1ADF">
      <w:pPr>
        <w:pStyle w:val="NoSpacing"/>
        <w:rPr>
          <w:rFonts w:ascii="Times New Roman" w:hAnsi="Times New Roman" w:cs="Times New Roman"/>
          <w:color w:val="000000" w:themeColor="text1"/>
          <w:sz w:val="24"/>
          <w:szCs w:val="24"/>
        </w:rPr>
      </w:pPr>
      <w:r w:rsidRPr="001B6EBB">
        <w:rPr>
          <w:rFonts w:ascii="Times New Roman" w:hAnsi="Times New Roman" w:cs="Times New Roman"/>
          <w:color w:val="000000" w:themeColor="text1"/>
          <w:sz w:val="24"/>
          <w:szCs w:val="24"/>
        </w:rPr>
        <w:t xml:space="preserve">     </w:t>
      </w:r>
      <w:proofErr w:type="gramStart"/>
      <w:r w:rsidRPr="001B6EBB">
        <w:rPr>
          <w:rFonts w:ascii="Times New Roman" w:hAnsi="Times New Roman" w:cs="Times New Roman"/>
          <w:color w:val="000000" w:themeColor="text1"/>
          <w:sz w:val="24"/>
          <w:szCs w:val="24"/>
        </w:rPr>
        <w:t>WHEREAS,</w:t>
      </w:r>
      <w:proofErr w:type="gramEnd"/>
      <w:r w:rsidRPr="001B6EBB">
        <w:rPr>
          <w:rFonts w:ascii="Times New Roman" w:hAnsi="Times New Roman" w:cs="Times New Roman"/>
          <w:color w:val="000000" w:themeColor="text1"/>
          <w:sz w:val="24"/>
          <w:szCs w:val="24"/>
        </w:rPr>
        <w:t xml:space="preserve"> Chapter 223 of the Oregon Revised Statutes authorizes the City of Molalla to establish</w:t>
      </w:r>
      <w:r w:rsidR="00367D69" w:rsidRPr="001B6EBB">
        <w:rPr>
          <w:rFonts w:ascii="Times New Roman" w:hAnsi="Times New Roman" w:cs="Times New Roman"/>
          <w:color w:val="000000" w:themeColor="text1"/>
          <w:sz w:val="24"/>
          <w:szCs w:val="24"/>
        </w:rPr>
        <w:t xml:space="preserve"> </w:t>
      </w:r>
      <w:r w:rsidRPr="001B6EBB">
        <w:rPr>
          <w:rFonts w:ascii="Times New Roman" w:hAnsi="Times New Roman" w:cs="Times New Roman"/>
          <w:color w:val="000000" w:themeColor="text1"/>
          <w:sz w:val="24"/>
          <w:szCs w:val="24"/>
        </w:rPr>
        <w:t>System Development Char</w:t>
      </w:r>
      <w:r w:rsidR="00BB5402" w:rsidRPr="001B6EBB">
        <w:rPr>
          <w:rFonts w:ascii="Times New Roman" w:hAnsi="Times New Roman" w:cs="Times New Roman"/>
          <w:color w:val="000000" w:themeColor="text1"/>
          <w:sz w:val="24"/>
          <w:szCs w:val="24"/>
        </w:rPr>
        <w:t>ge</w:t>
      </w:r>
      <w:r w:rsidR="00367D69" w:rsidRPr="001B6EBB">
        <w:rPr>
          <w:rFonts w:ascii="Times New Roman" w:hAnsi="Times New Roman" w:cs="Times New Roman"/>
          <w:color w:val="000000" w:themeColor="text1"/>
          <w:sz w:val="24"/>
          <w:szCs w:val="24"/>
        </w:rPr>
        <w:t xml:space="preserve"> methodologies and rates</w:t>
      </w:r>
      <w:r w:rsidR="00BB5402" w:rsidRPr="001B6EBB">
        <w:rPr>
          <w:rFonts w:ascii="Times New Roman" w:hAnsi="Times New Roman" w:cs="Times New Roman"/>
          <w:color w:val="000000" w:themeColor="text1"/>
          <w:sz w:val="24"/>
          <w:szCs w:val="24"/>
        </w:rPr>
        <w:t xml:space="preserve"> for </w:t>
      </w:r>
      <w:r w:rsidR="00367D69" w:rsidRPr="001B6EBB">
        <w:rPr>
          <w:rFonts w:ascii="Times New Roman" w:hAnsi="Times New Roman" w:cs="Times New Roman"/>
          <w:color w:val="000000" w:themeColor="text1"/>
          <w:sz w:val="24"/>
          <w:szCs w:val="24"/>
        </w:rPr>
        <w:t xml:space="preserve">utilization of eligible </w:t>
      </w:r>
      <w:r w:rsidR="00BB5402" w:rsidRPr="001B6EBB">
        <w:rPr>
          <w:rFonts w:ascii="Times New Roman" w:hAnsi="Times New Roman" w:cs="Times New Roman"/>
          <w:color w:val="000000" w:themeColor="text1"/>
          <w:sz w:val="24"/>
          <w:szCs w:val="24"/>
        </w:rPr>
        <w:t>public utilities;</w:t>
      </w:r>
      <w:r w:rsidRPr="001B6EBB">
        <w:rPr>
          <w:rFonts w:ascii="Times New Roman" w:hAnsi="Times New Roman" w:cs="Times New Roman"/>
          <w:color w:val="000000" w:themeColor="text1"/>
          <w:sz w:val="24"/>
          <w:szCs w:val="24"/>
        </w:rPr>
        <w:t xml:space="preserve"> and</w:t>
      </w:r>
    </w:p>
    <w:p w14:paraId="6D00228E" w14:textId="77777777" w:rsidR="006D5177" w:rsidRPr="001B6EBB" w:rsidRDefault="006D5177" w:rsidP="008C510A">
      <w:pPr>
        <w:pStyle w:val="NoSpacing"/>
        <w:rPr>
          <w:rFonts w:ascii="Times New Roman" w:hAnsi="Times New Roman" w:cs="Times New Roman"/>
          <w:color w:val="000000" w:themeColor="text1"/>
          <w:sz w:val="24"/>
          <w:szCs w:val="24"/>
        </w:rPr>
      </w:pPr>
    </w:p>
    <w:p w14:paraId="393A9ABF" w14:textId="77777777" w:rsidR="006D5177" w:rsidRPr="001B6EBB" w:rsidRDefault="006516EA" w:rsidP="008C510A">
      <w:pPr>
        <w:pStyle w:val="NoSpacing"/>
        <w:rPr>
          <w:rFonts w:ascii="Times New Roman" w:hAnsi="Times New Roman" w:cs="Times New Roman"/>
          <w:color w:val="000000" w:themeColor="text1"/>
          <w:sz w:val="24"/>
          <w:szCs w:val="24"/>
        </w:rPr>
      </w:pPr>
      <w:r w:rsidRPr="001B6EBB">
        <w:rPr>
          <w:rFonts w:ascii="Times New Roman" w:hAnsi="Times New Roman" w:cs="Times New Roman"/>
          <w:color w:val="000000" w:themeColor="text1"/>
          <w:sz w:val="24"/>
          <w:szCs w:val="24"/>
        </w:rPr>
        <w:t xml:space="preserve">     </w:t>
      </w:r>
      <w:proofErr w:type="gramStart"/>
      <w:r w:rsidR="006D5177" w:rsidRPr="001B6EBB">
        <w:rPr>
          <w:rFonts w:ascii="Times New Roman" w:hAnsi="Times New Roman" w:cs="Times New Roman"/>
          <w:color w:val="000000" w:themeColor="text1"/>
          <w:sz w:val="24"/>
          <w:szCs w:val="24"/>
        </w:rPr>
        <w:t>WHEREAS,</w:t>
      </w:r>
      <w:proofErr w:type="gramEnd"/>
      <w:r w:rsidR="006D5177" w:rsidRPr="001B6EBB">
        <w:rPr>
          <w:rFonts w:ascii="Times New Roman" w:hAnsi="Times New Roman" w:cs="Times New Roman"/>
          <w:color w:val="000000" w:themeColor="text1"/>
          <w:sz w:val="24"/>
          <w:szCs w:val="24"/>
        </w:rPr>
        <w:t xml:space="preserve"> </w:t>
      </w:r>
      <w:r w:rsidR="005A1ADF" w:rsidRPr="001B6EBB">
        <w:rPr>
          <w:rFonts w:ascii="Times New Roman" w:hAnsi="Times New Roman" w:cs="Times New Roman"/>
          <w:color w:val="000000" w:themeColor="text1"/>
          <w:sz w:val="24"/>
          <w:szCs w:val="24"/>
        </w:rPr>
        <w:t xml:space="preserve">Chapter </w:t>
      </w:r>
      <w:r w:rsidR="006D5177" w:rsidRPr="001B6EBB">
        <w:rPr>
          <w:rFonts w:ascii="Times New Roman" w:hAnsi="Times New Roman" w:cs="Times New Roman"/>
          <w:color w:val="000000" w:themeColor="text1"/>
          <w:sz w:val="24"/>
          <w:szCs w:val="24"/>
        </w:rPr>
        <w:t>13</w:t>
      </w:r>
      <w:r w:rsidRPr="001B6EBB">
        <w:rPr>
          <w:rFonts w:ascii="Times New Roman" w:hAnsi="Times New Roman" w:cs="Times New Roman"/>
          <w:color w:val="000000" w:themeColor="text1"/>
          <w:sz w:val="24"/>
          <w:szCs w:val="24"/>
        </w:rPr>
        <w:t>.14 of the Molalla Municipal Code provides for the establishment and revision of System Development Charges by resolution</w:t>
      </w:r>
      <w:r w:rsidR="00BB5402" w:rsidRPr="001B6EBB">
        <w:rPr>
          <w:rFonts w:ascii="Times New Roman" w:hAnsi="Times New Roman" w:cs="Times New Roman"/>
          <w:color w:val="000000" w:themeColor="text1"/>
          <w:sz w:val="24"/>
          <w:szCs w:val="24"/>
        </w:rPr>
        <w:t>;</w:t>
      </w:r>
      <w:r w:rsidRPr="001B6EBB">
        <w:rPr>
          <w:rFonts w:ascii="Times New Roman" w:hAnsi="Times New Roman" w:cs="Times New Roman"/>
          <w:color w:val="000000" w:themeColor="text1"/>
          <w:sz w:val="24"/>
          <w:szCs w:val="24"/>
        </w:rPr>
        <w:t xml:space="preserve"> and</w:t>
      </w:r>
    </w:p>
    <w:p w14:paraId="184F604A" w14:textId="77777777" w:rsidR="006516EA" w:rsidRPr="001B6EBB" w:rsidRDefault="006516EA" w:rsidP="008C510A">
      <w:pPr>
        <w:pStyle w:val="NoSpacing"/>
        <w:rPr>
          <w:rFonts w:ascii="Times New Roman" w:hAnsi="Times New Roman" w:cs="Times New Roman"/>
          <w:color w:val="000000" w:themeColor="text1"/>
          <w:sz w:val="24"/>
          <w:szCs w:val="24"/>
        </w:rPr>
      </w:pPr>
    </w:p>
    <w:p w14:paraId="382DB4A0" w14:textId="556E1045" w:rsidR="006516EA" w:rsidRDefault="006516EA" w:rsidP="008C510A">
      <w:pPr>
        <w:pStyle w:val="NoSpacing"/>
        <w:rPr>
          <w:rFonts w:ascii="Times New Roman" w:hAnsi="Times New Roman" w:cs="Times New Roman"/>
          <w:color w:val="000000" w:themeColor="text1"/>
          <w:sz w:val="24"/>
          <w:szCs w:val="24"/>
        </w:rPr>
      </w:pPr>
      <w:r w:rsidRPr="001B6EBB">
        <w:rPr>
          <w:rFonts w:ascii="Times New Roman" w:hAnsi="Times New Roman" w:cs="Times New Roman"/>
          <w:color w:val="000000" w:themeColor="text1"/>
          <w:sz w:val="24"/>
          <w:szCs w:val="24"/>
        </w:rPr>
        <w:t xml:space="preserve">     </w:t>
      </w:r>
      <w:proofErr w:type="gramStart"/>
      <w:r w:rsidRPr="001B6EBB">
        <w:rPr>
          <w:rFonts w:ascii="Times New Roman" w:hAnsi="Times New Roman" w:cs="Times New Roman"/>
          <w:color w:val="000000" w:themeColor="text1"/>
          <w:sz w:val="24"/>
          <w:szCs w:val="24"/>
        </w:rPr>
        <w:t>WHEREAS,</w:t>
      </w:r>
      <w:proofErr w:type="gramEnd"/>
      <w:r w:rsidRPr="001B6EBB">
        <w:rPr>
          <w:rFonts w:ascii="Times New Roman" w:hAnsi="Times New Roman" w:cs="Times New Roman"/>
          <w:color w:val="000000" w:themeColor="text1"/>
          <w:sz w:val="24"/>
          <w:szCs w:val="24"/>
        </w:rPr>
        <w:t xml:space="preserve"> </w:t>
      </w:r>
      <w:r w:rsidR="005A1ADF" w:rsidRPr="001B6EBB">
        <w:rPr>
          <w:rFonts w:ascii="Times New Roman" w:hAnsi="Times New Roman" w:cs="Times New Roman"/>
          <w:color w:val="000000" w:themeColor="text1"/>
          <w:sz w:val="24"/>
          <w:szCs w:val="24"/>
        </w:rPr>
        <w:t xml:space="preserve">the </w:t>
      </w:r>
      <w:r w:rsidR="00667646">
        <w:rPr>
          <w:rFonts w:ascii="Times New Roman" w:hAnsi="Times New Roman" w:cs="Times New Roman"/>
          <w:color w:val="000000" w:themeColor="text1"/>
          <w:sz w:val="24"/>
          <w:szCs w:val="24"/>
        </w:rPr>
        <w:t>City Council met on November 18, 2020 to review the Transportation System Development Charge rates for Dollar General reset those rates to September 2019 values</w:t>
      </w:r>
      <w:r w:rsidRPr="001B6EBB">
        <w:rPr>
          <w:rFonts w:ascii="Times New Roman" w:hAnsi="Times New Roman" w:cs="Times New Roman"/>
          <w:color w:val="000000" w:themeColor="text1"/>
          <w:sz w:val="24"/>
          <w:szCs w:val="24"/>
        </w:rPr>
        <w:t>; and</w:t>
      </w:r>
    </w:p>
    <w:p w14:paraId="4C772B60" w14:textId="77777777" w:rsidR="00D1097B" w:rsidRDefault="00D1097B" w:rsidP="008C510A">
      <w:pPr>
        <w:pStyle w:val="NoSpacing"/>
        <w:rPr>
          <w:rFonts w:ascii="Times New Roman" w:hAnsi="Times New Roman" w:cs="Times New Roman"/>
          <w:color w:val="000000" w:themeColor="text1"/>
          <w:sz w:val="24"/>
          <w:szCs w:val="24"/>
        </w:rPr>
      </w:pPr>
    </w:p>
    <w:p w14:paraId="12C7E622" w14:textId="2DD4B54C" w:rsidR="00D1097B" w:rsidRPr="001B6EBB" w:rsidRDefault="00D1097B" w:rsidP="008C510A">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B6EBB">
        <w:rPr>
          <w:rFonts w:ascii="Times New Roman" w:hAnsi="Times New Roman" w:cs="Times New Roman"/>
          <w:color w:val="000000" w:themeColor="text1"/>
          <w:sz w:val="24"/>
          <w:szCs w:val="24"/>
        </w:rPr>
        <w:t xml:space="preserve">WHEREAS, the </w:t>
      </w:r>
      <w:r w:rsidR="00667646">
        <w:rPr>
          <w:rFonts w:ascii="Times New Roman" w:hAnsi="Times New Roman" w:cs="Times New Roman"/>
          <w:color w:val="000000" w:themeColor="text1"/>
          <w:sz w:val="24"/>
          <w:szCs w:val="24"/>
        </w:rPr>
        <w:t>City Council wishes to temporarily set all Transportation System Development Charge rates to September 2019 values until June 30, 2021 in order to have the opportunity to review the Transportation Capital Improvement Plan project list and set a new rate</w:t>
      </w:r>
      <w:r>
        <w:rPr>
          <w:rFonts w:ascii="Times New Roman" w:hAnsi="Times New Roman" w:cs="Times New Roman"/>
          <w:color w:val="000000" w:themeColor="text1"/>
          <w:sz w:val="24"/>
          <w:szCs w:val="24"/>
        </w:rPr>
        <w:t>; and</w:t>
      </w:r>
    </w:p>
    <w:p w14:paraId="19D45B2E" w14:textId="77777777" w:rsidR="006516EA" w:rsidRPr="001B6EBB" w:rsidRDefault="006516EA" w:rsidP="008C510A">
      <w:pPr>
        <w:pStyle w:val="NoSpacing"/>
        <w:rPr>
          <w:rFonts w:ascii="Times New Roman" w:hAnsi="Times New Roman" w:cs="Times New Roman"/>
          <w:color w:val="000000" w:themeColor="text1"/>
          <w:sz w:val="24"/>
          <w:szCs w:val="24"/>
        </w:rPr>
      </w:pPr>
    </w:p>
    <w:p w14:paraId="51056E2C" w14:textId="6945B036" w:rsidR="007E0732" w:rsidRPr="0021401F" w:rsidRDefault="006516EA" w:rsidP="00667646">
      <w:pPr>
        <w:pStyle w:val="NoSpacing"/>
        <w:rPr>
          <w:rFonts w:ascii="Times New Roman" w:hAnsi="Times New Roman" w:cs="Times New Roman"/>
          <w:color w:val="auto"/>
          <w:sz w:val="24"/>
          <w:szCs w:val="24"/>
        </w:rPr>
      </w:pPr>
      <w:r w:rsidRPr="001B6EBB">
        <w:rPr>
          <w:rFonts w:ascii="Times New Roman" w:hAnsi="Times New Roman" w:cs="Times New Roman"/>
          <w:color w:val="000000" w:themeColor="text1"/>
          <w:sz w:val="24"/>
          <w:szCs w:val="24"/>
        </w:rPr>
        <w:t xml:space="preserve">     </w:t>
      </w:r>
      <w:proofErr w:type="gramStart"/>
      <w:r w:rsidRPr="001B6EBB">
        <w:rPr>
          <w:rFonts w:ascii="Times New Roman" w:hAnsi="Times New Roman" w:cs="Times New Roman"/>
          <w:color w:val="000000" w:themeColor="text1"/>
          <w:sz w:val="24"/>
          <w:szCs w:val="24"/>
        </w:rPr>
        <w:t>WHEREAS</w:t>
      </w:r>
      <w:r w:rsidR="00D1097B">
        <w:rPr>
          <w:rFonts w:ascii="Times New Roman" w:hAnsi="Times New Roman" w:cs="Times New Roman"/>
          <w:color w:val="000000" w:themeColor="text1"/>
          <w:sz w:val="24"/>
          <w:szCs w:val="24"/>
        </w:rPr>
        <w:t>,</w:t>
      </w:r>
      <w:proofErr w:type="gramEnd"/>
      <w:r w:rsidR="00D1097B">
        <w:rPr>
          <w:rFonts w:ascii="Times New Roman" w:hAnsi="Times New Roman" w:cs="Times New Roman"/>
          <w:color w:val="000000" w:themeColor="text1"/>
          <w:sz w:val="24"/>
          <w:szCs w:val="24"/>
        </w:rPr>
        <w:t xml:space="preserve"> the </w:t>
      </w:r>
      <w:r w:rsidR="00667646">
        <w:rPr>
          <w:rFonts w:ascii="Times New Roman" w:hAnsi="Times New Roman" w:cs="Times New Roman"/>
          <w:color w:val="000000" w:themeColor="text1"/>
          <w:sz w:val="24"/>
          <w:szCs w:val="24"/>
        </w:rPr>
        <w:t>rate will return to the original values on July 01, 2020 if the City Council decides not to make any adjustments to the Transportation System Development Charge rates</w:t>
      </w:r>
      <w:r w:rsidR="007E0732" w:rsidRPr="0021401F">
        <w:rPr>
          <w:rFonts w:ascii="Times New Roman" w:hAnsi="Times New Roman" w:cs="Times New Roman"/>
          <w:color w:val="auto"/>
          <w:sz w:val="24"/>
          <w:szCs w:val="24"/>
        </w:rPr>
        <w:t>.</w:t>
      </w:r>
    </w:p>
    <w:p w14:paraId="22A52C6C" w14:textId="77777777" w:rsidR="006516EA" w:rsidRPr="0021401F" w:rsidRDefault="006516EA" w:rsidP="008C510A">
      <w:pPr>
        <w:pStyle w:val="NoSpacing"/>
        <w:rPr>
          <w:rFonts w:ascii="Times New Roman" w:hAnsi="Times New Roman" w:cs="Times New Roman"/>
          <w:color w:val="auto"/>
          <w:sz w:val="24"/>
          <w:szCs w:val="24"/>
        </w:rPr>
      </w:pPr>
    </w:p>
    <w:p w14:paraId="35A5FAE2" w14:textId="77777777" w:rsidR="006516EA" w:rsidRPr="0021401F" w:rsidRDefault="006516EA" w:rsidP="008C510A">
      <w:pPr>
        <w:pStyle w:val="NoSpacing"/>
        <w:rPr>
          <w:rFonts w:ascii="Times New Roman" w:hAnsi="Times New Roman" w:cs="Times New Roman"/>
          <w:color w:val="auto"/>
          <w:sz w:val="24"/>
          <w:szCs w:val="24"/>
        </w:rPr>
      </w:pPr>
      <w:r w:rsidRPr="0021401F">
        <w:rPr>
          <w:rFonts w:ascii="Times New Roman" w:hAnsi="Times New Roman" w:cs="Times New Roman"/>
          <w:color w:val="auto"/>
          <w:sz w:val="24"/>
          <w:szCs w:val="24"/>
        </w:rPr>
        <w:t xml:space="preserve">     NOW, THEREFORE, IT IS HEREBY RESOVLED by the City Council of the City of Molalla as follows:</w:t>
      </w:r>
    </w:p>
    <w:p w14:paraId="3B968D2A" w14:textId="77777777" w:rsidR="006516EA" w:rsidRPr="0021401F" w:rsidRDefault="006516EA" w:rsidP="008C510A">
      <w:pPr>
        <w:pStyle w:val="NoSpacing"/>
        <w:rPr>
          <w:rFonts w:ascii="Times New Roman" w:hAnsi="Times New Roman" w:cs="Times New Roman"/>
          <w:color w:val="auto"/>
          <w:sz w:val="24"/>
          <w:szCs w:val="24"/>
        </w:rPr>
      </w:pPr>
    </w:p>
    <w:p w14:paraId="19B24EAA" w14:textId="5D2FFA20" w:rsidR="006516EA" w:rsidRPr="0021401F" w:rsidRDefault="00677F7E" w:rsidP="008669AF">
      <w:pPr>
        <w:pStyle w:val="NoSpacing"/>
        <w:numPr>
          <w:ilvl w:val="0"/>
          <w:numId w:val="3"/>
        </w:numPr>
        <w:rPr>
          <w:rFonts w:ascii="Times New Roman" w:hAnsi="Times New Roman" w:cs="Times New Roman"/>
          <w:color w:val="auto"/>
          <w:sz w:val="24"/>
          <w:szCs w:val="24"/>
        </w:rPr>
      </w:pPr>
      <w:r w:rsidRPr="0021401F">
        <w:rPr>
          <w:rFonts w:ascii="Times New Roman" w:hAnsi="Times New Roman" w:cs="Times New Roman"/>
          <w:color w:val="auto"/>
          <w:sz w:val="24"/>
          <w:szCs w:val="24"/>
        </w:rPr>
        <w:t xml:space="preserve">The </w:t>
      </w:r>
      <w:r w:rsidR="007E0732" w:rsidRPr="0021401F">
        <w:rPr>
          <w:rFonts w:ascii="Times New Roman" w:hAnsi="Times New Roman" w:cs="Times New Roman"/>
          <w:color w:val="auto"/>
          <w:sz w:val="24"/>
          <w:szCs w:val="24"/>
        </w:rPr>
        <w:t>revised</w:t>
      </w:r>
      <w:r w:rsidR="008669AF" w:rsidRPr="0021401F">
        <w:rPr>
          <w:rFonts w:ascii="Times New Roman" w:hAnsi="Times New Roman" w:cs="Times New Roman"/>
          <w:color w:val="auto"/>
          <w:sz w:val="24"/>
          <w:szCs w:val="24"/>
        </w:rPr>
        <w:t xml:space="preserve"> Rates </w:t>
      </w:r>
      <w:r w:rsidR="00460269" w:rsidRPr="0021401F">
        <w:rPr>
          <w:rFonts w:ascii="Times New Roman" w:hAnsi="Times New Roman" w:cs="Times New Roman"/>
          <w:color w:val="auto"/>
          <w:sz w:val="24"/>
          <w:szCs w:val="24"/>
        </w:rPr>
        <w:t xml:space="preserve">established in the System Development Charge (SDC) Methodology </w:t>
      </w:r>
      <w:r w:rsidRPr="0021401F">
        <w:rPr>
          <w:rFonts w:ascii="Times New Roman" w:hAnsi="Times New Roman" w:cs="Times New Roman"/>
          <w:color w:val="auto"/>
          <w:sz w:val="24"/>
          <w:szCs w:val="24"/>
        </w:rPr>
        <w:t>attached hereto as Exhibit “</w:t>
      </w:r>
      <w:r w:rsidR="00EA2744" w:rsidRPr="0021401F">
        <w:rPr>
          <w:rFonts w:ascii="Times New Roman" w:hAnsi="Times New Roman" w:cs="Times New Roman"/>
          <w:color w:val="auto"/>
          <w:sz w:val="24"/>
          <w:szCs w:val="24"/>
        </w:rPr>
        <w:t>A</w:t>
      </w:r>
      <w:r w:rsidRPr="0021401F">
        <w:rPr>
          <w:rFonts w:ascii="Times New Roman" w:hAnsi="Times New Roman" w:cs="Times New Roman"/>
          <w:color w:val="auto"/>
          <w:sz w:val="24"/>
          <w:szCs w:val="24"/>
        </w:rPr>
        <w:t xml:space="preserve">” </w:t>
      </w:r>
      <w:r w:rsidR="001A6563" w:rsidRPr="0021401F">
        <w:rPr>
          <w:rFonts w:ascii="Times New Roman" w:hAnsi="Times New Roman" w:cs="Times New Roman"/>
          <w:color w:val="auto"/>
          <w:sz w:val="24"/>
          <w:szCs w:val="24"/>
        </w:rPr>
        <w:t xml:space="preserve">are hereby </w:t>
      </w:r>
      <w:r w:rsidR="008669AF" w:rsidRPr="0021401F">
        <w:rPr>
          <w:rFonts w:ascii="Times New Roman" w:hAnsi="Times New Roman" w:cs="Times New Roman"/>
          <w:color w:val="auto"/>
          <w:sz w:val="24"/>
          <w:szCs w:val="24"/>
        </w:rPr>
        <w:t>adopted.</w:t>
      </w:r>
    </w:p>
    <w:p w14:paraId="04A39D7D" w14:textId="27EE8FBE" w:rsidR="00F46298" w:rsidRPr="0021401F" w:rsidRDefault="00F46298" w:rsidP="008669AF">
      <w:pPr>
        <w:pStyle w:val="NoSpacing"/>
        <w:numPr>
          <w:ilvl w:val="0"/>
          <w:numId w:val="3"/>
        </w:numPr>
        <w:rPr>
          <w:rFonts w:ascii="Times New Roman" w:hAnsi="Times New Roman" w:cs="Times New Roman"/>
          <w:color w:val="auto"/>
          <w:sz w:val="24"/>
          <w:szCs w:val="24"/>
        </w:rPr>
      </w:pPr>
      <w:r w:rsidRPr="0021401F">
        <w:rPr>
          <w:rFonts w:ascii="Times New Roman" w:hAnsi="Times New Roman" w:cs="Times New Roman"/>
          <w:color w:val="auto"/>
          <w:sz w:val="24"/>
          <w:szCs w:val="24"/>
        </w:rPr>
        <w:t>The inflationary index shall be applied yearly</w:t>
      </w:r>
      <w:r w:rsidR="00EA2744" w:rsidRPr="0021401F">
        <w:rPr>
          <w:rFonts w:ascii="Times New Roman" w:hAnsi="Times New Roman" w:cs="Times New Roman"/>
          <w:color w:val="auto"/>
          <w:sz w:val="24"/>
          <w:szCs w:val="24"/>
        </w:rPr>
        <w:t xml:space="preserve"> to the water, </w:t>
      </w:r>
      <w:r w:rsidR="00317157">
        <w:rPr>
          <w:rFonts w:ascii="Times New Roman" w:hAnsi="Times New Roman" w:cs="Times New Roman"/>
          <w:color w:val="auto"/>
          <w:sz w:val="24"/>
          <w:szCs w:val="24"/>
        </w:rPr>
        <w:t xml:space="preserve">sewer, </w:t>
      </w:r>
      <w:proofErr w:type="gramStart"/>
      <w:r w:rsidR="00EA2744" w:rsidRPr="0021401F">
        <w:rPr>
          <w:rFonts w:ascii="Times New Roman" w:hAnsi="Times New Roman" w:cs="Times New Roman"/>
          <w:color w:val="auto"/>
          <w:sz w:val="24"/>
          <w:szCs w:val="24"/>
        </w:rPr>
        <w:t>stormwater</w:t>
      </w:r>
      <w:proofErr w:type="gramEnd"/>
      <w:r w:rsidR="00EA2744" w:rsidRPr="0021401F">
        <w:rPr>
          <w:rFonts w:ascii="Times New Roman" w:hAnsi="Times New Roman" w:cs="Times New Roman"/>
          <w:color w:val="auto"/>
          <w:sz w:val="24"/>
          <w:szCs w:val="24"/>
        </w:rPr>
        <w:t xml:space="preserve"> and parks rates</w:t>
      </w:r>
      <w:r w:rsidRPr="0021401F">
        <w:rPr>
          <w:rFonts w:ascii="Times New Roman" w:hAnsi="Times New Roman" w:cs="Times New Roman"/>
          <w:color w:val="auto"/>
          <w:sz w:val="24"/>
          <w:szCs w:val="24"/>
        </w:rPr>
        <w:t xml:space="preserve"> based on the Engineering News Record (ENR) cost escalation factor Construction Cost Index (CCI)</w:t>
      </w:r>
      <w:r w:rsidR="00B16A7A" w:rsidRPr="0021401F">
        <w:rPr>
          <w:rFonts w:ascii="Times New Roman" w:hAnsi="Times New Roman" w:cs="Times New Roman"/>
          <w:color w:val="auto"/>
          <w:sz w:val="24"/>
          <w:szCs w:val="24"/>
        </w:rPr>
        <w:t xml:space="preserve"> in accordance with the SDC methodology</w:t>
      </w:r>
      <w:r w:rsidRPr="0021401F">
        <w:rPr>
          <w:rFonts w:ascii="Times New Roman" w:hAnsi="Times New Roman" w:cs="Times New Roman"/>
          <w:color w:val="auto"/>
          <w:sz w:val="24"/>
          <w:szCs w:val="24"/>
        </w:rPr>
        <w:t>.</w:t>
      </w:r>
    </w:p>
    <w:p w14:paraId="785D937C" w14:textId="39C3FF29" w:rsidR="00EA2744" w:rsidRPr="0021401F" w:rsidRDefault="00EA2744" w:rsidP="008669AF">
      <w:pPr>
        <w:pStyle w:val="NoSpacing"/>
        <w:numPr>
          <w:ilvl w:val="0"/>
          <w:numId w:val="3"/>
        </w:numPr>
        <w:rPr>
          <w:rFonts w:ascii="Times New Roman" w:hAnsi="Times New Roman" w:cs="Times New Roman"/>
          <w:color w:val="auto"/>
          <w:sz w:val="24"/>
          <w:szCs w:val="24"/>
        </w:rPr>
      </w:pPr>
      <w:r w:rsidRPr="0021401F">
        <w:rPr>
          <w:rFonts w:ascii="Times New Roman" w:hAnsi="Times New Roman" w:cs="Times New Roman"/>
          <w:color w:val="auto"/>
          <w:sz w:val="24"/>
          <w:szCs w:val="24"/>
        </w:rPr>
        <w:t xml:space="preserve">The inflationary index shall be applied yearly to the transportation </w:t>
      </w:r>
      <w:r w:rsidR="00317157">
        <w:rPr>
          <w:rFonts w:ascii="Times New Roman" w:hAnsi="Times New Roman" w:cs="Times New Roman"/>
          <w:color w:val="auto"/>
          <w:sz w:val="24"/>
          <w:szCs w:val="24"/>
        </w:rPr>
        <w:t xml:space="preserve">SDC’s </w:t>
      </w:r>
      <w:r w:rsidRPr="0021401F">
        <w:rPr>
          <w:rFonts w:ascii="Times New Roman" w:hAnsi="Times New Roman" w:cs="Times New Roman"/>
          <w:color w:val="auto"/>
          <w:sz w:val="24"/>
          <w:szCs w:val="24"/>
        </w:rPr>
        <w:t xml:space="preserve">after </w:t>
      </w:r>
      <w:r w:rsidR="00317157">
        <w:rPr>
          <w:rFonts w:ascii="Times New Roman" w:hAnsi="Times New Roman" w:cs="Times New Roman"/>
          <w:color w:val="auto"/>
          <w:sz w:val="24"/>
          <w:szCs w:val="24"/>
        </w:rPr>
        <w:t>June 30, 2020</w:t>
      </w:r>
      <w:r w:rsidRPr="0021401F">
        <w:rPr>
          <w:rFonts w:ascii="Times New Roman" w:hAnsi="Times New Roman" w:cs="Times New Roman"/>
          <w:color w:val="auto"/>
          <w:sz w:val="24"/>
          <w:szCs w:val="24"/>
        </w:rPr>
        <w:t xml:space="preserve"> based on the Engineering News Record (ENR) cost escalation factor Construction Cost Index (CCI) in accordance with the SDC methodology.</w:t>
      </w:r>
    </w:p>
    <w:p w14:paraId="2E491C03" w14:textId="20E5D82B" w:rsidR="001A6563" w:rsidRPr="0021401F" w:rsidRDefault="00EA2744" w:rsidP="008669AF">
      <w:pPr>
        <w:pStyle w:val="NoSpacing"/>
        <w:numPr>
          <w:ilvl w:val="0"/>
          <w:numId w:val="3"/>
        </w:numPr>
        <w:rPr>
          <w:rFonts w:ascii="Times New Roman" w:hAnsi="Times New Roman" w:cs="Times New Roman"/>
          <w:color w:val="auto"/>
          <w:sz w:val="24"/>
          <w:szCs w:val="24"/>
        </w:rPr>
      </w:pPr>
      <w:r w:rsidRPr="0021401F">
        <w:rPr>
          <w:rFonts w:ascii="Times New Roman" w:hAnsi="Times New Roman" w:cs="Times New Roman"/>
          <w:color w:val="auto"/>
          <w:sz w:val="24"/>
          <w:szCs w:val="24"/>
        </w:rPr>
        <w:t>Resolution 201</w:t>
      </w:r>
      <w:r w:rsidR="00D82CF6">
        <w:rPr>
          <w:rFonts w:ascii="Times New Roman" w:hAnsi="Times New Roman" w:cs="Times New Roman"/>
          <w:color w:val="auto"/>
          <w:sz w:val="24"/>
          <w:szCs w:val="24"/>
        </w:rPr>
        <w:t>9</w:t>
      </w:r>
      <w:r w:rsidRPr="0021401F">
        <w:rPr>
          <w:rFonts w:ascii="Times New Roman" w:hAnsi="Times New Roman" w:cs="Times New Roman"/>
          <w:color w:val="auto"/>
          <w:sz w:val="24"/>
          <w:szCs w:val="24"/>
        </w:rPr>
        <w:t>-1</w:t>
      </w:r>
      <w:r w:rsidR="00317157">
        <w:rPr>
          <w:rFonts w:ascii="Times New Roman" w:hAnsi="Times New Roman" w:cs="Times New Roman"/>
          <w:color w:val="auto"/>
          <w:sz w:val="24"/>
          <w:szCs w:val="24"/>
        </w:rPr>
        <w:t>8</w:t>
      </w:r>
      <w:r w:rsidRPr="0021401F">
        <w:rPr>
          <w:rFonts w:ascii="Times New Roman" w:hAnsi="Times New Roman" w:cs="Times New Roman"/>
          <w:color w:val="auto"/>
          <w:sz w:val="24"/>
          <w:szCs w:val="24"/>
        </w:rPr>
        <w:t xml:space="preserve"> is hereby</w:t>
      </w:r>
      <w:r w:rsidR="001A6563" w:rsidRPr="0021401F">
        <w:rPr>
          <w:rFonts w:ascii="Times New Roman" w:hAnsi="Times New Roman" w:cs="Times New Roman"/>
          <w:color w:val="auto"/>
          <w:sz w:val="24"/>
          <w:szCs w:val="24"/>
        </w:rPr>
        <w:t xml:space="preserve"> repealed</w:t>
      </w:r>
      <w:r w:rsidRPr="0021401F">
        <w:rPr>
          <w:rFonts w:ascii="Times New Roman" w:hAnsi="Times New Roman" w:cs="Times New Roman"/>
          <w:color w:val="auto"/>
          <w:sz w:val="24"/>
          <w:szCs w:val="24"/>
        </w:rPr>
        <w:t xml:space="preserve"> upon adoption of this Resolution</w:t>
      </w:r>
      <w:r w:rsidR="001A6563" w:rsidRPr="0021401F">
        <w:rPr>
          <w:rFonts w:ascii="Times New Roman" w:hAnsi="Times New Roman" w:cs="Times New Roman"/>
          <w:color w:val="auto"/>
          <w:sz w:val="24"/>
          <w:szCs w:val="24"/>
        </w:rPr>
        <w:t xml:space="preserve">. </w:t>
      </w:r>
    </w:p>
    <w:p w14:paraId="2187A363" w14:textId="77777777" w:rsidR="00667646" w:rsidRDefault="00667646" w:rsidP="0021401F">
      <w:pPr>
        <w:rPr>
          <w:rFonts w:ascii="Times New Roman" w:hAnsi="Times New Roman" w:cs="Times New Roman"/>
          <w:color w:val="auto"/>
          <w:sz w:val="24"/>
          <w:szCs w:val="24"/>
        </w:rPr>
      </w:pPr>
    </w:p>
    <w:p w14:paraId="277E764D" w14:textId="7F134694" w:rsidR="0089694C" w:rsidRPr="0021401F" w:rsidRDefault="00F42690" w:rsidP="0021401F">
      <w:pPr>
        <w:rPr>
          <w:rFonts w:ascii="Times New Roman" w:hAnsi="Times New Roman" w:cs="Times New Roman"/>
          <w:color w:val="auto"/>
          <w:sz w:val="24"/>
          <w:szCs w:val="24"/>
        </w:rPr>
      </w:pPr>
      <w:r w:rsidRPr="0021401F">
        <w:rPr>
          <w:rFonts w:ascii="Times New Roman" w:hAnsi="Times New Roman" w:cs="Times New Roman"/>
          <w:color w:val="auto"/>
          <w:sz w:val="24"/>
          <w:szCs w:val="24"/>
        </w:rPr>
        <w:t xml:space="preserve">DULY ADOPTED AND EFFECTIVE the </w:t>
      </w:r>
      <w:r w:rsidR="00667646">
        <w:rPr>
          <w:rFonts w:ascii="Times New Roman" w:hAnsi="Times New Roman" w:cs="Times New Roman"/>
          <w:color w:val="auto"/>
          <w:sz w:val="24"/>
          <w:szCs w:val="24"/>
        </w:rPr>
        <w:t>9</w:t>
      </w:r>
      <w:r w:rsidR="00EA2744" w:rsidRPr="0021401F">
        <w:rPr>
          <w:rFonts w:ascii="Times New Roman" w:hAnsi="Times New Roman" w:cs="Times New Roman"/>
          <w:color w:val="auto"/>
          <w:sz w:val="24"/>
          <w:szCs w:val="24"/>
          <w:vertAlign w:val="superscript"/>
        </w:rPr>
        <w:t>th</w:t>
      </w:r>
      <w:r w:rsidR="0038004E" w:rsidRPr="0021401F">
        <w:rPr>
          <w:rFonts w:ascii="Times New Roman" w:hAnsi="Times New Roman" w:cs="Times New Roman"/>
          <w:color w:val="auto"/>
          <w:sz w:val="24"/>
          <w:szCs w:val="24"/>
        </w:rPr>
        <w:t xml:space="preserve"> </w:t>
      </w:r>
      <w:r w:rsidRPr="0021401F">
        <w:rPr>
          <w:rFonts w:ascii="Times New Roman" w:hAnsi="Times New Roman" w:cs="Times New Roman"/>
          <w:color w:val="auto"/>
          <w:sz w:val="24"/>
          <w:szCs w:val="24"/>
        </w:rPr>
        <w:t xml:space="preserve">day of </w:t>
      </w:r>
      <w:proofErr w:type="gramStart"/>
      <w:r w:rsidR="00667646">
        <w:rPr>
          <w:rFonts w:ascii="Times New Roman" w:hAnsi="Times New Roman" w:cs="Times New Roman"/>
          <w:color w:val="auto"/>
          <w:sz w:val="24"/>
          <w:szCs w:val="24"/>
        </w:rPr>
        <w:t>December</w:t>
      </w:r>
      <w:r w:rsidR="0089694C" w:rsidRPr="0021401F">
        <w:rPr>
          <w:rFonts w:ascii="Times New Roman" w:hAnsi="Times New Roman" w:cs="Times New Roman"/>
          <w:color w:val="auto"/>
          <w:sz w:val="24"/>
          <w:szCs w:val="24"/>
        </w:rPr>
        <w:t>,</w:t>
      </w:r>
      <w:proofErr w:type="gramEnd"/>
      <w:r w:rsidR="0089694C" w:rsidRPr="0021401F">
        <w:rPr>
          <w:rFonts w:ascii="Times New Roman" w:hAnsi="Times New Roman" w:cs="Times New Roman"/>
          <w:color w:val="auto"/>
          <w:sz w:val="24"/>
          <w:szCs w:val="24"/>
        </w:rPr>
        <w:t xml:space="preserve"> 20</w:t>
      </w:r>
      <w:r w:rsidR="00667646">
        <w:rPr>
          <w:rFonts w:ascii="Times New Roman" w:hAnsi="Times New Roman" w:cs="Times New Roman"/>
          <w:color w:val="auto"/>
          <w:sz w:val="24"/>
          <w:szCs w:val="24"/>
        </w:rPr>
        <w:t>20</w:t>
      </w:r>
      <w:r w:rsidR="0021401F" w:rsidRPr="0021401F">
        <w:rPr>
          <w:rFonts w:ascii="Times New Roman" w:hAnsi="Times New Roman" w:cs="Times New Roman"/>
          <w:color w:val="auto"/>
          <w:sz w:val="24"/>
          <w:szCs w:val="24"/>
        </w:rPr>
        <w:t>.</w:t>
      </w:r>
    </w:p>
    <w:p w14:paraId="398D1FCC" w14:textId="77777777" w:rsidR="0089694C" w:rsidRPr="0021401F" w:rsidRDefault="0089694C" w:rsidP="00D1097B">
      <w:pPr>
        <w:pStyle w:val="NoSpacing"/>
        <w:rPr>
          <w:color w:val="auto"/>
        </w:rPr>
      </w:pPr>
    </w:p>
    <w:p w14:paraId="760994F2" w14:textId="77777777" w:rsidR="0089694C" w:rsidRPr="0021401F" w:rsidRDefault="0089694C" w:rsidP="00D1097B">
      <w:pPr>
        <w:pStyle w:val="NoSpacing"/>
        <w:rPr>
          <w:color w:val="auto"/>
        </w:rPr>
      </w:pPr>
    </w:p>
    <w:p w14:paraId="68A3FED3" w14:textId="77777777" w:rsidR="0089694C" w:rsidRPr="0021401F" w:rsidRDefault="001B6EBB" w:rsidP="00D1097B">
      <w:pPr>
        <w:pStyle w:val="NoSpacing"/>
        <w:rPr>
          <w:rFonts w:ascii="Times New Roman" w:hAnsi="Times New Roman" w:cs="Times New Roman"/>
          <w:color w:val="auto"/>
          <w:sz w:val="24"/>
          <w:szCs w:val="24"/>
        </w:rPr>
      </w:pP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00D1097B" w:rsidRPr="0021401F">
        <w:rPr>
          <w:rFonts w:ascii="Times New Roman" w:hAnsi="Times New Roman" w:cs="Times New Roman"/>
          <w:color w:val="auto"/>
          <w:sz w:val="24"/>
          <w:szCs w:val="24"/>
        </w:rPr>
        <w:tab/>
      </w:r>
      <w:r w:rsidR="0089694C" w:rsidRPr="0021401F">
        <w:rPr>
          <w:rFonts w:ascii="Times New Roman" w:hAnsi="Times New Roman" w:cs="Times New Roman"/>
          <w:color w:val="auto"/>
          <w:sz w:val="24"/>
          <w:szCs w:val="24"/>
        </w:rPr>
        <w:t>______________________________________</w:t>
      </w:r>
    </w:p>
    <w:p w14:paraId="7673C8AE" w14:textId="24A2A503" w:rsidR="0089694C" w:rsidRPr="0021401F" w:rsidRDefault="0089694C" w:rsidP="00D1097B">
      <w:pPr>
        <w:pStyle w:val="NoSpacing"/>
        <w:rPr>
          <w:rFonts w:ascii="Times New Roman" w:hAnsi="Times New Roman" w:cs="Times New Roman"/>
          <w:color w:val="auto"/>
          <w:sz w:val="24"/>
          <w:szCs w:val="24"/>
        </w:rPr>
      </w:pP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r>
      <w:r w:rsidRPr="0021401F">
        <w:rPr>
          <w:rFonts w:ascii="Times New Roman" w:hAnsi="Times New Roman" w:cs="Times New Roman"/>
          <w:color w:val="auto"/>
          <w:sz w:val="24"/>
          <w:szCs w:val="24"/>
        </w:rPr>
        <w:tab/>
        <w:t xml:space="preserve">Mayor </w:t>
      </w:r>
      <w:r w:rsidR="0021401F" w:rsidRPr="0021401F">
        <w:rPr>
          <w:rFonts w:ascii="Times New Roman" w:hAnsi="Times New Roman" w:cs="Times New Roman"/>
          <w:color w:val="auto"/>
          <w:sz w:val="24"/>
          <w:szCs w:val="24"/>
        </w:rPr>
        <w:t>Keith Swigart</w:t>
      </w:r>
    </w:p>
    <w:p w14:paraId="52E6A7DB" w14:textId="77777777" w:rsidR="0089694C" w:rsidRPr="0021401F" w:rsidRDefault="0089694C" w:rsidP="00D1097B">
      <w:pPr>
        <w:pStyle w:val="NoSpacing"/>
        <w:rPr>
          <w:rFonts w:ascii="Times New Roman" w:hAnsi="Times New Roman" w:cs="Times New Roman"/>
          <w:color w:val="auto"/>
          <w:sz w:val="24"/>
          <w:szCs w:val="24"/>
        </w:rPr>
      </w:pPr>
    </w:p>
    <w:p w14:paraId="75C26515" w14:textId="77777777" w:rsidR="00D1097B" w:rsidRPr="0021401F" w:rsidRDefault="00D1097B" w:rsidP="00D1097B">
      <w:pPr>
        <w:pStyle w:val="NoSpacing"/>
        <w:rPr>
          <w:rFonts w:ascii="Times New Roman" w:hAnsi="Times New Roman" w:cs="Times New Roman"/>
          <w:color w:val="auto"/>
          <w:sz w:val="24"/>
          <w:szCs w:val="24"/>
        </w:rPr>
      </w:pPr>
    </w:p>
    <w:p w14:paraId="3DACBF61" w14:textId="57D227A9" w:rsidR="0089694C" w:rsidRPr="0021401F" w:rsidRDefault="00F42690" w:rsidP="00D1097B">
      <w:pPr>
        <w:pStyle w:val="NoSpacing"/>
        <w:rPr>
          <w:rFonts w:ascii="Times New Roman" w:hAnsi="Times New Roman" w:cs="Times New Roman"/>
          <w:color w:val="auto"/>
          <w:sz w:val="24"/>
          <w:szCs w:val="24"/>
        </w:rPr>
      </w:pPr>
      <w:r w:rsidRPr="0021401F">
        <w:rPr>
          <w:rFonts w:ascii="Times New Roman" w:hAnsi="Times New Roman" w:cs="Times New Roman"/>
          <w:color w:val="auto"/>
          <w:sz w:val="24"/>
          <w:szCs w:val="24"/>
        </w:rPr>
        <w:t>ATTEST</w:t>
      </w:r>
      <w:r w:rsidR="0089694C" w:rsidRPr="0021401F">
        <w:rPr>
          <w:rFonts w:ascii="Times New Roman" w:hAnsi="Times New Roman" w:cs="Times New Roman"/>
          <w:color w:val="auto"/>
          <w:sz w:val="24"/>
          <w:szCs w:val="24"/>
        </w:rPr>
        <w:t>:</w:t>
      </w:r>
    </w:p>
    <w:p w14:paraId="2736C3AE" w14:textId="77777777" w:rsidR="0089694C" w:rsidRPr="0021401F" w:rsidRDefault="0089694C" w:rsidP="00D1097B">
      <w:pPr>
        <w:pStyle w:val="NoSpacing"/>
        <w:rPr>
          <w:rFonts w:ascii="Times New Roman" w:hAnsi="Times New Roman" w:cs="Times New Roman"/>
          <w:color w:val="auto"/>
          <w:sz w:val="24"/>
          <w:szCs w:val="24"/>
        </w:rPr>
      </w:pPr>
    </w:p>
    <w:p w14:paraId="7AFDC313" w14:textId="77777777" w:rsidR="0089694C" w:rsidRPr="0021401F" w:rsidRDefault="0089694C" w:rsidP="00D1097B">
      <w:pPr>
        <w:pStyle w:val="NoSpacing"/>
        <w:rPr>
          <w:rFonts w:ascii="Times New Roman" w:hAnsi="Times New Roman" w:cs="Times New Roman"/>
          <w:color w:val="auto"/>
          <w:sz w:val="24"/>
          <w:szCs w:val="24"/>
        </w:rPr>
      </w:pPr>
    </w:p>
    <w:p w14:paraId="74319A13" w14:textId="77777777" w:rsidR="0089694C" w:rsidRPr="0021401F" w:rsidRDefault="0089694C" w:rsidP="00D1097B">
      <w:pPr>
        <w:pStyle w:val="NoSpacing"/>
        <w:rPr>
          <w:rFonts w:ascii="Times New Roman" w:hAnsi="Times New Roman" w:cs="Times New Roman"/>
          <w:color w:val="auto"/>
          <w:sz w:val="24"/>
          <w:szCs w:val="24"/>
        </w:rPr>
      </w:pPr>
      <w:r w:rsidRPr="0021401F">
        <w:rPr>
          <w:rFonts w:ascii="Times New Roman" w:hAnsi="Times New Roman" w:cs="Times New Roman"/>
          <w:color w:val="auto"/>
          <w:sz w:val="24"/>
          <w:szCs w:val="24"/>
        </w:rPr>
        <w:t>______________________</w:t>
      </w:r>
      <w:r w:rsidR="00D1097B" w:rsidRPr="0021401F">
        <w:rPr>
          <w:rFonts w:ascii="Times New Roman" w:hAnsi="Times New Roman" w:cs="Times New Roman"/>
          <w:color w:val="auto"/>
          <w:sz w:val="24"/>
          <w:szCs w:val="24"/>
        </w:rPr>
        <w:t>______</w:t>
      </w:r>
      <w:r w:rsidRPr="0021401F">
        <w:rPr>
          <w:rFonts w:ascii="Times New Roman" w:hAnsi="Times New Roman" w:cs="Times New Roman"/>
          <w:color w:val="auto"/>
          <w:sz w:val="24"/>
          <w:szCs w:val="24"/>
        </w:rPr>
        <w:t>_________</w:t>
      </w:r>
    </w:p>
    <w:p w14:paraId="2DF0B394" w14:textId="0517DA03" w:rsidR="0089694C" w:rsidRPr="0021401F" w:rsidRDefault="002946E4" w:rsidP="002140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Christie DeSantis</w:t>
      </w:r>
      <w:r w:rsidR="0021401F" w:rsidRPr="0021401F">
        <w:rPr>
          <w:rFonts w:ascii="Times New Roman" w:hAnsi="Times New Roman" w:cs="Times New Roman"/>
          <w:color w:val="auto"/>
          <w:sz w:val="24"/>
          <w:szCs w:val="24"/>
        </w:rPr>
        <w:t>, City Recorder</w:t>
      </w:r>
    </w:p>
    <w:sectPr w:rsidR="0089694C" w:rsidRPr="0021401F" w:rsidSect="000D66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E9A9D" w14:textId="77777777" w:rsidR="00CA387B" w:rsidRDefault="00CA387B" w:rsidP="00151027">
      <w:pPr>
        <w:spacing w:after="0" w:line="240" w:lineRule="auto"/>
      </w:pPr>
      <w:r>
        <w:separator/>
      </w:r>
    </w:p>
  </w:endnote>
  <w:endnote w:type="continuationSeparator" w:id="0">
    <w:p w14:paraId="223C2094" w14:textId="77777777" w:rsidR="00CA387B" w:rsidRDefault="00CA387B" w:rsidP="0015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6B3A" w14:textId="0C2CEB75" w:rsidR="00151027" w:rsidRPr="0076773D" w:rsidRDefault="00151027">
    <w:pPr>
      <w:pStyle w:val="Footer"/>
    </w:pPr>
    <w:r w:rsidRPr="0076773D">
      <w:t>City of Molalla Resolution 20</w:t>
    </w:r>
    <w:r w:rsidR="00FD7C7E">
      <w:t>20</w:t>
    </w:r>
    <w:r w:rsidR="0021401F">
      <w:t>-</w:t>
    </w:r>
    <w:r w:rsidR="00FD717A">
      <w:t>25</w:t>
    </w:r>
  </w:p>
  <w:p w14:paraId="31A578E5" w14:textId="77777777" w:rsidR="00151027" w:rsidRPr="0076773D" w:rsidRDefault="0015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CCA2F" w14:textId="77777777" w:rsidR="00CA387B" w:rsidRDefault="00CA387B" w:rsidP="00151027">
      <w:pPr>
        <w:spacing w:after="0" w:line="240" w:lineRule="auto"/>
        <w:rPr>
          <w:noProof/>
        </w:rPr>
      </w:pPr>
      <w:r>
        <w:rPr>
          <w:noProof/>
        </w:rPr>
        <w:separator/>
      </w:r>
    </w:p>
  </w:footnote>
  <w:footnote w:type="continuationSeparator" w:id="0">
    <w:p w14:paraId="4EFAF02E" w14:textId="77777777" w:rsidR="00CA387B" w:rsidRDefault="00CA387B" w:rsidP="0015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76BA6"/>
    <w:multiLevelType w:val="hybridMultilevel"/>
    <w:tmpl w:val="6512BEDC"/>
    <w:lvl w:ilvl="0" w:tplc="3502E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047AE"/>
    <w:multiLevelType w:val="hybridMultilevel"/>
    <w:tmpl w:val="F1480F3A"/>
    <w:lvl w:ilvl="0" w:tplc="7BAE69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052665"/>
    <w:multiLevelType w:val="hybridMultilevel"/>
    <w:tmpl w:val="917E182A"/>
    <w:lvl w:ilvl="0" w:tplc="FF58616A">
      <w:start w:val="1"/>
      <w:numFmt w:val="decimal"/>
      <w:lvlText w:val="%1."/>
      <w:lvlJc w:val="left"/>
      <w:pPr>
        <w:ind w:left="564" w:hanging="360"/>
      </w:pPr>
      <w:rPr>
        <w:rFonts w:hint="default"/>
      </w:rPr>
    </w:lvl>
    <w:lvl w:ilvl="1" w:tplc="04090019">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77"/>
    <w:rsid w:val="00001526"/>
    <w:rsid w:val="0002240E"/>
    <w:rsid w:val="000735DE"/>
    <w:rsid w:val="000B526E"/>
    <w:rsid w:val="000D66E1"/>
    <w:rsid w:val="000D7DC4"/>
    <w:rsid w:val="000E1747"/>
    <w:rsid w:val="0014572D"/>
    <w:rsid w:val="00151027"/>
    <w:rsid w:val="001A6563"/>
    <w:rsid w:val="001B6EBB"/>
    <w:rsid w:val="001F6597"/>
    <w:rsid w:val="0021401F"/>
    <w:rsid w:val="002946E4"/>
    <w:rsid w:val="00317157"/>
    <w:rsid w:val="00331813"/>
    <w:rsid w:val="00367D69"/>
    <w:rsid w:val="0038004E"/>
    <w:rsid w:val="00460269"/>
    <w:rsid w:val="00514520"/>
    <w:rsid w:val="00566794"/>
    <w:rsid w:val="00577A25"/>
    <w:rsid w:val="005A1ADF"/>
    <w:rsid w:val="005F66D1"/>
    <w:rsid w:val="006423C7"/>
    <w:rsid w:val="006516EA"/>
    <w:rsid w:val="00667646"/>
    <w:rsid w:val="00677F7E"/>
    <w:rsid w:val="006B00A6"/>
    <w:rsid w:val="006B4E36"/>
    <w:rsid w:val="006D5177"/>
    <w:rsid w:val="006F271B"/>
    <w:rsid w:val="0076773D"/>
    <w:rsid w:val="0077483F"/>
    <w:rsid w:val="007D2F2D"/>
    <w:rsid w:val="007E0732"/>
    <w:rsid w:val="008669AF"/>
    <w:rsid w:val="0089694C"/>
    <w:rsid w:val="008C510A"/>
    <w:rsid w:val="0094056C"/>
    <w:rsid w:val="009927D4"/>
    <w:rsid w:val="00B16A7A"/>
    <w:rsid w:val="00BB5402"/>
    <w:rsid w:val="00C77FA6"/>
    <w:rsid w:val="00CA387B"/>
    <w:rsid w:val="00D1097B"/>
    <w:rsid w:val="00D10FCB"/>
    <w:rsid w:val="00D14804"/>
    <w:rsid w:val="00D40FD8"/>
    <w:rsid w:val="00D82CF6"/>
    <w:rsid w:val="00DF6615"/>
    <w:rsid w:val="00E12715"/>
    <w:rsid w:val="00E8737D"/>
    <w:rsid w:val="00EA2744"/>
    <w:rsid w:val="00ED49CF"/>
    <w:rsid w:val="00F42690"/>
    <w:rsid w:val="00F46298"/>
    <w:rsid w:val="00F605E9"/>
    <w:rsid w:val="00FB3298"/>
    <w:rsid w:val="00FD717A"/>
    <w:rsid w:val="00FD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color w:val="1F497D" w:themeColor="text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EA"/>
    <w:pPr>
      <w:ind w:left="720"/>
      <w:contextualSpacing/>
    </w:pPr>
  </w:style>
  <w:style w:type="paragraph" w:styleId="NoSpacing">
    <w:name w:val="No Spacing"/>
    <w:uiPriority w:val="1"/>
    <w:qFormat/>
    <w:rsid w:val="008C510A"/>
    <w:pPr>
      <w:spacing w:after="0" w:line="240" w:lineRule="auto"/>
    </w:pPr>
  </w:style>
  <w:style w:type="paragraph" w:styleId="Header">
    <w:name w:val="header"/>
    <w:basedOn w:val="Normal"/>
    <w:link w:val="HeaderChar"/>
    <w:uiPriority w:val="99"/>
    <w:unhideWhenUsed/>
    <w:rsid w:val="0015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027"/>
  </w:style>
  <w:style w:type="paragraph" w:styleId="Footer">
    <w:name w:val="footer"/>
    <w:basedOn w:val="Normal"/>
    <w:link w:val="FooterChar"/>
    <w:uiPriority w:val="99"/>
    <w:unhideWhenUsed/>
    <w:rsid w:val="0015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027"/>
  </w:style>
  <w:style w:type="paragraph" w:styleId="BalloonText">
    <w:name w:val="Balloon Text"/>
    <w:basedOn w:val="Normal"/>
    <w:link w:val="BalloonTextChar"/>
    <w:uiPriority w:val="99"/>
    <w:semiHidden/>
    <w:unhideWhenUsed/>
    <w:rsid w:val="0015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27"/>
    <w:rPr>
      <w:rFonts w:ascii="Tahoma" w:hAnsi="Tahoma" w:cs="Tahoma"/>
      <w:sz w:val="16"/>
      <w:szCs w:val="16"/>
    </w:rPr>
  </w:style>
  <w:style w:type="character" w:styleId="CommentReference">
    <w:name w:val="annotation reference"/>
    <w:basedOn w:val="DefaultParagraphFont"/>
    <w:uiPriority w:val="99"/>
    <w:semiHidden/>
    <w:unhideWhenUsed/>
    <w:rsid w:val="00E8737D"/>
    <w:rPr>
      <w:sz w:val="16"/>
      <w:szCs w:val="16"/>
    </w:rPr>
  </w:style>
  <w:style w:type="paragraph" w:styleId="CommentText">
    <w:name w:val="annotation text"/>
    <w:basedOn w:val="Normal"/>
    <w:link w:val="CommentTextChar"/>
    <w:uiPriority w:val="99"/>
    <w:semiHidden/>
    <w:unhideWhenUsed/>
    <w:rsid w:val="00E8737D"/>
    <w:pPr>
      <w:spacing w:line="240" w:lineRule="auto"/>
    </w:pPr>
  </w:style>
  <w:style w:type="character" w:customStyle="1" w:styleId="CommentTextChar">
    <w:name w:val="Comment Text Char"/>
    <w:basedOn w:val="DefaultParagraphFont"/>
    <w:link w:val="CommentText"/>
    <w:uiPriority w:val="99"/>
    <w:semiHidden/>
    <w:rsid w:val="00E8737D"/>
  </w:style>
  <w:style w:type="paragraph" w:styleId="CommentSubject">
    <w:name w:val="annotation subject"/>
    <w:basedOn w:val="CommentText"/>
    <w:next w:val="CommentText"/>
    <w:link w:val="CommentSubjectChar"/>
    <w:uiPriority w:val="99"/>
    <w:semiHidden/>
    <w:unhideWhenUsed/>
    <w:rsid w:val="00E8737D"/>
    <w:rPr>
      <w:b/>
      <w:bCs/>
    </w:rPr>
  </w:style>
  <w:style w:type="character" w:customStyle="1" w:styleId="CommentSubjectChar">
    <w:name w:val="Comment Subject Char"/>
    <w:basedOn w:val="CommentTextChar"/>
    <w:link w:val="CommentSubject"/>
    <w:uiPriority w:val="99"/>
    <w:semiHidden/>
    <w:rsid w:val="00E87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PresentationFormat>14|.DOCX</PresentationFormat>
  <Lines>15</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dc:description/>
  <cp:lastModifiedBy/>
  <cp:revision>1</cp:revision>
  <dcterms:created xsi:type="dcterms:W3CDTF">2019-04-16T21:46:00Z</dcterms:created>
  <dcterms:modified xsi:type="dcterms:W3CDTF">2020-11-19T21:33:00Z</dcterms:modified>
</cp:coreProperties>
</file>