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89DC" w14:textId="77777777" w:rsidR="001E72AB" w:rsidRPr="005B7256" w:rsidRDefault="001E72AB" w:rsidP="001E72AB">
      <w:pPr>
        <w:tabs>
          <w:tab w:val="center" w:pos="4680"/>
        </w:tabs>
        <w:jc w:val="center"/>
        <w:rPr>
          <w:b/>
          <w:sz w:val="22"/>
        </w:rPr>
      </w:pPr>
      <w:r>
        <w:rPr>
          <w:b/>
          <w:sz w:val="22"/>
        </w:rPr>
        <w:t xml:space="preserve">SUBRECIPIENT </w:t>
      </w:r>
      <w:r w:rsidRPr="005B7256">
        <w:rPr>
          <w:b/>
          <w:sz w:val="22"/>
        </w:rPr>
        <w:t>AGREEMENT</w:t>
      </w:r>
      <w:r>
        <w:rPr>
          <w:b/>
          <w:sz w:val="22"/>
        </w:rPr>
        <w:t xml:space="preserve"> FOR </w:t>
      </w:r>
      <w:r w:rsidRPr="005B7256">
        <w:rPr>
          <w:b/>
          <w:sz w:val="22"/>
        </w:rPr>
        <w:t>DISBURSEMENT OF</w:t>
      </w:r>
      <w:r>
        <w:rPr>
          <w:b/>
          <w:sz w:val="22"/>
        </w:rPr>
        <w:t xml:space="preserve"> OREGON DEPARTMENT OF TRANSPORTATION IMMEDIATE OPPORTUNITY GRANT FUNDS FOR SOUTH MOLALLA AVENUE IMPROVEMENTS</w:t>
      </w:r>
      <w:r w:rsidRPr="005B7256">
        <w:rPr>
          <w:b/>
          <w:sz w:val="22"/>
        </w:rPr>
        <w:t xml:space="preserve"> </w:t>
      </w:r>
    </w:p>
    <w:p w14:paraId="7976D08A" w14:textId="77777777" w:rsidR="00E466C4" w:rsidRPr="00D915A6" w:rsidRDefault="00E466C4">
      <w:pPr>
        <w:jc w:val="both"/>
        <w:rPr>
          <w:b/>
        </w:rPr>
      </w:pPr>
    </w:p>
    <w:p w14:paraId="5E2B284E" w14:textId="147D4035" w:rsidR="00281E62" w:rsidRPr="00D915A6" w:rsidRDefault="00281E62" w:rsidP="004230FE">
      <w:pPr>
        <w:ind w:firstLine="720"/>
        <w:jc w:val="both"/>
        <w:rPr>
          <w:bCs/>
        </w:rPr>
      </w:pPr>
      <w:r w:rsidRPr="00D915A6">
        <w:rPr>
          <w:bCs/>
        </w:rPr>
        <w:t xml:space="preserve">This Agreement </w:t>
      </w:r>
      <w:r w:rsidR="002E4919">
        <w:rPr>
          <w:bCs/>
        </w:rPr>
        <w:t>f</w:t>
      </w:r>
      <w:r w:rsidRPr="00D915A6">
        <w:rPr>
          <w:bCs/>
        </w:rPr>
        <w:t xml:space="preserve">or Disbursement of Funds for </w:t>
      </w:r>
      <w:r w:rsidR="001E72AB">
        <w:rPr>
          <w:bCs/>
        </w:rPr>
        <w:t>improvements to Sou</w:t>
      </w:r>
      <w:r w:rsidR="008A4F4E">
        <w:rPr>
          <w:bCs/>
        </w:rPr>
        <w:t>th</w:t>
      </w:r>
      <w:r w:rsidR="001E72AB">
        <w:rPr>
          <w:bCs/>
        </w:rPr>
        <w:t xml:space="preserve"> Molalla Avenue</w:t>
      </w:r>
      <w:r w:rsidRPr="00D915A6">
        <w:rPr>
          <w:bCs/>
        </w:rPr>
        <w:t xml:space="preserve"> (</w:t>
      </w:r>
      <w:r w:rsidR="00DE4737" w:rsidRPr="00D915A6">
        <w:rPr>
          <w:bCs/>
        </w:rPr>
        <w:t>“</w:t>
      </w:r>
      <w:r w:rsidRPr="00D915A6">
        <w:rPr>
          <w:bCs/>
        </w:rPr>
        <w:t>Agreement</w:t>
      </w:r>
      <w:r w:rsidR="00DE4737" w:rsidRPr="00D915A6">
        <w:rPr>
          <w:bCs/>
        </w:rPr>
        <w:t>”</w:t>
      </w:r>
      <w:r w:rsidRPr="00D915A6">
        <w:rPr>
          <w:bCs/>
        </w:rPr>
        <w:t>) is entered into effective</w:t>
      </w:r>
      <w:r w:rsidR="001E72AB">
        <w:rPr>
          <w:bCs/>
        </w:rPr>
        <w:t xml:space="preserve"> </w:t>
      </w:r>
      <w:r w:rsidR="001E72AB" w:rsidRPr="0051583F">
        <w:rPr>
          <w:bCs/>
          <w:highlight w:val="yellow"/>
        </w:rPr>
        <w:t>__________, 2021</w:t>
      </w:r>
      <w:r w:rsidR="0092792E" w:rsidRPr="00D915A6">
        <w:rPr>
          <w:bCs/>
        </w:rPr>
        <w:t xml:space="preserve"> </w:t>
      </w:r>
      <w:r w:rsidRPr="00D915A6">
        <w:rPr>
          <w:bCs/>
        </w:rPr>
        <w:t xml:space="preserve">between the </w:t>
      </w:r>
      <w:r w:rsidR="001E72AB">
        <w:rPr>
          <w:bCs/>
        </w:rPr>
        <w:t>City of Molalla</w:t>
      </w:r>
      <w:r w:rsidRPr="00D915A6">
        <w:rPr>
          <w:bCs/>
        </w:rPr>
        <w:t xml:space="preserve">, </w:t>
      </w:r>
      <w:r w:rsidR="008A4F4E">
        <w:rPr>
          <w:bCs/>
        </w:rPr>
        <w:t>an Oregon municipal corporation</w:t>
      </w:r>
      <w:r w:rsidR="00EC1B95">
        <w:rPr>
          <w:bCs/>
        </w:rPr>
        <w:t xml:space="preserve"> (“City”)</w:t>
      </w:r>
      <w:r w:rsidRPr="00D915A6">
        <w:rPr>
          <w:bCs/>
        </w:rPr>
        <w:t xml:space="preserve">, and </w:t>
      </w:r>
      <w:r w:rsidR="00EC1B95">
        <w:rPr>
          <w:bCs/>
        </w:rPr>
        <w:t>Dansons Molalla, LLC (“Dansons”), an Oregon Limited Liability Company</w:t>
      </w:r>
      <w:r w:rsidRPr="00D915A6">
        <w:rPr>
          <w:bCs/>
        </w:rPr>
        <w:t>, both herein individually referred to as “Party” or collectively as the “Parties.”</w:t>
      </w:r>
    </w:p>
    <w:p w14:paraId="38B62103" w14:textId="77777777" w:rsidR="00E466C4" w:rsidRPr="00D915A6" w:rsidRDefault="00E466C4">
      <w:pPr>
        <w:jc w:val="both"/>
      </w:pPr>
    </w:p>
    <w:p w14:paraId="3E1D406A" w14:textId="77777777" w:rsidR="00E466C4" w:rsidRPr="00D915A6" w:rsidRDefault="00E466C4">
      <w:pPr>
        <w:jc w:val="both"/>
      </w:pPr>
      <w:r w:rsidRPr="00D915A6">
        <w:rPr>
          <w:b/>
        </w:rPr>
        <w:t>RECITALS:</w:t>
      </w:r>
    </w:p>
    <w:p w14:paraId="033CF190" w14:textId="77777777" w:rsidR="00E466C4" w:rsidRPr="00D915A6" w:rsidRDefault="00E466C4">
      <w:pPr>
        <w:jc w:val="both"/>
      </w:pPr>
    </w:p>
    <w:p w14:paraId="540BC6A0" w14:textId="4D6AF55A" w:rsidR="00DA748A" w:rsidRPr="00D915A6" w:rsidRDefault="00EC1B95" w:rsidP="0036008E">
      <w:pPr>
        <w:numPr>
          <w:ilvl w:val="0"/>
          <w:numId w:val="1"/>
        </w:numPr>
        <w:jc w:val="both"/>
      </w:pPr>
      <w:r>
        <w:t>The City</w:t>
      </w:r>
      <w:r w:rsidR="0036008E" w:rsidRPr="00D915A6">
        <w:t xml:space="preserve"> is the recipient of </w:t>
      </w:r>
      <w:r>
        <w:t>an Oregon Department of Transportation (“ODOT”)</w:t>
      </w:r>
      <w:r w:rsidR="00191CBA">
        <w:t xml:space="preserve"> Immediate Opportunity </w:t>
      </w:r>
      <w:r w:rsidR="00142864">
        <w:t xml:space="preserve">Fund </w:t>
      </w:r>
      <w:r w:rsidR="00191CBA">
        <w:t xml:space="preserve">Grant </w:t>
      </w:r>
      <w:r w:rsidR="00142864">
        <w:t xml:space="preserve">(“IOF Grant”) </w:t>
      </w:r>
      <w:r w:rsidR="00191CBA">
        <w:t>to partially fund improvements to South Molalla Avenue</w:t>
      </w:r>
      <w:r w:rsidR="0036008E" w:rsidRPr="00D915A6">
        <w:t xml:space="preserve"> (“Project”)</w:t>
      </w:r>
      <w:r w:rsidR="00191CBA">
        <w:t>, a</w:t>
      </w:r>
      <w:r w:rsidR="00760B41">
        <w:t xml:space="preserve"> Clackamas County</w:t>
      </w:r>
      <w:r w:rsidR="00191CBA">
        <w:t xml:space="preserve"> facility</w:t>
      </w:r>
      <w:proofErr w:type="gramStart"/>
      <w:r w:rsidR="00191CBA">
        <w:t>.</w:t>
      </w:r>
      <w:r w:rsidR="00DA748A" w:rsidRPr="00D915A6">
        <w:t xml:space="preserve">  </w:t>
      </w:r>
      <w:proofErr w:type="gramEnd"/>
    </w:p>
    <w:p w14:paraId="62CFD37F" w14:textId="77777777" w:rsidR="0036008E" w:rsidRPr="00D915A6" w:rsidRDefault="0036008E" w:rsidP="0036008E">
      <w:pPr>
        <w:ind w:left="720"/>
        <w:jc w:val="both"/>
      </w:pPr>
      <w:r w:rsidRPr="00D915A6">
        <w:t xml:space="preserve"> </w:t>
      </w:r>
    </w:p>
    <w:p w14:paraId="048F93AB" w14:textId="5E86D4A6" w:rsidR="00760B41" w:rsidRDefault="00191CBA" w:rsidP="00B165C0">
      <w:pPr>
        <w:numPr>
          <w:ilvl w:val="0"/>
          <w:numId w:val="1"/>
        </w:numPr>
        <w:jc w:val="both"/>
      </w:pPr>
      <w:r>
        <w:t xml:space="preserve">Dansons received Site Design Review and Conditional Use approval to site a wood pellet manufacturing, </w:t>
      </w:r>
      <w:proofErr w:type="gramStart"/>
      <w:r>
        <w:t>storage</w:t>
      </w:r>
      <w:proofErr w:type="gramEnd"/>
      <w:r>
        <w:t xml:space="preserve"> and distribution facility at 250 W. 7</w:t>
      </w:r>
      <w:r w:rsidRPr="00760B41">
        <w:rPr>
          <w:vertAlign w:val="superscript"/>
        </w:rPr>
        <w:t>th</w:t>
      </w:r>
      <w:r w:rsidR="00760B41">
        <w:t xml:space="preserve"> Street with access to South </w:t>
      </w:r>
      <w:r w:rsidR="002E4919">
        <w:t>Molalla</w:t>
      </w:r>
      <w:r w:rsidR="00760B41">
        <w:t xml:space="preserve"> Avenue</w:t>
      </w:r>
      <w:r w:rsidR="002E4919">
        <w:t>.</w:t>
      </w:r>
    </w:p>
    <w:p w14:paraId="1320B3A2" w14:textId="77777777" w:rsidR="00760B41" w:rsidRDefault="00760B41" w:rsidP="00760B41">
      <w:pPr>
        <w:pStyle w:val="ListParagraph"/>
      </w:pPr>
    </w:p>
    <w:p w14:paraId="39C83D1C" w14:textId="0CA38688" w:rsidR="00191CBA" w:rsidRDefault="00142864" w:rsidP="00B165C0">
      <w:pPr>
        <w:numPr>
          <w:ilvl w:val="0"/>
          <w:numId w:val="1"/>
        </w:numPr>
        <w:jc w:val="both"/>
      </w:pPr>
      <w:r>
        <w:t>As part of its development, Dansons is willing to undertake the improvements contemplated to South Molalla Avenue as part of the Project</w:t>
      </w:r>
      <w:proofErr w:type="gramStart"/>
      <w:r w:rsidR="00760B41">
        <w:t>.</w:t>
      </w:r>
      <w:r w:rsidR="00191CBA">
        <w:t xml:space="preserve">  </w:t>
      </w:r>
      <w:proofErr w:type="gramEnd"/>
    </w:p>
    <w:p w14:paraId="51DD3233" w14:textId="77777777" w:rsidR="00191CBA" w:rsidRDefault="00191CBA" w:rsidP="00191CBA">
      <w:pPr>
        <w:pStyle w:val="ListParagraph"/>
      </w:pPr>
    </w:p>
    <w:p w14:paraId="7992E4EE" w14:textId="6B1F0C99" w:rsidR="0094452C" w:rsidRDefault="00142864" w:rsidP="00B165C0">
      <w:pPr>
        <w:numPr>
          <w:ilvl w:val="0"/>
          <w:numId w:val="1"/>
        </w:numPr>
        <w:jc w:val="both"/>
      </w:pPr>
      <w:r>
        <w:t xml:space="preserve">Under the terms of the </w:t>
      </w:r>
      <w:r w:rsidR="0094452C">
        <w:t>City’s agreement with ODOT for the grant (“</w:t>
      </w:r>
      <w:r>
        <w:t>IOF Grant</w:t>
      </w:r>
      <w:r w:rsidR="0094452C">
        <w:t xml:space="preserve"> Agreement”)</w:t>
      </w:r>
      <w:r>
        <w:t xml:space="preserve">, the City is authorized </w:t>
      </w:r>
      <w:r w:rsidR="0094452C">
        <w:t xml:space="preserve">to </w:t>
      </w:r>
      <w:proofErr w:type="gramStart"/>
      <w:r w:rsidR="0094452C">
        <w:t>enter into</w:t>
      </w:r>
      <w:proofErr w:type="gramEnd"/>
      <w:r w:rsidR="0094452C">
        <w:t xml:space="preserve"> </w:t>
      </w:r>
      <w:proofErr w:type="spellStart"/>
      <w:r w:rsidR="0094452C">
        <w:t>subagreements</w:t>
      </w:r>
      <w:proofErr w:type="spellEnd"/>
      <w:r w:rsidR="0094452C">
        <w:t xml:space="preserve"> with subrecipients for performance of the Project, but all such </w:t>
      </w:r>
      <w:proofErr w:type="spellStart"/>
      <w:r w:rsidR="0094452C">
        <w:t>subagreements</w:t>
      </w:r>
      <w:proofErr w:type="spellEnd"/>
      <w:r w:rsidR="0094452C">
        <w:t xml:space="preserve"> must be in writing, executed by the City, and must incorporate and pass through all applicable IOF agreement requirements to subrecipients.</w:t>
      </w:r>
    </w:p>
    <w:p w14:paraId="13656C16" w14:textId="77777777" w:rsidR="0094452C" w:rsidRDefault="0094452C" w:rsidP="0094452C">
      <w:pPr>
        <w:pStyle w:val="ListParagraph"/>
      </w:pPr>
    </w:p>
    <w:p w14:paraId="7DAACD55" w14:textId="0F7A5EA1" w:rsidR="0094452C" w:rsidRDefault="00CE24A2" w:rsidP="00B165C0">
      <w:pPr>
        <w:numPr>
          <w:ilvl w:val="0"/>
          <w:numId w:val="1"/>
        </w:numPr>
        <w:jc w:val="both"/>
      </w:pPr>
      <w:r>
        <w:t>T</w:t>
      </w:r>
      <w:r w:rsidR="0094452C">
        <w:t xml:space="preserve">he IOF </w:t>
      </w:r>
      <w:r w:rsidR="00267454">
        <w:t xml:space="preserve">Grant </w:t>
      </w:r>
      <w:r w:rsidR="0094452C">
        <w:t>Agreement requires all subrecipients and contractors performing work under the IOF Grant</w:t>
      </w:r>
      <w:r w:rsidR="00267454">
        <w:t xml:space="preserve"> to name ODOT as a third-party beneficiary of any agreement between the </w:t>
      </w:r>
      <w:proofErr w:type="gramStart"/>
      <w:r w:rsidR="00267454">
        <w:t>City</w:t>
      </w:r>
      <w:proofErr w:type="gramEnd"/>
      <w:r w:rsidR="00267454">
        <w:t xml:space="preserve"> and subrecipients and contractors, and to name ODOT as an additional/dual </w:t>
      </w:r>
      <w:proofErr w:type="spellStart"/>
      <w:r w:rsidR="00267454">
        <w:t>obligee</w:t>
      </w:r>
      <w:proofErr w:type="spellEnd"/>
      <w:r w:rsidR="00267454">
        <w:t xml:space="preserve"> on all payment and performance bonds of such subrecipients and contractors.</w:t>
      </w:r>
    </w:p>
    <w:p w14:paraId="3500FDDC" w14:textId="77777777" w:rsidR="00267454" w:rsidRDefault="00267454" w:rsidP="00267454">
      <w:pPr>
        <w:pStyle w:val="ListParagraph"/>
      </w:pPr>
    </w:p>
    <w:p w14:paraId="002560D8" w14:textId="624908EC" w:rsidR="00267454" w:rsidRDefault="00267454" w:rsidP="00B165C0">
      <w:pPr>
        <w:numPr>
          <w:ilvl w:val="0"/>
          <w:numId w:val="1"/>
        </w:numPr>
        <w:jc w:val="both"/>
      </w:pPr>
      <w:r>
        <w:t xml:space="preserve">The IOF Grant Agreement requires </w:t>
      </w:r>
      <w:r w:rsidR="00E17255">
        <w:t xml:space="preserve">parties to such </w:t>
      </w:r>
      <w:proofErr w:type="spellStart"/>
      <w:r w:rsidR="00E17255">
        <w:t>subagreements</w:t>
      </w:r>
      <w:proofErr w:type="spellEnd"/>
      <w:r w:rsidR="00E17255">
        <w:t xml:space="preserve"> to indemnify, defend, save and hold harmless the State of Oregon, ODOT and its members, the Oregon Department of Transportation, its officers, agents and employees, from and against any and all claims, actions, liabilities, damages, losses, or expenses, including attorney’s fees, arising from a tort, as now or hereafter defined in ORS 30.260, caused, or alleged to be caused, in whole or in part, by the negligent or willful acts or omissions of the other party to the City’s </w:t>
      </w:r>
      <w:proofErr w:type="spellStart"/>
      <w:r w:rsidR="00E17255">
        <w:t>subagreement</w:t>
      </w:r>
      <w:proofErr w:type="spellEnd"/>
      <w:r w:rsidR="00E17255">
        <w:t xml:space="preserve"> under the IOF Grant Agreement</w:t>
      </w:r>
      <w:r w:rsidR="00893673">
        <w:t xml:space="preserve">, or any such party’s officers, agents, employees or subcontractors. In addition, the IOF Grant Agreement requires that subrecipients indemnify ODOT from </w:t>
      </w:r>
      <w:proofErr w:type="gramStart"/>
      <w:r w:rsidR="00893673">
        <w:t>any and all</w:t>
      </w:r>
      <w:proofErr w:type="gramEnd"/>
      <w:r w:rsidR="00893673">
        <w:t xml:space="preserve"> such claims, except for claims arising solely from the negligent or willful acts or omissions of ODOT. </w:t>
      </w:r>
    </w:p>
    <w:p w14:paraId="1C943C87" w14:textId="77777777" w:rsidR="0094452C" w:rsidRDefault="0094452C" w:rsidP="0094452C">
      <w:pPr>
        <w:pStyle w:val="ListParagraph"/>
      </w:pPr>
    </w:p>
    <w:p w14:paraId="273F7585" w14:textId="77777777" w:rsidR="00DA748A" w:rsidRPr="00D915A6" w:rsidRDefault="00DA748A" w:rsidP="00DA748A">
      <w:pPr>
        <w:ind w:left="720"/>
        <w:jc w:val="both"/>
      </w:pPr>
    </w:p>
    <w:p w14:paraId="48E514F2" w14:textId="77777777" w:rsidR="00B165C0" w:rsidRPr="00D915A6" w:rsidRDefault="00B165C0" w:rsidP="00B165C0">
      <w:pPr>
        <w:ind w:left="720"/>
        <w:jc w:val="both"/>
      </w:pPr>
    </w:p>
    <w:p w14:paraId="17615910" w14:textId="680BFEB6" w:rsidR="003C704A" w:rsidRPr="00D915A6" w:rsidRDefault="004230FE" w:rsidP="003C704A">
      <w:pPr>
        <w:numPr>
          <w:ilvl w:val="0"/>
          <w:numId w:val="1"/>
        </w:numPr>
        <w:jc w:val="both"/>
      </w:pPr>
      <w:r w:rsidRPr="00D915A6">
        <w:lastRenderedPageBreak/>
        <w:t xml:space="preserve">The Parties now desire to </w:t>
      </w:r>
      <w:proofErr w:type="gramStart"/>
      <w:r w:rsidR="00E466C4" w:rsidRPr="00D915A6">
        <w:t>enter into</w:t>
      </w:r>
      <w:proofErr w:type="gramEnd"/>
      <w:r w:rsidR="00E466C4" w:rsidRPr="00D915A6">
        <w:t xml:space="preserve"> this subrecipient agreement for the purpose of </w:t>
      </w:r>
      <w:r w:rsidR="003E3488">
        <w:t xml:space="preserve">authorizing </w:t>
      </w:r>
      <w:r w:rsidR="00E466C4" w:rsidRPr="00D915A6">
        <w:t>disburs</w:t>
      </w:r>
      <w:r w:rsidR="003E3488">
        <w:t xml:space="preserve">ement of the IOF </w:t>
      </w:r>
      <w:r w:rsidR="00E466C4" w:rsidRPr="00D915A6">
        <w:t xml:space="preserve">Grant funds </w:t>
      </w:r>
      <w:r w:rsidR="003E3488">
        <w:t xml:space="preserve">for the Project </w:t>
      </w:r>
      <w:r w:rsidR="00E466C4" w:rsidRPr="00D915A6">
        <w:t>to</w:t>
      </w:r>
      <w:r w:rsidR="003E3488">
        <w:t xml:space="preserve"> Dansons </w:t>
      </w:r>
      <w:r w:rsidR="00E466C4" w:rsidRPr="00D915A6">
        <w:t>for</w:t>
      </w:r>
      <w:r w:rsidR="00D915A6">
        <w:t xml:space="preserve"> completion of the </w:t>
      </w:r>
      <w:r w:rsidR="003E3488">
        <w:t xml:space="preserve">Project improvements, </w:t>
      </w:r>
      <w:r w:rsidR="007B477B" w:rsidRPr="00D915A6">
        <w:t xml:space="preserve">as described </w:t>
      </w:r>
      <w:r w:rsidR="00777B46" w:rsidRPr="00D915A6">
        <w:t>herein</w:t>
      </w:r>
      <w:r w:rsidR="00E466C4" w:rsidRPr="00D915A6">
        <w:t>.</w:t>
      </w:r>
    </w:p>
    <w:p w14:paraId="0CA289CA" w14:textId="77777777" w:rsidR="003C704A" w:rsidRPr="00D915A6" w:rsidRDefault="003C704A" w:rsidP="003C704A">
      <w:pPr>
        <w:pStyle w:val="ListParagraph"/>
      </w:pPr>
    </w:p>
    <w:p w14:paraId="528CCF17" w14:textId="77777777" w:rsidR="00E466C4" w:rsidRPr="00D915A6" w:rsidRDefault="00E466C4">
      <w:pPr>
        <w:jc w:val="both"/>
        <w:rPr>
          <w:i/>
        </w:rPr>
      </w:pPr>
      <w:r w:rsidRPr="00D915A6">
        <w:rPr>
          <w:b/>
        </w:rPr>
        <w:t xml:space="preserve">AGREEMENTS:  </w:t>
      </w:r>
    </w:p>
    <w:p w14:paraId="7EF194D8" w14:textId="77777777" w:rsidR="00E466C4" w:rsidRPr="00D915A6" w:rsidRDefault="00E466C4">
      <w:pPr>
        <w:widowControl w:val="0"/>
        <w:jc w:val="both"/>
        <w:rPr>
          <w:b/>
        </w:rPr>
      </w:pPr>
    </w:p>
    <w:p w14:paraId="14E82D77" w14:textId="77777777" w:rsidR="00D449DD" w:rsidRPr="00D915A6" w:rsidRDefault="00E466C4" w:rsidP="00D449DD">
      <w:pPr>
        <w:pStyle w:val="ListParagraph"/>
        <w:ind w:left="0"/>
        <w:contextualSpacing/>
        <w:rPr>
          <w:bCs/>
        </w:rPr>
      </w:pPr>
      <w:r w:rsidRPr="00D915A6">
        <w:rPr>
          <w:b/>
        </w:rPr>
        <w:t>1.</w:t>
      </w:r>
      <w:r w:rsidRPr="00D915A6">
        <w:tab/>
      </w:r>
      <w:r w:rsidR="00D449DD" w:rsidRPr="00D915A6">
        <w:rPr>
          <w:b/>
          <w:bCs/>
        </w:rPr>
        <w:t>Use of Funds</w:t>
      </w:r>
    </w:p>
    <w:p w14:paraId="2A24DF9C" w14:textId="77777777" w:rsidR="00D449DD" w:rsidRPr="00D915A6" w:rsidRDefault="00D449DD" w:rsidP="00D449DD">
      <w:pPr>
        <w:rPr>
          <w:bCs/>
        </w:rPr>
      </w:pPr>
    </w:p>
    <w:p w14:paraId="0820506B" w14:textId="71BFE3BA" w:rsidR="00C67533" w:rsidRDefault="00D449DD" w:rsidP="007F6A63">
      <w:pPr>
        <w:pStyle w:val="ListParagraph"/>
        <w:widowControl w:val="0"/>
        <w:tabs>
          <w:tab w:val="left" w:pos="360"/>
        </w:tabs>
        <w:spacing w:after="240"/>
        <w:ind w:left="360"/>
        <w:contextualSpacing/>
        <w:jc w:val="both"/>
        <w:rPr>
          <w:spacing w:val="-2"/>
        </w:rPr>
      </w:pPr>
      <w:r w:rsidRPr="00D915A6">
        <w:rPr>
          <w:spacing w:val="-2"/>
        </w:rPr>
        <w:t xml:space="preserve">The </w:t>
      </w:r>
      <w:r w:rsidR="00002186" w:rsidRPr="00D915A6">
        <w:rPr>
          <w:spacing w:val="-2"/>
        </w:rPr>
        <w:t xml:space="preserve">funds will be </w:t>
      </w:r>
      <w:r w:rsidR="003E3488">
        <w:rPr>
          <w:spacing w:val="-2"/>
        </w:rPr>
        <w:t>disbursed by the City</w:t>
      </w:r>
      <w:r w:rsidR="00002186" w:rsidRPr="00D915A6">
        <w:rPr>
          <w:spacing w:val="-2"/>
        </w:rPr>
        <w:t xml:space="preserve"> to </w:t>
      </w:r>
      <w:r w:rsidR="003E3488">
        <w:rPr>
          <w:spacing w:val="-2"/>
        </w:rPr>
        <w:t xml:space="preserve">Dansons for construction of the Project Improvement </w:t>
      </w:r>
      <w:r w:rsidR="00002186" w:rsidRPr="00D915A6">
        <w:rPr>
          <w:spacing w:val="-2"/>
        </w:rPr>
        <w:t xml:space="preserve">as set forth in </w:t>
      </w:r>
      <w:r w:rsidR="003E3488">
        <w:rPr>
          <w:spacing w:val="-2"/>
        </w:rPr>
        <w:t xml:space="preserve">the IOF Grant Agreement, </w:t>
      </w:r>
      <w:r w:rsidR="00C67533">
        <w:rPr>
          <w:spacing w:val="-2"/>
        </w:rPr>
        <w:t xml:space="preserve">including its exhibits, collectively </w:t>
      </w:r>
      <w:r w:rsidR="003E3488">
        <w:rPr>
          <w:spacing w:val="-2"/>
        </w:rPr>
        <w:t xml:space="preserve">attached hereto </w:t>
      </w:r>
      <w:r w:rsidR="00C67533">
        <w:rPr>
          <w:spacing w:val="-2"/>
        </w:rPr>
        <w:t xml:space="preserve">as </w:t>
      </w:r>
      <w:r w:rsidR="00002186" w:rsidRPr="00D915A6">
        <w:rPr>
          <w:spacing w:val="-2"/>
        </w:rPr>
        <w:t xml:space="preserve">Exhibit </w:t>
      </w:r>
      <w:proofErr w:type="gramStart"/>
      <w:r w:rsidR="00002186" w:rsidRPr="00D915A6">
        <w:rPr>
          <w:spacing w:val="-2"/>
        </w:rPr>
        <w:t>A</w:t>
      </w:r>
      <w:proofErr w:type="gramEnd"/>
      <w:r w:rsidR="003E3488">
        <w:rPr>
          <w:spacing w:val="-2"/>
        </w:rPr>
        <w:t xml:space="preserve"> and incorporated herein in its entirety by this reference</w:t>
      </w:r>
      <w:r w:rsidR="00002186" w:rsidRPr="00D915A6">
        <w:rPr>
          <w:spacing w:val="-2"/>
        </w:rPr>
        <w:t>.</w:t>
      </w:r>
      <w:r w:rsidR="003E3488">
        <w:rPr>
          <w:spacing w:val="-2"/>
        </w:rPr>
        <w:t xml:space="preserve"> </w:t>
      </w:r>
    </w:p>
    <w:p w14:paraId="49676283" w14:textId="483B6E0E" w:rsidR="00C67533" w:rsidRDefault="00C67533" w:rsidP="00C67533">
      <w:pPr>
        <w:widowControl w:val="0"/>
        <w:tabs>
          <w:tab w:val="left" w:pos="-1440"/>
        </w:tabs>
        <w:jc w:val="both"/>
        <w:rPr>
          <w:b/>
        </w:rPr>
      </w:pPr>
      <w:r w:rsidRPr="00D915A6">
        <w:rPr>
          <w:b/>
        </w:rPr>
        <w:t>2.</w:t>
      </w:r>
      <w:r w:rsidRPr="00D915A6">
        <w:rPr>
          <w:b/>
        </w:rPr>
        <w:tab/>
      </w:r>
      <w:r>
        <w:rPr>
          <w:b/>
        </w:rPr>
        <w:t>Acknowledgment of Full Applicability of IOF Grant Agreement to Dansons</w:t>
      </w:r>
    </w:p>
    <w:p w14:paraId="5C80E552" w14:textId="77777777" w:rsidR="00C67533" w:rsidRPr="00D915A6" w:rsidRDefault="00C67533" w:rsidP="00C67533">
      <w:pPr>
        <w:widowControl w:val="0"/>
        <w:tabs>
          <w:tab w:val="left" w:pos="-1440"/>
        </w:tabs>
        <w:jc w:val="both"/>
        <w:rPr>
          <w:b/>
        </w:rPr>
      </w:pPr>
    </w:p>
    <w:p w14:paraId="63A3320C" w14:textId="3E880473" w:rsidR="00002186" w:rsidRPr="00D915A6" w:rsidRDefault="003E3488" w:rsidP="007F6A63">
      <w:pPr>
        <w:pStyle w:val="ListParagraph"/>
        <w:widowControl w:val="0"/>
        <w:tabs>
          <w:tab w:val="left" w:pos="360"/>
        </w:tabs>
        <w:spacing w:after="240"/>
        <w:ind w:left="360"/>
        <w:contextualSpacing/>
        <w:jc w:val="both"/>
        <w:rPr>
          <w:spacing w:val="-2"/>
        </w:rPr>
      </w:pPr>
      <w:r>
        <w:rPr>
          <w:spacing w:val="-2"/>
        </w:rPr>
        <w:t xml:space="preserve">Dansons hereby acknowledges, </w:t>
      </w:r>
      <w:proofErr w:type="gramStart"/>
      <w:r>
        <w:rPr>
          <w:spacing w:val="-2"/>
        </w:rPr>
        <w:t>agrees</w:t>
      </w:r>
      <w:proofErr w:type="gramEnd"/>
      <w:r>
        <w:rPr>
          <w:spacing w:val="-2"/>
        </w:rPr>
        <w:t xml:space="preserve"> and understands that, by execution of this Agreement, the terms of the IOF Grant Agreement are applicable to both Dansons</w:t>
      </w:r>
      <w:r w:rsidR="00C67533">
        <w:rPr>
          <w:spacing w:val="-2"/>
        </w:rPr>
        <w:t>,</w:t>
      </w:r>
      <w:r>
        <w:rPr>
          <w:spacing w:val="-2"/>
        </w:rPr>
        <w:t xml:space="preserve"> and </w:t>
      </w:r>
      <w:r w:rsidR="00C67533">
        <w:rPr>
          <w:spacing w:val="-2"/>
        </w:rPr>
        <w:t xml:space="preserve">to </w:t>
      </w:r>
      <w:r>
        <w:rPr>
          <w:spacing w:val="-2"/>
        </w:rPr>
        <w:t>any contractor(s) of Dansons.</w:t>
      </w:r>
      <w:r w:rsidR="00002186" w:rsidRPr="00D915A6">
        <w:rPr>
          <w:spacing w:val="-2"/>
        </w:rPr>
        <w:t xml:space="preserve">  </w:t>
      </w:r>
    </w:p>
    <w:p w14:paraId="06C3D00D" w14:textId="77777777" w:rsidR="00E466C4" w:rsidRPr="00D915A6" w:rsidRDefault="007F6A63">
      <w:pPr>
        <w:widowControl w:val="0"/>
        <w:tabs>
          <w:tab w:val="left" w:pos="-1440"/>
        </w:tabs>
        <w:jc w:val="both"/>
        <w:rPr>
          <w:b/>
        </w:rPr>
      </w:pPr>
      <w:r w:rsidRPr="00D915A6">
        <w:rPr>
          <w:b/>
        </w:rPr>
        <w:t>2.</w:t>
      </w:r>
      <w:r w:rsidRPr="00D915A6">
        <w:rPr>
          <w:b/>
        </w:rPr>
        <w:tab/>
      </w:r>
      <w:r w:rsidR="00E466C4" w:rsidRPr="00D915A6">
        <w:rPr>
          <w:b/>
        </w:rPr>
        <w:t>General</w:t>
      </w:r>
    </w:p>
    <w:p w14:paraId="21114676" w14:textId="77777777" w:rsidR="00E466C4" w:rsidRPr="00D915A6" w:rsidRDefault="00E466C4">
      <w:pPr>
        <w:jc w:val="both"/>
      </w:pPr>
    </w:p>
    <w:p w14:paraId="44DCF0E7" w14:textId="72AE45BC" w:rsidR="00E466C4" w:rsidRDefault="00C67533" w:rsidP="00CE24A2">
      <w:pPr>
        <w:pStyle w:val="ListParagraph"/>
        <w:widowControl w:val="0"/>
        <w:numPr>
          <w:ilvl w:val="0"/>
          <w:numId w:val="15"/>
        </w:numPr>
        <w:tabs>
          <w:tab w:val="left" w:pos="-1440"/>
        </w:tabs>
        <w:jc w:val="both"/>
      </w:pPr>
      <w:r>
        <w:t>Dansons agrees to undertake the improvements of the Project, as specified in Exhibit A, and subject to all requirements provided thereto. Dansons</w:t>
      </w:r>
      <w:r w:rsidR="00002186" w:rsidRPr="00D915A6">
        <w:t xml:space="preserve"> </w:t>
      </w:r>
      <w:r w:rsidR="00E466C4" w:rsidRPr="00D915A6">
        <w:t>agrees that it is under a continuing obligation to comply with the foregoing requirements, as they may be modified or amended from time to time</w:t>
      </w:r>
      <w:proofErr w:type="gramStart"/>
      <w:r w:rsidR="00E466C4" w:rsidRPr="00D915A6">
        <w:t xml:space="preserve">.  </w:t>
      </w:r>
      <w:proofErr w:type="gramEnd"/>
      <w:r>
        <w:t>Dansons</w:t>
      </w:r>
      <w:r w:rsidR="007B477B" w:rsidRPr="00D915A6">
        <w:t xml:space="preserve"> </w:t>
      </w:r>
      <w:r w:rsidR="00E466C4" w:rsidRPr="00D915A6">
        <w:t xml:space="preserve">further agrees to </w:t>
      </w:r>
      <w:r w:rsidR="0039465A" w:rsidRPr="00D915A6">
        <w:t xml:space="preserve">perform </w:t>
      </w:r>
      <w:r w:rsidR="00E466C4" w:rsidRPr="00D915A6">
        <w:t xml:space="preserve">the </w:t>
      </w:r>
      <w:r w:rsidR="00595614" w:rsidRPr="00D915A6">
        <w:t xml:space="preserve">work </w:t>
      </w:r>
      <w:r w:rsidR="00E466C4" w:rsidRPr="00D915A6">
        <w:t xml:space="preserve">funded </w:t>
      </w:r>
      <w:r>
        <w:t xml:space="preserve">in part </w:t>
      </w:r>
      <w:r w:rsidR="00595614" w:rsidRPr="00D915A6">
        <w:t>under th</w:t>
      </w:r>
      <w:r>
        <w:t>e terms of the IOF Grant</w:t>
      </w:r>
      <w:r w:rsidR="00595614" w:rsidRPr="00D915A6">
        <w:t xml:space="preserve"> Agreement </w:t>
      </w:r>
      <w:r w:rsidR="00E466C4" w:rsidRPr="00D915A6">
        <w:t xml:space="preserve">in accordance with the terms of those requirements, as they may be amended during the term of this </w:t>
      </w:r>
      <w:r w:rsidR="002E4919" w:rsidRPr="00D915A6">
        <w:t>Agreement</w:t>
      </w:r>
      <w:proofErr w:type="gramStart"/>
      <w:r w:rsidR="002E4919">
        <w:t>.</w:t>
      </w:r>
      <w:r w:rsidR="00E466C4" w:rsidRPr="00D915A6">
        <w:t xml:space="preserve">  </w:t>
      </w:r>
      <w:proofErr w:type="gramEnd"/>
      <w:r w:rsidR="00ED6E95">
        <w:t>Dansons</w:t>
      </w:r>
      <w:r w:rsidR="00ED6E95" w:rsidRPr="00D915A6">
        <w:t xml:space="preserve"> further agrees to perform the work funded </w:t>
      </w:r>
      <w:r w:rsidR="00ED6E95">
        <w:t xml:space="preserve">in part </w:t>
      </w:r>
      <w:r w:rsidR="00ED6E95" w:rsidRPr="00D915A6">
        <w:t>under th</w:t>
      </w:r>
      <w:r w:rsidR="00ED6E95">
        <w:t>e terms of the IOF Grant</w:t>
      </w:r>
      <w:r w:rsidR="00ED6E95" w:rsidRPr="00D915A6">
        <w:t xml:space="preserve"> Agreement in accordance with the terms of those requirements, as they may be amended during the term of this Agreement</w:t>
      </w:r>
      <w:r w:rsidR="00ED6E95">
        <w:t xml:space="preserve"> including, but not limited to, the requirement of creating and maintaining the minimum number of jobs for the requisite amount of time as specified the IOF Grant Agreement</w:t>
      </w:r>
      <w:r w:rsidR="00ED6E95" w:rsidRPr="00D915A6">
        <w:t xml:space="preserve">. </w:t>
      </w:r>
      <w:r w:rsidR="00ED6E95">
        <w:t>Specifically, Dansons agrees to provide both ODOT and the City, within 48 months of the effective date of the IOF Grant Agreement, documentation acceptable to ODOT and the City that thirty (30) new FTE positions have been created and filled by Dansons. If Dansons does not or cannot provide ODOT and the City such documentation within said 48 months</w:t>
      </w:r>
      <w:r w:rsidR="002059DD">
        <w:t xml:space="preserve"> that satisfies all requirements of the IOF Grant</w:t>
      </w:r>
      <w:r w:rsidR="00ED6E95">
        <w:t xml:space="preserve">, Dansons shall assume all liability and responsibility for reimbursing ODOT all </w:t>
      </w:r>
      <w:r w:rsidR="002059DD">
        <w:t xml:space="preserve">eligible </w:t>
      </w:r>
      <w:r w:rsidR="00ED6E95">
        <w:t>IOF funds distributed under the IOF Grant Agreement</w:t>
      </w:r>
      <w:r w:rsidR="002059DD">
        <w:t>,</w:t>
      </w:r>
      <w:r w:rsidR="00ED6E95">
        <w:t xml:space="preserve"> in </w:t>
      </w:r>
      <w:r w:rsidR="002059DD">
        <w:t xml:space="preserve">a manner, and in an amount, that is fully in </w:t>
      </w:r>
      <w:r w:rsidR="00ED6E95">
        <w:t>accordance with its terms.</w:t>
      </w:r>
      <w:r w:rsidR="002059DD">
        <w:t xml:space="preserve"> </w:t>
      </w:r>
      <w:r w:rsidR="00E466C4" w:rsidRPr="00D915A6">
        <w:t xml:space="preserve">This Agreement is subject to any amendments required as a result of </w:t>
      </w:r>
      <w:r w:rsidR="002059DD">
        <w:t>the IOF Grant A</w:t>
      </w:r>
      <w:r w:rsidR="00E466C4" w:rsidRPr="00D915A6">
        <w:t xml:space="preserve">greement between </w:t>
      </w:r>
      <w:r w:rsidR="00CE24A2">
        <w:t xml:space="preserve">ODOT and the </w:t>
      </w:r>
      <w:proofErr w:type="gramStart"/>
      <w:r w:rsidR="00CE24A2">
        <w:t>City</w:t>
      </w:r>
      <w:r w:rsidR="00E466C4" w:rsidRPr="00D915A6">
        <w:t>, and</w:t>
      </w:r>
      <w:proofErr w:type="gramEnd"/>
      <w:r w:rsidR="00E466C4" w:rsidRPr="00D915A6">
        <w:t xml:space="preserve"> shall be amended to incorporate </w:t>
      </w:r>
      <w:r w:rsidR="00CE24A2">
        <w:t>any such</w:t>
      </w:r>
      <w:r w:rsidR="00E466C4" w:rsidRPr="00D915A6">
        <w:t xml:space="preserve"> changes.</w:t>
      </w:r>
      <w:r w:rsidR="00ED6E95" w:rsidRPr="00ED6E95">
        <w:t xml:space="preserve"> </w:t>
      </w:r>
    </w:p>
    <w:p w14:paraId="529D6DFD" w14:textId="77777777" w:rsidR="008B3E49" w:rsidRDefault="008B3E49" w:rsidP="00CE24A2">
      <w:pPr>
        <w:pStyle w:val="ListParagraph"/>
        <w:widowControl w:val="0"/>
        <w:tabs>
          <w:tab w:val="left" w:pos="-1440"/>
        </w:tabs>
        <w:ind w:left="1440"/>
        <w:jc w:val="both"/>
      </w:pPr>
    </w:p>
    <w:p w14:paraId="3D341485" w14:textId="5927695D" w:rsidR="00CE24A2" w:rsidRDefault="00CE24A2" w:rsidP="00CE24A2">
      <w:pPr>
        <w:numPr>
          <w:ilvl w:val="0"/>
          <w:numId w:val="15"/>
        </w:numPr>
        <w:jc w:val="both"/>
      </w:pPr>
      <w:r>
        <w:t xml:space="preserve">Dansons hereby names ODOT as a third-party beneficiary of this </w:t>
      </w:r>
      <w:proofErr w:type="gramStart"/>
      <w:r>
        <w:t>Agreement, and</w:t>
      </w:r>
      <w:proofErr w:type="gramEnd"/>
      <w:r>
        <w:t xml:space="preserve"> agrees to </w:t>
      </w:r>
      <w:r w:rsidR="000B70DD">
        <w:t xml:space="preserve">require that any and all agreements for construction of the Project Improvements it enters into to </w:t>
      </w:r>
      <w:r>
        <w:t>name ODOT a third-party beneficiary</w:t>
      </w:r>
      <w:r w:rsidR="000B70DD">
        <w:t xml:space="preserve"> of such </w:t>
      </w:r>
      <w:r w:rsidR="000B70DD">
        <w:lastRenderedPageBreak/>
        <w:t xml:space="preserve">agreements, and to </w:t>
      </w:r>
      <w:r>
        <w:t xml:space="preserve">name ODOT as an additional/dual </w:t>
      </w:r>
      <w:proofErr w:type="spellStart"/>
      <w:r>
        <w:t>obligee</w:t>
      </w:r>
      <w:proofErr w:type="spellEnd"/>
      <w:r>
        <w:t xml:space="preserve"> on all payment and performance bonds</w:t>
      </w:r>
      <w:r w:rsidR="000B70DD">
        <w:t xml:space="preserve"> required of such agreements</w:t>
      </w:r>
      <w:r>
        <w:t>.</w:t>
      </w:r>
    </w:p>
    <w:p w14:paraId="7C8E124C" w14:textId="77777777" w:rsidR="000B70DD" w:rsidRDefault="000B70DD" w:rsidP="000B70DD">
      <w:pPr>
        <w:pStyle w:val="ListParagraph"/>
      </w:pPr>
    </w:p>
    <w:p w14:paraId="326B6AF5" w14:textId="155421E5" w:rsidR="00E466C4" w:rsidRPr="00D915A6" w:rsidRDefault="003F2F82" w:rsidP="003F2F82">
      <w:pPr>
        <w:widowControl w:val="0"/>
        <w:numPr>
          <w:ilvl w:val="0"/>
          <w:numId w:val="15"/>
        </w:numPr>
        <w:jc w:val="both"/>
      </w:pPr>
      <w:r>
        <w:t xml:space="preserve">Dansons hereby agrees to indemnify, defend, save and hold harmless the State of Oregon, ODOT and its members, the Oregon Department of Transportation, its officers, agents and employees, and the City of Molalla, its officers, agents, employees and volunteers, from and against any and all claims, actions, liabilities, damages, losses, or expenses, including attorney’s fees, arising from a tort, as now or hereafter defined in ORS 30.260, caused, or alleged to be caused, in whole or in part, by the negligent or willful acts or omissions of Dansons or Dansons’ officers, agents, employees or contractors. Such indemnification is intended to cover </w:t>
      </w:r>
      <w:proofErr w:type="gramStart"/>
      <w:r>
        <w:t>any and all</w:t>
      </w:r>
      <w:proofErr w:type="gramEnd"/>
      <w:r>
        <w:t xml:space="preserve"> such claims, except for claims arising solely from the negligent or willful acts or omissions of the indemnified parties. </w:t>
      </w:r>
    </w:p>
    <w:p w14:paraId="288A063B" w14:textId="611500B7" w:rsidR="00E466C4" w:rsidRPr="000D5F1E" w:rsidRDefault="003F2F82" w:rsidP="000D5F1E">
      <w:pPr>
        <w:widowControl w:val="0"/>
        <w:tabs>
          <w:tab w:val="left" w:pos="-1440"/>
        </w:tabs>
        <w:ind w:left="720"/>
        <w:jc w:val="both"/>
      </w:pPr>
      <w:r>
        <w:t>D</w:t>
      </w:r>
      <w:r w:rsidR="00E466C4" w:rsidRPr="00D915A6">
        <w:t xml:space="preserve">. </w:t>
      </w:r>
      <w:r w:rsidR="00E466C4" w:rsidRPr="00D915A6">
        <w:tab/>
      </w:r>
      <w:r w:rsidR="000D5F1E">
        <w:t>Dansons</w:t>
      </w:r>
      <w:r w:rsidR="00002186" w:rsidRPr="00D915A6">
        <w:t xml:space="preserve"> </w:t>
      </w:r>
      <w:r w:rsidR="00E466C4" w:rsidRPr="00D915A6">
        <w:t xml:space="preserve">agrees to </w:t>
      </w:r>
      <w:r w:rsidR="00E63338">
        <w:t xml:space="preserve">require </w:t>
      </w:r>
      <w:r w:rsidR="00E466C4" w:rsidRPr="00D915A6">
        <w:t xml:space="preserve">the above two clauses </w:t>
      </w:r>
      <w:r w:rsidR="00E63338">
        <w:t>to be included in</w:t>
      </w:r>
      <w:r w:rsidR="00E466C4" w:rsidRPr="00D915A6">
        <w:t xml:space="preserve"> </w:t>
      </w:r>
      <w:proofErr w:type="gramStart"/>
      <w:r w:rsidR="00E63338">
        <w:t>any and all</w:t>
      </w:r>
      <w:proofErr w:type="gramEnd"/>
      <w:r w:rsidR="00E63338">
        <w:t xml:space="preserve"> agreements</w:t>
      </w:r>
      <w:r w:rsidR="00E466C4" w:rsidRPr="00D915A6">
        <w:t xml:space="preserve"> it </w:t>
      </w:r>
      <w:r w:rsidR="00E63338">
        <w:t xml:space="preserve">enters into with one or more contractors for construction of the Project improvements as specified in </w:t>
      </w:r>
      <w:r w:rsidR="000D5F1E">
        <w:t>Exhibit A</w:t>
      </w:r>
      <w:r w:rsidR="00566444">
        <w:t xml:space="preserve">, and </w:t>
      </w:r>
      <w:r w:rsidR="00E63338">
        <w:t xml:space="preserve">Dansons </w:t>
      </w:r>
      <w:r w:rsidR="00566444">
        <w:t xml:space="preserve">further </w:t>
      </w:r>
      <w:r w:rsidR="00E63338">
        <w:t>agrees to incorporate Exhibit A in its entirety into any and all such agreements</w:t>
      </w:r>
      <w:r w:rsidR="00E466C4" w:rsidRPr="00D915A6">
        <w:t>.</w:t>
      </w:r>
    </w:p>
    <w:p w14:paraId="521DBE9A" w14:textId="77777777" w:rsidR="00E466C4" w:rsidRPr="00D915A6" w:rsidRDefault="00E466C4">
      <w:pPr>
        <w:widowControl w:val="0"/>
        <w:tabs>
          <w:tab w:val="left" w:pos="-1440"/>
        </w:tabs>
        <w:ind w:left="1080"/>
        <w:jc w:val="both"/>
      </w:pPr>
    </w:p>
    <w:p w14:paraId="2C7001B4" w14:textId="78C8FDC3" w:rsidR="00E466C4" w:rsidRPr="00D915A6" w:rsidRDefault="007F6A63">
      <w:pPr>
        <w:widowControl w:val="0"/>
        <w:tabs>
          <w:tab w:val="left" w:pos="-1440"/>
        </w:tabs>
        <w:jc w:val="both"/>
        <w:rPr>
          <w:b/>
        </w:rPr>
      </w:pPr>
      <w:r w:rsidRPr="00D915A6">
        <w:rPr>
          <w:b/>
        </w:rPr>
        <w:t>3</w:t>
      </w:r>
      <w:r w:rsidR="00E466C4" w:rsidRPr="00D915A6">
        <w:rPr>
          <w:b/>
        </w:rPr>
        <w:t>.</w:t>
      </w:r>
      <w:r w:rsidR="00E466C4" w:rsidRPr="00D915A6">
        <w:tab/>
      </w:r>
      <w:r w:rsidR="00E466C4" w:rsidRPr="00D915A6">
        <w:rPr>
          <w:b/>
        </w:rPr>
        <w:t xml:space="preserve">Records </w:t>
      </w:r>
    </w:p>
    <w:p w14:paraId="5FFE164E" w14:textId="77777777" w:rsidR="00E466C4" w:rsidRPr="00D915A6" w:rsidRDefault="00E466C4">
      <w:pPr>
        <w:widowControl w:val="0"/>
        <w:tabs>
          <w:tab w:val="left" w:pos="-1440"/>
        </w:tabs>
        <w:jc w:val="both"/>
        <w:rPr>
          <w:b/>
        </w:rPr>
      </w:pPr>
    </w:p>
    <w:p w14:paraId="2DFBF3E2" w14:textId="5A65A52E" w:rsidR="00985607" w:rsidRDefault="00E466C4">
      <w:pPr>
        <w:widowControl w:val="0"/>
        <w:tabs>
          <w:tab w:val="left" w:pos="-1440"/>
        </w:tabs>
        <w:ind w:left="720"/>
        <w:jc w:val="both"/>
      </w:pPr>
      <w:r w:rsidRPr="00D915A6">
        <w:t>A.</w:t>
      </w:r>
      <w:r w:rsidRPr="00D915A6">
        <w:tab/>
      </w:r>
      <w:r w:rsidR="00AC0606">
        <w:t xml:space="preserve">Dansons shall make and retain proper and complete books of record and account and maintain all fiscal records related to this Agreement and the Project, in accordance with all applicable generally accepted accounting principles, generally accepted governmental auditing standards and State minimum standards for audits of municipal corporations. Dansons shall ensure that </w:t>
      </w:r>
      <w:proofErr w:type="gramStart"/>
      <w:r w:rsidR="00AC0606">
        <w:t>all of</w:t>
      </w:r>
      <w:proofErr w:type="gramEnd"/>
      <w:r w:rsidR="00AC0606">
        <w:t xml:space="preserve"> its contractors likewise comply with these requirements. ODOT, the Oregon Secretary of State </w:t>
      </w:r>
      <w:r w:rsidR="00045FF7">
        <w:t xml:space="preserve">and their duly authorized representatives shall have access to the books, documents, </w:t>
      </w:r>
      <w:proofErr w:type="gramStart"/>
      <w:r w:rsidR="00045FF7">
        <w:t>papers</w:t>
      </w:r>
      <w:proofErr w:type="gramEnd"/>
      <w:r w:rsidR="00045FF7">
        <w:t xml:space="preserve"> and records of Dansons and Dansons contractors that are directly related this Agreement, the IOF Grant Agreement Funds of the Project for the purpose of making audits and examinations. In addition, ODOT, the Oregon Secretary of State and their duly authorized representatives may make and retain excepts, copies, and transcriptions of the foregoing books, documents, </w:t>
      </w:r>
      <w:proofErr w:type="gramStart"/>
      <w:r w:rsidR="00045FF7">
        <w:t>papers</w:t>
      </w:r>
      <w:proofErr w:type="gramEnd"/>
      <w:r w:rsidR="00045FF7">
        <w:t xml:space="preserve"> and records. Dansons shall permit authorized representatives of ODOT and the Oregon Secretary of State to perform site reviews of the Project, and to inspect all vehicles, real </w:t>
      </w:r>
      <w:r w:rsidR="002E4919">
        <w:t>property</w:t>
      </w:r>
      <w:r w:rsidR="00045FF7">
        <w:t xml:space="preserve">, </w:t>
      </w:r>
      <w:proofErr w:type="gramStart"/>
      <w:r w:rsidR="00045FF7">
        <w:t>facilities</w:t>
      </w:r>
      <w:proofErr w:type="gramEnd"/>
      <w:r w:rsidR="00045FF7">
        <w:t xml:space="preserve"> and equipment </w:t>
      </w:r>
      <w:r w:rsidR="00985607">
        <w:t xml:space="preserve">purchased by Dansons as part of the Project, and any transportation services rendered by Dansons. </w:t>
      </w:r>
    </w:p>
    <w:p w14:paraId="51E8B39D" w14:textId="77777777" w:rsidR="00985607" w:rsidRDefault="00985607">
      <w:pPr>
        <w:widowControl w:val="0"/>
        <w:tabs>
          <w:tab w:val="left" w:pos="-1440"/>
        </w:tabs>
        <w:ind w:left="720"/>
        <w:jc w:val="both"/>
      </w:pPr>
    </w:p>
    <w:p w14:paraId="17014664" w14:textId="194D5045" w:rsidR="00985607" w:rsidRDefault="00985607">
      <w:pPr>
        <w:widowControl w:val="0"/>
        <w:tabs>
          <w:tab w:val="left" w:pos="-1440"/>
        </w:tabs>
        <w:ind w:left="720"/>
        <w:jc w:val="both"/>
      </w:pPr>
      <w:r>
        <w:t>B.</w:t>
      </w:r>
      <w:r>
        <w:tab/>
        <w:t xml:space="preserve">Dansons shall retain and keep accessible all books, documents, papers, and records that are directly related to this Agreement, the IOF Grant Funds or the Project for a period of six (6) years after final payment. If there are unresolved audit questions and the end of the six (6) year period, Dansons shall retain the records until the questions are resolved. </w:t>
      </w:r>
    </w:p>
    <w:p w14:paraId="460D288E" w14:textId="01D99FFD" w:rsidR="00985607" w:rsidRDefault="00985607">
      <w:pPr>
        <w:widowControl w:val="0"/>
        <w:tabs>
          <w:tab w:val="left" w:pos="-1440"/>
        </w:tabs>
        <w:ind w:left="720"/>
        <w:jc w:val="both"/>
      </w:pPr>
    </w:p>
    <w:p w14:paraId="14DB5C91" w14:textId="3C10F2A7" w:rsidR="00985607" w:rsidRDefault="00985607">
      <w:pPr>
        <w:widowControl w:val="0"/>
        <w:tabs>
          <w:tab w:val="left" w:pos="-1440"/>
        </w:tabs>
        <w:ind w:left="720"/>
        <w:jc w:val="both"/>
      </w:pPr>
      <w:r>
        <w:t>C.</w:t>
      </w:r>
      <w:r>
        <w:tab/>
        <w:t xml:space="preserve">Dansons shall document the expenditure of all IOF Grant Agreement Funds disbursed by ODOT through the City under this Agreement. Dansons shall create and maintain all expenditure records in accordance with generally accepted accounting principles and in sufficient detail </w:t>
      </w:r>
      <w:r w:rsidR="00A579F8">
        <w:t xml:space="preserve">to permit the City or ODOT to verify how IOF Grant Funds are expended. </w:t>
      </w:r>
    </w:p>
    <w:p w14:paraId="7139B2FA" w14:textId="4D941782" w:rsidR="00A579F8" w:rsidRDefault="00A579F8">
      <w:pPr>
        <w:widowControl w:val="0"/>
        <w:tabs>
          <w:tab w:val="left" w:pos="-1440"/>
        </w:tabs>
        <w:ind w:left="720"/>
        <w:jc w:val="both"/>
      </w:pPr>
    </w:p>
    <w:p w14:paraId="4556A547" w14:textId="065001C0" w:rsidR="00A579F8" w:rsidRDefault="00A579F8" w:rsidP="00A579F8">
      <w:pPr>
        <w:pStyle w:val="ListParagraph"/>
        <w:widowControl w:val="0"/>
        <w:numPr>
          <w:ilvl w:val="0"/>
          <w:numId w:val="15"/>
        </w:numPr>
        <w:tabs>
          <w:tab w:val="left" w:pos="-1440"/>
        </w:tabs>
        <w:jc w:val="both"/>
      </w:pPr>
      <w:r>
        <w:t xml:space="preserve">This Section 3 shall survive any expiration of termination of this Agreement, or of the IOF Grant Agreement attached hereto as Exhibit A. </w:t>
      </w:r>
    </w:p>
    <w:p w14:paraId="366B9B7D" w14:textId="77777777" w:rsidR="004843BD" w:rsidRPr="00D915A6" w:rsidRDefault="004843BD" w:rsidP="00A579F8">
      <w:pPr>
        <w:widowControl w:val="0"/>
        <w:tabs>
          <w:tab w:val="left" w:pos="-1440"/>
        </w:tabs>
        <w:jc w:val="both"/>
      </w:pPr>
    </w:p>
    <w:p w14:paraId="5938E7B2" w14:textId="6D428725" w:rsidR="004843BD" w:rsidRPr="00D915A6" w:rsidRDefault="00391AA1" w:rsidP="004843BD">
      <w:pPr>
        <w:widowControl w:val="0"/>
        <w:jc w:val="both"/>
        <w:rPr>
          <w:b/>
        </w:rPr>
      </w:pPr>
      <w:r>
        <w:rPr>
          <w:b/>
        </w:rPr>
        <w:t>4</w:t>
      </w:r>
      <w:r w:rsidR="004843BD" w:rsidRPr="00D915A6">
        <w:rPr>
          <w:b/>
        </w:rPr>
        <w:t>.</w:t>
      </w:r>
      <w:r w:rsidR="004843BD" w:rsidRPr="00D915A6">
        <w:rPr>
          <w:b/>
        </w:rPr>
        <w:tab/>
        <w:t xml:space="preserve">Funding </w:t>
      </w:r>
    </w:p>
    <w:p w14:paraId="771D76F8" w14:textId="77777777" w:rsidR="004843BD" w:rsidRPr="00D915A6" w:rsidRDefault="004843BD" w:rsidP="004843BD">
      <w:pPr>
        <w:widowControl w:val="0"/>
        <w:jc w:val="both"/>
      </w:pPr>
    </w:p>
    <w:p w14:paraId="406A0A18" w14:textId="5BCBA675" w:rsidR="004843BD" w:rsidRPr="00D915A6" w:rsidRDefault="00A579F8" w:rsidP="004843BD">
      <w:pPr>
        <w:widowControl w:val="0"/>
        <w:ind w:left="720"/>
        <w:jc w:val="both"/>
      </w:pPr>
      <w:r>
        <w:t>Dansons</w:t>
      </w:r>
      <w:r w:rsidR="004843BD" w:rsidRPr="00D915A6">
        <w:t xml:space="preserve"> shall submit monthly </w:t>
      </w:r>
      <w:r w:rsidR="000A63A5" w:rsidRPr="00D915A6">
        <w:t xml:space="preserve">invoices </w:t>
      </w:r>
      <w:r w:rsidR="004843BD" w:rsidRPr="00D915A6">
        <w:t xml:space="preserve">to </w:t>
      </w:r>
      <w:r>
        <w:t>the City</w:t>
      </w:r>
      <w:r w:rsidR="004843BD" w:rsidRPr="00D915A6">
        <w:t xml:space="preserve"> for eligible </w:t>
      </w:r>
      <w:r>
        <w:t>P</w:t>
      </w:r>
      <w:r w:rsidR="004843BD" w:rsidRPr="00D915A6">
        <w:t>roject expenses incurred</w:t>
      </w:r>
      <w:r w:rsidR="000A63A5" w:rsidRPr="00D915A6">
        <w:t xml:space="preserve"> after the effective date of </w:t>
      </w:r>
      <w:r w:rsidR="006C79D5" w:rsidRPr="00D915A6">
        <w:t>this Agreement</w:t>
      </w:r>
      <w:proofErr w:type="gramStart"/>
      <w:r w:rsidR="004843BD" w:rsidRPr="00D915A6">
        <w:t xml:space="preserve">.  </w:t>
      </w:r>
      <w:proofErr w:type="gramEnd"/>
      <w:r>
        <w:t>The City</w:t>
      </w:r>
      <w:r w:rsidR="004843BD" w:rsidRPr="00D915A6">
        <w:t xml:space="preserve"> shall be responsible for determining eligibility of expenses. The maximum funding to be disbursed to </w:t>
      </w:r>
      <w:r>
        <w:t>Dansons of IOF Grant funds</w:t>
      </w:r>
      <w:r w:rsidR="004843BD" w:rsidRPr="00D915A6">
        <w:t xml:space="preserve"> is</w:t>
      </w:r>
      <w:r>
        <w:t xml:space="preserve"> $</w:t>
      </w:r>
      <w:r w:rsidR="00E34D25">
        <w:t>248,500.00 with a maximum Project cost not to exceed 497,296.00</w:t>
      </w:r>
      <w:r w:rsidR="004843BD" w:rsidRPr="00D915A6">
        <w:t>.</w:t>
      </w:r>
    </w:p>
    <w:p w14:paraId="3F121A41" w14:textId="77777777" w:rsidR="009C1939" w:rsidRPr="00D915A6" w:rsidRDefault="009C1939" w:rsidP="009C1939">
      <w:pPr>
        <w:jc w:val="both"/>
      </w:pPr>
    </w:p>
    <w:p w14:paraId="3485F9CB" w14:textId="516829E4" w:rsidR="009C1939" w:rsidRPr="00391AA1" w:rsidRDefault="00391AA1" w:rsidP="009C1939">
      <w:pPr>
        <w:widowControl w:val="0"/>
        <w:jc w:val="both"/>
        <w:rPr>
          <w:b/>
          <w:bCs/>
        </w:rPr>
      </w:pPr>
      <w:r>
        <w:rPr>
          <w:b/>
          <w:bCs/>
        </w:rPr>
        <w:t>5</w:t>
      </w:r>
      <w:r w:rsidR="004843BD" w:rsidRPr="00391AA1">
        <w:rPr>
          <w:b/>
          <w:bCs/>
        </w:rPr>
        <w:t>.</w:t>
      </w:r>
      <w:r w:rsidR="004843BD" w:rsidRPr="00391AA1">
        <w:rPr>
          <w:b/>
          <w:bCs/>
        </w:rPr>
        <w:tab/>
      </w:r>
      <w:r w:rsidR="009D1D04" w:rsidRPr="00391AA1">
        <w:rPr>
          <w:b/>
          <w:bCs/>
        </w:rPr>
        <w:t xml:space="preserve">Invoices. </w:t>
      </w:r>
      <w:r w:rsidR="009D1D04" w:rsidRPr="00391AA1">
        <w:rPr>
          <w:b/>
          <w:bCs/>
        </w:rPr>
        <w:tab/>
      </w:r>
      <w:r w:rsidR="00EC607E" w:rsidRPr="00391AA1">
        <w:rPr>
          <w:b/>
          <w:bCs/>
        </w:rPr>
        <w:t xml:space="preserve"> </w:t>
      </w:r>
    </w:p>
    <w:p w14:paraId="12CCB3D8" w14:textId="77777777" w:rsidR="003B6DF8" w:rsidRPr="00D915A6" w:rsidRDefault="003B6DF8" w:rsidP="003B6DF8">
      <w:pPr>
        <w:widowControl w:val="0"/>
        <w:jc w:val="both"/>
      </w:pPr>
    </w:p>
    <w:p w14:paraId="521C29CD" w14:textId="606F9D73" w:rsidR="009C1939" w:rsidRPr="00D915A6" w:rsidRDefault="00E34D25" w:rsidP="009C1939">
      <w:pPr>
        <w:ind w:left="720"/>
        <w:jc w:val="both"/>
      </w:pPr>
      <w:r>
        <w:t>Dansons</w:t>
      </w:r>
      <w:r w:rsidR="009C1939" w:rsidRPr="00D915A6">
        <w:t xml:space="preserve"> shall submit</w:t>
      </w:r>
      <w:r>
        <w:t xml:space="preserve"> </w:t>
      </w:r>
      <w:r w:rsidR="009C1939" w:rsidRPr="00D915A6">
        <w:t xml:space="preserve">monthly billings for reimbursable costs incurred since the previous billings. </w:t>
      </w:r>
      <w:r>
        <w:t>The City</w:t>
      </w:r>
      <w:r w:rsidR="009C1939" w:rsidRPr="00D915A6">
        <w:t xml:space="preserve"> shall</w:t>
      </w:r>
      <w:r>
        <w:t>, in consultation with ODOT,</w:t>
      </w:r>
      <w:r w:rsidR="009C1939" w:rsidRPr="00D915A6">
        <w:t xml:space="preserve"> pay</w:t>
      </w:r>
      <w:r>
        <w:t xml:space="preserve"> Dansons</w:t>
      </w:r>
      <w:r w:rsidR="009C1939" w:rsidRPr="00D915A6">
        <w:t xml:space="preserve"> the balance due within thirty (30) days of receipt of a proper invoice</w:t>
      </w:r>
      <w:proofErr w:type="gramStart"/>
      <w:r w:rsidR="009C1939" w:rsidRPr="00D915A6">
        <w:t xml:space="preserve">.  </w:t>
      </w:r>
      <w:proofErr w:type="gramEnd"/>
      <w:r>
        <w:t>Danso</w:t>
      </w:r>
      <w:r w:rsidR="00391AA1">
        <w:t>ns</w:t>
      </w:r>
      <w:r w:rsidR="003B6DF8" w:rsidRPr="00D915A6">
        <w:t xml:space="preserve"> will not submit more than one invoice per month.</w:t>
      </w:r>
    </w:p>
    <w:p w14:paraId="1D7C907D" w14:textId="77777777" w:rsidR="009C1939" w:rsidRPr="00D915A6" w:rsidRDefault="009C1939" w:rsidP="009C1939">
      <w:pPr>
        <w:ind w:left="720"/>
        <w:jc w:val="both"/>
      </w:pPr>
    </w:p>
    <w:p w14:paraId="4EBFDE48" w14:textId="666B0A45" w:rsidR="003B6DF8" w:rsidRPr="00D915A6" w:rsidRDefault="003B6DF8" w:rsidP="003B6DF8">
      <w:pPr>
        <w:widowControl w:val="0"/>
        <w:ind w:left="720"/>
        <w:jc w:val="both"/>
      </w:pPr>
      <w:r w:rsidRPr="00D915A6">
        <w:t>All invoices shall be submitted to</w:t>
      </w:r>
      <w:r w:rsidR="00391AA1">
        <w:t xml:space="preserve"> the City</w:t>
      </w:r>
      <w:r w:rsidRPr="00D915A6">
        <w:t xml:space="preserve"> as follows:</w:t>
      </w:r>
    </w:p>
    <w:p w14:paraId="31BF45F3" w14:textId="77777777" w:rsidR="003B6DF8" w:rsidRPr="00D915A6" w:rsidRDefault="003B6DF8" w:rsidP="003B6DF8">
      <w:pPr>
        <w:widowControl w:val="0"/>
        <w:jc w:val="both"/>
      </w:pPr>
    </w:p>
    <w:p w14:paraId="75B7E2F4" w14:textId="33D5CB57" w:rsidR="003B6DF8" w:rsidRPr="00D915A6" w:rsidRDefault="00E34D25" w:rsidP="003B6DF8">
      <w:pPr>
        <w:widowControl w:val="0"/>
        <w:jc w:val="both"/>
      </w:pPr>
      <w:r>
        <w:tab/>
      </w:r>
      <w:r w:rsidRPr="00E34D25">
        <w:rPr>
          <w:highlight w:val="yellow"/>
        </w:rPr>
        <w:t>[INSERT ADDRESS]</w:t>
      </w:r>
    </w:p>
    <w:p w14:paraId="2A8A9D35" w14:textId="77777777" w:rsidR="006C79D5" w:rsidRPr="00D915A6" w:rsidRDefault="006C79D5" w:rsidP="003B6DF8">
      <w:pPr>
        <w:widowControl w:val="0"/>
        <w:jc w:val="both"/>
      </w:pPr>
    </w:p>
    <w:p w14:paraId="22BDC9C1" w14:textId="77777777" w:rsidR="003B6DF8" w:rsidRPr="00D915A6" w:rsidRDefault="003B6DF8" w:rsidP="003B6DF8">
      <w:pPr>
        <w:widowControl w:val="0"/>
        <w:ind w:left="720"/>
        <w:jc w:val="both"/>
      </w:pPr>
      <w:r w:rsidRPr="00D915A6">
        <w:t>Failure to strictly comply with this provision may result in a delay in payment.</w:t>
      </w:r>
    </w:p>
    <w:p w14:paraId="65F1C03C" w14:textId="60839866" w:rsidR="00E466C4" w:rsidRPr="00D915A6" w:rsidRDefault="00E466C4">
      <w:pPr>
        <w:widowControl w:val="0"/>
        <w:tabs>
          <w:tab w:val="left" w:pos="-1440"/>
        </w:tabs>
        <w:jc w:val="both"/>
        <w:rPr>
          <w:b/>
        </w:rPr>
      </w:pPr>
      <w:r w:rsidRPr="00D915A6">
        <w:br/>
      </w:r>
      <w:r w:rsidR="00391AA1">
        <w:rPr>
          <w:b/>
        </w:rPr>
        <w:t>6</w:t>
      </w:r>
      <w:r w:rsidRPr="00D915A6">
        <w:rPr>
          <w:b/>
        </w:rPr>
        <w:t>.</w:t>
      </w:r>
      <w:r w:rsidRPr="00D915A6">
        <w:t xml:space="preserve"> </w:t>
      </w:r>
      <w:r w:rsidRPr="00D915A6">
        <w:tab/>
      </w:r>
      <w:r w:rsidRPr="00D915A6">
        <w:rPr>
          <w:b/>
        </w:rPr>
        <w:t>Withholding of Funds</w:t>
      </w:r>
    </w:p>
    <w:p w14:paraId="0668B6CF" w14:textId="77777777" w:rsidR="00E466C4" w:rsidRPr="00D915A6" w:rsidRDefault="00E466C4">
      <w:pPr>
        <w:widowControl w:val="0"/>
        <w:tabs>
          <w:tab w:val="left" w:pos="-1440"/>
        </w:tabs>
        <w:jc w:val="both"/>
        <w:rPr>
          <w:b/>
        </w:rPr>
      </w:pPr>
    </w:p>
    <w:p w14:paraId="7A39E415" w14:textId="7F22542E" w:rsidR="00116930" w:rsidRPr="00D915A6" w:rsidRDefault="007C4EF0" w:rsidP="00116930">
      <w:pPr>
        <w:widowControl w:val="0"/>
        <w:tabs>
          <w:tab w:val="left" w:pos="-1440"/>
        </w:tabs>
        <w:ind w:left="1080"/>
        <w:jc w:val="both"/>
      </w:pPr>
      <w:r>
        <w:t xml:space="preserve">The City </w:t>
      </w:r>
      <w:r w:rsidR="00E466C4" w:rsidRPr="00D915A6">
        <w:t>may withhold payment of funds if the funds are not being used in accordance with this Agreement</w:t>
      </w:r>
      <w:r w:rsidR="000A63A5" w:rsidRPr="00D915A6">
        <w:t xml:space="preserve"> or the </w:t>
      </w:r>
      <w:r>
        <w:t xml:space="preserve">terms of the IOF </w:t>
      </w:r>
      <w:r w:rsidR="000A63A5" w:rsidRPr="00D915A6">
        <w:t>Grant</w:t>
      </w:r>
      <w:r>
        <w:t xml:space="preserve"> Agreement</w:t>
      </w:r>
      <w:r w:rsidR="00E466C4" w:rsidRPr="00D915A6">
        <w:t>, all required reporting has not been submitted, or there are any unresolved audit findings relating to</w:t>
      </w:r>
      <w:r>
        <w:t xml:space="preserve"> Danson</w:t>
      </w:r>
      <w:r w:rsidR="00F6330A" w:rsidRPr="00D915A6">
        <w:t xml:space="preserve">’s </w:t>
      </w:r>
      <w:r w:rsidR="00E466C4" w:rsidRPr="00D915A6">
        <w:t>performance.</w:t>
      </w:r>
      <w:r w:rsidR="00391AA1">
        <w:t xml:space="preserve"> </w:t>
      </w:r>
      <w:r>
        <w:t xml:space="preserve">Dansons </w:t>
      </w:r>
      <w:r w:rsidR="00E466C4" w:rsidRPr="00D915A6">
        <w:t>shall assure that funds allocated hereunder are used only for the purposes permitted</w:t>
      </w:r>
      <w:proofErr w:type="gramStart"/>
      <w:r w:rsidR="00AF56D5" w:rsidRPr="00D915A6">
        <w:t xml:space="preserve">.  </w:t>
      </w:r>
      <w:proofErr w:type="gramEnd"/>
      <w:r w:rsidR="00AF56D5" w:rsidRPr="00D915A6">
        <w:t>If any</w:t>
      </w:r>
      <w:r>
        <w:t xml:space="preserve"> Dansons</w:t>
      </w:r>
      <w:r w:rsidR="00AF56D5" w:rsidRPr="00D915A6">
        <w:t xml:space="preserve"> action, </w:t>
      </w:r>
      <w:proofErr w:type="gramStart"/>
      <w:r w:rsidR="00AF56D5" w:rsidRPr="00D915A6">
        <w:t>omission</w:t>
      </w:r>
      <w:proofErr w:type="gramEnd"/>
      <w:r w:rsidR="00AF56D5" w:rsidRPr="00D915A6">
        <w:t xml:space="preserve"> or </w:t>
      </w:r>
      <w:r w:rsidR="00E466C4" w:rsidRPr="00D915A6">
        <w:t xml:space="preserve">breach of condition </w:t>
      </w:r>
      <w:r w:rsidR="00AF56D5" w:rsidRPr="00D915A6">
        <w:t xml:space="preserve">of this Agreement </w:t>
      </w:r>
      <w:r>
        <w:t xml:space="preserve">or the IOF Grant Agreement </w:t>
      </w:r>
      <w:r w:rsidR="00AF56D5" w:rsidRPr="00D915A6">
        <w:t>causes</w:t>
      </w:r>
      <w:r>
        <w:t xml:space="preserve"> the City</w:t>
      </w:r>
      <w:r w:rsidR="00E466C4" w:rsidRPr="00D915A6">
        <w:t xml:space="preserve"> to </w:t>
      </w:r>
      <w:r>
        <w:t xml:space="preserve">be required to </w:t>
      </w:r>
      <w:r w:rsidR="00E466C4" w:rsidRPr="00D915A6">
        <w:t>reimburse funds to</w:t>
      </w:r>
      <w:r>
        <w:t xml:space="preserve"> ODOT</w:t>
      </w:r>
      <w:r w:rsidR="00E466C4" w:rsidRPr="00D915A6">
        <w:t xml:space="preserve"> or otherwise incur costs </w:t>
      </w:r>
      <w:r w:rsidR="00AF56D5" w:rsidRPr="00D915A6">
        <w:t>related to any</w:t>
      </w:r>
      <w:r>
        <w:t xml:space="preserve"> ODOT</w:t>
      </w:r>
      <w:r w:rsidR="00E466C4" w:rsidRPr="00D915A6">
        <w:t xml:space="preserve"> </w:t>
      </w:r>
      <w:r w:rsidR="00AF56D5" w:rsidRPr="00D915A6">
        <w:t xml:space="preserve">action or </w:t>
      </w:r>
      <w:r w:rsidR="00E466C4" w:rsidRPr="00D915A6">
        <w:t xml:space="preserve">withholding of </w:t>
      </w:r>
      <w:r>
        <w:t xml:space="preserve">IOF </w:t>
      </w:r>
      <w:r w:rsidR="00AF56D5" w:rsidRPr="00D915A6">
        <w:t xml:space="preserve">Grant </w:t>
      </w:r>
      <w:r w:rsidR="00E466C4" w:rsidRPr="00D915A6">
        <w:t xml:space="preserve">funds, </w:t>
      </w:r>
      <w:r>
        <w:t>Dansons</w:t>
      </w:r>
      <w:r w:rsidR="000A63A5" w:rsidRPr="00D915A6">
        <w:t xml:space="preserve"> shall </w:t>
      </w:r>
      <w:r w:rsidR="00E466C4" w:rsidRPr="00D915A6">
        <w:t>hold harmless and indemnify</w:t>
      </w:r>
      <w:r>
        <w:t xml:space="preserve"> the City</w:t>
      </w:r>
      <w:r w:rsidR="00E466C4" w:rsidRPr="00D915A6">
        <w:t xml:space="preserve"> for an amount equal to the funds required to be repaid or withheld plus any additional costs or expenses incurred by</w:t>
      </w:r>
      <w:r>
        <w:t xml:space="preserve"> the City</w:t>
      </w:r>
      <w:r w:rsidR="00E466C4" w:rsidRPr="00D915A6">
        <w:t>.</w:t>
      </w:r>
    </w:p>
    <w:p w14:paraId="19F0055F" w14:textId="77777777" w:rsidR="007F6A63" w:rsidRPr="00D915A6" w:rsidRDefault="007F6A63" w:rsidP="007F6A63">
      <w:pPr>
        <w:widowControl w:val="0"/>
        <w:tabs>
          <w:tab w:val="left" w:pos="-1440"/>
        </w:tabs>
        <w:ind w:left="1080"/>
        <w:jc w:val="both"/>
      </w:pPr>
    </w:p>
    <w:p w14:paraId="280ADE36" w14:textId="0843F56F" w:rsidR="00E466C4" w:rsidRPr="00D915A6" w:rsidRDefault="000A63A5">
      <w:pPr>
        <w:widowControl w:val="0"/>
        <w:tabs>
          <w:tab w:val="left" w:pos="-1440"/>
        </w:tabs>
        <w:jc w:val="both"/>
        <w:rPr>
          <w:b/>
        </w:rPr>
      </w:pPr>
      <w:r w:rsidRPr="00D915A6">
        <w:rPr>
          <w:b/>
        </w:rPr>
        <w:t>8</w:t>
      </w:r>
      <w:r w:rsidR="00E466C4" w:rsidRPr="00D915A6">
        <w:rPr>
          <w:b/>
        </w:rPr>
        <w:t xml:space="preserve">. </w:t>
      </w:r>
      <w:r w:rsidR="00E466C4" w:rsidRPr="00D915A6">
        <w:rPr>
          <w:b/>
        </w:rPr>
        <w:tab/>
        <w:t>Independent Contractor</w:t>
      </w:r>
    </w:p>
    <w:p w14:paraId="43FB8925" w14:textId="77777777" w:rsidR="00E466C4" w:rsidRPr="00D915A6" w:rsidRDefault="00E466C4">
      <w:pPr>
        <w:widowControl w:val="0"/>
        <w:tabs>
          <w:tab w:val="left" w:pos="-1440"/>
        </w:tabs>
        <w:jc w:val="both"/>
        <w:rPr>
          <w:b/>
        </w:rPr>
      </w:pPr>
    </w:p>
    <w:p w14:paraId="23C92DE1" w14:textId="76B2EC35" w:rsidR="00E466C4" w:rsidRPr="00D915A6" w:rsidRDefault="007C4EF0">
      <w:pPr>
        <w:widowControl w:val="0"/>
        <w:tabs>
          <w:tab w:val="left" w:pos="-1440"/>
        </w:tabs>
        <w:ind w:left="720"/>
        <w:jc w:val="both"/>
      </w:pPr>
      <w:r>
        <w:t>Dansons</w:t>
      </w:r>
      <w:r w:rsidR="00F6330A" w:rsidRPr="00D915A6">
        <w:t xml:space="preserve"> </w:t>
      </w:r>
      <w:r w:rsidR="00E466C4" w:rsidRPr="00D915A6">
        <w:t xml:space="preserve">is an independent contractor for all purposes under this </w:t>
      </w:r>
      <w:proofErr w:type="gramStart"/>
      <w:r w:rsidR="00E466C4" w:rsidRPr="00D915A6">
        <w:t>Agreement, and</w:t>
      </w:r>
      <w:proofErr w:type="gramEnd"/>
      <w:r w:rsidR="00E466C4" w:rsidRPr="00D915A6">
        <w:t xml:space="preserve"> shall be exclusively responsible for all costs and expenses related to its employment of individuals to perform the work under this Agreement, including but not limited to workers compensation, unemployment taxes and </w:t>
      </w:r>
      <w:r>
        <w:t>S</w:t>
      </w:r>
      <w:r w:rsidR="00E466C4" w:rsidRPr="00D915A6">
        <w:t xml:space="preserve">tate and </w:t>
      </w:r>
      <w:r>
        <w:t>F</w:t>
      </w:r>
      <w:r w:rsidR="00E466C4" w:rsidRPr="00D915A6">
        <w:t xml:space="preserve">ederal income tax withholdings.  </w:t>
      </w:r>
      <w:r>
        <w:t>Dansons</w:t>
      </w:r>
      <w:r w:rsidR="00F6330A" w:rsidRPr="00D915A6">
        <w:t xml:space="preserve"> </w:t>
      </w:r>
      <w:r w:rsidR="00E466C4" w:rsidRPr="00D915A6">
        <w:t xml:space="preserve">shall have sole control and supervision over the </w:t>
      </w:r>
      <w:proofErr w:type="gramStart"/>
      <w:r w:rsidR="00E466C4" w:rsidRPr="00D915A6">
        <w:t>manner in which</w:t>
      </w:r>
      <w:proofErr w:type="gramEnd"/>
      <w:r w:rsidR="00E466C4" w:rsidRPr="00D915A6">
        <w:t xml:space="preserve"> services are performed, subject only to consistency with the terms of this Agreement.  Neither </w:t>
      </w:r>
      <w:r>
        <w:t>Dansons</w:t>
      </w:r>
      <w:r w:rsidR="00E466C4" w:rsidRPr="00D915A6">
        <w:t xml:space="preserve"> nor its officers, directors, </w:t>
      </w:r>
      <w:r w:rsidR="00AF56D5" w:rsidRPr="00D915A6">
        <w:t xml:space="preserve">agents, </w:t>
      </w:r>
      <w:r w:rsidR="00E466C4" w:rsidRPr="00D915A6">
        <w:t xml:space="preserve">employees, </w:t>
      </w:r>
      <w:r w:rsidR="00F6330A" w:rsidRPr="00D915A6">
        <w:t xml:space="preserve">or </w:t>
      </w:r>
      <w:r w:rsidR="00E466C4" w:rsidRPr="00D915A6">
        <w:t xml:space="preserve">subcontractors, are officers, </w:t>
      </w:r>
      <w:proofErr w:type="gramStart"/>
      <w:r w:rsidR="00E466C4" w:rsidRPr="00D915A6">
        <w:t>employees</w:t>
      </w:r>
      <w:proofErr w:type="gramEnd"/>
      <w:r w:rsidR="00E466C4" w:rsidRPr="00D915A6">
        <w:t xml:space="preserve"> or </w:t>
      </w:r>
      <w:r w:rsidR="00E466C4" w:rsidRPr="00D915A6">
        <w:lastRenderedPageBreak/>
        <w:t xml:space="preserve">agents of </w:t>
      </w:r>
      <w:r>
        <w:t>the City</w:t>
      </w:r>
      <w:r w:rsidR="00E466C4" w:rsidRPr="00D915A6">
        <w:t xml:space="preserve"> as those terms are used in ORS 30.265.  </w:t>
      </w:r>
      <w:r w:rsidR="00F6330A" w:rsidRPr="00D915A6">
        <w:t>Neither</w:t>
      </w:r>
      <w:r>
        <w:t xml:space="preserve"> Dansons</w:t>
      </w:r>
      <w:r w:rsidR="00F6330A" w:rsidRPr="00D915A6">
        <w:t xml:space="preserve"> </w:t>
      </w:r>
      <w:r w:rsidR="00AF56D5" w:rsidRPr="00D915A6">
        <w:t>n</w:t>
      </w:r>
      <w:r w:rsidR="00F6330A" w:rsidRPr="00D915A6">
        <w:t>or</w:t>
      </w:r>
      <w:r w:rsidR="00E466C4" w:rsidRPr="00D915A6">
        <w:t xml:space="preserve"> its directors, officers, </w:t>
      </w:r>
      <w:r w:rsidR="00AF56D5" w:rsidRPr="00D915A6">
        <w:t xml:space="preserve">agents, </w:t>
      </w:r>
      <w:r w:rsidR="00E466C4" w:rsidRPr="00D915A6">
        <w:t xml:space="preserve">employees, </w:t>
      </w:r>
      <w:r w:rsidR="00F6330A" w:rsidRPr="00D915A6">
        <w:t xml:space="preserve">or </w:t>
      </w:r>
      <w:r w:rsidR="00E466C4" w:rsidRPr="00D915A6">
        <w:t>subcontractors</w:t>
      </w:r>
      <w:r w:rsidR="00F6330A" w:rsidRPr="00D915A6">
        <w:t>,</w:t>
      </w:r>
      <w:r w:rsidR="00E466C4" w:rsidRPr="00D915A6">
        <w:t xml:space="preserve"> shall hold themselves out either explicitly or implicitly as officers, </w:t>
      </w:r>
      <w:proofErr w:type="gramStart"/>
      <w:r w:rsidR="00E466C4" w:rsidRPr="00D915A6">
        <w:t>employees</w:t>
      </w:r>
      <w:proofErr w:type="gramEnd"/>
      <w:r w:rsidR="00E466C4" w:rsidRPr="00D915A6">
        <w:t xml:space="preserve"> or agents of</w:t>
      </w:r>
      <w:r>
        <w:t xml:space="preserve"> the City</w:t>
      </w:r>
      <w:r w:rsidR="00E466C4" w:rsidRPr="00D915A6">
        <w:t xml:space="preserve"> for any purpose whatsoever.  Nothing in this Agreement shall be deemed to create a partnership, </w:t>
      </w:r>
      <w:proofErr w:type="gramStart"/>
      <w:r w:rsidR="00E466C4" w:rsidRPr="00D915A6">
        <w:t>franchise</w:t>
      </w:r>
      <w:proofErr w:type="gramEnd"/>
      <w:r w:rsidR="00E466C4" w:rsidRPr="00D915A6">
        <w:t xml:space="preserve"> or joint venture between the </w:t>
      </w:r>
      <w:r>
        <w:t>P</w:t>
      </w:r>
      <w:r w:rsidR="00E466C4" w:rsidRPr="00D915A6">
        <w:t>arties.</w:t>
      </w:r>
    </w:p>
    <w:p w14:paraId="77F1D79E" w14:textId="77777777" w:rsidR="00E466C4" w:rsidRPr="00D915A6" w:rsidRDefault="00E466C4">
      <w:pPr>
        <w:widowControl w:val="0"/>
        <w:tabs>
          <w:tab w:val="left" w:pos="-1440"/>
        </w:tabs>
        <w:ind w:left="720"/>
        <w:jc w:val="both"/>
      </w:pPr>
    </w:p>
    <w:p w14:paraId="701474E8" w14:textId="77777777" w:rsidR="00E466C4" w:rsidRPr="00D915A6" w:rsidRDefault="00E466C4">
      <w:pPr>
        <w:widowControl w:val="0"/>
        <w:tabs>
          <w:tab w:val="left" w:pos="-1440"/>
        </w:tabs>
        <w:jc w:val="both"/>
      </w:pPr>
    </w:p>
    <w:p w14:paraId="5BD5D0CE" w14:textId="77777777" w:rsidR="00E466C4" w:rsidRPr="00D915A6" w:rsidRDefault="000A63A5">
      <w:pPr>
        <w:widowControl w:val="0"/>
        <w:tabs>
          <w:tab w:val="left" w:pos="-1440"/>
        </w:tabs>
        <w:jc w:val="both"/>
        <w:rPr>
          <w:b/>
        </w:rPr>
      </w:pPr>
      <w:r w:rsidRPr="00D915A6">
        <w:rPr>
          <w:b/>
        </w:rPr>
        <w:t>10</w:t>
      </w:r>
      <w:r w:rsidR="00E466C4" w:rsidRPr="00D915A6">
        <w:rPr>
          <w:b/>
        </w:rPr>
        <w:t>.</w:t>
      </w:r>
      <w:r w:rsidR="00E466C4" w:rsidRPr="00D915A6">
        <w:t xml:space="preserve"> </w:t>
      </w:r>
      <w:r w:rsidR="00E466C4" w:rsidRPr="00D915A6">
        <w:tab/>
      </w:r>
      <w:r w:rsidR="00E466C4" w:rsidRPr="00D915A6">
        <w:rPr>
          <w:b/>
        </w:rPr>
        <w:t xml:space="preserve">Insurance </w:t>
      </w:r>
    </w:p>
    <w:p w14:paraId="34B857A9" w14:textId="77777777" w:rsidR="00E466C4" w:rsidRPr="00D915A6" w:rsidRDefault="00E466C4">
      <w:pPr>
        <w:widowControl w:val="0"/>
        <w:tabs>
          <w:tab w:val="left" w:pos="-1440"/>
        </w:tabs>
        <w:jc w:val="both"/>
        <w:rPr>
          <w:i/>
        </w:rPr>
      </w:pPr>
      <w:r w:rsidRPr="00D915A6">
        <w:rPr>
          <w:b/>
        </w:rPr>
        <w:t xml:space="preserve"> </w:t>
      </w:r>
    </w:p>
    <w:p w14:paraId="1F07CCA8" w14:textId="3B3D3DF1" w:rsidR="00E466C4" w:rsidRPr="00D915A6" w:rsidRDefault="00E466C4">
      <w:pPr>
        <w:widowControl w:val="0"/>
        <w:tabs>
          <w:tab w:val="left" w:pos="-1440"/>
        </w:tabs>
        <w:ind w:left="720"/>
        <w:jc w:val="both"/>
      </w:pPr>
      <w:r w:rsidRPr="00D915A6">
        <w:rPr>
          <w:spacing w:val="-2"/>
        </w:rPr>
        <w:t xml:space="preserve">While this Agreement is in effect, </w:t>
      </w:r>
      <w:r w:rsidR="00391AA1">
        <w:rPr>
          <w:spacing w:val="-2"/>
        </w:rPr>
        <w:t>Dansons</w:t>
      </w:r>
      <w:r w:rsidR="00F875A1" w:rsidRPr="00D915A6">
        <w:rPr>
          <w:spacing w:val="-2"/>
        </w:rPr>
        <w:t xml:space="preserve"> </w:t>
      </w:r>
      <w:r w:rsidRPr="00D915A6">
        <w:rPr>
          <w:spacing w:val="-2"/>
        </w:rPr>
        <w:t xml:space="preserve">agrees that it </w:t>
      </w:r>
      <w:r w:rsidR="00C62AAF" w:rsidRPr="00D915A6">
        <w:rPr>
          <w:spacing w:val="-2"/>
        </w:rPr>
        <w:t xml:space="preserve">will purchase and maintain and will </w:t>
      </w:r>
      <w:r w:rsidRPr="00D915A6">
        <w:rPr>
          <w:spacing w:val="-2"/>
        </w:rPr>
        <w:t xml:space="preserve">require any </w:t>
      </w:r>
      <w:r w:rsidR="00F875A1" w:rsidRPr="00D915A6">
        <w:rPr>
          <w:spacing w:val="-2"/>
        </w:rPr>
        <w:t xml:space="preserve">contractors and </w:t>
      </w:r>
      <w:r w:rsidRPr="00D915A6">
        <w:rPr>
          <w:spacing w:val="-2"/>
        </w:rPr>
        <w:t xml:space="preserve">subcontractors it uses to </w:t>
      </w:r>
      <w:r w:rsidR="00C62AAF" w:rsidRPr="00D915A6">
        <w:rPr>
          <w:spacing w:val="-2"/>
        </w:rPr>
        <w:t xml:space="preserve">purchase and maintain </w:t>
      </w:r>
      <w:r w:rsidRPr="00D915A6">
        <w:rPr>
          <w:spacing w:val="-2"/>
        </w:rPr>
        <w:t xml:space="preserve">insurance </w:t>
      </w:r>
      <w:r w:rsidR="00C62AAF" w:rsidRPr="00D915A6">
        <w:rPr>
          <w:spacing w:val="-2"/>
        </w:rPr>
        <w:t>as</w:t>
      </w:r>
      <w:r w:rsidR="00391AA1">
        <w:rPr>
          <w:spacing w:val="-2"/>
        </w:rPr>
        <w:t xml:space="preserve"> specified in Exhibit </w:t>
      </w:r>
      <w:proofErr w:type="gramStart"/>
      <w:r w:rsidR="00391AA1">
        <w:rPr>
          <w:spacing w:val="-2"/>
        </w:rPr>
        <w:t>A</w:t>
      </w:r>
      <w:r w:rsidRPr="00D915A6">
        <w:rPr>
          <w:spacing w:val="-2"/>
        </w:rPr>
        <w:t xml:space="preserve">.  </w:t>
      </w:r>
      <w:proofErr w:type="gramEnd"/>
      <w:r w:rsidRPr="00D915A6">
        <w:rPr>
          <w:spacing w:val="-2"/>
        </w:rPr>
        <w:t xml:space="preserve">Prior to commencement of work under this Agreement, </w:t>
      </w:r>
      <w:r w:rsidR="00391AA1">
        <w:rPr>
          <w:spacing w:val="-2"/>
        </w:rPr>
        <w:t xml:space="preserve">Dansons </w:t>
      </w:r>
      <w:r w:rsidRPr="00D915A6">
        <w:rPr>
          <w:spacing w:val="-2"/>
        </w:rPr>
        <w:t>shall furnish to</w:t>
      </w:r>
      <w:r w:rsidR="00391AA1">
        <w:rPr>
          <w:spacing w:val="-2"/>
        </w:rPr>
        <w:t xml:space="preserve"> the City</w:t>
      </w:r>
      <w:r w:rsidRPr="00D915A6">
        <w:rPr>
          <w:spacing w:val="-2"/>
        </w:rPr>
        <w:t xml:space="preserve"> certificate(s) of insurance executed by a duly authorized representative of each insurer showing compliance with the insurance requirements</w:t>
      </w:r>
      <w:r w:rsidR="00391AA1">
        <w:rPr>
          <w:spacing w:val="-2"/>
        </w:rPr>
        <w:t xml:space="preserve"> specified in Exhibit </w:t>
      </w:r>
      <w:proofErr w:type="gramStart"/>
      <w:r w:rsidR="00391AA1">
        <w:rPr>
          <w:spacing w:val="-2"/>
        </w:rPr>
        <w:t>A</w:t>
      </w:r>
      <w:r w:rsidRPr="00D915A6">
        <w:rPr>
          <w:spacing w:val="-2"/>
        </w:rPr>
        <w:t xml:space="preserve">.  </w:t>
      </w:r>
      <w:proofErr w:type="gramEnd"/>
      <w:r w:rsidRPr="00D915A6">
        <w:t xml:space="preserve">Failure of </w:t>
      </w:r>
      <w:r w:rsidR="00391AA1">
        <w:t>the City</w:t>
      </w:r>
      <w:r w:rsidRPr="00D915A6">
        <w:t xml:space="preserve"> to demand such certificate or other evidence of full compliance with these insurance requirements, or failure of </w:t>
      </w:r>
      <w:r w:rsidR="00391AA1">
        <w:t>the City</w:t>
      </w:r>
      <w:r w:rsidRPr="00D915A6">
        <w:t xml:space="preserve"> to identify a deficiency from evidence that is provided</w:t>
      </w:r>
      <w:r w:rsidR="00F875A1" w:rsidRPr="00D915A6">
        <w:t>,</w:t>
      </w:r>
      <w:r w:rsidRPr="00D915A6">
        <w:t xml:space="preserve"> shall not be construed as a waiver of </w:t>
      </w:r>
      <w:r w:rsidR="00391AA1">
        <w:t>Dansons’</w:t>
      </w:r>
      <w:r w:rsidR="00F875A1" w:rsidRPr="00D915A6">
        <w:t xml:space="preserve"> </w:t>
      </w:r>
      <w:r w:rsidRPr="00D915A6">
        <w:t xml:space="preserve">obligation to require such insurance from its </w:t>
      </w:r>
      <w:r w:rsidR="00F875A1" w:rsidRPr="00D915A6">
        <w:t xml:space="preserve">contractors and </w:t>
      </w:r>
      <w:r w:rsidRPr="00D915A6">
        <w:t>subcontractors.</w:t>
      </w:r>
    </w:p>
    <w:p w14:paraId="0FAA9A15" w14:textId="77777777" w:rsidR="00E466C4" w:rsidRPr="00D915A6" w:rsidRDefault="00E466C4">
      <w:pPr>
        <w:widowControl w:val="0"/>
        <w:tabs>
          <w:tab w:val="left" w:pos="-1440"/>
        </w:tabs>
        <w:jc w:val="both"/>
      </w:pPr>
    </w:p>
    <w:p w14:paraId="1EE5C856" w14:textId="77777777" w:rsidR="00E466C4" w:rsidRPr="00D915A6" w:rsidRDefault="000A63A5">
      <w:pPr>
        <w:widowControl w:val="0"/>
        <w:tabs>
          <w:tab w:val="left" w:pos="-1440"/>
        </w:tabs>
        <w:jc w:val="both"/>
        <w:rPr>
          <w:b/>
        </w:rPr>
      </w:pPr>
      <w:r w:rsidRPr="00D915A6">
        <w:rPr>
          <w:b/>
        </w:rPr>
        <w:t>11</w:t>
      </w:r>
      <w:r w:rsidR="00E466C4" w:rsidRPr="00D915A6">
        <w:rPr>
          <w:b/>
        </w:rPr>
        <w:t>.</w:t>
      </w:r>
      <w:r w:rsidR="00E466C4" w:rsidRPr="00D915A6">
        <w:rPr>
          <w:b/>
        </w:rPr>
        <w:tab/>
        <w:t>Termination</w:t>
      </w:r>
    </w:p>
    <w:p w14:paraId="70434143" w14:textId="77777777" w:rsidR="00E466C4" w:rsidRPr="00D915A6" w:rsidRDefault="00E466C4">
      <w:pPr>
        <w:widowControl w:val="0"/>
        <w:tabs>
          <w:tab w:val="left" w:pos="-1440"/>
        </w:tabs>
        <w:jc w:val="both"/>
        <w:rPr>
          <w:b/>
        </w:rPr>
      </w:pPr>
    </w:p>
    <w:p w14:paraId="5F2BA61E" w14:textId="4725F7FF" w:rsidR="00E466C4" w:rsidRPr="00D915A6" w:rsidRDefault="00E466C4">
      <w:pPr>
        <w:widowControl w:val="0"/>
        <w:tabs>
          <w:tab w:val="left" w:pos="-1440"/>
        </w:tabs>
        <w:ind w:left="720"/>
        <w:jc w:val="both"/>
      </w:pPr>
      <w:r w:rsidRPr="00D915A6">
        <w:t>T</w:t>
      </w:r>
      <w:r w:rsidR="00391AA1">
        <w:t>he City</w:t>
      </w:r>
      <w:r w:rsidRPr="00D915A6">
        <w:t xml:space="preserve"> may terminate this Agreement, in whole or in part, effective upon delivery of written notice to</w:t>
      </w:r>
      <w:r w:rsidR="001953C6">
        <w:t xml:space="preserve"> Dansons</w:t>
      </w:r>
      <w:r w:rsidRPr="00D915A6">
        <w:t xml:space="preserve">, or at such later date as may be established by </w:t>
      </w:r>
      <w:r w:rsidR="001953C6">
        <w:t>the City</w:t>
      </w:r>
      <w:r w:rsidRPr="00D915A6">
        <w:t>, under any of the following conditions:</w:t>
      </w:r>
    </w:p>
    <w:p w14:paraId="2890B3A0" w14:textId="77777777" w:rsidR="00E466C4" w:rsidRPr="00D915A6" w:rsidRDefault="00E466C4">
      <w:pPr>
        <w:widowControl w:val="0"/>
        <w:tabs>
          <w:tab w:val="left" w:pos="-1440"/>
        </w:tabs>
        <w:jc w:val="both"/>
      </w:pPr>
    </w:p>
    <w:p w14:paraId="5247DC16" w14:textId="6C9BB054" w:rsidR="00E466C4" w:rsidRPr="00D915A6" w:rsidRDefault="00E466C4">
      <w:pPr>
        <w:widowControl w:val="0"/>
        <w:tabs>
          <w:tab w:val="left" w:pos="-1440"/>
        </w:tabs>
        <w:ind w:left="720" w:hanging="720"/>
        <w:jc w:val="both"/>
      </w:pPr>
      <w:r w:rsidRPr="00D915A6">
        <w:tab/>
        <w:t>(a)</w:t>
      </w:r>
      <w:r w:rsidRPr="00D915A6">
        <w:tab/>
      </w:r>
      <w:r w:rsidR="001953C6">
        <w:t>Dansons</w:t>
      </w:r>
      <w:r w:rsidR="00AB377F" w:rsidRPr="00D915A6">
        <w:t xml:space="preserve"> </w:t>
      </w:r>
      <w:r w:rsidRPr="00D915A6">
        <w:t xml:space="preserve">fails to provide services called for by this Agreement within the time specified herein or any extension </w:t>
      </w:r>
      <w:proofErr w:type="gramStart"/>
      <w:r w:rsidRPr="00D915A6">
        <w:t>thereof;</w:t>
      </w:r>
      <w:proofErr w:type="gramEnd"/>
    </w:p>
    <w:p w14:paraId="29D32577" w14:textId="77777777" w:rsidR="00E466C4" w:rsidRPr="00D915A6" w:rsidRDefault="00E466C4">
      <w:pPr>
        <w:widowControl w:val="0"/>
        <w:tabs>
          <w:tab w:val="left" w:pos="-1440"/>
        </w:tabs>
        <w:jc w:val="both"/>
      </w:pPr>
    </w:p>
    <w:p w14:paraId="2451082B" w14:textId="51145176" w:rsidR="00E466C4" w:rsidRPr="00D915A6" w:rsidRDefault="00E466C4">
      <w:pPr>
        <w:widowControl w:val="0"/>
        <w:tabs>
          <w:tab w:val="left" w:pos="-1440"/>
        </w:tabs>
        <w:ind w:left="720"/>
        <w:jc w:val="both"/>
      </w:pPr>
      <w:r w:rsidRPr="00D915A6">
        <w:t>(b)</w:t>
      </w:r>
      <w:r w:rsidRPr="00D915A6">
        <w:tab/>
      </w:r>
      <w:r w:rsidR="001953C6">
        <w:t>Dansons</w:t>
      </w:r>
      <w:r w:rsidR="00AB377F" w:rsidRPr="00D915A6">
        <w:t xml:space="preserve"> </w:t>
      </w:r>
      <w:r w:rsidRPr="00D915A6">
        <w:t xml:space="preserve">fails to comply with or perform any of the other provisions of this Agreement, or so fails to pursue the work as to endanger performance of this Agreement in accordance with its terms, and after receipt of written notice from </w:t>
      </w:r>
      <w:r w:rsidR="00EA008E">
        <w:t>the City</w:t>
      </w:r>
      <w:r w:rsidRPr="00D915A6">
        <w:t xml:space="preserve"> fails to correct such failures within 10 days or such longer period as </w:t>
      </w:r>
      <w:r w:rsidR="00EA008E">
        <w:t>the City</w:t>
      </w:r>
      <w:r w:rsidRPr="00D915A6">
        <w:t xml:space="preserve"> may </w:t>
      </w:r>
      <w:proofErr w:type="gramStart"/>
      <w:r w:rsidRPr="00D915A6">
        <w:t>authorize;</w:t>
      </w:r>
      <w:proofErr w:type="gramEnd"/>
    </w:p>
    <w:p w14:paraId="53B32D77" w14:textId="77777777" w:rsidR="00E466C4" w:rsidRPr="00D915A6" w:rsidRDefault="00E466C4">
      <w:pPr>
        <w:widowControl w:val="0"/>
        <w:tabs>
          <w:tab w:val="left" w:pos="-1440"/>
        </w:tabs>
        <w:jc w:val="both"/>
      </w:pPr>
    </w:p>
    <w:p w14:paraId="1BE411E3" w14:textId="1E6F8186" w:rsidR="00E466C4" w:rsidRPr="00D915A6" w:rsidRDefault="00E466C4">
      <w:pPr>
        <w:widowControl w:val="0"/>
        <w:tabs>
          <w:tab w:val="left" w:pos="-1440"/>
        </w:tabs>
        <w:ind w:left="720"/>
        <w:jc w:val="both"/>
      </w:pPr>
      <w:r w:rsidRPr="00D915A6">
        <w:t>(c)</w:t>
      </w:r>
      <w:r w:rsidRPr="00D915A6">
        <w:tab/>
        <w:t xml:space="preserve"> </w:t>
      </w:r>
      <w:r w:rsidR="00EA008E">
        <w:t>The City</w:t>
      </w:r>
      <w:r w:rsidRPr="00D915A6">
        <w:t xml:space="preserve"> fails to receive funding, or appropriations, limitations or other expenditure authority at levels sufficient to pay for the work provided in this Agreement, or if </w:t>
      </w:r>
      <w:r w:rsidR="00EA008E">
        <w:t>the City</w:t>
      </w:r>
      <w:r w:rsidRPr="00D915A6">
        <w:t xml:space="preserve"> determines to terminate for its own </w:t>
      </w:r>
      <w:proofErr w:type="gramStart"/>
      <w:r w:rsidRPr="00D915A6">
        <w:t>convenience;</w:t>
      </w:r>
      <w:proofErr w:type="gramEnd"/>
      <w:r w:rsidRPr="00D915A6">
        <w:t xml:space="preserve"> </w:t>
      </w:r>
    </w:p>
    <w:p w14:paraId="178EFB46" w14:textId="77777777" w:rsidR="00E466C4" w:rsidRPr="00D915A6" w:rsidRDefault="00E466C4">
      <w:pPr>
        <w:widowControl w:val="0"/>
        <w:tabs>
          <w:tab w:val="left" w:pos="-1440"/>
        </w:tabs>
        <w:jc w:val="both"/>
      </w:pPr>
    </w:p>
    <w:p w14:paraId="634A5CAF" w14:textId="2AE3D07F" w:rsidR="00E466C4" w:rsidRPr="00D915A6" w:rsidRDefault="00E466C4">
      <w:pPr>
        <w:widowControl w:val="0"/>
        <w:tabs>
          <w:tab w:val="left" w:pos="-1440"/>
        </w:tabs>
        <w:ind w:left="720"/>
        <w:jc w:val="both"/>
      </w:pPr>
      <w:r w:rsidRPr="00D915A6">
        <w:t>(d)</w:t>
      </w:r>
      <w:r w:rsidRPr="00D915A6">
        <w:tab/>
        <w:t xml:space="preserve"> Any laws, regulations, rules or guidelines are modified, changed or interpreted in such a way that financial assistance or purchase of equipment provided for in this Agreement is no longer allowable or is no longer eligible for funding </w:t>
      </w:r>
      <w:r w:rsidR="00EA008E">
        <w:t>as contemplated</w:t>
      </w:r>
      <w:r w:rsidRPr="00D915A6">
        <w:t xml:space="preserve"> by this </w:t>
      </w:r>
      <w:proofErr w:type="gramStart"/>
      <w:r w:rsidRPr="00D915A6">
        <w:t>Agreement;</w:t>
      </w:r>
      <w:proofErr w:type="gramEnd"/>
    </w:p>
    <w:p w14:paraId="36D27E84" w14:textId="77777777" w:rsidR="00E466C4" w:rsidRPr="00D915A6" w:rsidRDefault="00E466C4">
      <w:pPr>
        <w:widowControl w:val="0"/>
        <w:tabs>
          <w:tab w:val="left" w:pos="-1440"/>
        </w:tabs>
        <w:jc w:val="both"/>
      </w:pPr>
    </w:p>
    <w:p w14:paraId="444C58BB" w14:textId="3AB30280" w:rsidR="00E466C4" w:rsidRPr="00D915A6" w:rsidRDefault="00E466C4">
      <w:pPr>
        <w:widowControl w:val="0"/>
        <w:tabs>
          <w:tab w:val="left" w:pos="-1440"/>
        </w:tabs>
        <w:ind w:left="720"/>
        <w:jc w:val="both"/>
      </w:pPr>
      <w:r w:rsidRPr="00D915A6">
        <w:t>(e)</w:t>
      </w:r>
      <w:r w:rsidRPr="00D915A6">
        <w:tab/>
        <w:t xml:space="preserve"> Both </w:t>
      </w:r>
      <w:r w:rsidR="00EA008E">
        <w:t>P</w:t>
      </w:r>
      <w:r w:rsidRPr="00D915A6">
        <w:t>arties agree that continuation of the Project would not produce results commensurate with the further expenditure of funds; or</w:t>
      </w:r>
    </w:p>
    <w:p w14:paraId="3FF4E26A" w14:textId="77777777" w:rsidR="00E466C4" w:rsidRPr="00D915A6" w:rsidRDefault="00E466C4">
      <w:pPr>
        <w:widowControl w:val="0"/>
        <w:tabs>
          <w:tab w:val="left" w:pos="-1440"/>
        </w:tabs>
        <w:jc w:val="both"/>
      </w:pPr>
    </w:p>
    <w:p w14:paraId="309EC63D" w14:textId="6B5FC035" w:rsidR="00E466C4" w:rsidRPr="00D915A6" w:rsidRDefault="00E466C4">
      <w:pPr>
        <w:widowControl w:val="0"/>
        <w:tabs>
          <w:tab w:val="left" w:pos="-1440"/>
        </w:tabs>
        <w:ind w:left="720" w:hanging="360"/>
        <w:jc w:val="both"/>
      </w:pPr>
      <w:r w:rsidRPr="00D915A6">
        <w:tab/>
        <w:t>(f)</w:t>
      </w:r>
      <w:r w:rsidRPr="00D915A6">
        <w:tab/>
      </w:r>
      <w:r w:rsidR="00EA008E">
        <w:t>Dansons</w:t>
      </w:r>
      <w:r w:rsidR="00AB377F" w:rsidRPr="00D915A6">
        <w:t xml:space="preserve"> </w:t>
      </w:r>
      <w:r w:rsidRPr="00D915A6">
        <w:t xml:space="preserve">takes any action pertaining to this Agreement without the approval of </w:t>
      </w:r>
      <w:r w:rsidR="00EA008E">
        <w:t xml:space="preserve">the </w:t>
      </w:r>
      <w:r w:rsidR="00EA008E">
        <w:lastRenderedPageBreak/>
        <w:t>City</w:t>
      </w:r>
      <w:r w:rsidRPr="00D915A6">
        <w:t xml:space="preserve"> and which under the provisions of this Agreement would have required the approval of </w:t>
      </w:r>
      <w:r w:rsidR="00EA008E">
        <w:t>the City</w:t>
      </w:r>
      <w:r w:rsidRPr="00D915A6">
        <w:t>.</w:t>
      </w:r>
    </w:p>
    <w:p w14:paraId="5627E1CF" w14:textId="77777777" w:rsidR="003324B3" w:rsidRPr="00D915A6" w:rsidRDefault="003324B3">
      <w:pPr>
        <w:widowControl w:val="0"/>
        <w:tabs>
          <w:tab w:val="left" w:pos="-1440"/>
        </w:tabs>
        <w:ind w:left="720" w:hanging="360"/>
        <w:jc w:val="both"/>
      </w:pPr>
    </w:p>
    <w:p w14:paraId="530E9F42" w14:textId="01650C20" w:rsidR="003324B3" w:rsidRPr="00D915A6" w:rsidRDefault="003324B3">
      <w:pPr>
        <w:widowControl w:val="0"/>
        <w:tabs>
          <w:tab w:val="left" w:pos="-1440"/>
        </w:tabs>
        <w:ind w:left="720" w:hanging="360"/>
        <w:jc w:val="both"/>
      </w:pPr>
      <w:r w:rsidRPr="00D915A6">
        <w:tab/>
        <w:t>(f)</w:t>
      </w:r>
      <w:r w:rsidRPr="00D915A6">
        <w:tab/>
      </w:r>
      <w:r w:rsidR="00EA008E">
        <w:t>Dansons</w:t>
      </w:r>
      <w:r w:rsidRPr="00D915A6">
        <w:t xml:space="preserve"> fails to take any action </w:t>
      </w:r>
      <w:r w:rsidR="00834E3C" w:rsidRPr="00D915A6">
        <w:t>requested by</w:t>
      </w:r>
      <w:r w:rsidR="00EA008E">
        <w:t xml:space="preserve"> the Cit</w:t>
      </w:r>
      <w:r w:rsidR="002E4919">
        <w:t>y</w:t>
      </w:r>
      <w:r w:rsidR="00834E3C" w:rsidRPr="00D915A6">
        <w:t xml:space="preserve"> </w:t>
      </w:r>
      <w:r w:rsidRPr="00D915A6">
        <w:t>which</w:t>
      </w:r>
      <w:r w:rsidR="00834E3C" w:rsidRPr="00D915A6">
        <w:t>,</w:t>
      </w:r>
      <w:r w:rsidRPr="00D915A6">
        <w:t xml:space="preserve"> under the provisions of this Agreement</w:t>
      </w:r>
      <w:r w:rsidR="00834E3C" w:rsidRPr="00D915A6">
        <w:t>,</w:t>
      </w:r>
      <w:r w:rsidRPr="00D915A6">
        <w:t xml:space="preserve"> are within </w:t>
      </w:r>
      <w:r w:rsidR="00EA008E">
        <w:t>the City</w:t>
      </w:r>
      <w:r w:rsidRPr="00D915A6">
        <w:t xml:space="preserve">’s purview to require with respect to </w:t>
      </w:r>
      <w:r w:rsidR="00834E3C" w:rsidRPr="00D915A6">
        <w:t xml:space="preserve">the </w:t>
      </w:r>
      <w:r w:rsidRPr="00D915A6">
        <w:t>adminis</w:t>
      </w:r>
      <w:r w:rsidR="00834E3C" w:rsidRPr="00D915A6">
        <w:t>tration</w:t>
      </w:r>
      <w:r w:rsidRPr="00D915A6">
        <w:t xml:space="preserve"> and oversight of </w:t>
      </w:r>
      <w:r w:rsidR="00834E3C" w:rsidRPr="00D915A6">
        <w:t xml:space="preserve">the </w:t>
      </w:r>
      <w:r w:rsidR="00EA008E">
        <w:t xml:space="preserve">IOF </w:t>
      </w:r>
      <w:r w:rsidR="00834E3C" w:rsidRPr="00D915A6">
        <w:t>G</w:t>
      </w:r>
      <w:r w:rsidRPr="00D915A6">
        <w:t>rant.</w:t>
      </w:r>
    </w:p>
    <w:p w14:paraId="730097BE" w14:textId="77777777" w:rsidR="00E466C4" w:rsidRPr="00D915A6" w:rsidRDefault="00E466C4">
      <w:pPr>
        <w:widowControl w:val="0"/>
        <w:tabs>
          <w:tab w:val="left" w:pos="-1440"/>
        </w:tabs>
        <w:ind w:left="720"/>
        <w:jc w:val="both"/>
      </w:pPr>
    </w:p>
    <w:p w14:paraId="78CA3C05" w14:textId="77777777" w:rsidR="00E466C4" w:rsidRPr="00D915A6" w:rsidRDefault="00E466C4">
      <w:pPr>
        <w:widowControl w:val="0"/>
        <w:tabs>
          <w:tab w:val="left" w:pos="-1440"/>
        </w:tabs>
        <w:ind w:left="720"/>
        <w:jc w:val="both"/>
      </w:pPr>
      <w:r w:rsidRPr="00D915A6">
        <w:t>Any termination of this Agreement shall not prejudice any rights or obligations accrued to the parties prior to termination.</w:t>
      </w:r>
    </w:p>
    <w:p w14:paraId="016D9085" w14:textId="77777777" w:rsidR="00E466C4" w:rsidRPr="00D915A6" w:rsidRDefault="00E466C4">
      <w:pPr>
        <w:widowControl w:val="0"/>
        <w:jc w:val="both"/>
        <w:rPr>
          <w:b/>
        </w:rPr>
      </w:pPr>
      <w:r w:rsidRPr="00D915A6">
        <w:rPr>
          <w:b/>
        </w:rPr>
        <w:br/>
      </w:r>
      <w:r w:rsidR="00A907BE" w:rsidRPr="00D915A6">
        <w:rPr>
          <w:b/>
        </w:rPr>
        <w:t>1</w:t>
      </w:r>
      <w:r w:rsidR="000A63A5" w:rsidRPr="00D915A6">
        <w:rPr>
          <w:b/>
        </w:rPr>
        <w:t>3</w:t>
      </w:r>
      <w:r w:rsidRPr="00D915A6">
        <w:rPr>
          <w:b/>
        </w:rPr>
        <w:t xml:space="preserve">. </w:t>
      </w:r>
      <w:r w:rsidRPr="00D915A6">
        <w:rPr>
          <w:b/>
        </w:rPr>
        <w:tab/>
        <w:t>Compliance with Laws</w:t>
      </w:r>
    </w:p>
    <w:p w14:paraId="634DE5CD" w14:textId="77777777" w:rsidR="00E466C4" w:rsidRPr="00D915A6" w:rsidRDefault="00E466C4">
      <w:pPr>
        <w:widowControl w:val="0"/>
        <w:jc w:val="both"/>
        <w:rPr>
          <w:b/>
        </w:rPr>
      </w:pPr>
    </w:p>
    <w:p w14:paraId="3E75DF1D" w14:textId="636D9CC2" w:rsidR="00E466C4" w:rsidRPr="00D915A6" w:rsidRDefault="00AB377F">
      <w:pPr>
        <w:widowControl w:val="0"/>
        <w:ind w:left="720"/>
        <w:jc w:val="both"/>
      </w:pPr>
      <w:r w:rsidRPr="00D915A6">
        <w:t xml:space="preserve">The </w:t>
      </w:r>
      <w:r w:rsidR="00EA008E">
        <w:t>P</w:t>
      </w:r>
      <w:r w:rsidRPr="00D915A6">
        <w:t xml:space="preserve">arties recognize that funds provided by </w:t>
      </w:r>
      <w:r w:rsidR="00EA008E">
        <w:t xml:space="preserve">ODOT </w:t>
      </w:r>
      <w:r w:rsidRPr="00D915A6">
        <w:t xml:space="preserve">will be used to pay for </w:t>
      </w:r>
      <w:r w:rsidR="00051DBC" w:rsidRPr="00D915A6">
        <w:t xml:space="preserve">the </w:t>
      </w:r>
      <w:r w:rsidR="00EA008E">
        <w:t>Project improvements to South Molalla Avenue</w:t>
      </w:r>
      <w:proofErr w:type="gramStart"/>
      <w:r w:rsidRPr="00D915A6">
        <w:t xml:space="preserve">.  </w:t>
      </w:r>
      <w:proofErr w:type="gramEnd"/>
      <w:r w:rsidRPr="00D915A6">
        <w:t xml:space="preserve">Each </w:t>
      </w:r>
      <w:r w:rsidR="00EA008E">
        <w:t>P</w:t>
      </w:r>
      <w:r w:rsidRPr="00D915A6">
        <w:t>arty agrees to comply with all local, state, and federal laws and regulations and fully understands and agrees to comply with all applicable requirements governing the work of</w:t>
      </w:r>
      <w:r w:rsidR="00EA008E">
        <w:t xml:space="preserve"> ODOT IOF Grant recipients</w:t>
      </w:r>
      <w:proofErr w:type="gramStart"/>
      <w:r w:rsidRPr="00D915A6">
        <w:t xml:space="preserve">. </w:t>
      </w:r>
      <w:r w:rsidR="00051DBC" w:rsidRPr="00D915A6">
        <w:t xml:space="preserve"> </w:t>
      </w:r>
      <w:proofErr w:type="gramEnd"/>
      <w:r w:rsidRPr="00D915A6">
        <w:t xml:space="preserve">Furthermore, </w:t>
      </w:r>
      <w:r w:rsidR="00EA008E">
        <w:t>Dansons</w:t>
      </w:r>
      <w:r w:rsidRPr="00D915A6">
        <w:t xml:space="preserve"> agrees to incorporate by reference the </w:t>
      </w:r>
      <w:r w:rsidR="00EA008E">
        <w:t xml:space="preserve">provisions </w:t>
      </w:r>
      <w:r w:rsidRPr="00D915A6">
        <w:t xml:space="preserve">set forth in Exhibit </w:t>
      </w:r>
      <w:r w:rsidR="00EA008E">
        <w:t>A</w:t>
      </w:r>
      <w:r w:rsidRPr="00D915A6">
        <w:t xml:space="preserve"> into </w:t>
      </w:r>
      <w:r w:rsidR="00EA008E">
        <w:t>all</w:t>
      </w:r>
      <w:r w:rsidRPr="00D915A6">
        <w:t xml:space="preserve"> contracts of all </w:t>
      </w:r>
      <w:r w:rsidR="00EA008E">
        <w:t xml:space="preserve">contractors </w:t>
      </w:r>
      <w:r w:rsidRPr="00D915A6">
        <w:t>used by</w:t>
      </w:r>
      <w:r w:rsidR="00EA008E">
        <w:t xml:space="preserve"> Dansons</w:t>
      </w:r>
      <w:r w:rsidRPr="00D915A6">
        <w:t xml:space="preserve"> on the </w:t>
      </w:r>
      <w:r w:rsidR="00EA008E">
        <w:t>Project improvements</w:t>
      </w:r>
      <w:r w:rsidRPr="00D915A6">
        <w:t xml:space="preserve">. </w:t>
      </w:r>
    </w:p>
    <w:p w14:paraId="4AFD2138" w14:textId="77777777" w:rsidR="00116930" w:rsidRPr="00D915A6" w:rsidRDefault="00116930" w:rsidP="00116930">
      <w:pPr>
        <w:widowControl w:val="0"/>
        <w:jc w:val="both"/>
      </w:pPr>
    </w:p>
    <w:p w14:paraId="6BF03855" w14:textId="77777777" w:rsidR="00E466C4" w:rsidRPr="00D915A6" w:rsidRDefault="00E466C4">
      <w:pPr>
        <w:widowControl w:val="0"/>
        <w:tabs>
          <w:tab w:val="left" w:pos="-1440"/>
        </w:tabs>
        <w:jc w:val="both"/>
        <w:rPr>
          <w:b/>
        </w:rPr>
      </w:pPr>
      <w:r w:rsidRPr="00D915A6">
        <w:rPr>
          <w:b/>
        </w:rPr>
        <w:t>1</w:t>
      </w:r>
      <w:r w:rsidR="000A63A5" w:rsidRPr="00D915A6">
        <w:rPr>
          <w:b/>
        </w:rPr>
        <w:t>4</w:t>
      </w:r>
      <w:r w:rsidRPr="00D915A6">
        <w:rPr>
          <w:b/>
        </w:rPr>
        <w:t xml:space="preserve">.  </w:t>
      </w:r>
      <w:r w:rsidRPr="00D915A6">
        <w:rPr>
          <w:b/>
        </w:rPr>
        <w:tab/>
        <w:t>Term</w:t>
      </w:r>
    </w:p>
    <w:p w14:paraId="79AE10A8" w14:textId="77777777" w:rsidR="00E466C4" w:rsidRPr="00D915A6" w:rsidRDefault="00E466C4">
      <w:pPr>
        <w:widowControl w:val="0"/>
        <w:tabs>
          <w:tab w:val="left" w:pos="-1440"/>
        </w:tabs>
        <w:jc w:val="both"/>
      </w:pPr>
    </w:p>
    <w:p w14:paraId="25C1FFEF" w14:textId="03530658" w:rsidR="00E466C4" w:rsidRPr="00D915A6" w:rsidRDefault="00E466C4">
      <w:pPr>
        <w:widowControl w:val="0"/>
        <w:tabs>
          <w:tab w:val="left" w:pos="-1440"/>
        </w:tabs>
        <w:ind w:left="720" w:hanging="720"/>
        <w:jc w:val="both"/>
      </w:pPr>
      <w:r w:rsidRPr="00D915A6">
        <w:tab/>
        <w:t xml:space="preserve">This Agreement shall begin on </w:t>
      </w:r>
      <w:r w:rsidR="00381DA9" w:rsidRPr="00D915A6">
        <w:t xml:space="preserve">the date </w:t>
      </w:r>
      <w:r w:rsidR="00051DBC" w:rsidRPr="00D915A6">
        <w:t xml:space="preserve">written in the first paragraph, regardless of the date of the </w:t>
      </w:r>
      <w:r w:rsidR="00381DA9" w:rsidRPr="00D915A6">
        <w:t>signature</w:t>
      </w:r>
      <w:r w:rsidR="00051DBC" w:rsidRPr="00D915A6">
        <w:t>s</w:t>
      </w:r>
      <w:r w:rsidR="00381DA9" w:rsidRPr="00D915A6">
        <w:t xml:space="preserve">, below, </w:t>
      </w:r>
      <w:r w:rsidRPr="00D915A6">
        <w:t xml:space="preserve">and shall remain in effect through </w:t>
      </w:r>
      <w:r w:rsidR="004F041A" w:rsidRPr="004F041A">
        <w:rPr>
          <w:highlight w:val="yellow"/>
        </w:rPr>
        <w:t>___________</w:t>
      </w:r>
      <w:r w:rsidR="00B12E21" w:rsidRPr="004F041A">
        <w:rPr>
          <w:highlight w:val="yellow"/>
        </w:rPr>
        <w:t>, 20</w:t>
      </w:r>
      <w:r w:rsidR="004F041A" w:rsidRPr="004F041A">
        <w:rPr>
          <w:highlight w:val="yellow"/>
        </w:rPr>
        <w:t>__</w:t>
      </w:r>
      <w:r w:rsidR="00381DA9" w:rsidRPr="00D915A6">
        <w:t>.</w:t>
      </w:r>
    </w:p>
    <w:p w14:paraId="1E8433E4" w14:textId="77777777" w:rsidR="00E466C4" w:rsidRPr="00D915A6" w:rsidRDefault="00E466C4">
      <w:pPr>
        <w:widowControl w:val="0"/>
        <w:tabs>
          <w:tab w:val="left" w:pos="-1440"/>
        </w:tabs>
        <w:ind w:left="720" w:hanging="720"/>
        <w:jc w:val="both"/>
      </w:pPr>
    </w:p>
    <w:p w14:paraId="50C770EB" w14:textId="77777777" w:rsidR="00E466C4" w:rsidRPr="00D915A6" w:rsidRDefault="00E466C4">
      <w:pPr>
        <w:widowControl w:val="0"/>
        <w:jc w:val="both"/>
        <w:rPr>
          <w:b/>
        </w:rPr>
      </w:pPr>
      <w:r w:rsidRPr="00D915A6">
        <w:rPr>
          <w:b/>
        </w:rPr>
        <w:t>1</w:t>
      </w:r>
      <w:r w:rsidR="000A63A5" w:rsidRPr="00D915A6">
        <w:rPr>
          <w:b/>
        </w:rPr>
        <w:t>5</w:t>
      </w:r>
      <w:r w:rsidRPr="00D915A6">
        <w:rPr>
          <w:b/>
        </w:rPr>
        <w:t xml:space="preserve">.   </w:t>
      </w:r>
      <w:r w:rsidRPr="00D915A6">
        <w:rPr>
          <w:b/>
        </w:rPr>
        <w:tab/>
        <w:t>Communications</w:t>
      </w:r>
    </w:p>
    <w:p w14:paraId="0E43BEF7" w14:textId="77777777" w:rsidR="00E466C4" w:rsidRPr="00D915A6" w:rsidRDefault="00E466C4">
      <w:pPr>
        <w:widowControl w:val="0"/>
        <w:jc w:val="both"/>
      </w:pPr>
    </w:p>
    <w:p w14:paraId="5801CA2B" w14:textId="77777777" w:rsidR="00E466C4" w:rsidRPr="00D915A6" w:rsidRDefault="00E466C4">
      <w:pPr>
        <w:widowControl w:val="0"/>
        <w:ind w:left="720"/>
        <w:jc w:val="both"/>
      </w:pPr>
      <w:r w:rsidRPr="00D915A6">
        <w:t>All communications between the parties regarding this Agreement shall be directed to the parties' respective Project Managers as indicated below:</w:t>
      </w:r>
    </w:p>
    <w:p w14:paraId="57B5B58D" w14:textId="77777777" w:rsidR="00E466C4" w:rsidRPr="00D915A6" w:rsidRDefault="00E466C4">
      <w:pPr>
        <w:widowControl w:val="0"/>
        <w:ind w:left="720"/>
        <w:jc w:val="both"/>
      </w:pPr>
    </w:p>
    <w:p w14:paraId="7102CB92" w14:textId="710F5686" w:rsidR="00E466C4" w:rsidRPr="00D915A6" w:rsidRDefault="004F041A">
      <w:pPr>
        <w:widowControl w:val="0"/>
        <w:ind w:left="720"/>
        <w:jc w:val="both"/>
      </w:pPr>
      <w:r>
        <w:t>City</w:t>
      </w:r>
      <w:r w:rsidR="00E466C4" w:rsidRPr="00D915A6">
        <w:t>:</w:t>
      </w:r>
      <w:r w:rsidR="00E466C4" w:rsidRPr="00D915A6">
        <w:tab/>
      </w:r>
      <w:r w:rsidR="00E466C4" w:rsidRPr="00D915A6">
        <w:tab/>
      </w:r>
      <w:r w:rsidR="00E466C4" w:rsidRPr="00D915A6">
        <w:tab/>
      </w:r>
      <w:r w:rsidR="00E466C4" w:rsidRPr="00D915A6">
        <w:tab/>
      </w:r>
      <w:r w:rsidR="00E466C4" w:rsidRPr="00D915A6">
        <w:tab/>
      </w:r>
      <w:r>
        <w:tab/>
        <w:t>Dansons</w:t>
      </w:r>
      <w:r w:rsidR="00E466C4" w:rsidRPr="00D915A6">
        <w:t>:</w:t>
      </w:r>
    </w:p>
    <w:p w14:paraId="134888B8" w14:textId="77777777" w:rsidR="00E466C4" w:rsidRPr="00D915A6" w:rsidRDefault="00E466C4">
      <w:pPr>
        <w:widowControl w:val="0"/>
        <w:ind w:left="720"/>
        <w:jc w:val="both"/>
      </w:pPr>
    </w:p>
    <w:p w14:paraId="0945A0C9" w14:textId="4196233F" w:rsidR="00E466C4" w:rsidRPr="00D915A6" w:rsidRDefault="004F041A" w:rsidP="00DA71F0">
      <w:pPr>
        <w:widowControl w:val="0"/>
        <w:ind w:left="720"/>
        <w:jc w:val="both"/>
      </w:pPr>
      <w:r w:rsidRPr="004F041A">
        <w:rPr>
          <w:highlight w:val="yellow"/>
        </w:rPr>
        <w:t>[INSERT CONTACT INFO]</w:t>
      </w:r>
      <w:r w:rsidR="00E466C4" w:rsidRPr="00D915A6">
        <w:tab/>
      </w:r>
      <w:r>
        <w:tab/>
      </w:r>
      <w:r>
        <w:tab/>
      </w:r>
      <w:r w:rsidRPr="004F041A">
        <w:rPr>
          <w:highlight w:val="yellow"/>
        </w:rPr>
        <w:t>[INSERT CONTACT INFO]</w:t>
      </w:r>
      <w:r w:rsidRPr="00D915A6">
        <w:tab/>
      </w:r>
    </w:p>
    <w:p w14:paraId="4F35FABD" w14:textId="77777777" w:rsidR="00E466C4" w:rsidRPr="00D915A6" w:rsidRDefault="00E466C4">
      <w:pPr>
        <w:widowControl w:val="0"/>
        <w:tabs>
          <w:tab w:val="left" w:pos="-1440"/>
        </w:tabs>
        <w:ind w:left="720" w:hanging="720"/>
        <w:jc w:val="both"/>
      </w:pPr>
    </w:p>
    <w:p w14:paraId="506CEBF8" w14:textId="77777777" w:rsidR="00E466C4" w:rsidRPr="00D915A6" w:rsidRDefault="00E466C4">
      <w:pPr>
        <w:widowControl w:val="0"/>
        <w:tabs>
          <w:tab w:val="left" w:pos="-1440"/>
        </w:tabs>
        <w:ind w:left="720" w:hanging="720"/>
        <w:jc w:val="both"/>
      </w:pPr>
    </w:p>
    <w:p w14:paraId="7DA57849" w14:textId="77777777" w:rsidR="00E466C4" w:rsidRPr="00D915A6" w:rsidRDefault="00E466C4">
      <w:pPr>
        <w:widowControl w:val="0"/>
        <w:jc w:val="both"/>
        <w:rPr>
          <w:b/>
        </w:rPr>
      </w:pPr>
      <w:r w:rsidRPr="00D915A6">
        <w:rPr>
          <w:b/>
        </w:rPr>
        <w:t>1</w:t>
      </w:r>
      <w:r w:rsidR="000A63A5" w:rsidRPr="00D915A6">
        <w:rPr>
          <w:b/>
        </w:rPr>
        <w:t>7</w:t>
      </w:r>
      <w:r w:rsidRPr="00D915A6">
        <w:rPr>
          <w:b/>
        </w:rPr>
        <w:t xml:space="preserve">. </w:t>
      </w:r>
      <w:r w:rsidRPr="00D915A6">
        <w:rPr>
          <w:b/>
        </w:rPr>
        <w:tab/>
        <w:t>Assignment</w:t>
      </w:r>
    </w:p>
    <w:p w14:paraId="500477A3" w14:textId="77777777" w:rsidR="00E466C4" w:rsidRPr="00D915A6" w:rsidRDefault="00E466C4">
      <w:pPr>
        <w:widowControl w:val="0"/>
        <w:jc w:val="both"/>
        <w:rPr>
          <w:b/>
        </w:rPr>
      </w:pPr>
    </w:p>
    <w:p w14:paraId="566E9070" w14:textId="29DCF102" w:rsidR="00E466C4" w:rsidRPr="00D915A6" w:rsidRDefault="004F041A">
      <w:pPr>
        <w:widowControl w:val="0"/>
        <w:ind w:left="720"/>
        <w:jc w:val="both"/>
      </w:pPr>
      <w:r>
        <w:t>Dansons</w:t>
      </w:r>
      <w:r w:rsidR="00C77163" w:rsidRPr="00D915A6">
        <w:t xml:space="preserve"> </w:t>
      </w:r>
      <w:r w:rsidR="00E466C4" w:rsidRPr="00D915A6">
        <w:t xml:space="preserve">may not assign, </w:t>
      </w:r>
      <w:proofErr w:type="gramStart"/>
      <w:r w:rsidR="00E466C4" w:rsidRPr="00D915A6">
        <w:t>delegate</w:t>
      </w:r>
      <w:proofErr w:type="gramEnd"/>
      <w:r w:rsidR="00E466C4" w:rsidRPr="00D915A6">
        <w:t xml:space="preserve"> or subcontract any of its rights or obligations under this Agreement to any other party without the prior written consent of </w:t>
      </w:r>
      <w:r>
        <w:t>the City</w:t>
      </w:r>
      <w:r w:rsidR="00E466C4" w:rsidRPr="00D915A6">
        <w:t>.  Any assignment, delegation or subcontract in violation of this paragraph shall be null and void</w:t>
      </w:r>
      <w:r>
        <w:t xml:space="preserve"> </w:t>
      </w:r>
      <w:r w:rsidRPr="004F041A">
        <w:rPr>
          <w:i/>
          <w:iCs/>
        </w:rPr>
        <w:t xml:space="preserve">ab </w:t>
      </w:r>
      <w:proofErr w:type="gramStart"/>
      <w:r w:rsidRPr="004F041A">
        <w:rPr>
          <w:i/>
          <w:iCs/>
        </w:rPr>
        <w:t>initio</w:t>
      </w:r>
      <w:r w:rsidR="00E466C4" w:rsidRPr="00D915A6">
        <w:t>, and</w:t>
      </w:r>
      <w:proofErr w:type="gramEnd"/>
      <w:r w:rsidR="00E466C4" w:rsidRPr="00D915A6">
        <w:t xml:space="preserve"> shall constitute grounds for immediate termination by </w:t>
      </w:r>
      <w:r>
        <w:t>the City</w:t>
      </w:r>
      <w:r w:rsidR="00E466C4" w:rsidRPr="00D915A6">
        <w:t>.</w:t>
      </w:r>
    </w:p>
    <w:p w14:paraId="6AA80BED" w14:textId="77777777" w:rsidR="00E466C4" w:rsidRPr="00D915A6" w:rsidRDefault="00E466C4">
      <w:pPr>
        <w:widowControl w:val="0"/>
        <w:jc w:val="both"/>
      </w:pPr>
    </w:p>
    <w:p w14:paraId="4BDE6ADF" w14:textId="77777777" w:rsidR="00E466C4" w:rsidRPr="00D915A6" w:rsidRDefault="00E466C4">
      <w:pPr>
        <w:widowControl w:val="0"/>
        <w:jc w:val="both"/>
        <w:rPr>
          <w:b/>
        </w:rPr>
      </w:pPr>
      <w:r w:rsidRPr="00D915A6">
        <w:rPr>
          <w:b/>
        </w:rPr>
        <w:t>1</w:t>
      </w:r>
      <w:r w:rsidR="000A63A5" w:rsidRPr="00D915A6">
        <w:rPr>
          <w:b/>
        </w:rPr>
        <w:t>8</w:t>
      </w:r>
      <w:r w:rsidRPr="00D915A6">
        <w:rPr>
          <w:b/>
        </w:rPr>
        <w:t>.</w:t>
      </w:r>
      <w:r w:rsidRPr="00D915A6">
        <w:rPr>
          <w:b/>
        </w:rPr>
        <w:tab/>
        <w:t>Jurisdiction</w:t>
      </w:r>
    </w:p>
    <w:p w14:paraId="2EB6DCCE" w14:textId="77777777" w:rsidR="00E466C4" w:rsidRPr="00D915A6" w:rsidRDefault="00E466C4">
      <w:pPr>
        <w:widowControl w:val="0"/>
        <w:jc w:val="both"/>
        <w:rPr>
          <w:b/>
        </w:rPr>
      </w:pPr>
    </w:p>
    <w:p w14:paraId="3841A4FA" w14:textId="408F10D0" w:rsidR="00E466C4" w:rsidRPr="00D915A6" w:rsidRDefault="00E466C4">
      <w:pPr>
        <w:widowControl w:val="0"/>
        <w:ind w:left="720"/>
        <w:jc w:val="both"/>
      </w:pPr>
      <w:r w:rsidRPr="00D915A6">
        <w:t xml:space="preserve">This Agreement shall be governed by the laws of the State of Oregon, and the parties agree to submit to the jurisdiction of the courts of the State of Oregon and the venue of the </w:t>
      </w:r>
      <w:r w:rsidR="004F041A">
        <w:t>Clackamas</w:t>
      </w:r>
      <w:r w:rsidRPr="00D915A6">
        <w:t xml:space="preserve"> County Circuit Court.</w:t>
      </w:r>
    </w:p>
    <w:p w14:paraId="4962D200" w14:textId="77777777" w:rsidR="00E466C4" w:rsidRPr="00D915A6" w:rsidRDefault="00E466C4">
      <w:pPr>
        <w:widowControl w:val="0"/>
        <w:jc w:val="both"/>
      </w:pPr>
    </w:p>
    <w:p w14:paraId="6F1F3944" w14:textId="77777777" w:rsidR="00E466C4" w:rsidRPr="00D915A6" w:rsidRDefault="00E466C4">
      <w:pPr>
        <w:widowControl w:val="0"/>
        <w:jc w:val="both"/>
      </w:pPr>
      <w:r w:rsidRPr="00D915A6">
        <w:rPr>
          <w:b/>
        </w:rPr>
        <w:t>1</w:t>
      </w:r>
      <w:r w:rsidR="000A63A5" w:rsidRPr="00D915A6">
        <w:rPr>
          <w:b/>
        </w:rPr>
        <w:t>9</w:t>
      </w:r>
      <w:r w:rsidRPr="00D915A6">
        <w:rPr>
          <w:b/>
        </w:rPr>
        <w:t xml:space="preserve">. </w:t>
      </w:r>
      <w:r w:rsidRPr="00D915A6">
        <w:rPr>
          <w:b/>
        </w:rPr>
        <w:tab/>
        <w:t>Mediation</w:t>
      </w:r>
    </w:p>
    <w:p w14:paraId="1BE4DBCB" w14:textId="77777777" w:rsidR="00E466C4" w:rsidRPr="00D915A6" w:rsidRDefault="00E466C4">
      <w:pPr>
        <w:widowControl w:val="0"/>
        <w:jc w:val="both"/>
      </w:pPr>
    </w:p>
    <w:p w14:paraId="35D0B86A" w14:textId="45911BCA" w:rsidR="00E466C4" w:rsidRPr="00D915A6" w:rsidRDefault="00E466C4">
      <w:pPr>
        <w:widowControl w:val="0"/>
        <w:ind w:left="720"/>
        <w:jc w:val="both"/>
      </w:pPr>
      <w:r w:rsidRPr="00D915A6">
        <w:t xml:space="preserve">Should any dispute arise between the parties concerning this agreement that is not resolved by mutual agreement, it is agreed that it will be submitted to mediated negotiation prior to any </w:t>
      </w:r>
      <w:r w:rsidR="00F47976">
        <w:t>P</w:t>
      </w:r>
      <w:r w:rsidRPr="00D915A6">
        <w:t>arty commencing litigation</w:t>
      </w:r>
      <w:proofErr w:type="gramStart"/>
      <w:r w:rsidRPr="00D915A6">
        <w:t xml:space="preserve">.  </w:t>
      </w:r>
      <w:proofErr w:type="gramEnd"/>
      <w:r w:rsidRPr="00D915A6">
        <w:t xml:space="preserve">In such an event, the </w:t>
      </w:r>
      <w:r w:rsidR="004F041A">
        <w:t>P</w:t>
      </w:r>
      <w:r w:rsidRPr="00D915A6">
        <w:t>arties to this agreement agree to participate in good faith in a non-binding mediation process</w:t>
      </w:r>
      <w:proofErr w:type="gramStart"/>
      <w:r w:rsidRPr="00D915A6">
        <w:t xml:space="preserve">.  </w:t>
      </w:r>
      <w:proofErr w:type="gramEnd"/>
      <w:r w:rsidRPr="00D915A6">
        <w:t>The mediation shall take place in Portland, Oregon</w:t>
      </w:r>
      <w:proofErr w:type="gramStart"/>
      <w:r w:rsidRPr="00D915A6">
        <w:t xml:space="preserve">.  </w:t>
      </w:r>
      <w:proofErr w:type="gramEnd"/>
      <w:r w:rsidRPr="00D915A6">
        <w:t xml:space="preserve">The mediator shall be selected by mutual agreement of the </w:t>
      </w:r>
      <w:r w:rsidR="00F47976">
        <w:t>P</w:t>
      </w:r>
      <w:r w:rsidRPr="00D915A6">
        <w:t xml:space="preserve">arties, but in the absence of such agreement each </w:t>
      </w:r>
      <w:r w:rsidR="00F47976">
        <w:t>P</w:t>
      </w:r>
      <w:r w:rsidRPr="00D915A6">
        <w:t>arty shall select a temporary mediator and those mediators shall jointly select the permanent mediator</w:t>
      </w:r>
      <w:proofErr w:type="gramStart"/>
      <w:r w:rsidRPr="00D915A6">
        <w:t xml:space="preserve">.  </w:t>
      </w:r>
      <w:proofErr w:type="gramEnd"/>
      <w:r w:rsidRPr="00D915A6">
        <w:t xml:space="preserve">The mediator’s fees and costs shall be borne equally by the </w:t>
      </w:r>
      <w:r w:rsidR="00F47976">
        <w:t>P</w:t>
      </w:r>
      <w:r w:rsidRPr="00D915A6">
        <w:t>arties.</w:t>
      </w:r>
    </w:p>
    <w:p w14:paraId="233F80CB" w14:textId="77777777" w:rsidR="00E466C4" w:rsidRPr="00D915A6" w:rsidRDefault="00E466C4">
      <w:pPr>
        <w:widowControl w:val="0"/>
        <w:ind w:left="720"/>
        <w:jc w:val="both"/>
        <w:rPr>
          <w:b/>
        </w:rPr>
      </w:pPr>
    </w:p>
    <w:p w14:paraId="563CADC2" w14:textId="77777777" w:rsidR="00E466C4" w:rsidRPr="00D915A6" w:rsidRDefault="000A63A5">
      <w:pPr>
        <w:widowControl w:val="0"/>
        <w:jc w:val="both"/>
        <w:rPr>
          <w:b/>
        </w:rPr>
      </w:pPr>
      <w:r w:rsidRPr="00D915A6">
        <w:rPr>
          <w:b/>
        </w:rPr>
        <w:t>20</w:t>
      </w:r>
      <w:r w:rsidR="009D2726" w:rsidRPr="00D915A6">
        <w:rPr>
          <w:b/>
        </w:rPr>
        <w:t xml:space="preserve">.  </w:t>
      </w:r>
      <w:r w:rsidR="009D2726" w:rsidRPr="00D915A6">
        <w:rPr>
          <w:b/>
        </w:rPr>
        <w:tab/>
        <w:t>Entire Agreement</w:t>
      </w:r>
    </w:p>
    <w:p w14:paraId="70E2C649" w14:textId="77777777" w:rsidR="00E466C4" w:rsidRPr="00D915A6" w:rsidRDefault="00E466C4">
      <w:pPr>
        <w:widowControl w:val="0"/>
        <w:jc w:val="both"/>
      </w:pPr>
    </w:p>
    <w:p w14:paraId="46DDE46B" w14:textId="2FE47FB5" w:rsidR="00E466C4" w:rsidRPr="00D915A6" w:rsidRDefault="00E466C4">
      <w:pPr>
        <w:widowControl w:val="0"/>
        <w:ind w:left="720"/>
        <w:jc w:val="both"/>
      </w:pPr>
      <w:r w:rsidRPr="00D915A6">
        <w:t xml:space="preserve">This Agreement and the Attachments </w:t>
      </w:r>
      <w:r w:rsidR="004F041A">
        <w:t xml:space="preserve">(specifically including Exhibit A) </w:t>
      </w:r>
      <w:r w:rsidRPr="00D915A6">
        <w:t xml:space="preserve">constitute the entire Agreement between the </w:t>
      </w:r>
      <w:r w:rsidR="004F041A">
        <w:t>P</w:t>
      </w:r>
      <w:r w:rsidRPr="00D915A6">
        <w:t>arties on the subject matter hereof</w:t>
      </w:r>
      <w:proofErr w:type="gramStart"/>
      <w:r w:rsidRPr="00D915A6">
        <w:t xml:space="preserve">.  </w:t>
      </w:r>
      <w:proofErr w:type="gramEnd"/>
      <w:r w:rsidRPr="00D915A6">
        <w:t>There are no understandings, agreements, or representations, oral or written, not specified herein regarding this Agreement</w:t>
      </w:r>
      <w:proofErr w:type="gramStart"/>
      <w:r w:rsidRPr="00D915A6">
        <w:t xml:space="preserve">.  </w:t>
      </w:r>
      <w:proofErr w:type="gramEnd"/>
      <w:r w:rsidRPr="00D915A6">
        <w:t xml:space="preserve">No waiver, consent, modification or change of terms of this Agreement shall bind either </w:t>
      </w:r>
      <w:r w:rsidR="00F47976">
        <w:t>P</w:t>
      </w:r>
      <w:r w:rsidRPr="00D915A6">
        <w:t>arty unless in writing and signed by both parties and all necessary approvals have been obtained</w:t>
      </w:r>
      <w:proofErr w:type="gramStart"/>
      <w:r w:rsidRPr="00D915A6">
        <w:t xml:space="preserve">.  </w:t>
      </w:r>
      <w:proofErr w:type="gramEnd"/>
      <w:r w:rsidRPr="00D915A6">
        <w:t xml:space="preserve">Such waiver, consent, </w:t>
      </w:r>
      <w:proofErr w:type="gramStart"/>
      <w:r w:rsidRPr="00D915A6">
        <w:t>modification</w:t>
      </w:r>
      <w:proofErr w:type="gramEnd"/>
      <w:r w:rsidRPr="00D915A6">
        <w:t xml:space="preserve"> or change, if made shall be effective only in the specific instance and for the specific purpose given.  The failure of</w:t>
      </w:r>
      <w:r w:rsidR="00F47976">
        <w:t xml:space="preserve"> the City</w:t>
      </w:r>
      <w:r w:rsidRPr="00D915A6">
        <w:t xml:space="preserve"> to enforce any provision of this Agreement shall not constitute a waiver b</w:t>
      </w:r>
      <w:r w:rsidR="00F47976">
        <w:t>y the City</w:t>
      </w:r>
      <w:r w:rsidRPr="00D915A6">
        <w:t xml:space="preserve"> of that or any other provision</w:t>
      </w:r>
      <w:proofErr w:type="gramStart"/>
      <w:r w:rsidRPr="00D915A6">
        <w:t xml:space="preserve">.  </w:t>
      </w:r>
      <w:proofErr w:type="gramEnd"/>
    </w:p>
    <w:p w14:paraId="4990A720" w14:textId="77777777" w:rsidR="00B80658" w:rsidRPr="00D915A6" w:rsidRDefault="00B80658" w:rsidP="00B80658">
      <w:pPr>
        <w:widowControl w:val="0"/>
        <w:jc w:val="both"/>
      </w:pPr>
    </w:p>
    <w:p w14:paraId="4D6850B0" w14:textId="77777777" w:rsidR="00B80658" w:rsidRPr="00D915A6" w:rsidRDefault="00A907BE" w:rsidP="00276FA8">
      <w:pPr>
        <w:rPr>
          <w:b/>
        </w:rPr>
      </w:pPr>
      <w:r w:rsidRPr="00D915A6">
        <w:rPr>
          <w:b/>
        </w:rPr>
        <w:t>2</w:t>
      </w:r>
      <w:r w:rsidR="000A63A5" w:rsidRPr="00D915A6">
        <w:rPr>
          <w:b/>
        </w:rPr>
        <w:t>1</w:t>
      </w:r>
      <w:r w:rsidR="00B80658" w:rsidRPr="00D915A6">
        <w:rPr>
          <w:b/>
        </w:rPr>
        <w:t>.</w:t>
      </w:r>
      <w:r w:rsidR="00B80658" w:rsidRPr="00D915A6">
        <w:rPr>
          <w:b/>
        </w:rPr>
        <w:tab/>
        <w:t xml:space="preserve">Authority to Bind Party  </w:t>
      </w:r>
    </w:p>
    <w:p w14:paraId="35EC5684" w14:textId="77777777" w:rsidR="00B80658" w:rsidRPr="00D915A6" w:rsidRDefault="00B80658" w:rsidP="00B80658">
      <w:pPr>
        <w:pStyle w:val="ListParagraph"/>
        <w:ind w:hanging="720"/>
        <w:contextualSpacing/>
        <w:jc w:val="both"/>
      </w:pPr>
    </w:p>
    <w:p w14:paraId="46BFD2FB" w14:textId="6DFCCD6D" w:rsidR="00B80658" w:rsidRPr="00D915A6" w:rsidRDefault="00F47976" w:rsidP="00B80658">
      <w:pPr>
        <w:pStyle w:val="ListParagraph"/>
        <w:contextualSpacing/>
        <w:jc w:val="both"/>
      </w:pPr>
      <w:r>
        <w:t>Dansons</w:t>
      </w:r>
      <w:r w:rsidR="00B80658" w:rsidRPr="00D915A6">
        <w:t xml:space="preserve"> certifies and represents that the individual(s) signing this Agreement has been authorized to </w:t>
      </w:r>
      <w:proofErr w:type="gramStart"/>
      <w:r w:rsidR="00B80658" w:rsidRPr="00D915A6">
        <w:t>enter into</w:t>
      </w:r>
      <w:proofErr w:type="gramEnd"/>
      <w:r w:rsidR="00B80658" w:rsidRPr="00D915A6">
        <w:t xml:space="preserve"> and execute this Agreement on behalf of</w:t>
      </w:r>
      <w:r>
        <w:t xml:space="preserve"> Dansons</w:t>
      </w:r>
      <w:r w:rsidR="00B80658" w:rsidRPr="00D915A6">
        <w:t xml:space="preserve"> under the direction or approval of its governing body, commission, board, officers, members, or representatives, and to legally bind </w:t>
      </w:r>
      <w:r>
        <w:t>Dansons;</w:t>
      </w:r>
      <w:r w:rsidR="00B80658" w:rsidRPr="00D915A6">
        <w:t xml:space="preserve"> and shall provide </w:t>
      </w:r>
      <w:r>
        <w:t>the City</w:t>
      </w:r>
      <w:r w:rsidR="00B80658" w:rsidRPr="00D915A6">
        <w:t xml:space="preserve"> proof of such authority upon request.</w:t>
      </w:r>
    </w:p>
    <w:p w14:paraId="480DB688" w14:textId="77777777" w:rsidR="00B80658" w:rsidRPr="00D915A6" w:rsidRDefault="00B80658" w:rsidP="00B80658">
      <w:pPr>
        <w:widowControl w:val="0"/>
        <w:jc w:val="both"/>
      </w:pPr>
    </w:p>
    <w:p w14:paraId="512066F5" w14:textId="77777777" w:rsidR="00EA0668" w:rsidRPr="00D915A6" w:rsidRDefault="00EA0668">
      <w:r w:rsidRPr="00D915A6">
        <w:br w:type="page"/>
      </w:r>
    </w:p>
    <w:p w14:paraId="631A9FE4" w14:textId="77777777" w:rsidR="00E466C4" w:rsidRPr="00D915A6" w:rsidRDefault="00E466C4">
      <w:pPr>
        <w:widowControl w:val="0"/>
        <w:ind w:left="720"/>
        <w:jc w:val="both"/>
      </w:pPr>
    </w:p>
    <w:p w14:paraId="0F74D455" w14:textId="77777777" w:rsidR="00E466C4" w:rsidRPr="00D915A6" w:rsidRDefault="00E466C4">
      <w:pPr>
        <w:widowControl w:val="0"/>
        <w:jc w:val="both"/>
      </w:pPr>
    </w:p>
    <w:p w14:paraId="100286F1" w14:textId="56C509A0" w:rsidR="00E466C4" w:rsidRPr="00D915A6" w:rsidRDefault="00F47976">
      <w:pPr>
        <w:widowControl w:val="0"/>
        <w:jc w:val="both"/>
        <w:rPr>
          <w:b/>
        </w:rPr>
      </w:pPr>
      <w:r>
        <w:rPr>
          <w:b/>
        </w:rPr>
        <w:t>City of Molalla</w:t>
      </w:r>
      <w:r>
        <w:rPr>
          <w:b/>
        </w:rPr>
        <w:tab/>
      </w:r>
      <w:r w:rsidR="00E466C4" w:rsidRPr="00D915A6">
        <w:rPr>
          <w:b/>
        </w:rPr>
        <w:tab/>
      </w:r>
      <w:r w:rsidR="00E466C4" w:rsidRPr="00D915A6">
        <w:rPr>
          <w:b/>
        </w:rPr>
        <w:tab/>
      </w:r>
      <w:r w:rsidR="00E466C4" w:rsidRPr="00D915A6">
        <w:rPr>
          <w:b/>
        </w:rPr>
        <w:tab/>
      </w:r>
      <w:r w:rsidR="00277998" w:rsidRPr="00D915A6">
        <w:rPr>
          <w:b/>
        </w:rPr>
        <w:tab/>
      </w:r>
      <w:r>
        <w:rPr>
          <w:b/>
        </w:rPr>
        <w:t>Dansons Molalla, LLC</w:t>
      </w:r>
    </w:p>
    <w:p w14:paraId="22C4AC36" w14:textId="77777777" w:rsidR="00DF546E" w:rsidRPr="00D915A6" w:rsidRDefault="00DF546E">
      <w:pPr>
        <w:widowControl w:val="0"/>
        <w:jc w:val="both"/>
        <w:rPr>
          <w:b/>
        </w:rPr>
      </w:pPr>
    </w:p>
    <w:p w14:paraId="6E0F4BA9" w14:textId="77777777" w:rsidR="00E466C4" w:rsidRPr="00D915A6" w:rsidRDefault="00E466C4">
      <w:pPr>
        <w:widowControl w:val="0"/>
        <w:jc w:val="both"/>
        <w:rPr>
          <w:b/>
        </w:rPr>
      </w:pPr>
    </w:p>
    <w:p w14:paraId="5BD68D80" w14:textId="77777777" w:rsidR="00E466C4" w:rsidRPr="00D915A6" w:rsidRDefault="00E466C4">
      <w:pPr>
        <w:widowControl w:val="0"/>
        <w:jc w:val="both"/>
        <w:rPr>
          <w:b/>
        </w:rPr>
      </w:pPr>
    </w:p>
    <w:p w14:paraId="62D3CE0F" w14:textId="77777777" w:rsidR="00793B3F" w:rsidRDefault="00E466C4" w:rsidP="00793B3F">
      <w:pPr>
        <w:widowControl w:val="0"/>
        <w:jc w:val="both"/>
      </w:pPr>
      <w:r w:rsidRPr="00D915A6">
        <w:t>By:</w:t>
      </w:r>
      <w:r w:rsidR="00793B3F">
        <w:tab/>
      </w:r>
      <w:r w:rsidR="00793B3F">
        <w:tab/>
      </w:r>
      <w:r w:rsidR="00793B3F">
        <w:tab/>
      </w:r>
      <w:r w:rsidR="00793B3F">
        <w:tab/>
      </w:r>
      <w:r w:rsidR="00793B3F">
        <w:tab/>
      </w:r>
      <w:r w:rsidR="00793B3F">
        <w:tab/>
      </w:r>
      <w:r w:rsidR="00793B3F">
        <w:tab/>
      </w:r>
      <w:r w:rsidR="00793B3F" w:rsidRPr="00D915A6">
        <w:t>By:</w:t>
      </w:r>
    </w:p>
    <w:p w14:paraId="1060DBEC" w14:textId="77777777" w:rsidR="00793B3F" w:rsidRDefault="00793B3F">
      <w:pPr>
        <w:widowControl w:val="0"/>
        <w:jc w:val="both"/>
      </w:pPr>
    </w:p>
    <w:p w14:paraId="50FF521F" w14:textId="1FDA7F62" w:rsidR="00E466C4" w:rsidRPr="00D915A6" w:rsidRDefault="00E466C4">
      <w:pPr>
        <w:widowControl w:val="0"/>
        <w:jc w:val="both"/>
      </w:pPr>
      <w:r w:rsidRPr="00D915A6">
        <w:rPr>
          <w:u w:val="single"/>
        </w:rPr>
        <w:tab/>
      </w:r>
      <w:r w:rsidRPr="00D915A6">
        <w:rPr>
          <w:u w:val="single"/>
        </w:rPr>
        <w:tab/>
      </w:r>
      <w:r w:rsidRPr="00D915A6">
        <w:rPr>
          <w:u w:val="single"/>
        </w:rPr>
        <w:tab/>
      </w:r>
      <w:r w:rsidRPr="00D915A6">
        <w:rPr>
          <w:u w:val="single"/>
        </w:rPr>
        <w:tab/>
      </w:r>
      <w:r w:rsidRPr="00D915A6">
        <w:rPr>
          <w:u w:val="single"/>
        </w:rPr>
        <w:tab/>
      </w:r>
      <w:r w:rsidRPr="00D915A6">
        <w:tab/>
      </w:r>
      <w:r w:rsidR="00DF546E" w:rsidRPr="00D915A6">
        <w:tab/>
      </w:r>
      <w:r w:rsidRPr="00D915A6">
        <w:rPr>
          <w:u w:val="single"/>
        </w:rPr>
        <w:tab/>
      </w:r>
      <w:r w:rsidRPr="00D915A6">
        <w:rPr>
          <w:u w:val="single"/>
        </w:rPr>
        <w:tab/>
      </w:r>
      <w:r w:rsidRPr="00D915A6">
        <w:rPr>
          <w:u w:val="single"/>
        </w:rPr>
        <w:tab/>
      </w:r>
      <w:r w:rsidRPr="00D915A6">
        <w:rPr>
          <w:u w:val="single"/>
        </w:rPr>
        <w:tab/>
      </w:r>
      <w:r w:rsidRPr="00D915A6">
        <w:rPr>
          <w:u w:val="single"/>
        </w:rPr>
        <w:tab/>
      </w:r>
    </w:p>
    <w:p w14:paraId="5201BCB1" w14:textId="27F82623" w:rsidR="00381DA9" w:rsidRPr="00D915A6" w:rsidRDefault="005B6620">
      <w:pPr>
        <w:widowControl w:val="0"/>
        <w:jc w:val="both"/>
      </w:pPr>
      <w:r w:rsidRPr="00D915A6">
        <w:tab/>
      </w:r>
      <w:r w:rsidR="00E466C4" w:rsidRPr="00D915A6">
        <w:tab/>
      </w:r>
      <w:r w:rsidRPr="00D915A6">
        <w:tab/>
      </w:r>
      <w:r w:rsidRPr="00D915A6">
        <w:tab/>
      </w:r>
      <w:r w:rsidR="00E466C4" w:rsidRPr="00D915A6">
        <w:tab/>
      </w:r>
      <w:r w:rsidR="00D200D6" w:rsidRPr="00D915A6">
        <w:tab/>
      </w:r>
      <w:r w:rsidR="00D200D6" w:rsidRPr="00D915A6">
        <w:tab/>
      </w:r>
      <w:r w:rsidR="00E466C4" w:rsidRPr="00D915A6">
        <w:tab/>
      </w:r>
      <w:r w:rsidR="00E466C4" w:rsidRPr="00D915A6">
        <w:tab/>
      </w:r>
    </w:p>
    <w:p w14:paraId="27B0A7CC" w14:textId="5301B741" w:rsidR="00381DA9" w:rsidRPr="00D915A6" w:rsidRDefault="00793B3F">
      <w:pPr>
        <w:widowControl w:val="0"/>
        <w:jc w:val="both"/>
      </w:pPr>
      <w:r>
        <w:t>Printed Name:</w:t>
      </w:r>
      <w:r>
        <w:tab/>
      </w:r>
      <w:r>
        <w:tab/>
      </w:r>
      <w:r>
        <w:tab/>
      </w:r>
      <w:r>
        <w:tab/>
      </w:r>
      <w:r>
        <w:tab/>
      </w:r>
      <w:r>
        <w:tab/>
        <w:t>Printed Name:</w:t>
      </w:r>
      <w:r>
        <w:tab/>
      </w:r>
      <w:r>
        <w:tab/>
      </w:r>
      <w:r>
        <w:tab/>
      </w:r>
      <w:r>
        <w:tab/>
      </w:r>
      <w:r>
        <w:tab/>
      </w:r>
    </w:p>
    <w:p w14:paraId="41B2E592" w14:textId="77777777" w:rsidR="00F47976" w:rsidRDefault="00F47976">
      <w:pPr>
        <w:widowControl w:val="0"/>
        <w:jc w:val="both"/>
      </w:pPr>
    </w:p>
    <w:p w14:paraId="215F2EE1" w14:textId="0CECE995" w:rsidR="00F47976" w:rsidRPr="00793B3F" w:rsidRDefault="00793B3F">
      <w:pPr>
        <w:widowControl w:val="0"/>
        <w:jc w:val="both"/>
      </w:pPr>
      <w:r w:rsidRPr="00D915A6">
        <w:rPr>
          <w:u w:val="single"/>
        </w:rPr>
        <w:tab/>
      </w:r>
      <w:r w:rsidRPr="00D915A6">
        <w:rPr>
          <w:u w:val="single"/>
        </w:rPr>
        <w:tab/>
      </w:r>
      <w:r w:rsidRPr="00D915A6">
        <w:rPr>
          <w:u w:val="single"/>
        </w:rPr>
        <w:tab/>
      </w:r>
      <w:r w:rsidRPr="00D915A6">
        <w:rPr>
          <w:u w:val="single"/>
        </w:rPr>
        <w:tab/>
      </w:r>
      <w:r w:rsidRPr="00D915A6">
        <w:rPr>
          <w:u w:val="single"/>
        </w:rPr>
        <w:tab/>
      </w:r>
      <w:r>
        <w:tab/>
      </w:r>
      <w:r>
        <w:tab/>
      </w:r>
      <w:r w:rsidRPr="00D915A6">
        <w:rPr>
          <w:u w:val="single"/>
        </w:rPr>
        <w:tab/>
      </w:r>
      <w:r w:rsidRPr="00D915A6">
        <w:rPr>
          <w:u w:val="single"/>
        </w:rPr>
        <w:tab/>
      </w:r>
      <w:r w:rsidRPr="00D915A6">
        <w:rPr>
          <w:u w:val="single"/>
        </w:rPr>
        <w:tab/>
      </w:r>
      <w:r w:rsidRPr="00D915A6">
        <w:rPr>
          <w:u w:val="single"/>
        </w:rPr>
        <w:tab/>
      </w:r>
      <w:r w:rsidRPr="00D915A6">
        <w:rPr>
          <w:u w:val="single"/>
        </w:rPr>
        <w:tab/>
      </w:r>
    </w:p>
    <w:p w14:paraId="414EEE22" w14:textId="38E934D6" w:rsidR="00793B3F" w:rsidRDefault="00793B3F">
      <w:pPr>
        <w:widowControl w:val="0"/>
        <w:jc w:val="both"/>
      </w:pPr>
    </w:p>
    <w:p w14:paraId="6E1C5149" w14:textId="77777777" w:rsidR="00793B3F" w:rsidRPr="00D915A6" w:rsidRDefault="00793B3F" w:rsidP="00793B3F">
      <w:pPr>
        <w:widowControl w:val="0"/>
        <w:jc w:val="both"/>
      </w:pPr>
      <w:r>
        <w:t>Title:</w:t>
      </w:r>
      <w:r>
        <w:tab/>
      </w:r>
      <w:r>
        <w:tab/>
      </w:r>
      <w:r>
        <w:tab/>
      </w:r>
      <w:r>
        <w:tab/>
      </w:r>
      <w:r>
        <w:tab/>
      </w:r>
      <w:r>
        <w:tab/>
      </w:r>
      <w:r>
        <w:tab/>
        <w:t>Title:</w:t>
      </w:r>
    </w:p>
    <w:p w14:paraId="57824880" w14:textId="77777777" w:rsidR="00793B3F" w:rsidRDefault="00793B3F" w:rsidP="00793B3F">
      <w:pPr>
        <w:widowControl w:val="0"/>
        <w:jc w:val="both"/>
      </w:pPr>
    </w:p>
    <w:p w14:paraId="3DA42096" w14:textId="77777777" w:rsidR="00793B3F" w:rsidRDefault="00793B3F" w:rsidP="00793B3F">
      <w:pPr>
        <w:widowControl w:val="0"/>
        <w:jc w:val="both"/>
        <w:rPr>
          <w:u w:val="single"/>
        </w:rPr>
      </w:pPr>
      <w:r w:rsidRPr="00D915A6">
        <w:rPr>
          <w:u w:val="single"/>
        </w:rPr>
        <w:tab/>
      </w:r>
      <w:r w:rsidRPr="00D915A6">
        <w:rPr>
          <w:u w:val="single"/>
        </w:rPr>
        <w:tab/>
      </w:r>
      <w:r w:rsidRPr="00D915A6">
        <w:rPr>
          <w:u w:val="single"/>
        </w:rPr>
        <w:tab/>
      </w:r>
      <w:r w:rsidRPr="00D915A6">
        <w:rPr>
          <w:u w:val="single"/>
        </w:rPr>
        <w:tab/>
      </w:r>
      <w:r w:rsidRPr="00D915A6">
        <w:rPr>
          <w:u w:val="single"/>
        </w:rPr>
        <w:tab/>
      </w:r>
      <w:r>
        <w:tab/>
      </w:r>
      <w:r>
        <w:tab/>
      </w:r>
      <w:r w:rsidRPr="00D915A6">
        <w:rPr>
          <w:u w:val="single"/>
        </w:rPr>
        <w:tab/>
      </w:r>
      <w:r w:rsidRPr="00D915A6">
        <w:rPr>
          <w:u w:val="single"/>
        </w:rPr>
        <w:tab/>
      </w:r>
      <w:r w:rsidRPr="00D915A6">
        <w:rPr>
          <w:u w:val="single"/>
        </w:rPr>
        <w:tab/>
      </w:r>
      <w:r w:rsidRPr="00D915A6">
        <w:rPr>
          <w:u w:val="single"/>
        </w:rPr>
        <w:tab/>
      </w:r>
      <w:r w:rsidRPr="00D915A6">
        <w:rPr>
          <w:u w:val="single"/>
        </w:rPr>
        <w:tab/>
      </w:r>
    </w:p>
    <w:p w14:paraId="3C242C71" w14:textId="5C82FB86" w:rsidR="00793B3F" w:rsidRPr="00793B3F" w:rsidRDefault="00793B3F" w:rsidP="00793B3F">
      <w:pPr>
        <w:widowControl w:val="0"/>
        <w:jc w:val="both"/>
      </w:pPr>
    </w:p>
    <w:p w14:paraId="0E683B65" w14:textId="77777777" w:rsidR="00793B3F" w:rsidRDefault="00793B3F">
      <w:pPr>
        <w:widowControl w:val="0"/>
        <w:jc w:val="both"/>
      </w:pPr>
    </w:p>
    <w:p w14:paraId="127A8AC3" w14:textId="77777777" w:rsidR="00793B3F" w:rsidRPr="00D915A6" w:rsidRDefault="00793B3F" w:rsidP="00793B3F">
      <w:pPr>
        <w:widowControl w:val="0"/>
        <w:jc w:val="both"/>
      </w:pPr>
      <w:r>
        <w:t>Date:</w:t>
      </w:r>
      <w:r>
        <w:tab/>
      </w:r>
      <w:r>
        <w:tab/>
      </w:r>
      <w:r>
        <w:tab/>
      </w:r>
      <w:r>
        <w:tab/>
      </w:r>
      <w:r>
        <w:tab/>
      </w:r>
      <w:r>
        <w:tab/>
      </w:r>
      <w:r>
        <w:tab/>
        <w:t>Date:</w:t>
      </w:r>
    </w:p>
    <w:p w14:paraId="5D4280D6" w14:textId="77777777" w:rsidR="00793B3F" w:rsidRDefault="00793B3F" w:rsidP="00793B3F">
      <w:pPr>
        <w:widowControl w:val="0"/>
        <w:jc w:val="both"/>
      </w:pPr>
    </w:p>
    <w:p w14:paraId="79E40266" w14:textId="77777777" w:rsidR="00793B3F" w:rsidRDefault="00793B3F" w:rsidP="00793B3F">
      <w:pPr>
        <w:widowControl w:val="0"/>
        <w:jc w:val="both"/>
        <w:rPr>
          <w:u w:val="single"/>
        </w:rPr>
      </w:pPr>
      <w:r w:rsidRPr="00D915A6">
        <w:rPr>
          <w:u w:val="single"/>
        </w:rPr>
        <w:tab/>
      </w:r>
      <w:r w:rsidRPr="00D915A6">
        <w:rPr>
          <w:u w:val="single"/>
        </w:rPr>
        <w:tab/>
      </w:r>
      <w:r w:rsidRPr="00D915A6">
        <w:rPr>
          <w:u w:val="single"/>
        </w:rPr>
        <w:tab/>
      </w:r>
      <w:r w:rsidRPr="00D915A6">
        <w:rPr>
          <w:u w:val="single"/>
        </w:rPr>
        <w:tab/>
      </w:r>
      <w:r w:rsidRPr="00D915A6">
        <w:rPr>
          <w:u w:val="single"/>
        </w:rPr>
        <w:tab/>
      </w:r>
      <w:r>
        <w:tab/>
      </w:r>
      <w:r>
        <w:tab/>
      </w:r>
      <w:r w:rsidRPr="00D915A6">
        <w:rPr>
          <w:u w:val="single"/>
        </w:rPr>
        <w:tab/>
      </w:r>
      <w:r w:rsidRPr="00D915A6">
        <w:rPr>
          <w:u w:val="single"/>
        </w:rPr>
        <w:tab/>
      </w:r>
      <w:r w:rsidRPr="00D915A6">
        <w:rPr>
          <w:u w:val="single"/>
        </w:rPr>
        <w:tab/>
      </w:r>
      <w:r w:rsidRPr="00D915A6">
        <w:rPr>
          <w:u w:val="single"/>
        </w:rPr>
        <w:tab/>
      </w:r>
      <w:r w:rsidRPr="00D915A6">
        <w:rPr>
          <w:u w:val="single"/>
        </w:rPr>
        <w:tab/>
      </w:r>
    </w:p>
    <w:p w14:paraId="5B557B3D" w14:textId="3B3D0B33" w:rsidR="00793B3F" w:rsidRPr="00793B3F" w:rsidRDefault="00793B3F" w:rsidP="00793B3F">
      <w:pPr>
        <w:widowControl w:val="0"/>
        <w:jc w:val="both"/>
      </w:pPr>
    </w:p>
    <w:p w14:paraId="3F21FA40" w14:textId="030B144B" w:rsidR="00381DA9" w:rsidRPr="00D915A6" w:rsidRDefault="00381DA9">
      <w:pPr>
        <w:widowControl w:val="0"/>
        <w:jc w:val="both"/>
      </w:pPr>
      <w:r w:rsidRPr="00D915A6">
        <w:tab/>
      </w:r>
      <w:r w:rsidRPr="00D915A6">
        <w:tab/>
      </w:r>
    </w:p>
    <w:p w14:paraId="2FA42A27" w14:textId="5394804E" w:rsidR="00E466C4" w:rsidRPr="00D915A6" w:rsidRDefault="00665D47">
      <w:pPr>
        <w:keepNext/>
        <w:autoSpaceDE w:val="0"/>
        <w:autoSpaceDN w:val="0"/>
        <w:adjustRightInd w:val="0"/>
        <w:jc w:val="both"/>
      </w:pPr>
      <w:r>
        <w:tab/>
      </w:r>
    </w:p>
    <w:p w14:paraId="47F1F44E" w14:textId="77777777" w:rsidR="00EA0668" w:rsidRPr="00D915A6" w:rsidRDefault="00EA0668">
      <w:pPr>
        <w:keepNext/>
        <w:autoSpaceDE w:val="0"/>
        <w:autoSpaceDN w:val="0"/>
        <w:adjustRightInd w:val="0"/>
        <w:jc w:val="both"/>
      </w:pPr>
    </w:p>
    <w:p w14:paraId="283641E2" w14:textId="77777777" w:rsidR="00EA0668" w:rsidRPr="00D915A6" w:rsidRDefault="00EA0668">
      <w:pPr>
        <w:keepNext/>
        <w:autoSpaceDE w:val="0"/>
        <w:autoSpaceDN w:val="0"/>
        <w:adjustRightInd w:val="0"/>
        <w:jc w:val="both"/>
      </w:pPr>
    </w:p>
    <w:p w14:paraId="448A4402" w14:textId="77777777" w:rsidR="00EA0668" w:rsidRPr="00D915A6" w:rsidRDefault="00EA0668">
      <w:pPr>
        <w:keepNext/>
        <w:autoSpaceDE w:val="0"/>
        <w:autoSpaceDN w:val="0"/>
        <w:adjustRightInd w:val="0"/>
        <w:jc w:val="both"/>
      </w:pPr>
    </w:p>
    <w:p w14:paraId="075FD074" w14:textId="77777777" w:rsidR="00EA0668" w:rsidRPr="00D915A6" w:rsidRDefault="00EA0668">
      <w:pPr>
        <w:keepNext/>
        <w:autoSpaceDE w:val="0"/>
        <w:autoSpaceDN w:val="0"/>
        <w:adjustRightInd w:val="0"/>
        <w:jc w:val="both"/>
        <w:rPr>
          <w:b/>
        </w:rPr>
      </w:pPr>
      <w:r w:rsidRPr="00D915A6">
        <w:rPr>
          <w:b/>
        </w:rPr>
        <w:t>Exhibit List:</w:t>
      </w:r>
    </w:p>
    <w:p w14:paraId="01CCAFD0" w14:textId="77777777" w:rsidR="00EA0668" w:rsidRPr="00D915A6" w:rsidRDefault="00EA0668">
      <w:pPr>
        <w:keepNext/>
        <w:autoSpaceDE w:val="0"/>
        <w:autoSpaceDN w:val="0"/>
        <w:adjustRightInd w:val="0"/>
        <w:jc w:val="both"/>
      </w:pPr>
    </w:p>
    <w:p w14:paraId="24815E7C" w14:textId="7CB1699E" w:rsidR="00EA0668" w:rsidRPr="00D915A6" w:rsidRDefault="00EA0668" w:rsidP="00F47976">
      <w:pPr>
        <w:keepNext/>
        <w:autoSpaceDE w:val="0"/>
        <w:autoSpaceDN w:val="0"/>
        <w:adjustRightInd w:val="0"/>
        <w:jc w:val="both"/>
      </w:pPr>
      <w:r w:rsidRPr="00D915A6">
        <w:t xml:space="preserve">Exhibit A – </w:t>
      </w:r>
      <w:r w:rsidR="00F47976">
        <w:t>Grant Agreement, ODOT Immediate Opportunity Fund, South Molalla Avenue Improvements</w:t>
      </w:r>
    </w:p>
    <w:p w14:paraId="4AAEF92C" w14:textId="77777777" w:rsidR="00E466C4" w:rsidRPr="00D915A6" w:rsidRDefault="00E466C4">
      <w:pPr>
        <w:jc w:val="both"/>
      </w:pPr>
    </w:p>
    <w:p w14:paraId="3599D7FD" w14:textId="77777777" w:rsidR="00E466C4" w:rsidRPr="00D915A6" w:rsidRDefault="00E466C4">
      <w:pPr>
        <w:jc w:val="both"/>
      </w:pPr>
    </w:p>
    <w:sectPr w:rsidR="00E466C4" w:rsidRPr="00D915A6" w:rsidSect="00687B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6445" w14:textId="77777777" w:rsidR="0036008E" w:rsidRDefault="0036008E">
      <w:r>
        <w:separator/>
      </w:r>
    </w:p>
  </w:endnote>
  <w:endnote w:type="continuationSeparator" w:id="0">
    <w:p w14:paraId="731B1B05" w14:textId="77777777" w:rsidR="0036008E" w:rsidRDefault="0036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2274" w14:textId="77777777" w:rsidR="00E36711" w:rsidRDefault="00E36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BC84" w14:textId="32974645" w:rsidR="0036008E" w:rsidRPr="00E36711" w:rsidRDefault="002E4919">
    <w:pPr>
      <w:pStyle w:val="Footer"/>
      <w:jc w:val="right"/>
    </w:pPr>
    <w:r w:rsidRPr="002E4919">
      <w:rPr>
        <w:noProof/>
        <w:sz w:val="16"/>
      </w:rPr>
      <w:t>{00779629; 2 }</w:t>
    </w:r>
    <w:r w:rsidR="00656893" w:rsidRPr="00E36711">
      <w:fldChar w:fldCharType="begin"/>
    </w:r>
    <w:r w:rsidR="00A838EC" w:rsidRPr="00E36711">
      <w:instrText xml:space="preserve"> PAGE   \* MERGEFORMAT </w:instrText>
    </w:r>
    <w:r w:rsidR="00656893" w:rsidRPr="00E36711">
      <w:fldChar w:fldCharType="separate"/>
    </w:r>
    <w:r w:rsidR="004A1DDD">
      <w:rPr>
        <w:noProof/>
      </w:rPr>
      <w:t>13</w:t>
    </w:r>
    <w:r w:rsidR="00656893" w:rsidRPr="00E36711">
      <w:rPr>
        <w:noProof/>
      </w:rPr>
      <w:fldChar w:fldCharType="end"/>
    </w:r>
  </w:p>
  <w:p w14:paraId="05F1D49F" w14:textId="77777777" w:rsidR="0036008E" w:rsidRPr="00E36711" w:rsidRDefault="00360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7272" w14:textId="77777777" w:rsidR="00E36711" w:rsidRDefault="00E36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A931" w14:textId="77777777" w:rsidR="0036008E" w:rsidRDefault="0036008E">
      <w:pPr>
        <w:rPr>
          <w:noProof/>
        </w:rPr>
      </w:pPr>
      <w:r>
        <w:rPr>
          <w:noProof/>
        </w:rPr>
        <w:separator/>
      </w:r>
    </w:p>
  </w:footnote>
  <w:footnote w:type="continuationSeparator" w:id="0">
    <w:p w14:paraId="3A5212E6" w14:textId="77777777" w:rsidR="0036008E" w:rsidRDefault="0036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AB972" w14:textId="77777777" w:rsidR="00E36711" w:rsidRDefault="00E367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29E6" w14:textId="77777777" w:rsidR="00E36711" w:rsidRDefault="00E36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24FF" w14:textId="77777777" w:rsidR="00E36711" w:rsidRDefault="00E36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D3"/>
    <w:multiLevelType w:val="singleLevel"/>
    <w:tmpl w:val="FEDAB5E2"/>
    <w:lvl w:ilvl="0">
      <w:start w:val="1"/>
      <w:numFmt w:val="decimal"/>
      <w:lvlText w:val="(%1)"/>
      <w:lvlJc w:val="left"/>
      <w:pPr>
        <w:tabs>
          <w:tab w:val="num" w:pos="1440"/>
        </w:tabs>
        <w:ind w:left="1440" w:hanging="720"/>
      </w:pPr>
      <w:rPr>
        <w:rFonts w:hint="default"/>
      </w:rPr>
    </w:lvl>
  </w:abstractNum>
  <w:abstractNum w:abstractNumId="1" w15:restartNumberingAfterBreak="0">
    <w:nsid w:val="0AF20510"/>
    <w:multiLevelType w:val="hybridMultilevel"/>
    <w:tmpl w:val="E86C2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66C3F"/>
    <w:multiLevelType w:val="hybridMultilevel"/>
    <w:tmpl w:val="3BAC8068"/>
    <w:lvl w:ilvl="0" w:tplc="9ABCC6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3F6F0A"/>
    <w:multiLevelType w:val="hybridMultilevel"/>
    <w:tmpl w:val="0A74491C"/>
    <w:lvl w:ilvl="0" w:tplc="912E2A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B944A2"/>
    <w:multiLevelType w:val="hybridMultilevel"/>
    <w:tmpl w:val="0C766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2D71E6"/>
    <w:multiLevelType w:val="hybridMultilevel"/>
    <w:tmpl w:val="5CAC9A54"/>
    <w:lvl w:ilvl="0" w:tplc="A33845D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210170"/>
    <w:multiLevelType w:val="hybridMultilevel"/>
    <w:tmpl w:val="B2CEFBB0"/>
    <w:lvl w:ilvl="0" w:tplc="30241E2A">
      <w:start w:val="2"/>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7402292"/>
    <w:multiLevelType w:val="hybridMultilevel"/>
    <w:tmpl w:val="E738DBE0"/>
    <w:lvl w:ilvl="0" w:tplc="63C4DF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DB61F0"/>
    <w:multiLevelType w:val="singleLevel"/>
    <w:tmpl w:val="04090015"/>
    <w:lvl w:ilvl="0">
      <w:start w:val="16"/>
      <w:numFmt w:val="upperLetter"/>
      <w:lvlText w:val="%1."/>
      <w:lvlJc w:val="left"/>
      <w:pPr>
        <w:tabs>
          <w:tab w:val="num" w:pos="360"/>
        </w:tabs>
        <w:ind w:left="360" w:hanging="360"/>
      </w:pPr>
      <w:rPr>
        <w:rFonts w:hint="default"/>
      </w:rPr>
    </w:lvl>
  </w:abstractNum>
  <w:abstractNum w:abstractNumId="9" w15:restartNumberingAfterBreak="0">
    <w:nsid w:val="5E0B12D2"/>
    <w:multiLevelType w:val="hybridMultilevel"/>
    <w:tmpl w:val="5F3E27AC"/>
    <w:lvl w:ilvl="0" w:tplc="770435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0807E4"/>
    <w:multiLevelType w:val="hybridMultilevel"/>
    <w:tmpl w:val="4AD67A8C"/>
    <w:lvl w:ilvl="0" w:tplc="E38AC74A">
      <w:start w:val="1"/>
      <w:numFmt w:val="upperLetter"/>
      <w:lvlText w:val="%1."/>
      <w:lvlJc w:val="left"/>
      <w:pPr>
        <w:ind w:left="63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A75A98"/>
    <w:multiLevelType w:val="hybridMultilevel"/>
    <w:tmpl w:val="A2CCE95C"/>
    <w:lvl w:ilvl="0" w:tplc="8E76CD70">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C1222D"/>
    <w:multiLevelType w:val="hybridMultilevel"/>
    <w:tmpl w:val="5B7E434C"/>
    <w:lvl w:ilvl="0" w:tplc="010C918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910327"/>
    <w:multiLevelType w:val="hybridMultilevel"/>
    <w:tmpl w:val="F46A4D72"/>
    <w:lvl w:ilvl="0" w:tplc="A3102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A02A0A"/>
    <w:multiLevelType w:val="hybridMultilevel"/>
    <w:tmpl w:val="B950DCC2"/>
    <w:lvl w:ilvl="0" w:tplc="7B087F6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2"/>
  </w:num>
  <w:num w:numId="3">
    <w:abstractNumId w:val="0"/>
  </w:num>
  <w:num w:numId="4">
    <w:abstractNumId w:val="14"/>
  </w:num>
  <w:num w:numId="5">
    <w:abstractNumId w:val="6"/>
  </w:num>
  <w:num w:numId="6">
    <w:abstractNumId w:val="1"/>
  </w:num>
  <w:num w:numId="7">
    <w:abstractNumId w:val="13"/>
  </w:num>
  <w:num w:numId="8">
    <w:abstractNumId w:val="7"/>
  </w:num>
  <w:num w:numId="9">
    <w:abstractNumId w:val="9"/>
  </w:num>
  <w:num w:numId="10">
    <w:abstractNumId w:val="10"/>
  </w:num>
  <w:num w:numId="11">
    <w:abstractNumId w:val="2"/>
  </w:num>
  <w:num w:numId="12">
    <w:abstractNumId w:val="4"/>
  </w:num>
  <w:num w:numId="13">
    <w:abstractNumId w:val="3"/>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4A"/>
    <w:rsid w:val="0000024E"/>
    <w:rsid w:val="00002186"/>
    <w:rsid w:val="00024B8C"/>
    <w:rsid w:val="0003658A"/>
    <w:rsid w:val="00036B56"/>
    <w:rsid w:val="00045FF7"/>
    <w:rsid w:val="00051DBC"/>
    <w:rsid w:val="00054203"/>
    <w:rsid w:val="00080718"/>
    <w:rsid w:val="0008118D"/>
    <w:rsid w:val="000957F4"/>
    <w:rsid w:val="000A3A3B"/>
    <w:rsid w:val="000A63A5"/>
    <w:rsid w:val="000B70DD"/>
    <w:rsid w:val="000C0124"/>
    <w:rsid w:val="000D1C20"/>
    <w:rsid w:val="000D5F1E"/>
    <w:rsid w:val="000F6A7B"/>
    <w:rsid w:val="00102D3A"/>
    <w:rsid w:val="00111B07"/>
    <w:rsid w:val="00116930"/>
    <w:rsid w:val="00142864"/>
    <w:rsid w:val="001454D5"/>
    <w:rsid w:val="00155F0D"/>
    <w:rsid w:val="00185ED7"/>
    <w:rsid w:val="00191CBA"/>
    <w:rsid w:val="001953C6"/>
    <w:rsid w:val="001A3002"/>
    <w:rsid w:val="001B282C"/>
    <w:rsid w:val="001E72AB"/>
    <w:rsid w:val="001F5D66"/>
    <w:rsid w:val="00204E58"/>
    <w:rsid w:val="002059DD"/>
    <w:rsid w:val="00206EA1"/>
    <w:rsid w:val="00232577"/>
    <w:rsid w:val="00233BF3"/>
    <w:rsid w:val="00267454"/>
    <w:rsid w:val="002743EA"/>
    <w:rsid w:val="00276FA8"/>
    <w:rsid w:val="00277998"/>
    <w:rsid w:val="00277CA9"/>
    <w:rsid w:val="002817CC"/>
    <w:rsid w:val="00281E62"/>
    <w:rsid w:val="00284F90"/>
    <w:rsid w:val="002A5B42"/>
    <w:rsid w:val="002E4919"/>
    <w:rsid w:val="002F2134"/>
    <w:rsid w:val="002F6439"/>
    <w:rsid w:val="00317A47"/>
    <w:rsid w:val="003324B3"/>
    <w:rsid w:val="003404F5"/>
    <w:rsid w:val="0036008E"/>
    <w:rsid w:val="00364C7B"/>
    <w:rsid w:val="00381DA9"/>
    <w:rsid w:val="0038344C"/>
    <w:rsid w:val="00390345"/>
    <w:rsid w:val="00391AA1"/>
    <w:rsid w:val="0039465A"/>
    <w:rsid w:val="003A0586"/>
    <w:rsid w:val="003B6DF8"/>
    <w:rsid w:val="003C704A"/>
    <w:rsid w:val="003C7AAB"/>
    <w:rsid w:val="003E3488"/>
    <w:rsid w:val="003E66A3"/>
    <w:rsid w:val="003E735E"/>
    <w:rsid w:val="003F2F82"/>
    <w:rsid w:val="003F5875"/>
    <w:rsid w:val="004230FE"/>
    <w:rsid w:val="00455710"/>
    <w:rsid w:val="00456FED"/>
    <w:rsid w:val="00467AA0"/>
    <w:rsid w:val="004843BD"/>
    <w:rsid w:val="004A1DDD"/>
    <w:rsid w:val="004B5D33"/>
    <w:rsid w:val="004C437C"/>
    <w:rsid w:val="004C43D5"/>
    <w:rsid w:val="004C4E2C"/>
    <w:rsid w:val="004F041A"/>
    <w:rsid w:val="0051583F"/>
    <w:rsid w:val="00563D67"/>
    <w:rsid w:val="00566444"/>
    <w:rsid w:val="00591021"/>
    <w:rsid w:val="00595614"/>
    <w:rsid w:val="005B6620"/>
    <w:rsid w:val="005C2EAD"/>
    <w:rsid w:val="005E62A4"/>
    <w:rsid w:val="005E6C5D"/>
    <w:rsid w:val="006016A5"/>
    <w:rsid w:val="006535CB"/>
    <w:rsid w:val="00656893"/>
    <w:rsid w:val="00665D47"/>
    <w:rsid w:val="00674D15"/>
    <w:rsid w:val="00683617"/>
    <w:rsid w:val="00687B0C"/>
    <w:rsid w:val="006A4DFD"/>
    <w:rsid w:val="006B3316"/>
    <w:rsid w:val="006C1425"/>
    <w:rsid w:val="006C79D5"/>
    <w:rsid w:val="006D4675"/>
    <w:rsid w:val="006D78E2"/>
    <w:rsid w:val="0071044C"/>
    <w:rsid w:val="00724961"/>
    <w:rsid w:val="00756F88"/>
    <w:rsid w:val="00760B41"/>
    <w:rsid w:val="00777B46"/>
    <w:rsid w:val="007852C9"/>
    <w:rsid w:val="00793B3F"/>
    <w:rsid w:val="00795328"/>
    <w:rsid w:val="007A7918"/>
    <w:rsid w:val="007A7F49"/>
    <w:rsid w:val="007B477B"/>
    <w:rsid w:val="007B674A"/>
    <w:rsid w:val="007C1262"/>
    <w:rsid w:val="007C4EF0"/>
    <w:rsid w:val="007F6A63"/>
    <w:rsid w:val="00802463"/>
    <w:rsid w:val="00804E1F"/>
    <w:rsid w:val="00815E84"/>
    <w:rsid w:val="00834E3C"/>
    <w:rsid w:val="00852B09"/>
    <w:rsid w:val="00893673"/>
    <w:rsid w:val="008A17F0"/>
    <w:rsid w:val="008A4F4E"/>
    <w:rsid w:val="008A5142"/>
    <w:rsid w:val="008B3E49"/>
    <w:rsid w:val="008E342F"/>
    <w:rsid w:val="0090072B"/>
    <w:rsid w:val="0092792E"/>
    <w:rsid w:val="0094452C"/>
    <w:rsid w:val="009652BE"/>
    <w:rsid w:val="0097713E"/>
    <w:rsid w:val="00985145"/>
    <w:rsid w:val="00985607"/>
    <w:rsid w:val="009B05D3"/>
    <w:rsid w:val="009B7DE5"/>
    <w:rsid w:val="009C1939"/>
    <w:rsid w:val="009D1D04"/>
    <w:rsid w:val="009D2726"/>
    <w:rsid w:val="009E6CEB"/>
    <w:rsid w:val="009E7937"/>
    <w:rsid w:val="00A03463"/>
    <w:rsid w:val="00A03F6F"/>
    <w:rsid w:val="00A12389"/>
    <w:rsid w:val="00A17BBC"/>
    <w:rsid w:val="00A45808"/>
    <w:rsid w:val="00A5492A"/>
    <w:rsid w:val="00A579F8"/>
    <w:rsid w:val="00A838EC"/>
    <w:rsid w:val="00A8486F"/>
    <w:rsid w:val="00A87587"/>
    <w:rsid w:val="00A907BE"/>
    <w:rsid w:val="00AB18B7"/>
    <w:rsid w:val="00AB377F"/>
    <w:rsid w:val="00AC0606"/>
    <w:rsid w:val="00AF47C0"/>
    <w:rsid w:val="00AF56D5"/>
    <w:rsid w:val="00B12E21"/>
    <w:rsid w:val="00B15064"/>
    <w:rsid w:val="00B165C0"/>
    <w:rsid w:val="00B17E27"/>
    <w:rsid w:val="00B24D4E"/>
    <w:rsid w:val="00B80658"/>
    <w:rsid w:val="00C04F85"/>
    <w:rsid w:val="00C06162"/>
    <w:rsid w:val="00C11363"/>
    <w:rsid w:val="00C142E4"/>
    <w:rsid w:val="00C30E54"/>
    <w:rsid w:val="00C324AA"/>
    <w:rsid w:val="00C33D26"/>
    <w:rsid w:val="00C44BC2"/>
    <w:rsid w:val="00C55772"/>
    <w:rsid w:val="00C56553"/>
    <w:rsid w:val="00C57FA5"/>
    <w:rsid w:val="00C62AAF"/>
    <w:rsid w:val="00C67533"/>
    <w:rsid w:val="00C73B03"/>
    <w:rsid w:val="00C77163"/>
    <w:rsid w:val="00C949FE"/>
    <w:rsid w:val="00CA6180"/>
    <w:rsid w:val="00CB4BFC"/>
    <w:rsid w:val="00CE24A2"/>
    <w:rsid w:val="00CE6AAE"/>
    <w:rsid w:val="00D1110F"/>
    <w:rsid w:val="00D200D6"/>
    <w:rsid w:val="00D23C14"/>
    <w:rsid w:val="00D23E44"/>
    <w:rsid w:val="00D251B5"/>
    <w:rsid w:val="00D449DD"/>
    <w:rsid w:val="00D56FC0"/>
    <w:rsid w:val="00D856E5"/>
    <w:rsid w:val="00D915A6"/>
    <w:rsid w:val="00DA71F0"/>
    <w:rsid w:val="00DA748A"/>
    <w:rsid w:val="00DD7842"/>
    <w:rsid w:val="00DE4737"/>
    <w:rsid w:val="00DF4ED2"/>
    <w:rsid w:val="00DF546E"/>
    <w:rsid w:val="00E17255"/>
    <w:rsid w:val="00E34D25"/>
    <w:rsid w:val="00E35E78"/>
    <w:rsid w:val="00E36711"/>
    <w:rsid w:val="00E466C4"/>
    <w:rsid w:val="00E63338"/>
    <w:rsid w:val="00E704AA"/>
    <w:rsid w:val="00E85968"/>
    <w:rsid w:val="00EA008E"/>
    <w:rsid w:val="00EA0668"/>
    <w:rsid w:val="00EB30D9"/>
    <w:rsid w:val="00EC1B95"/>
    <w:rsid w:val="00EC607E"/>
    <w:rsid w:val="00ED33D6"/>
    <w:rsid w:val="00ED38CE"/>
    <w:rsid w:val="00ED6E95"/>
    <w:rsid w:val="00EE1785"/>
    <w:rsid w:val="00EF19AA"/>
    <w:rsid w:val="00F17197"/>
    <w:rsid w:val="00F20C40"/>
    <w:rsid w:val="00F23267"/>
    <w:rsid w:val="00F440D3"/>
    <w:rsid w:val="00F47976"/>
    <w:rsid w:val="00F6330A"/>
    <w:rsid w:val="00F66954"/>
    <w:rsid w:val="00F7400F"/>
    <w:rsid w:val="00F81CC6"/>
    <w:rsid w:val="00F875A1"/>
    <w:rsid w:val="00F956D6"/>
    <w:rsid w:val="00FB4D44"/>
    <w:rsid w:val="00FB5A77"/>
    <w:rsid w:val="00FC1977"/>
    <w:rsid w:val="00FC2970"/>
    <w:rsid w:val="00FD1BA8"/>
    <w:rsid w:val="00FD5F9E"/>
    <w:rsid w:val="00FD7C9A"/>
    <w:rsid w:val="00FE3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9FD06"/>
  <w15:docId w15:val="{6E797084-D7E6-4052-B3A6-98236712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0C"/>
    <w:rPr>
      <w:sz w:val="24"/>
      <w:szCs w:val="24"/>
    </w:rPr>
  </w:style>
  <w:style w:type="paragraph" w:styleId="Heading1">
    <w:name w:val="heading 1"/>
    <w:basedOn w:val="Normal"/>
    <w:next w:val="Normal"/>
    <w:qFormat/>
    <w:rsid w:val="00687B0C"/>
    <w:pPr>
      <w:keepNext/>
      <w:widowControl w:val="0"/>
      <w:autoSpaceDE w:val="0"/>
      <w:autoSpaceDN w:val="0"/>
      <w:adjustRightInd w:val="0"/>
      <w:jc w:val="center"/>
      <w:outlineLvl w:val="0"/>
    </w:pPr>
    <w:rPr>
      <w:b/>
      <w:bCs/>
      <w:szCs w:val="30"/>
    </w:rPr>
  </w:style>
  <w:style w:type="paragraph" w:styleId="Heading2">
    <w:name w:val="heading 2"/>
    <w:basedOn w:val="Normal"/>
    <w:next w:val="Normal"/>
    <w:qFormat/>
    <w:rsid w:val="00687B0C"/>
    <w:pPr>
      <w:keepNext/>
      <w:widowControl w:val="0"/>
      <w:autoSpaceDE w:val="0"/>
      <w:autoSpaceDN w:val="0"/>
      <w:adjustRightInd w:val="0"/>
      <w:outlineLvl w:val="1"/>
    </w:pPr>
    <w:rPr>
      <w:b/>
      <w:bCs/>
      <w:szCs w:val="26"/>
    </w:rPr>
  </w:style>
  <w:style w:type="paragraph" w:styleId="Heading3">
    <w:name w:val="heading 3"/>
    <w:basedOn w:val="Normal"/>
    <w:next w:val="Normal"/>
    <w:qFormat/>
    <w:rsid w:val="00687B0C"/>
    <w:pPr>
      <w:keepNext/>
      <w:widowControl w:val="0"/>
      <w:autoSpaceDE w:val="0"/>
      <w:autoSpaceDN w:val="0"/>
      <w:adjustRightInd w:val="0"/>
      <w:ind w:left="1170"/>
      <w:jc w:val="both"/>
      <w:outlineLvl w:val="2"/>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87B0C"/>
    <w:pPr>
      <w:tabs>
        <w:tab w:val="center" w:pos="4320"/>
        <w:tab w:val="right" w:pos="8640"/>
      </w:tabs>
    </w:pPr>
  </w:style>
  <w:style w:type="paragraph" w:styleId="Footer">
    <w:name w:val="footer"/>
    <w:basedOn w:val="Normal"/>
    <w:link w:val="FooterChar"/>
    <w:uiPriority w:val="99"/>
    <w:rsid w:val="00687B0C"/>
    <w:pPr>
      <w:tabs>
        <w:tab w:val="center" w:pos="4320"/>
        <w:tab w:val="right" w:pos="8640"/>
      </w:tabs>
    </w:pPr>
  </w:style>
  <w:style w:type="paragraph" w:styleId="BodyTextIndent">
    <w:name w:val="Body Text Indent"/>
    <w:basedOn w:val="Normal"/>
    <w:semiHidden/>
    <w:rsid w:val="00687B0C"/>
    <w:pPr>
      <w:widowControl w:val="0"/>
      <w:autoSpaceDE w:val="0"/>
      <w:autoSpaceDN w:val="0"/>
      <w:adjustRightInd w:val="0"/>
      <w:ind w:left="720" w:hanging="720"/>
    </w:pPr>
    <w:rPr>
      <w:szCs w:val="26"/>
    </w:rPr>
  </w:style>
  <w:style w:type="paragraph" w:styleId="BodyTextIndent3">
    <w:name w:val="Body Text Indent 3"/>
    <w:basedOn w:val="Normal"/>
    <w:semiHidden/>
    <w:rsid w:val="00687B0C"/>
    <w:pPr>
      <w:widowControl w:val="0"/>
      <w:autoSpaceDE w:val="0"/>
      <w:autoSpaceDN w:val="0"/>
      <w:adjustRightInd w:val="0"/>
      <w:ind w:left="720"/>
    </w:pPr>
    <w:rPr>
      <w:szCs w:val="26"/>
    </w:rPr>
  </w:style>
  <w:style w:type="paragraph" w:styleId="BodyText2">
    <w:name w:val="Body Text 2"/>
    <w:basedOn w:val="Normal"/>
    <w:semiHidden/>
    <w:rsid w:val="00687B0C"/>
    <w:pPr>
      <w:widowControl w:val="0"/>
    </w:pPr>
    <w:rPr>
      <w:szCs w:val="20"/>
    </w:rPr>
  </w:style>
  <w:style w:type="paragraph" w:styleId="BalloonText">
    <w:name w:val="Balloon Text"/>
    <w:basedOn w:val="Normal"/>
    <w:link w:val="BalloonTextChar"/>
    <w:uiPriority w:val="99"/>
    <w:semiHidden/>
    <w:unhideWhenUsed/>
    <w:rsid w:val="003C704A"/>
    <w:rPr>
      <w:rFonts w:ascii="Tahoma" w:hAnsi="Tahoma" w:cs="Tahoma"/>
      <w:sz w:val="16"/>
      <w:szCs w:val="16"/>
    </w:rPr>
  </w:style>
  <w:style w:type="character" w:customStyle="1" w:styleId="BalloonTextChar">
    <w:name w:val="Balloon Text Char"/>
    <w:basedOn w:val="DefaultParagraphFont"/>
    <w:link w:val="BalloonText"/>
    <w:uiPriority w:val="99"/>
    <w:semiHidden/>
    <w:rsid w:val="003C704A"/>
    <w:rPr>
      <w:rFonts w:ascii="Tahoma" w:hAnsi="Tahoma" w:cs="Tahoma"/>
      <w:sz w:val="16"/>
      <w:szCs w:val="16"/>
    </w:rPr>
  </w:style>
  <w:style w:type="paragraph" w:styleId="ListParagraph">
    <w:name w:val="List Paragraph"/>
    <w:basedOn w:val="Normal"/>
    <w:uiPriority w:val="34"/>
    <w:qFormat/>
    <w:rsid w:val="003C704A"/>
    <w:pPr>
      <w:ind w:left="720"/>
    </w:pPr>
  </w:style>
  <w:style w:type="character" w:styleId="Hyperlink">
    <w:name w:val="Hyperlink"/>
    <w:basedOn w:val="DefaultParagraphFont"/>
    <w:uiPriority w:val="99"/>
    <w:unhideWhenUsed/>
    <w:rsid w:val="00E85968"/>
    <w:rPr>
      <w:color w:val="0000FF"/>
      <w:u w:val="single"/>
    </w:rPr>
  </w:style>
  <w:style w:type="character" w:customStyle="1" w:styleId="FooterChar">
    <w:name w:val="Footer Char"/>
    <w:basedOn w:val="DefaultParagraphFont"/>
    <w:link w:val="Footer"/>
    <w:uiPriority w:val="99"/>
    <w:rsid w:val="00A03F6F"/>
    <w:rPr>
      <w:sz w:val="24"/>
      <w:szCs w:val="24"/>
    </w:rPr>
  </w:style>
  <w:style w:type="paragraph" w:customStyle="1" w:styleId="block1">
    <w:name w:val="block1"/>
    <w:basedOn w:val="Normal"/>
    <w:rsid w:val="00467AA0"/>
    <w:pPr>
      <w:spacing w:before="100" w:beforeAutospacing="1" w:after="100" w:afterAutospacing="1"/>
    </w:pPr>
  </w:style>
  <w:style w:type="character" w:styleId="CommentReference">
    <w:name w:val="annotation reference"/>
    <w:basedOn w:val="DefaultParagraphFont"/>
    <w:uiPriority w:val="99"/>
    <w:semiHidden/>
    <w:unhideWhenUsed/>
    <w:rsid w:val="00777B46"/>
    <w:rPr>
      <w:sz w:val="16"/>
      <w:szCs w:val="16"/>
    </w:rPr>
  </w:style>
  <w:style w:type="paragraph" w:styleId="CommentText">
    <w:name w:val="annotation text"/>
    <w:basedOn w:val="Normal"/>
    <w:link w:val="CommentTextChar"/>
    <w:uiPriority w:val="99"/>
    <w:semiHidden/>
    <w:unhideWhenUsed/>
    <w:rsid w:val="00777B46"/>
    <w:rPr>
      <w:sz w:val="20"/>
      <w:szCs w:val="20"/>
    </w:rPr>
  </w:style>
  <w:style w:type="character" w:customStyle="1" w:styleId="CommentTextChar">
    <w:name w:val="Comment Text Char"/>
    <w:basedOn w:val="DefaultParagraphFont"/>
    <w:link w:val="CommentText"/>
    <w:uiPriority w:val="99"/>
    <w:semiHidden/>
    <w:rsid w:val="00777B46"/>
  </w:style>
  <w:style w:type="paragraph" w:styleId="CommentSubject">
    <w:name w:val="annotation subject"/>
    <w:basedOn w:val="CommentText"/>
    <w:next w:val="CommentText"/>
    <w:link w:val="CommentSubjectChar"/>
    <w:uiPriority w:val="99"/>
    <w:semiHidden/>
    <w:unhideWhenUsed/>
    <w:rsid w:val="00777B46"/>
    <w:rPr>
      <w:b/>
      <w:bCs/>
    </w:rPr>
  </w:style>
  <w:style w:type="character" w:customStyle="1" w:styleId="CommentSubjectChar">
    <w:name w:val="Comment Subject Char"/>
    <w:basedOn w:val="CommentTextChar"/>
    <w:link w:val="CommentSubject"/>
    <w:uiPriority w:val="99"/>
    <w:semiHidden/>
    <w:rsid w:val="00777B46"/>
    <w:rPr>
      <w:b/>
      <w:bCs/>
    </w:rPr>
  </w:style>
  <w:style w:type="paragraph" w:styleId="Revision">
    <w:name w:val="Revision"/>
    <w:hidden/>
    <w:uiPriority w:val="99"/>
    <w:semiHidden/>
    <w:rsid w:val="006D78E2"/>
    <w:rPr>
      <w:sz w:val="24"/>
      <w:szCs w:val="24"/>
    </w:rPr>
  </w:style>
  <w:style w:type="paragraph" w:customStyle="1" w:styleId="Default">
    <w:name w:val="Default"/>
    <w:rsid w:val="00FD1BA8"/>
    <w:pPr>
      <w:autoSpaceDE w:val="0"/>
      <w:autoSpaceDN w:val="0"/>
      <w:adjustRightInd w:val="0"/>
    </w:pPr>
    <w:rPr>
      <w:color w:val="000000"/>
      <w:sz w:val="24"/>
      <w:szCs w:val="24"/>
    </w:rPr>
  </w:style>
  <w:style w:type="character" w:styleId="Emphasis">
    <w:name w:val="Emphasis"/>
    <w:basedOn w:val="DefaultParagraphFont"/>
    <w:uiPriority w:val="20"/>
    <w:qFormat/>
    <w:rsid w:val="00DA74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A63D-ACB0-400E-9977-82BFDF95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2776</Words>
  <Characters>15026</Characters>
  <Application>Microsoft Office Word</Application>
  <DocSecurity>0</DocSecurity>
  <PresentationFormat/>
  <Lines>125</Lines>
  <Paragraphs>35</Paragraphs>
  <ScaleCrop>false</ScaleCrop>
  <HeadingPairs>
    <vt:vector size="2" baseType="variant">
      <vt:variant>
        <vt:lpstr>Title</vt:lpstr>
      </vt:variant>
      <vt:variant>
        <vt:i4>1</vt:i4>
      </vt:variant>
    </vt:vector>
  </HeadingPairs>
  <TitlesOfParts>
    <vt:vector size="1" baseType="lpstr">
      <vt:lpstr>PSI - Tri-Met Agreement for Federal Funds (00446884).DOCX</vt:lpstr>
    </vt:vector>
  </TitlesOfParts>
  <Company>City of Portland</Company>
  <LinksUpToDate>false</LinksUpToDate>
  <CharactersWithSpaces>17767</CharactersWithSpaces>
  <SharedDoc>false</SharedDoc>
  <HLinks>
    <vt:vector size="24" baseType="variant">
      <vt:variant>
        <vt:i4>4587628</vt:i4>
      </vt:variant>
      <vt:variant>
        <vt:i4>9</vt:i4>
      </vt:variant>
      <vt:variant>
        <vt:i4>0</vt:i4>
      </vt:variant>
      <vt:variant>
        <vt:i4>5</vt:i4>
      </vt:variant>
      <vt:variant>
        <vt:lpwstr>mailto:elainew@rideconnection.org</vt:lpwstr>
      </vt:variant>
      <vt:variant>
        <vt:lpwstr/>
      </vt:variant>
      <vt:variant>
        <vt:i4>3014664</vt:i4>
      </vt:variant>
      <vt:variant>
        <vt:i4>6</vt:i4>
      </vt:variant>
      <vt:variant>
        <vt:i4>0</vt:i4>
      </vt:variant>
      <vt:variant>
        <vt:i4>5</vt:i4>
      </vt:variant>
      <vt:variant>
        <vt:lpwstr>mailto:battys@trimet.org</vt:lpwstr>
      </vt:variant>
      <vt:variant>
        <vt:lpwstr/>
      </vt:variant>
      <vt:variant>
        <vt:i4>1704029</vt:i4>
      </vt:variant>
      <vt:variant>
        <vt:i4>3</vt:i4>
      </vt:variant>
      <vt:variant>
        <vt:i4>0</vt:i4>
      </vt:variant>
      <vt:variant>
        <vt:i4>5</vt:i4>
      </vt:variant>
      <vt:variant>
        <vt:lpwstr>http://www.wdol.gov/dba.aspx</vt:lpwstr>
      </vt:variant>
      <vt:variant>
        <vt:lpwstr/>
      </vt:variant>
      <vt:variant>
        <vt:i4>7929890</vt:i4>
      </vt:variant>
      <vt:variant>
        <vt:i4>0</vt:i4>
      </vt:variant>
      <vt:variant>
        <vt:i4>0</vt:i4>
      </vt:variant>
      <vt:variant>
        <vt:i4>5</vt:i4>
      </vt:variant>
      <vt:variant>
        <vt:lpwstr>http://www.oregon.gov/boli/WHD/PWR/Pages/pwr_oregon_2013.aspx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 Tri-Met Agreement for Federal Funds (00446884).DOCX</dc:title>
  <dc:subject>00779629; 2 /font=8</dc:subject>
  <dc:creator>DIEDE</dc:creator>
  <cp:lastModifiedBy>Mac Corthell</cp:lastModifiedBy>
  <cp:revision>3</cp:revision>
  <cp:lastPrinted>2015-03-06T22:22:00Z</cp:lastPrinted>
  <dcterms:created xsi:type="dcterms:W3CDTF">2021-11-22T21:38:00Z</dcterms:created>
  <dcterms:modified xsi:type="dcterms:W3CDTF">2021-11-22T21:38:00Z</dcterms:modified>
</cp:coreProperties>
</file>