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2B92F" w14:textId="77777777" w:rsidR="00925D5F" w:rsidRDefault="00925D5F" w:rsidP="00925D5F">
      <w:pPr>
        <w:spacing w:after="120" w:line="240" w:lineRule="auto"/>
        <w:jc w:val="center"/>
        <w:rPr>
          <w:sz w:val="28"/>
          <w:szCs w:val="28"/>
          <w:u w:val="single"/>
        </w:rPr>
      </w:pPr>
      <w:proofErr w:type="spellStart"/>
      <w:r>
        <w:rPr>
          <w:sz w:val="28"/>
          <w:szCs w:val="28"/>
          <w:u w:val="single"/>
        </w:rPr>
        <w:t>Blachly</w:t>
      </w:r>
      <w:proofErr w:type="spellEnd"/>
      <w:r>
        <w:rPr>
          <w:sz w:val="28"/>
          <w:szCs w:val="28"/>
          <w:u w:val="single"/>
        </w:rPr>
        <w:t xml:space="preserve"> Lane Electric Co-op</w:t>
      </w:r>
    </w:p>
    <w:p w14:paraId="3363BF22" w14:textId="53BA108A" w:rsidR="00F35C21" w:rsidRDefault="00925D5F" w:rsidP="00925D5F">
      <w:pPr>
        <w:spacing w:after="120" w:line="240" w:lineRule="auto"/>
        <w:jc w:val="center"/>
        <w:rPr>
          <w:sz w:val="24"/>
          <w:szCs w:val="24"/>
        </w:rPr>
      </w:pPr>
      <w:r w:rsidRPr="00F35C21">
        <w:rPr>
          <w:sz w:val="24"/>
          <w:szCs w:val="24"/>
        </w:rPr>
        <w:t>LUST #</w:t>
      </w:r>
      <w:r>
        <w:rPr>
          <w:sz w:val="24"/>
          <w:szCs w:val="24"/>
        </w:rPr>
        <w:t>20-80-1083</w:t>
      </w:r>
      <w:r w:rsidRPr="00F35C21">
        <w:rPr>
          <w:sz w:val="24"/>
          <w:szCs w:val="24"/>
        </w:rPr>
        <w:t xml:space="preserve"> </w:t>
      </w:r>
      <w:r w:rsidR="00F35C21">
        <w:rPr>
          <w:sz w:val="24"/>
          <w:szCs w:val="24"/>
        </w:rPr>
        <w:t xml:space="preserve">/    DEQ Facility # </w:t>
      </w:r>
      <w:r w:rsidR="00084566">
        <w:rPr>
          <w:sz w:val="24"/>
          <w:szCs w:val="24"/>
        </w:rPr>
        <w:t xml:space="preserve">  / ECSI #</w:t>
      </w:r>
      <w:r w:rsidR="003837F3">
        <w:rPr>
          <w:sz w:val="24"/>
          <w:szCs w:val="24"/>
        </w:rPr>
        <w:t xml:space="preserve">    / Q-Time #</w:t>
      </w:r>
      <w:r w:rsidR="00465FDD">
        <w:rPr>
          <w:sz w:val="24"/>
          <w:szCs w:val="24"/>
        </w:rPr>
        <w:t>40704</w:t>
      </w:r>
    </w:p>
    <w:p w14:paraId="2FD69037" w14:textId="78D60223" w:rsidR="00F35C21" w:rsidRDefault="00F35C21" w:rsidP="00F35C21">
      <w:pPr>
        <w:spacing w:after="120" w:line="240" w:lineRule="auto"/>
        <w:jc w:val="center"/>
        <w:rPr>
          <w:sz w:val="24"/>
          <w:szCs w:val="24"/>
        </w:rPr>
      </w:pPr>
      <w:r>
        <w:rPr>
          <w:sz w:val="24"/>
          <w:szCs w:val="24"/>
        </w:rPr>
        <w:t xml:space="preserve">Address: </w:t>
      </w:r>
      <w:r w:rsidR="00AF5331" w:rsidRPr="00AF5331">
        <w:rPr>
          <w:sz w:val="24"/>
          <w:szCs w:val="24"/>
        </w:rPr>
        <w:t>90680 HIGHWAY 99 N</w:t>
      </w:r>
      <w:r w:rsidR="00AF5331">
        <w:rPr>
          <w:sz w:val="24"/>
          <w:szCs w:val="24"/>
        </w:rPr>
        <w:t>, Eugene 97402</w:t>
      </w:r>
      <w:r w:rsidR="00282871">
        <w:rPr>
          <w:sz w:val="24"/>
          <w:szCs w:val="24"/>
        </w:rPr>
        <w:t>-9624</w:t>
      </w:r>
      <w:r w:rsidR="00AF5331">
        <w:rPr>
          <w:sz w:val="24"/>
          <w:szCs w:val="24"/>
        </w:rPr>
        <w:t xml:space="preserve"> (Lane County)</w:t>
      </w:r>
    </w:p>
    <w:p w14:paraId="2BAFC61B" w14:textId="04F3C649" w:rsidR="00084566" w:rsidRPr="00F35C21" w:rsidRDefault="00084566" w:rsidP="00F35C21">
      <w:pPr>
        <w:spacing w:after="120" w:line="240" w:lineRule="auto"/>
        <w:jc w:val="center"/>
        <w:rPr>
          <w:sz w:val="24"/>
          <w:szCs w:val="24"/>
        </w:rPr>
      </w:pPr>
      <w:r>
        <w:rPr>
          <w:sz w:val="24"/>
          <w:szCs w:val="24"/>
        </w:rPr>
        <w:t>Lot #</w:t>
      </w:r>
      <w:bookmarkStart w:id="0" w:name="_Hlk111018029"/>
      <w:r w:rsidR="00CE27DE" w:rsidRPr="00CE27DE">
        <w:rPr>
          <w:sz w:val="24"/>
          <w:szCs w:val="24"/>
        </w:rPr>
        <w:t>1704050003300</w:t>
      </w:r>
      <w:bookmarkEnd w:id="0"/>
    </w:p>
    <w:p w14:paraId="4DB41DDA" w14:textId="5F329043" w:rsidR="00AF5331" w:rsidRDefault="00AF5331" w:rsidP="00AF5331">
      <w:bookmarkStart w:id="1" w:name="_Hlk93063888"/>
      <w:r>
        <w:rPr>
          <w:b/>
          <w:bCs/>
          <w:u w:val="single"/>
        </w:rPr>
        <w:t>Contact</w:t>
      </w:r>
      <w:r w:rsidR="00FA7F97">
        <w:rPr>
          <w:b/>
          <w:bCs/>
          <w:u w:val="single"/>
        </w:rPr>
        <w:t>:</w:t>
      </w:r>
    </w:p>
    <w:p w14:paraId="6980A684" w14:textId="595CD132" w:rsidR="00AF5331" w:rsidRDefault="00AF5331" w:rsidP="00AF5331">
      <w:pPr>
        <w:pStyle w:val="ListParagraph"/>
        <w:numPr>
          <w:ilvl w:val="0"/>
          <w:numId w:val="14"/>
        </w:numPr>
      </w:pPr>
      <w:r w:rsidRPr="00AF5331">
        <w:t>(503)</w:t>
      </w:r>
      <w:r>
        <w:t xml:space="preserve"> </w:t>
      </w:r>
      <w:r w:rsidRPr="00AF5331">
        <w:t>688-8711</w:t>
      </w:r>
    </w:p>
    <w:p w14:paraId="5B6BBA37" w14:textId="4249CE17" w:rsidR="00282871" w:rsidRDefault="00F268AD" w:rsidP="00AF5331">
      <w:pPr>
        <w:pStyle w:val="ListParagraph"/>
        <w:numPr>
          <w:ilvl w:val="0"/>
          <w:numId w:val="14"/>
        </w:numPr>
      </w:pPr>
      <w:r>
        <w:t xml:space="preserve">New RP- </w:t>
      </w:r>
      <w:r w:rsidR="00282871">
        <w:t xml:space="preserve">Jeff Jones – Operations Manager – 541-580-7209 – </w:t>
      </w:r>
      <w:hyperlink r:id="rId7" w:history="1">
        <w:r w:rsidR="00282871" w:rsidRPr="0035215D">
          <w:rPr>
            <w:rStyle w:val="Hyperlink"/>
          </w:rPr>
          <w:t>jonesj@blec.coop</w:t>
        </w:r>
      </w:hyperlink>
      <w:r w:rsidR="00282871">
        <w:t xml:space="preserve"> </w:t>
      </w:r>
    </w:p>
    <w:p w14:paraId="316D1E19" w14:textId="77777777" w:rsidR="00F268AD" w:rsidRDefault="00541DAA" w:rsidP="00F268AD">
      <w:pPr>
        <w:pStyle w:val="ListParagraph"/>
        <w:numPr>
          <w:ilvl w:val="0"/>
          <w:numId w:val="14"/>
        </w:numPr>
      </w:pPr>
      <w:hyperlink r:id="rId8" w:history="1">
        <w:r w:rsidR="00FA7F97" w:rsidRPr="0035215D">
          <w:rPr>
            <w:rStyle w:val="Hyperlink"/>
          </w:rPr>
          <w:t>accounting@blachlylane.coop</w:t>
        </w:r>
      </w:hyperlink>
      <w:r w:rsidR="00FA7F97">
        <w:t xml:space="preserve"> </w:t>
      </w:r>
    </w:p>
    <w:p w14:paraId="6B57E05A" w14:textId="6614E959" w:rsidR="00F268AD" w:rsidRDefault="00F268AD" w:rsidP="00F268AD">
      <w:pPr>
        <w:pStyle w:val="ListParagraph"/>
        <w:numPr>
          <w:ilvl w:val="0"/>
          <w:numId w:val="14"/>
        </w:numPr>
      </w:pPr>
      <w:r>
        <w:t>Past RP – Matt Smith – 541-284-2159</w:t>
      </w:r>
    </w:p>
    <w:p w14:paraId="548E38CA" w14:textId="2546D6FB" w:rsidR="00FA7F97" w:rsidRPr="00AF5331" w:rsidRDefault="00FA7F97" w:rsidP="00AF5331">
      <w:pPr>
        <w:pStyle w:val="ListParagraph"/>
        <w:numPr>
          <w:ilvl w:val="0"/>
          <w:numId w:val="14"/>
        </w:numPr>
      </w:pPr>
    </w:p>
    <w:p w14:paraId="5D59C7B9" w14:textId="77777777" w:rsidR="00AF5331" w:rsidRDefault="00AF5331" w:rsidP="00AF5331">
      <w:pPr>
        <w:rPr>
          <w:b/>
          <w:bCs/>
          <w:u w:val="single"/>
        </w:rPr>
      </w:pPr>
    </w:p>
    <w:p w14:paraId="44C7A0AB" w14:textId="11EA1CA6" w:rsidR="00AF5331" w:rsidRDefault="00E677E9" w:rsidP="00AF5331">
      <w:r>
        <w:rPr>
          <w:b/>
          <w:bCs/>
          <w:u w:val="single"/>
        </w:rPr>
        <w:t xml:space="preserve">History &amp; </w:t>
      </w:r>
      <w:r w:rsidR="00F35C21" w:rsidRPr="00117887">
        <w:rPr>
          <w:b/>
          <w:bCs/>
          <w:u w:val="single"/>
        </w:rPr>
        <w:t>Intro:</w:t>
      </w:r>
      <w:r w:rsidR="00DC049B">
        <w:rPr>
          <w:b/>
          <w:bCs/>
          <w:u w:val="single"/>
        </w:rPr>
        <w:t xml:space="preserve"> </w:t>
      </w:r>
    </w:p>
    <w:p w14:paraId="3D0FED44" w14:textId="6C2972D6" w:rsidR="003E6505" w:rsidRDefault="003E6505" w:rsidP="003E6505">
      <w:pPr>
        <w:pStyle w:val="ListParagraph"/>
        <w:numPr>
          <w:ilvl w:val="0"/>
          <w:numId w:val="13"/>
        </w:numPr>
      </w:pPr>
      <w:r w:rsidRPr="001D482E">
        <w:rPr>
          <w:b/>
          <w:bCs/>
        </w:rPr>
        <w:t>My Brief</w:t>
      </w:r>
      <w:r>
        <w:t xml:space="preserve">: decommissioned USTs in 1989 left contamination. </w:t>
      </w:r>
      <w:r w:rsidR="001D482E">
        <w:t xml:space="preserve">They installed the new tanks before site characterization. </w:t>
      </w:r>
      <w:r>
        <w:t>Monitoring water well network was installed. Natural attenuation is occurring but slowly. In 200</w:t>
      </w:r>
      <w:r w:rsidR="000618C3">
        <w:t>0</w:t>
      </w:r>
      <w:r>
        <w:t xml:space="preserve"> a </w:t>
      </w:r>
      <w:proofErr w:type="spellStart"/>
      <w:r>
        <w:t>cNFA</w:t>
      </w:r>
      <w:proofErr w:type="spellEnd"/>
      <w:r>
        <w:t xml:space="preserve"> was issued with no groundwater use. The decommission of the new tanks in 2008 found that contamination. PCS was removed, but groundwater was still impacted. </w:t>
      </w:r>
    </w:p>
    <w:p w14:paraId="5DF080DA" w14:textId="41F16EC5" w:rsidR="003E6505" w:rsidRDefault="003E6505" w:rsidP="003E6505">
      <w:pPr>
        <w:pStyle w:val="ListParagraph"/>
        <w:numPr>
          <w:ilvl w:val="1"/>
          <w:numId w:val="13"/>
        </w:numPr>
      </w:pPr>
      <w:r>
        <w:t xml:space="preserve">In 2008 DEQ required a report covering all work </w:t>
      </w:r>
      <w:proofErr w:type="gramStart"/>
      <w:r>
        <w:t>in order to</w:t>
      </w:r>
      <w:proofErr w:type="gramEnd"/>
      <w:r>
        <w:t xml:space="preserve"> review and maybe reconsider the decision. </w:t>
      </w:r>
      <w:r w:rsidR="00BA679C">
        <w:t>Report = RBC Site Closure of Oct. 2008</w:t>
      </w:r>
    </w:p>
    <w:p w14:paraId="6DFEE4B6" w14:textId="2F3C72E1" w:rsidR="00AF5331" w:rsidRDefault="00AF5331" w:rsidP="00AF5331">
      <w:pPr>
        <w:pStyle w:val="ListParagraph"/>
        <w:numPr>
          <w:ilvl w:val="0"/>
          <w:numId w:val="13"/>
        </w:numPr>
      </w:pPr>
      <w:r>
        <w:t>Reported 8/21/2008</w:t>
      </w:r>
    </w:p>
    <w:p w14:paraId="288352EB" w14:textId="77AC58B4" w:rsidR="00282871" w:rsidRDefault="00282871" w:rsidP="00AF5331">
      <w:pPr>
        <w:pStyle w:val="ListParagraph"/>
        <w:numPr>
          <w:ilvl w:val="0"/>
          <w:numId w:val="13"/>
        </w:numPr>
      </w:pPr>
      <w:r>
        <w:t xml:space="preserve">Reported by: Robert </w:t>
      </w:r>
      <w:proofErr w:type="spellStart"/>
      <w:r>
        <w:t>DeSpain</w:t>
      </w:r>
      <w:proofErr w:type="spellEnd"/>
      <w:r>
        <w:t xml:space="preserve"> – </w:t>
      </w:r>
      <w:proofErr w:type="spellStart"/>
      <w:r>
        <w:t>Staton</w:t>
      </w:r>
      <w:proofErr w:type="spellEnd"/>
      <w:r>
        <w:t xml:space="preserve"> Company- 541-726-9422</w:t>
      </w:r>
    </w:p>
    <w:p w14:paraId="2328006D" w14:textId="0C110F7E" w:rsidR="00422063" w:rsidRDefault="00AF5331" w:rsidP="00422063">
      <w:pPr>
        <w:pStyle w:val="ListParagraph"/>
        <w:numPr>
          <w:ilvl w:val="0"/>
          <w:numId w:val="13"/>
        </w:numPr>
      </w:pPr>
      <w:r>
        <w:t>Lat 44.1208 N – Long 123.1881 W</w:t>
      </w:r>
    </w:p>
    <w:p w14:paraId="058C0E2C" w14:textId="77436701" w:rsidR="00CE27DE" w:rsidRDefault="00CE27DE" w:rsidP="00CE27DE">
      <w:pPr>
        <w:pStyle w:val="ListParagraph"/>
        <w:numPr>
          <w:ilvl w:val="0"/>
          <w:numId w:val="13"/>
        </w:numPr>
      </w:pPr>
      <w:r>
        <w:t>Section 5 Township 17 S Range 4 W</w:t>
      </w:r>
    </w:p>
    <w:p w14:paraId="5D44BFD7" w14:textId="6C03F44F" w:rsidR="003E6505" w:rsidRDefault="003E6505" w:rsidP="00422063">
      <w:pPr>
        <w:pStyle w:val="ListParagraph"/>
        <w:numPr>
          <w:ilvl w:val="0"/>
          <w:numId w:val="13"/>
        </w:numPr>
      </w:pPr>
      <w:r>
        <w:t>Airport 1 mile away</w:t>
      </w:r>
    </w:p>
    <w:p w14:paraId="6EC06F6F" w14:textId="1180476B" w:rsidR="003E6505" w:rsidRDefault="003E6505" w:rsidP="00422063">
      <w:pPr>
        <w:pStyle w:val="ListParagraph"/>
        <w:numPr>
          <w:ilvl w:val="0"/>
          <w:numId w:val="13"/>
        </w:numPr>
      </w:pPr>
      <w:r>
        <w:t>Light industrial and commercial use</w:t>
      </w:r>
    </w:p>
    <w:p w14:paraId="01407DFC" w14:textId="2DE7F247" w:rsidR="000518E0" w:rsidRDefault="000518E0" w:rsidP="00422063">
      <w:pPr>
        <w:pStyle w:val="ListParagraph"/>
        <w:numPr>
          <w:ilvl w:val="0"/>
          <w:numId w:val="13"/>
        </w:numPr>
      </w:pPr>
      <w:r>
        <w:t>Site mostly flat with elevation of 365 feet.</w:t>
      </w:r>
    </w:p>
    <w:p w14:paraId="5B3A7B73" w14:textId="46EE156F" w:rsidR="00DC3528" w:rsidRDefault="00DC3528" w:rsidP="00422063">
      <w:pPr>
        <w:pStyle w:val="ListParagraph"/>
        <w:numPr>
          <w:ilvl w:val="0"/>
          <w:numId w:val="13"/>
        </w:numPr>
      </w:pPr>
      <w:r>
        <w:t>Groundwater flow to the north-northwest, confirmed in report from Goodfellow P.6</w:t>
      </w:r>
    </w:p>
    <w:p w14:paraId="36B91812" w14:textId="4DA32120" w:rsidR="00DC3528" w:rsidRDefault="00DC3528" w:rsidP="00DC3528">
      <w:pPr>
        <w:pStyle w:val="ListParagraph"/>
        <w:numPr>
          <w:ilvl w:val="1"/>
          <w:numId w:val="13"/>
        </w:numPr>
      </w:pPr>
      <w:r>
        <w:t>This was using the monitoring wells installed in property</w:t>
      </w:r>
    </w:p>
    <w:p w14:paraId="1C71FEF2" w14:textId="76F58B37" w:rsidR="001D482E" w:rsidRDefault="001D482E" w:rsidP="00422063">
      <w:pPr>
        <w:pStyle w:val="ListParagraph"/>
        <w:numPr>
          <w:ilvl w:val="0"/>
          <w:numId w:val="13"/>
        </w:numPr>
      </w:pPr>
      <w:r>
        <w:t xml:space="preserve">Decommissioned May 1989 UST </w:t>
      </w:r>
    </w:p>
    <w:p w14:paraId="5C819A37" w14:textId="6FD545EC" w:rsidR="001D482E" w:rsidRDefault="001D482E" w:rsidP="001D482E">
      <w:pPr>
        <w:pStyle w:val="ListParagraph"/>
        <w:numPr>
          <w:ilvl w:val="1"/>
          <w:numId w:val="13"/>
        </w:numPr>
      </w:pPr>
      <w:r>
        <w:t>By: C &amp; K Petroleum Equipment Company of Eugene</w:t>
      </w:r>
    </w:p>
    <w:p w14:paraId="18F272F1" w14:textId="1D6B2C68" w:rsidR="001D482E" w:rsidRDefault="001D482E" w:rsidP="001D482E">
      <w:pPr>
        <w:pStyle w:val="ListParagraph"/>
        <w:numPr>
          <w:ilvl w:val="1"/>
          <w:numId w:val="13"/>
        </w:numPr>
      </w:pPr>
      <w:r>
        <w:t>(1) 2,500 gallons gasoline</w:t>
      </w:r>
    </w:p>
    <w:p w14:paraId="13790B46" w14:textId="6EA87195" w:rsidR="001D482E" w:rsidRDefault="001D482E" w:rsidP="001D482E">
      <w:pPr>
        <w:pStyle w:val="ListParagraph"/>
        <w:numPr>
          <w:ilvl w:val="1"/>
          <w:numId w:val="13"/>
        </w:numPr>
      </w:pPr>
      <w:r>
        <w:t xml:space="preserve">(1) 1,000 gallons diesel </w:t>
      </w:r>
    </w:p>
    <w:p w14:paraId="4F1A4BAD" w14:textId="2AC9D075" w:rsidR="001D482E" w:rsidRDefault="001D482E" w:rsidP="001D482E">
      <w:pPr>
        <w:pStyle w:val="ListParagraph"/>
        <w:numPr>
          <w:ilvl w:val="1"/>
          <w:numId w:val="13"/>
        </w:numPr>
      </w:pPr>
      <w:r>
        <w:t>Located west of fuel shed</w:t>
      </w:r>
    </w:p>
    <w:p w14:paraId="1FC327E3" w14:textId="6849B4C2" w:rsidR="001D482E" w:rsidRDefault="001D482E" w:rsidP="001D482E">
      <w:pPr>
        <w:pStyle w:val="ListParagraph"/>
        <w:numPr>
          <w:ilvl w:val="0"/>
          <w:numId w:val="13"/>
        </w:numPr>
      </w:pPr>
      <w:r>
        <w:t>Installed September 1989 UST</w:t>
      </w:r>
    </w:p>
    <w:p w14:paraId="30929C9F" w14:textId="7A6DDD1D" w:rsidR="001D482E" w:rsidRDefault="001D482E" w:rsidP="001D482E">
      <w:pPr>
        <w:pStyle w:val="ListParagraph"/>
        <w:numPr>
          <w:ilvl w:val="1"/>
          <w:numId w:val="13"/>
        </w:numPr>
      </w:pPr>
      <w:r>
        <w:t>(1) 6,700 gallons diesel</w:t>
      </w:r>
    </w:p>
    <w:p w14:paraId="01B62067" w14:textId="1B4EE169" w:rsidR="001D482E" w:rsidRDefault="001D482E" w:rsidP="001D482E">
      <w:pPr>
        <w:pStyle w:val="ListParagraph"/>
        <w:numPr>
          <w:ilvl w:val="1"/>
          <w:numId w:val="13"/>
        </w:numPr>
      </w:pPr>
      <w:r>
        <w:t>(1) 2,300 gallons gasoline</w:t>
      </w:r>
    </w:p>
    <w:p w14:paraId="3C2A48DE" w14:textId="66EBB498" w:rsidR="001D482E" w:rsidRDefault="00DC3528" w:rsidP="001D482E">
      <w:pPr>
        <w:pStyle w:val="ListParagraph"/>
        <w:numPr>
          <w:ilvl w:val="1"/>
          <w:numId w:val="13"/>
        </w:numPr>
      </w:pPr>
      <w:r>
        <w:t>New pit also</w:t>
      </w:r>
      <w:r w:rsidR="000A4501">
        <w:t xml:space="preserve"> west fuel shed</w:t>
      </w:r>
    </w:p>
    <w:p w14:paraId="09A6F156" w14:textId="4123E7F0" w:rsidR="000A4501" w:rsidRDefault="000A4501" w:rsidP="001D482E">
      <w:pPr>
        <w:pStyle w:val="ListParagraph"/>
        <w:numPr>
          <w:ilvl w:val="1"/>
          <w:numId w:val="13"/>
        </w:numPr>
      </w:pPr>
      <w:r>
        <w:t xml:space="preserve">Decommissioned by </w:t>
      </w:r>
      <w:proofErr w:type="spellStart"/>
      <w:r>
        <w:t>Staton</w:t>
      </w:r>
      <w:proofErr w:type="spellEnd"/>
      <w:r>
        <w:t xml:space="preserve"> Companies in August 2008</w:t>
      </w:r>
    </w:p>
    <w:p w14:paraId="10E7A05F" w14:textId="04838F41" w:rsidR="00282871" w:rsidRDefault="00282871" w:rsidP="00AF5331">
      <w:pPr>
        <w:pStyle w:val="ListParagraph"/>
        <w:numPr>
          <w:ilvl w:val="0"/>
          <w:numId w:val="13"/>
        </w:numPr>
      </w:pPr>
      <w:r>
        <w:t xml:space="preserve">Database comments: </w:t>
      </w:r>
    </w:p>
    <w:p w14:paraId="600EE631" w14:textId="253EDE13" w:rsidR="00282871" w:rsidRDefault="00282871" w:rsidP="00282871">
      <w:pPr>
        <w:pStyle w:val="ListParagraph"/>
        <w:numPr>
          <w:ilvl w:val="1"/>
          <w:numId w:val="13"/>
        </w:numPr>
      </w:pPr>
      <w:r>
        <w:t xml:space="preserve">They think this is the remains from an old release, from an earlier NFA that Robert Goodfellow investigated.  However, they had some sawdust underneath the dispenser, so I suspect there might have been a spill/release there some time </w:t>
      </w:r>
      <w:r>
        <w:lastRenderedPageBreak/>
        <w:t xml:space="preserve">in the past.  However, that was not part of the contamination that they observed in the field.  They did not dig up the dispenser, nor take samples the day I was out there.  They did pump water out of the excavation and planned to go out there the next day and sample.  I did not observe the actual sampling, nor see how extensive any spill might have been near the dispenser (which was less than 10 feet from the tank, but at the opposite end of the tank from where they observed most of the </w:t>
      </w:r>
      <w:proofErr w:type="gramStart"/>
      <w:r>
        <w:t>contamination)...</w:t>
      </w:r>
      <w:proofErr w:type="gramEnd"/>
      <w:r>
        <w:t xml:space="preserve"> </w:t>
      </w:r>
      <w:proofErr w:type="spellStart"/>
      <w:r>
        <w:t>tmd</w:t>
      </w:r>
      <w:proofErr w:type="spellEnd"/>
      <w:r>
        <w:t xml:space="preserve"> 8-25-08.</w:t>
      </w:r>
    </w:p>
    <w:p w14:paraId="36A1C842" w14:textId="77777777" w:rsidR="00282871" w:rsidRDefault="00282871" w:rsidP="00282871">
      <w:pPr>
        <w:pStyle w:val="ListParagraph"/>
        <w:ind w:left="1440"/>
      </w:pPr>
    </w:p>
    <w:p w14:paraId="461B7014" w14:textId="77DA5118" w:rsidR="00282871" w:rsidRDefault="00282871" w:rsidP="00282871">
      <w:pPr>
        <w:pStyle w:val="ListParagraph"/>
        <w:numPr>
          <w:ilvl w:val="1"/>
          <w:numId w:val="13"/>
        </w:numPr>
      </w:pPr>
      <w:r>
        <w:t xml:space="preserve">The tanks we removed Thursday were </w:t>
      </w:r>
      <w:proofErr w:type="gramStart"/>
      <w:r>
        <w:t>fairly new</w:t>
      </w:r>
      <w:proofErr w:type="gramEnd"/>
      <w:r>
        <w:t xml:space="preserve"> and were not the source of the release.  Previous tanks that were removed in 1989 were the cause of the release.  Robert </w:t>
      </w:r>
      <w:proofErr w:type="spellStart"/>
      <w:r>
        <w:t>DeSpain</w:t>
      </w:r>
      <w:proofErr w:type="spellEnd"/>
      <w:r>
        <w:t xml:space="preserve"> 8/25/08.</w:t>
      </w:r>
    </w:p>
    <w:p w14:paraId="6210FC85" w14:textId="77777777" w:rsidR="00282871" w:rsidRDefault="00282871" w:rsidP="00282871">
      <w:pPr>
        <w:pStyle w:val="ListParagraph"/>
      </w:pPr>
    </w:p>
    <w:p w14:paraId="0D660FE4" w14:textId="106435E7" w:rsidR="00282871" w:rsidRPr="00AF5331" w:rsidRDefault="00282871" w:rsidP="00282871">
      <w:pPr>
        <w:pStyle w:val="ListParagraph"/>
        <w:numPr>
          <w:ilvl w:val="1"/>
          <w:numId w:val="13"/>
        </w:numPr>
      </w:pPr>
      <w:r>
        <w:t xml:space="preserve">See also - </w:t>
      </w:r>
      <w:bookmarkStart w:id="2" w:name="_Hlk109201572"/>
      <w:r w:rsidRPr="00282871">
        <w:t xml:space="preserve">20-89-4096 </w:t>
      </w:r>
      <w:proofErr w:type="spellStart"/>
      <w:r w:rsidRPr="00282871">
        <w:t>Blachly</w:t>
      </w:r>
      <w:proofErr w:type="spellEnd"/>
      <w:r w:rsidRPr="00282871">
        <w:t xml:space="preserve"> Lane Electric</w:t>
      </w:r>
      <w:bookmarkEnd w:id="2"/>
    </w:p>
    <w:bookmarkEnd w:id="1"/>
    <w:p w14:paraId="3EFC0857" w14:textId="77777777" w:rsidR="002A5B65" w:rsidRDefault="002A5B65" w:rsidP="00F35C21"/>
    <w:p w14:paraId="1690336E" w14:textId="53BC0F18" w:rsidR="00426509" w:rsidRDefault="00426509" w:rsidP="00426509">
      <w:pPr>
        <w:rPr>
          <w:b/>
          <w:bCs/>
          <w:u w:val="single"/>
        </w:rPr>
      </w:pPr>
      <w:r>
        <w:rPr>
          <w:b/>
          <w:bCs/>
          <w:u w:val="single"/>
        </w:rPr>
        <w:t>Findings</w:t>
      </w:r>
      <w:r w:rsidRPr="00117887">
        <w:rPr>
          <w:b/>
          <w:bCs/>
          <w:u w:val="single"/>
        </w:rPr>
        <w:t>:</w:t>
      </w:r>
      <w:r>
        <w:rPr>
          <w:b/>
          <w:bCs/>
          <w:u w:val="single"/>
        </w:rPr>
        <w:t xml:space="preserve"> </w:t>
      </w:r>
    </w:p>
    <w:p w14:paraId="709BF12B" w14:textId="74A9F90E" w:rsidR="00CB0B4B" w:rsidRDefault="00CB0B4B" w:rsidP="00CB0B4B">
      <w:pPr>
        <w:pStyle w:val="ListParagraph"/>
        <w:numPr>
          <w:ilvl w:val="0"/>
          <w:numId w:val="15"/>
        </w:numPr>
      </w:pPr>
      <w:r>
        <w:t xml:space="preserve">Tank Removal and Cleanup Report </w:t>
      </w:r>
      <w:r w:rsidR="006A7D03">
        <w:t xml:space="preserve">- </w:t>
      </w:r>
      <w:r>
        <w:t>October 2008</w:t>
      </w:r>
    </w:p>
    <w:p w14:paraId="29415EFC" w14:textId="0D5A5378" w:rsidR="00CB0B4B" w:rsidRDefault="00CB0B4B" w:rsidP="00CB0B4B">
      <w:pPr>
        <w:pStyle w:val="ListParagraph"/>
        <w:numPr>
          <w:ilvl w:val="1"/>
          <w:numId w:val="15"/>
        </w:numPr>
      </w:pPr>
      <w:proofErr w:type="spellStart"/>
      <w:r>
        <w:t>Staton</w:t>
      </w:r>
      <w:proofErr w:type="spellEnd"/>
      <w:r>
        <w:t xml:space="preserve"> Companies – Demo – </w:t>
      </w:r>
      <w:proofErr w:type="spellStart"/>
      <w:r>
        <w:t>Envr</w:t>
      </w:r>
      <w:proofErr w:type="spellEnd"/>
      <w:r>
        <w:t>. Work</w:t>
      </w:r>
    </w:p>
    <w:p w14:paraId="5D40D17F" w14:textId="2B0ED81E" w:rsidR="00CB0B4B" w:rsidRDefault="00CB0B4B" w:rsidP="00CB0B4B">
      <w:pPr>
        <w:pStyle w:val="ListParagraph"/>
        <w:numPr>
          <w:ilvl w:val="1"/>
          <w:numId w:val="15"/>
        </w:numPr>
      </w:pPr>
      <w:r>
        <w:t xml:space="preserve">Prepared by </w:t>
      </w:r>
      <w:proofErr w:type="spellStart"/>
      <w:r>
        <w:t>Rober</w:t>
      </w:r>
      <w:proofErr w:type="spellEnd"/>
      <w:r>
        <w:t xml:space="preserve"> </w:t>
      </w:r>
      <w:proofErr w:type="spellStart"/>
      <w:r>
        <w:t>DeSpain</w:t>
      </w:r>
      <w:proofErr w:type="spellEnd"/>
    </w:p>
    <w:p w14:paraId="7385BEC0" w14:textId="0FB54021" w:rsidR="00CB0B4B" w:rsidRDefault="00CB0B4B" w:rsidP="00CB0B4B">
      <w:pPr>
        <w:pStyle w:val="ListParagraph"/>
        <w:numPr>
          <w:ilvl w:val="1"/>
          <w:numId w:val="15"/>
        </w:numPr>
      </w:pPr>
      <w:r>
        <w:t>Contracted to decommission 2 tanks and one dispenser on August 21, 2008</w:t>
      </w:r>
    </w:p>
    <w:p w14:paraId="3769E889" w14:textId="353F87F8" w:rsidR="00CB0B4B" w:rsidRDefault="00CB0B4B" w:rsidP="00CB0B4B">
      <w:pPr>
        <w:pStyle w:val="ListParagraph"/>
        <w:numPr>
          <w:ilvl w:val="1"/>
          <w:numId w:val="15"/>
        </w:numPr>
      </w:pPr>
      <w:r>
        <w:t>(1) 6,700 gallons diesel and (1) 2,300 gallons gasoline</w:t>
      </w:r>
    </w:p>
    <w:p w14:paraId="61500B09" w14:textId="7ACE2F99" w:rsidR="00CB0B4B" w:rsidRDefault="00CB0B4B" w:rsidP="00CB0B4B">
      <w:pPr>
        <w:pStyle w:val="ListParagraph"/>
        <w:numPr>
          <w:ilvl w:val="1"/>
          <w:numId w:val="15"/>
        </w:numPr>
      </w:pPr>
      <w:r>
        <w:t>Excellent conditions / not the cause</w:t>
      </w:r>
    </w:p>
    <w:p w14:paraId="5304FFBC" w14:textId="630E0275" w:rsidR="00CB0B4B" w:rsidRDefault="00CB0B4B" w:rsidP="00CB0B4B">
      <w:pPr>
        <w:pStyle w:val="ListParagraph"/>
        <w:numPr>
          <w:ilvl w:val="1"/>
          <w:numId w:val="15"/>
        </w:numPr>
      </w:pPr>
      <w:r>
        <w:t xml:space="preserve">PCS encountered around 6’6” </w:t>
      </w:r>
      <w:proofErr w:type="spellStart"/>
      <w:r>
        <w:t>bgs</w:t>
      </w:r>
      <w:proofErr w:type="spellEnd"/>
      <w:r>
        <w:t xml:space="preserve"> north </w:t>
      </w:r>
      <w:r w:rsidR="009570C4">
        <w:t>s</w:t>
      </w:r>
      <w:r>
        <w:t>ide of gasoline tank</w:t>
      </w:r>
    </w:p>
    <w:p w14:paraId="565422FF" w14:textId="535D3164" w:rsidR="00CB0B4B" w:rsidRDefault="00CB0B4B" w:rsidP="00CB0B4B">
      <w:pPr>
        <w:pStyle w:val="ListParagraph"/>
        <w:numPr>
          <w:ilvl w:val="1"/>
          <w:numId w:val="15"/>
        </w:numPr>
      </w:pPr>
      <w:r>
        <w:t xml:space="preserve">September 29, 2008 – 100 cubic </w:t>
      </w:r>
      <w:proofErr w:type="gramStart"/>
      <w:r>
        <w:t>yard</w:t>
      </w:r>
      <w:proofErr w:type="gramEnd"/>
      <w:r>
        <w:t xml:space="preserve"> of PCS disposed at Coffin Butte Landfill</w:t>
      </w:r>
    </w:p>
    <w:p w14:paraId="393CB06E" w14:textId="76A9D782" w:rsidR="00CB0B4B" w:rsidRDefault="00CB0B4B" w:rsidP="00CB0B4B">
      <w:pPr>
        <w:pStyle w:val="ListParagraph"/>
        <w:numPr>
          <w:ilvl w:val="1"/>
          <w:numId w:val="15"/>
        </w:numPr>
      </w:pPr>
      <w:r>
        <w:t xml:space="preserve">Groundwater encountered around 11’ </w:t>
      </w:r>
      <w:proofErr w:type="spellStart"/>
      <w:r>
        <w:t>bgs</w:t>
      </w:r>
      <w:proofErr w:type="spellEnd"/>
    </w:p>
    <w:p w14:paraId="6CBD9E85" w14:textId="092E2B63" w:rsidR="00CB0B4B" w:rsidRDefault="00CB0B4B" w:rsidP="00CB0B4B">
      <w:pPr>
        <w:pStyle w:val="ListParagraph"/>
        <w:numPr>
          <w:ilvl w:val="1"/>
          <w:numId w:val="15"/>
        </w:numPr>
      </w:pPr>
      <w:r>
        <w:t>330 gallons of oily water and free product disposed of ORCCO, Eugene</w:t>
      </w:r>
    </w:p>
    <w:p w14:paraId="4B431ABA" w14:textId="6E285096" w:rsidR="00CB0B4B" w:rsidRDefault="00C07C46" w:rsidP="00CB0B4B">
      <w:pPr>
        <w:pStyle w:val="ListParagraph"/>
        <w:numPr>
          <w:ilvl w:val="1"/>
          <w:numId w:val="15"/>
        </w:numPr>
      </w:pPr>
      <w:r>
        <w:t>Contamination presumed to be from 1980’s USTs at site</w:t>
      </w:r>
    </w:p>
    <w:p w14:paraId="1BA87C9C" w14:textId="77777777" w:rsidR="006A7D03" w:rsidRDefault="006A7D03" w:rsidP="006A7D03">
      <w:pPr>
        <w:pStyle w:val="ListParagraph"/>
        <w:ind w:left="1440"/>
      </w:pPr>
    </w:p>
    <w:p w14:paraId="6602B3EB" w14:textId="44CC7C87" w:rsidR="00C07C46" w:rsidRDefault="006A7D03" w:rsidP="006A7D03">
      <w:pPr>
        <w:pStyle w:val="ListParagraph"/>
        <w:numPr>
          <w:ilvl w:val="0"/>
          <w:numId w:val="15"/>
        </w:numPr>
      </w:pPr>
      <w:r>
        <w:t>RBC</w:t>
      </w:r>
      <w:r w:rsidR="00390A22">
        <w:t>A</w:t>
      </w:r>
      <w:r>
        <w:t xml:space="preserve"> Site Closure Report – October 24, 2008</w:t>
      </w:r>
    </w:p>
    <w:p w14:paraId="6FEE1EB1" w14:textId="66336404" w:rsidR="007B4502" w:rsidRDefault="007B4502" w:rsidP="006A7D03">
      <w:pPr>
        <w:pStyle w:val="ListParagraph"/>
        <w:numPr>
          <w:ilvl w:val="1"/>
          <w:numId w:val="15"/>
        </w:numPr>
      </w:pPr>
      <w:r>
        <w:t>Goodfellow Environmental and Geological Services</w:t>
      </w:r>
    </w:p>
    <w:p w14:paraId="5C90CF3C" w14:textId="0FB4630B" w:rsidR="00BA679C" w:rsidRDefault="005B3951" w:rsidP="006A7D03">
      <w:pPr>
        <w:pStyle w:val="ListParagraph"/>
        <w:numPr>
          <w:ilvl w:val="1"/>
          <w:numId w:val="15"/>
        </w:numPr>
      </w:pPr>
      <w:r>
        <w:t>After decommissioning of USTs in 1989 some contamination was left</w:t>
      </w:r>
    </w:p>
    <w:p w14:paraId="16486455" w14:textId="12E95841" w:rsidR="005B3951" w:rsidRDefault="005B3951" w:rsidP="006A7D03">
      <w:pPr>
        <w:pStyle w:val="ListParagraph"/>
        <w:numPr>
          <w:ilvl w:val="1"/>
          <w:numId w:val="15"/>
        </w:numPr>
      </w:pPr>
      <w:r>
        <w:t>DEQ sent letter in August 1991 for further action</w:t>
      </w:r>
    </w:p>
    <w:p w14:paraId="1CEB5F80" w14:textId="7D29D8E5" w:rsidR="005B3951" w:rsidRDefault="005B3951" w:rsidP="006A7D03">
      <w:pPr>
        <w:pStyle w:val="ListParagraph"/>
        <w:numPr>
          <w:ilvl w:val="1"/>
          <w:numId w:val="15"/>
        </w:numPr>
      </w:pPr>
      <w:r>
        <w:t xml:space="preserve">In October 1991 soil and GW investigation around tank pit area </w:t>
      </w:r>
    </w:p>
    <w:p w14:paraId="4972CA11" w14:textId="623A59EE" w:rsidR="005B3951" w:rsidRDefault="005B3951" w:rsidP="006A7D03">
      <w:pPr>
        <w:pStyle w:val="ListParagraph"/>
        <w:numPr>
          <w:ilvl w:val="1"/>
          <w:numId w:val="15"/>
        </w:numPr>
      </w:pPr>
      <w:r>
        <w:t>Contamination found – mostly gasoline – around pit and to the north</w:t>
      </w:r>
    </w:p>
    <w:p w14:paraId="1803BB6F" w14:textId="2E1D9E87" w:rsidR="005B3951" w:rsidRDefault="005B3951" w:rsidP="006A7D03">
      <w:pPr>
        <w:pStyle w:val="ListParagraph"/>
        <w:numPr>
          <w:ilvl w:val="1"/>
          <w:numId w:val="15"/>
        </w:numPr>
      </w:pPr>
      <w:r>
        <w:t>Extent confirmed around pit and to the north by numerous borings advanced</w:t>
      </w:r>
    </w:p>
    <w:p w14:paraId="41575CC3" w14:textId="3C3F6A01" w:rsidR="005B3951" w:rsidRDefault="005B3951" w:rsidP="006A7D03">
      <w:pPr>
        <w:pStyle w:val="ListParagraph"/>
        <w:numPr>
          <w:ilvl w:val="1"/>
          <w:numId w:val="15"/>
        </w:numPr>
      </w:pPr>
      <w:r>
        <w:t>2 zones: 1) shallow – gasoline – 12-15’ to the north (likely surface spill)</w:t>
      </w:r>
    </w:p>
    <w:p w14:paraId="4A5D847F" w14:textId="2B81331F" w:rsidR="005B3951" w:rsidRDefault="005B3951" w:rsidP="006A7D03">
      <w:pPr>
        <w:pStyle w:val="ListParagraph"/>
        <w:numPr>
          <w:ilvl w:val="1"/>
          <w:numId w:val="15"/>
        </w:numPr>
      </w:pPr>
      <w:r>
        <w:t xml:space="preserve">               2) deeper – 9-10’ </w:t>
      </w:r>
      <w:proofErr w:type="spellStart"/>
      <w:r>
        <w:t>bgs</w:t>
      </w:r>
      <w:proofErr w:type="spellEnd"/>
      <w:r>
        <w:t xml:space="preserve"> in soi</w:t>
      </w:r>
      <w:r w:rsidR="009570C4">
        <w:t>l</w:t>
      </w:r>
      <w:r>
        <w:t>-water interface</w:t>
      </w:r>
    </w:p>
    <w:p w14:paraId="63956DA7" w14:textId="77777777" w:rsidR="005B3951" w:rsidRDefault="005B3951" w:rsidP="006A7D03">
      <w:pPr>
        <w:pStyle w:val="ListParagraph"/>
        <w:numPr>
          <w:ilvl w:val="1"/>
          <w:numId w:val="15"/>
        </w:numPr>
      </w:pPr>
      <w:r>
        <w:t>GW contaminated with gasoline ~ 36-50’ to the north</w:t>
      </w:r>
    </w:p>
    <w:p w14:paraId="5DA76450" w14:textId="77777777" w:rsidR="005B3951" w:rsidRDefault="005B3951" w:rsidP="006A7D03">
      <w:pPr>
        <w:pStyle w:val="ListParagraph"/>
        <w:numPr>
          <w:ilvl w:val="1"/>
          <w:numId w:val="15"/>
        </w:numPr>
      </w:pPr>
      <w:r>
        <w:t xml:space="preserve">1992 – </w:t>
      </w:r>
      <w:r w:rsidRPr="00CB0E5B">
        <w:rPr>
          <w:b/>
          <w:bCs/>
        </w:rPr>
        <w:t>Corrective Action Plan</w:t>
      </w:r>
      <w:r>
        <w:t xml:space="preserve"> submitted and approved</w:t>
      </w:r>
    </w:p>
    <w:p w14:paraId="5A3F3912" w14:textId="77777777" w:rsidR="005B3951" w:rsidRDefault="005B3951" w:rsidP="005B3951">
      <w:pPr>
        <w:pStyle w:val="ListParagraph"/>
        <w:numPr>
          <w:ilvl w:val="2"/>
          <w:numId w:val="15"/>
        </w:numPr>
      </w:pPr>
      <w:r>
        <w:t xml:space="preserve">Excavation of PCS </w:t>
      </w:r>
    </w:p>
    <w:p w14:paraId="7ADC9B1C" w14:textId="6DE52607" w:rsidR="005B3951" w:rsidRDefault="005B3951" w:rsidP="005B3951">
      <w:pPr>
        <w:pStyle w:val="ListParagraph"/>
        <w:numPr>
          <w:ilvl w:val="2"/>
          <w:numId w:val="15"/>
        </w:numPr>
      </w:pPr>
      <w:r>
        <w:t xml:space="preserve">Treatment GW by extracting air stripping </w:t>
      </w:r>
      <w:r w:rsidR="00DC3528">
        <w:t xml:space="preserve">- </w:t>
      </w:r>
      <w:r w:rsidR="00DC3528" w:rsidRPr="00DC3528">
        <w:rPr>
          <w:b/>
          <w:bCs/>
        </w:rPr>
        <w:t>never installed</w:t>
      </w:r>
      <w:r w:rsidR="00DC3528">
        <w:rPr>
          <w:b/>
          <w:bCs/>
        </w:rPr>
        <w:t xml:space="preserve"> </w:t>
      </w:r>
    </w:p>
    <w:p w14:paraId="1FFE9EA8" w14:textId="77777777" w:rsidR="00DC3528" w:rsidRDefault="005B3951" w:rsidP="005B3951">
      <w:pPr>
        <w:pStyle w:val="ListParagraph"/>
        <w:numPr>
          <w:ilvl w:val="2"/>
          <w:numId w:val="15"/>
        </w:numPr>
      </w:pPr>
      <w:r>
        <w:t xml:space="preserve">~350 </w:t>
      </w:r>
      <w:r w:rsidR="00DC3528">
        <w:t>cubic yards of PCS removed – disposed Short Mt. Landfill, Goshen</w:t>
      </w:r>
    </w:p>
    <w:p w14:paraId="4DE583C6" w14:textId="063AAD08" w:rsidR="006A7D03" w:rsidRDefault="007B4502" w:rsidP="005B3951">
      <w:pPr>
        <w:pStyle w:val="ListParagraph"/>
        <w:numPr>
          <w:ilvl w:val="2"/>
          <w:numId w:val="15"/>
        </w:numPr>
      </w:pPr>
      <w:r>
        <w:t xml:space="preserve"> </w:t>
      </w:r>
      <w:r w:rsidR="00DC3528">
        <w:t>3 monitoring wells and (1) 6” recovery well</w:t>
      </w:r>
    </w:p>
    <w:p w14:paraId="140CCEAC" w14:textId="75FB482B" w:rsidR="00DC3528" w:rsidRDefault="00DC3528" w:rsidP="005B3951">
      <w:pPr>
        <w:pStyle w:val="ListParagraph"/>
        <w:numPr>
          <w:ilvl w:val="2"/>
          <w:numId w:val="15"/>
        </w:numPr>
        <w:rPr>
          <w:u w:val="single"/>
        </w:rPr>
      </w:pPr>
      <w:r w:rsidRPr="00DC3528">
        <w:rPr>
          <w:u w:val="single"/>
        </w:rPr>
        <w:t>Plume is situated below paved parking lot</w:t>
      </w:r>
    </w:p>
    <w:p w14:paraId="440C8E22" w14:textId="715F2910" w:rsidR="00DC3528" w:rsidRPr="00CB0E5B" w:rsidRDefault="00DC3528" w:rsidP="00DC3528">
      <w:pPr>
        <w:pStyle w:val="ListParagraph"/>
        <w:numPr>
          <w:ilvl w:val="1"/>
          <w:numId w:val="15"/>
        </w:numPr>
        <w:rPr>
          <w:b/>
          <w:bCs/>
          <w:u w:val="single"/>
        </w:rPr>
      </w:pPr>
      <w:r w:rsidRPr="00CB0E5B">
        <w:rPr>
          <w:b/>
          <w:bCs/>
        </w:rPr>
        <w:t>GW Monitoring Network</w:t>
      </w:r>
    </w:p>
    <w:p w14:paraId="6AB72C5E" w14:textId="07FF5272" w:rsidR="00DC3528" w:rsidRPr="00DC3528" w:rsidRDefault="00DC3528" w:rsidP="00DC3528">
      <w:pPr>
        <w:pStyle w:val="ListParagraph"/>
        <w:numPr>
          <w:ilvl w:val="2"/>
          <w:numId w:val="15"/>
        </w:numPr>
        <w:rPr>
          <w:u w:val="single"/>
        </w:rPr>
      </w:pPr>
      <w:r>
        <w:t>Installed August 1992</w:t>
      </w:r>
    </w:p>
    <w:p w14:paraId="690A9656" w14:textId="55B9A684" w:rsidR="00DC3528" w:rsidRPr="00DC3528" w:rsidRDefault="00DC3528" w:rsidP="00DC3528">
      <w:pPr>
        <w:pStyle w:val="ListParagraph"/>
        <w:numPr>
          <w:ilvl w:val="2"/>
          <w:numId w:val="15"/>
        </w:numPr>
        <w:rPr>
          <w:u w:val="single"/>
        </w:rPr>
      </w:pPr>
      <w:r>
        <w:lastRenderedPageBreak/>
        <w:t>First report October 1992 – result lower BTEX – in-situ degradation</w:t>
      </w:r>
    </w:p>
    <w:p w14:paraId="5D05B8DC" w14:textId="696CDA52" w:rsidR="00DC3528" w:rsidRPr="003B4B41" w:rsidRDefault="00DC3528" w:rsidP="00DC3528">
      <w:pPr>
        <w:pStyle w:val="ListParagraph"/>
        <w:numPr>
          <w:ilvl w:val="2"/>
          <w:numId w:val="15"/>
        </w:numPr>
        <w:rPr>
          <w:u w:val="single"/>
        </w:rPr>
      </w:pPr>
      <w:r>
        <w:t xml:space="preserve">Quarterly monitoring from </w:t>
      </w:r>
      <w:r w:rsidR="003B4B41">
        <w:t>1993 – 1994</w:t>
      </w:r>
    </w:p>
    <w:p w14:paraId="0F9165D0" w14:textId="7935B643" w:rsidR="003B4B41" w:rsidRPr="003B4B41" w:rsidRDefault="003B4B41" w:rsidP="00DC3528">
      <w:pPr>
        <w:pStyle w:val="ListParagraph"/>
        <w:numPr>
          <w:ilvl w:val="2"/>
          <w:numId w:val="15"/>
        </w:numPr>
        <w:rPr>
          <w:u w:val="single"/>
        </w:rPr>
      </w:pPr>
      <w:r>
        <w:t>Bi-annual and annual 1995 – 2000</w:t>
      </w:r>
    </w:p>
    <w:p w14:paraId="18118F04" w14:textId="18FA0865" w:rsidR="003B4B41" w:rsidRPr="003B4B41" w:rsidRDefault="003B4B41" w:rsidP="00DC3528">
      <w:pPr>
        <w:pStyle w:val="ListParagraph"/>
        <w:numPr>
          <w:ilvl w:val="2"/>
          <w:numId w:val="15"/>
        </w:numPr>
        <w:rPr>
          <w:u w:val="single"/>
        </w:rPr>
      </w:pPr>
      <w:r>
        <w:t>Last – April 2000</w:t>
      </w:r>
    </w:p>
    <w:p w14:paraId="4B20C30A" w14:textId="55454FC3" w:rsidR="003B4B41" w:rsidRPr="003B4B41" w:rsidRDefault="003B4B41" w:rsidP="00DC3528">
      <w:pPr>
        <w:pStyle w:val="ListParagraph"/>
        <w:numPr>
          <w:ilvl w:val="2"/>
          <w:numId w:val="15"/>
        </w:numPr>
        <w:rPr>
          <w:u w:val="single"/>
        </w:rPr>
      </w:pPr>
      <w:r>
        <w:t>Contaminants lowered through time</w:t>
      </w:r>
    </w:p>
    <w:p w14:paraId="5F11C11B" w14:textId="09AD4CE9" w:rsidR="003B4B41" w:rsidRPr="00CB0E5B" w:rsidRDefault="003B4B41" w:rsidP="003B4B41">
      <w:pPr>
        <w:pStyle w:val="ListParagraph"/>
        <w:numPr>
          <w:ilvl w:val="1"/>
          <w:numId w:val="15"/>
        </w:numPr>
        <w:rPr>
          <w:b/>
          <w:bCs/>
          <w:u w:val="single"/>
        </w:rPr>
      </w:pPr>
      <w:r w:rsidRPr="00CB0E5B">
        <w:rPr>
          <w:b/>
          <w:bCs/>
        </w:rPr>
        <w:t>Closure 2000</w:t>
      </w:r>
    </w:p>
    <w:p w14:paraId="586C3865" w14:textId="003F2E8D" w:rsidR="003B4B41" w:rsidRPr="003B4B41" w:rsidRDefault="003B4B41" w:rsidP="003B4B41">
      <w:pPr>
        <w:pStyle w:val="ListParagraph"/>
        <w:numPr>
          <w:ilvl w:val="2"/>
          <w:numId w:val="15"/>
        </w:numPr>
        <w:rPr>
          <w:u w:val="single"/>
        </w:rPr>
      </w:pPr>
      <w:r>
        <w:t>Due to new RBDM rules site could be closed</w:t>
      </w:r>
    </w:p>
    <w:p w14:paraId="12E98FF2" w14:textId="16DB6222" w:rsidR="003B4B41" w:rsidRPr="003B4B41" w:rsidRDefault="003B4B41" w:rsidP="003B4B41">
      <w:pPr>
        <w:pStyle w:val="ListParagraph"/>
        <w:numPr>
          <w:ilvl w:val="2"/>
          <w:numId w:val="15"/>
        </w:numPr>
        <w:rPr>
          <w:u w:val="single"/>
        </w:rPr>
      </w:pPr>
      <w:r>
        <w:t>Report from RP submitted May 2000</w:t>
      </w:r>
    </w:p>
    <w:p w14:paraId="79507E67" w14:textId="67365B68" w:rsidR="003B4B41" w:rsidRPr="0002489B" w:rsidRDefault="0002489B" w:rsidP="003B4B41">
      <w:pPr>
        <w:pStyle w:val="ListParagraph"/>
        <w:numPr>
          <w:ilvl w:val="2"/>
          <w:numId w:val="15"/>
        </w:numPr>
        <w:rPr>
          <w:u w:val="single"/>
        </w:rPr>
      </w:pPr>
      <w:r>
        <w:t>Ensure cap of water well at site</w:t>
      </w:r>
    </w:p>
    <w:p w14:paraId="2B5D9639" w14:textId="6470000C" w:rsidR="0002489B" w:rsidRPr="0002489B" w:rsidRDefault="0002489B" w:rsidP="003B4B41">
      <w:pPr>
        <w:pStyle w:val="ListParagraph"/>
        <w:numPr>
          <w:ilvl w:val="2"/>
          <w:numId w:val="15"/>
        </w:numPr>
        <w:rPr>
          <w:u w:val="single"/>
        </w:rPr>
      </w:pPr>
      <w:r>
        <w:t>November 2000 issued NFA</w:t>
      </w:r>
    </w:p>
    <w:p w14:paraId="37BEC572" w14:textId="276C37AC" w:rsidR="0002489B" w:rsidRPr="00CB0E5B" w:rsidRDefault="0002489B" w:rsidP="0002489B">
      <w:pPr>
        <w:pStyle w:val="ListParagraph"/>
        <w:numPr>
          <w:ilvl w:val="3"/>
          <w:numId w:val="15"/>
        </w:numPr>
        <w:rPr>
          <w:u w:val="single"/>
        </w:rPr>
      </w:pPr>
      <w:r>
        <w:t>No future water wells</w:t>
      </w:r>
    </w:p>
    <w:p w14:paraId="6D968888" w14:textId="1E5B80AE" w:rsidR="00DC3528" w:rsidRPr="00CB0E5B" w:rsidRDefault="00CB0E5B" w:rsidP="00DC3528">
      <w:pPr>
        <w:pStyle w:val="ListParagraph"/>
        <w:numPr>
          <w:ilvl w:val="1"/>
          <w:numId w:val="15"/>
        </w:numPr>
        <w:ind w:left="1800"/>
        <w:rPr>
          <w:b/>
          <w:bCs/>
          <w:u w:val="single"/>
        </w:rPr>
      </w:pPr>
      <w:r w:rsidRPr="00CB0E5B">
        <w:rPr>
          <w:b/>
          <w:bCs/>
        </w:rPr>
        <w:t xml:space="preserve">2008 Decommissioning </w:t>
      </w:r>
    </w:p>
    <w:p w14:paraId="7E32E384" w14:textId="11643A9F" w:rsidR="00CB0E5B" w:rsidRPr="00CB0E5B" w:rsidRDefault="00CB0E5B" w:rsidP="00CB0E5B">
      <w:pPr>
        <w:pStyle w:val="ListParagraph"/>
        <w:numPr>
          <w:ilvl w:val="2"/>
          <w:numId w:val="15"/>
        </w:numPr>
        <w:rPr>
          <w:u w:val="single"/>
        </w:rPr>
      </w:pPr>
      <w:r>
        <w:t xml:space="preserve">tanks, </w:t>
      </w:r>
      <w:proofErr w:type="gramStart"/>
      <w:r>
        <w:t>pipes</w:t>
      </w:r>
      <w:proofErr w:type="gramEnd"/>
      <w:r>
        <w:t xml:space="preserve"> and dispenser in good condition</w:t>
      </w:r>
    </w:p>
    <w:p w14:paraId="4D2992DE" w14:textId="7CC80461" w:rsidR="00CB0E5B" w:rsidRPr="00CB0E5B" w:rsidRDefault="00CB0E5B" w:rsidP="00CB0E5B">
      <w:pPr>
        <w:pStyle w:val="ListParagraph"/>
        <w:numPr>
          <w:ilvl w:val="2"/>
          <w:numId w:val="15"/>
        </w:numPr>
        <w:rPr>
          <w:u w:val="single"/>
        </w:rPr>
      </w:pPr>
      <w:r>
        <w:t xml:space="preserve">PCS soils were found in pit </w:t>
      </w:r>
    </w:p>
    <w:p w14:paraId="205CF760" w14:textId="1C4CA133" w:rsidR="00CB0E5B" w:rsidRPr="00CB0E5B" w:rsidRDefault="00CB0E5B" w:rsidP="00CB0E5B">
      <w:pPr>
        <w:pStyle w:val="ListParagraph"/>
        <w:numPr>
          <w:ilvl w:val="2"/>
          <w:numId w:val="15"/>
        </w:numPr>
        <w:rPr>
          <w:u w:val="single"/>
        </w:rPr>
      </w:pPr>
      <w:r>
        <w:t xml:space="preserve">PCS were removed, ~ 100 cubic yards – August 2008 </w:t>
      </w:r>
    </w:p>
    <w:p w14:paraId="7D09DD7A" w14:textId="345E126B" w:rsidR="00CB0E5B" w:rsidRPr="00CB0E5B" w:rsidRDefault="00CB0E5B" w:rsidP="00CB0E5B">
      <w:pPr>
        <w:pStyle w:val="ListParagraph"/>
        <w:numPr>
          <w:ilvl w:val="2"/>
          <w:numId w:val="15"/>
        </w:numPr>
        <w:rPr>
          <w:u w:val="single"/>
        </w:rPr>
      </w:pPr>
      <w:r>
        <w:t xml:space="preserve">Groundwater entered pit, was </w:t>
      </w:r>
      <w:proofErr w:type="gramStart"/>
      <w:r>
        <w:t>purged</w:t>
      </w:r>
      <w:proofErr w:type="gramEnd"/>
      <w:r>
        <w:t xml:space="preserve"> and wait 24 hours</w:t>
      </w:r>
    </w:p>
    <w:p w14:paraId="17F558EF" w14:textId="3C718091" w:rsidR="00CB0E5B" w:rsidRPr="00CB0E5B" w:rsidRDefault="00CB0E5B" w:rsidP="00CB0E5B">
      <w:pPr>
        <w:pStyle w:val="ListParagraph"/>
        <w:numPr>
          <w:ilvl w:val="2"/>
          <w:numId w:val="15"/>
        </w:numPr>
        <w:rPr>
          <w:u w:val="single"/>
        </w:rPr>
      </w:pPr>
      <w:r>
        <w:t>Confirmation samples taken including GW</w:t>
      </w:r>
    </w:p>
    <w:p w14:paraId="695E1D34" w14:textId="22F0D679" w:rsidR="00CB0E5B" w:rsidRPr="00CB0E5B" w:rsidRDefault="00CB0E5B" w:rsidP="00CB0E5B">
      <w:pPr>
        <w:pStyle w:val="ListParagraph"/>
        <w:numPr>
          <w:ilvl w:val="2"/>
          <w:numId w:val="15"/>
        </w:numPr>
        <w:rPr>
          <w:u w:val="single"/>
        </w:rPr>
      </w:pPr>
      <w:r>
        <w:t>Results prove ok and contamination is assumed to be from previous tanks</w:t>
      </w:r>
    </w:p>
    <w:p w14:paraId="2F13C62D" w14:textId="119A6170" w:rsidR="00B06EB1" w:rsidRDefault="00B06EB1" w:rsidP="00B06EB1"/>
    <w:p w14:paraId="6A98C393" w14:textId="4C20F2BE" w:rsidR="00B06EB1" w:rsidRDefault="00936B1A" w:rsidP="00B06EB1">
      <w:r w:rsidRPr="00936B1A">
        <w:rPr>
          <w:b/>
          <w:bCs/>
          <w:u w:val="single"/>
        </w:rPr>
        <w:t>Conclusion</w:t>
      </w:r>
      <w:r>
        <w:rPr>
          <w:b/>
          <w:bCs/>
          <w:u w:val="single"/>
        </w:rPr>
        <w:t xml:space="preserve">: </w:t>
      </w:r>
    </w:p>
    <w:p w14:paraId="270D34B2" w14:textId="70DE9A85" w:rsidR="00936B1A" w:rsidRDefault="00936B1A" w:rsidP="00936B1A">
      <w:pPr>
        <w:pStyle w:val="ListParagraph"/>
        <w:numPr>
          <w:ilvl w:val="0"/>
          <w:numId w:val="16"/>
        </w:numPr>
      </w:pPr>
      <w:r>
        <w:t>Site remains the same</w:t>
      </w:r>
    </w:p>
    <w:p w14:paraId="26DAC28D" w14:textId="4CD53331" w:rsidR="00936B1A" w:rsidRDefault="00936B1A" w:rsidP="00936B1A">
      <w:pPr>
        <w:pStyle w:val="ListParagraph"/>
        <w:numPr>
          <w:ilvl w:val="0"/>
          <w:numId w:val="16"/>
        </w:numPr>
      </w:pPr>
      <w:r>
        <w:t>Receptor = Occupational</w:t>
      </w:r>
    </w:p>
    <w:p w14:paraId="7F2B3256" w14:textId="380D4E02" w:rsidR="00936B1A" w:rsidRDefault="00936B1A" w:rsidP="00936B1A">
      <w:pPr>
        <w:pStyle w:val="ListParagraph"/>
        <w:numPr>
          <w:ilvl w:val="0"/>
          <w:numId w:val="16"/>
        </w:numPr>
      </w:pPr>
      <w:bookmarkStart w:id="3" w:name="_Hlk109202433"/>
      <w:r>
        <w:t xml:space="preserve">Only main exceedance “Ingestion &amp; Inhalation </w:t>
      </w:r>
      <w:r w:rsidR="00CE27DE">
        <w:t>from</w:t>
      </w:r>
      <w:r>
        <w:t xml:space="preserve"> Tap Water”</w:t>
      </w:r>
    </w:p>
    <w:bookmarkEnd w:id="3"/>
    <w:p w14:paraId="3736FCF6" w14:textId="410A6FBE" w:rsidR="00936B1A" w:rsidRDefault="00936B1A" w:rsidP="00936B1A">
      <w:pPr>
        <w:pStyle w:val="ListParagraph"/>
        <w:numPr>
          <w:ilvl w:val="0"/>
          <w:numId w:val="16"/>
        </w:numPr>
      </w:pPr>
      <w:r>
        <w:t>Site is connected to city water supply</w:t>
      </w:r>
    </w:p>
    <w:p w14:paraId="75E75398" w14:textId="3E3F47A2" w:rsidR="00936B1A" w:rsidRDefault="00936B1A" w:rsidP="00936B1A">
      <w:pPr>
        <w:pStyle w:val="ListParagraph"/>
        <w:numPr>
          <w:ilvl w:val="0"/>
          <w:numId w:val="16"/>
        </w:numPr>
      </w:pPr>
      <w:r>
        <w:t>No well</w:t>
      </w:r>
      <w:r w:rsidR="00CE27DE">
        <w:t>s</w:t>
      </w:r>
      <w:r>
        <w:t xml:space="preserve"> in area</w:t>
      </w:r>
    </w:p>
    <w:p w14:paraId="1CABF595" w14:textId="6C7F84D6" w:rsidR="00F11927" w:rsidRPr="00936B1A" w:rsidRDefault="00F11927" w:rsidP="00936B1A">
      <w:pPr>
        <w:pStyle w:val="ListParagraph"/>
        <w:numPr>
          <w:ilvl w:val="0"/>
          <w:numId w:val="16"/>
        </w:numPr>
      </w:pPr>
      <w:r>
        <w:t>No new USTs</w:t>
      </w:r>
    </w:p>
    <w:p w14:paraId="14DD13EB" w14:textId="77777777" w:rsidR="00E125A2" w:rsidRDefault="00E125A2" w:rsidP="00B06EB1">
      <w:pPr>
        <w:rPr>
          <w:b/>
          <w:bCs/>
          <w:u w:val="single"/>
        </w:rPr>
      </w:pPr>
    </w:p>
    <w:p w14:paraId="5D185BC7" w14:textId="66ACF919" w:rsidR="00B06EB1" w:rsidRDefault="006134F1" w:rsidP="00B06EB1">
      <w:r>
        <w:rPr>
          <w:b/>
          <w:bCs/>
          <w:u w:val="single"/>
        </w:rPr>
        <w:t xml:space="preserve">Questions: </w:t>
      </w:r>
    </w:p>
    <w:p w14:paraId="0DDF794F" w14:textId="77777777" w:rsidR="00CE27DE" w:rsidRDefault="00CE27DE" w:rsidP="006134F1">
      <w:pPr>
        <w:pStyle w:val="ListParagraph"/>
        <w:numPr>
          <w:ilvl w:val="0"/>
          <w:numId w:val="8"/>
        </w:numPr>
      </w:pPr>
    </w:p>
    <w:p w14:paraId="2A85F1E1" w14:textId="77777777" w:rsidR="00F35C21" w:rsidRDefault="00F35C21" w:rsidP="00F35C21"/>
    <w:p w14:paraId="412212B0" w14:textId="77777777" w:rsidR="00F35C21" w:rsidRDefault="00F35C21" w:rsidP="00F35C21"/>
    <w:p w14:paraId="027BAD5B" w14:textId="5DB632D4" w:rsidR="00F35C21" w:rsidRDefault="00F35C21" w:rsidP="00F35C21">
      <w:pPr>
        <w:rPr>
          <w:sz w:val="28"/>
          <w:szCs w:val="28"/>
        </w:rPr>
      </w:pPr>
    </w:p>
    <w:p w14:paraId="31C8E6C1" w14:textId="77777777" w:rsidR="00F35C21" w:rsidRPr="00F35C21" w:rsidRDefault="00F35C21" w:rsidP="00F35C21">
      <w:pPr>
        <w:rPr>
          <w:sz w:val="28"/>
          <w:szCs w:val="28"/>
        </w:rPr>
      </w:pPr>
    </w:p>
    <w:sectPr w:rsidR="00F35C21" w:rsidRPr="00F35C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04D3" w14:textId="77777777" w:rsidR="000E1C70" w:rsidRDefault="000E1C70" w:rsidP="00FE4480">
      <w:pPr>
        <w:spacing w:after="0" w:line="240" w:lineRule="auto"/>
      </w:pPr>
      <w:r>
        <w:separator/>
      </w:r>
    </w:p>
  </w:endnote>
  <w:endnote w:type="continuationSeparator" w:id="0">
    <w:p w14:paraId="186C58A1" w14:textId="77777777" w:rsidR="000E1C70" w:rsidRDefault="000E1C70" w:rsidP="00FE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B934" w14:textId="77777777" w:rsidR="000E1C70" w:rsidRDefault="000E1C70" w:rsidP="00FE4480">
      <w:pPr>
        <w:spacing w:after="0" w:line="240" w:lineRule="auto"/>
      </w:pPr>
      <w:r>
        <w:separator/>
      </w:r>
    </w:p>
  </w:footnote>
  <w:footnote w:type="continuationSeparator" w:id="0">
    <w:p w14:paraId="0D8220A8" w14:textId="77777777" w:rsidR="000E1C70" w:rsidRDefault="000E1C70" w:rsidP="00FE4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283"/>
    <w:multiLevelType w:val="hybridMultilevel"/>
    <w:tmpl w:val="72780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F0DAF"/>
    <w:multiLevelType w:val="hybridMultilevel"/>
    <w:tmpl w:val="31EA2F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7D24"/>
    <w:multiLevelType w:val="hybridMultilevel"/>
    <w:tmpl w:val="20D8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05B8E"/>
    <w:multiLevelType w:val="hybridMultilevel"/>
    <w:tmpl w:val="5966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52BCB"/>
    <w:multiLevelType w:val="hybridMultilevel"/>
    <w:tmpl w:val="8D7A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F2E09"/>
    <w:multiLevelType w:val="hybridMultilevel"/>
    <w:tmpl w:val="9A121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D188F"/>
    <w:multiLevelType w:val="hybridMultilevel"/>
    <w:tmpl w:val="C2CC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636FD"/>
    <w:multiLevelType w:val="hybridMultilevel"/>
    <w:tmpl w:val="670A4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A6882"/>
    <w:multiLevelType w:val="hybridMultilevel"/>
    <w:tmpl w:val="CC2401FC"/>
    <w:lvl w:ilvl="0" w:tplc="42AAFD9C">
      <w:numFmt w:val="bullet"/>
      <w:lvlText w:val=""/>
      <w:lvlJc w:val="left"/>
      <w:pPr>
        <w:ind w:left="420" w:hanging="360"/>
      </w:pPr>
      <w:rPr>
        <w:rFonts w:ascii="Wingdings" w:eastAsiaTheme="minorHAnsi" w:hAnsi="Wingdings" w:cstheme="minorBid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0AA0B10"/>
    <w:multiLevelType w:val="hybridMultilevel"/>
    <w:tmpl w:val="1F48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BD2F18"/>
    <w:multiLevelType w:val="hybridMultilevel"/>
    <w:tmpl w:val="C7E6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E08A5"/>
    <w:multiLevelType w:val="hybridMultilevel"/>
    <w:tmpl w:val="DDE6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FB18EC"/>
    <w:multiLevelType w:val="hybridMultilevel"/>
    <w:tmpl w:val="B0A08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2147AA"/>
    <w:multiLevelType w:val="hybridMultilevel"/>
    <w:tmpl w:val="2F30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255A2"/>
    <w:multiLevelType w:val="hybridMultilevel"/>
    <w:tmpl w:val="B4C4342C"/>
    <w:lvl w:ilvl="0" w:tplc="D922656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A17A5"/>
    <w:multiLevelType w:val="hybridMultilevel"/>
    <w:tmpl w:val="76981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0"/>
  </w:num>
  <w:num w:numId="4">
    <w:abstractNumId w:val="8"/>
  </w:num>
  <w:num w:numId="5">
    <w:abstractNumId w:val="11"/>
  </w:num>
  <w:num w:numId="6">
    <w:abstractNumId w:val="13"/>
  </w:num>
  <w:num w:numId="7">
    <w:abstractNumId w:val="12"/>
  </w:num>
  <w:num w:numId="8">
    <w:abstractNumId w:val="14"/>
  </w:num>
  <w:num w:numId="9">
    <w:abstractNumId w:val="1"/>
  </w:num>
  <w:num w:numId="10">
    <w:abstractNumId w:val="4"/>
  </w:num>
  <w:num w:numId="11">
    <w:abstractNumId w:val="6"/>
  </w:num>
  <w:num w:numId="12">
    <w:abstractNumId w:val="3"/>
  </w:num>
  <w:num w:numId="13">
    <w:abstractNumId w:val="7"/>
  </w:num>
  <w:num w:numId="14">
    <w:abstractNumId w:val="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21"/>
    <w:rsid w:val="000228D0"/>
    <w:rsid w:val="0002489B"/>
    <w:rsid w:val="000518E0"/>
    <w:rsid w:val="000618C3"/>
    <w:rsid w:val="00084566"/>
    <w:rsid w:val="00084D1B"/>
    <w:rsid w:val="000A0A5A"/>
    <w:rsid w:val="000A4501"/>
    <w:rsid w:val="000B49E4"/>
    <w:rsid w:val="000E1C70"/>
    <w:rsid w:val="000E7291"/>
    <w:rsid w:val="00117887"/>
    <w:rsid w:val="001B09D8"/>
    <w:rsid w:val="001D482E"/>
    <w:rsid w:val="00207D63"/>
    <w:rsid w:val="00267C49"/>
    <w:rsid w:val="00282871"/>
    <w:rsid w:val="00286CE0"/>
    <w:rsid w:val="002A5B65"/>
    <w:rsid w:val="002D19A8"/>
    <w:rsid w:val="002E3356"/>
    <w:rsid w:val="00300B59"/>
    <w:rsid w:val="003837F3"/>
    <w:rsid w:val="00390A22"/>
    <w:rsid w:val="003A5939"/>
    <w:rsid w:val="003B4B41"/>
    <w:rsid w:val="003E6505"/>
    <w:rsid w:val="003F186C"/>
    <w:rsid w:val="00422063"/>
    <w:rsid w:val="00426509"/>
    <w:rsid w:val="00465FDD"/>
    <w:rsid w:val="00475975"/>
    <w:rsid w:val="005307F4"/>
    <w:rsid w:val="00541DAA"/>
    <w:rsid w:val="00583759"/>
    <w:rsid w:val="005A160D"/>
    <w:rsid w:val="005B3951"/>
    <w:rsid w:val="005F1F4C"/>
    <w:rsid w:val="006134F1"/>
    <w:rsid w:val="00651CB4"/>
    <w:rsid w:val="006A7D03"/>
    <w:rsid w:val="006F41C3"/>
    <w:rsid w:val="00766623"/>
    <w:rsid w:val="00797327"/>
    <w:rsid w:val="007A66F7"/>
    <w:rsid w:val="007B2604"/>
    <w:rsid w:val="007B4502"/>
    <w:rsid w:val="007C1E38"/>
    <w:rsid w:val="007C54A1"/>
    <w:rsid w:val="00800028"/>
    <w:rsid w:val="008053D0"/>
    <w:rsid w:val="008E796F"/>
    <w:rsid w:val="00911736"/>
    <w:rsid w:val="0092202F"/>
    <w:rsid w:val="00925D5F"/>
    <w:rsid w:val="00936B1A"/>
    <w:rsid w:val="009511A7"/>
    <w:rsid w:val="009570C4"/>
    <w:rsid w:val="009B7D33"/>
    <w:rsid w:val="00A374DF"/>
    <w:rsid w:val="00A81D93"/>
    <w:rsid w:val="00A85616"/>
    <w:rsid w:val="00AB5649"/>
    <w:rsid w:val="00AD30C8"/>
    <w:rsid w:val="00AF5331"/>
    <w:rsid w:val="00B06EB1"/>
    <w:rsid w:val="00B612A0"/>
    <w:rsid w:val="00BA679C"/>
    <w:rsid w:val="00BF4444"/>
    <w:rsid w:val="00C0734A"/>
    <w:rsid w:val="00C07C46"/>
    <w:rsid w:val="00C26EBB"/>
    <w:rsid w:val="00CB0B4B"/>
    <w:rsid w:val="00CB0E5B"/>
    <w:rsid w:val="00CC07B1"/>
    <w:rsid w:val="00CE27DE"/>
    <w:rsid w:val="00CF3F9C"/>
    <w:rsid w:val="00CF4DDC"/>
    <w:rsid w:val="00D23A83"/>
    <w:rsid w:val="00D472A9"/>
    <w:rsid w:val="00DB37E2"/>
    <w:rsid w:val="00DC049B"/>
    <w:rsid w:val="00DC3528"/>
    <w:rsid w:val="00E07CCE"/>
    <w:rsid w:val="00E125A2"/>
    <w:rsid w:val="00E52360"/>
    <w:rsid w:val="00E62CDD"/>
    <w:rsid w:val="00E677E9"/>
    <w:rsid w:val="00ED01E7"/>
    <w:rsid w:val="00F11927"/>
    <w:rsid w:val="00F268AD"/>
    <w:rsid w:val="00F35C21"/>
    <w:rsid w:val="00F70E84"/>
    <w:rsid w:val="00F83187"/>
    <w:rsid w:val="00FA5E45"/>
    <w:rsid w:val="00FA7F97"/>
    <w:rsid w:val="00FE4480"/>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4F1D"/>
  <w15:chartTrackingRefBased/>
  <w15:docId w15:val="{B5064BC7-F83B-4C3A-862B-1EB5BF8E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F9C"/>
    <w:pPr>
      <w:ind w:left="720"/>
      <w:contextualSpacing/>
    </w:pPr>
  </w:style>
  <w:style w:type="paragraph" w:styleId="Header">
    <w:name w:val="header"/>
    <w:basedOn w:val="Normal"/>
    <w:link w:val="HeaderChar"/>
    <w:uiPriority w:val="99"/>
    <w:unhideWhenUsed/>
    <w:rsid w:val="00FE4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480"/>
  </w:style>
  <w:style w:type="paragraph" w:styleId="Footer">
    <w:name w:val="footer"/>
    <w:basedOn w:val="Normal"/>
    <w:link w:val="FooterChar"/>
    <w:uiPriority w:val="99"/>
    <w:unhideWhenUsed/>
    <w:rsid w:val="00FE4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480"/>
  </w:style>
  <w:style w:type="character" w:styleId="Hyperlink">
    <w:name w:val="Hyperlink"/>
    <w:basedOn w:val="DefaultParagraphFont"/>
    <w:uiPriority w:val="99"/>
    <w:unhideWhenUsed/>
    <w:rsid w:val="00282871"/>
    <w:rPr>
      <w:color w:val="0563C1" w:themeColor="hyperlink"/>
      <w:u w:val="single"/>
    </w:rPr>
  </w:style>
  <w:style w:type="character" w:styleId="UnresolvedMention">
    <w:name w:val="Unresolved Mention"/>
    <w:basedOn w:val="DefaultParagraphFont"/>
    <w:uiPriority w:val="99"/>
    <w:semiHidden/>
    <w:unhideWhenUsed/>
    <w:rsid w:val="00282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0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ing@blachlylane.coop" TargetMode="External"/><Relationship Id="rId3" Type="http://schemas.openxmlformats.org/officeDocument/2006/relationships/settings" Target="settings.xml"/><Relationship Id="rId7" Type="http://schemas.openxmlformats.org/officeDocument/2006/relationships/hyperlink" Target="mailto:jonesj@blec.co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759</TotalTime>
  <Pages>3</Pages>
  <Words>788</Words>
  <Characters>4295</Characters>
  <Application>Microsoft Office Word</Application>
  <DocSecurity>0</DocSecurity>
  <Lines>119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ROVIRA Angel * DEQ</dc:creator>
  <cp:keywords/>
  <dc:description/>
  <cp:lastModifiedBy>ROVIRA Angel * DEQ</cp:lastModifiedBy>
  <cp:revision>13</cp:revision>
  <dcterms:created xsi:type="dcterms:W3CDTF">2022-07-12T16:33:00Z</dcterms:created>
  <dcterms:modified xsi:type="dcterms:W3CDTF">2022-08-10T17:01:00Z</dcterms:modified>
</cp:coreProperties>
</file>