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1C" w:rsidRDefault="00E542CF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:rsidR="006C645E" w:rsidRDefault="006C645E" w:rsidP="00E542CF"/>
    <w:p w:rsidR="006C645E" w:rsidRPr="006C645E" w:rsidRDefault="006C645E" w:rsidP="00E542CF">
      <w:r>
        <w:rPr>
          <w:rFonts w:ascii="Arial" w:hAnsi="Arial" w:cs="Arial"/>
          <w:b/>
          <w:sz w:val="28"/>
          <w:szCs w:val="28"/>
        </w:rPr>
        <w:t xml:space="preserve">Rulemaking Name: </w:t>
      </w:r>
    </w:p>
    <w:p w:rsidR="006C645E" w:rsidRDefault="006C645E" w:rsidP="00E542CF"/>
    <w:p w:rsidR="006C645E" w:rsidRPr="006C645E" w:rsidRDefault="006C645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Document Name: </w:t>
      </w:r>
    </w:p>
    <w:p w:rsidR="006C645E" w:rsidRDefault="006C645E" w:rsidP="00E542CF"/>
    <w:p w:rsidR="00E542CF" w:rsidRDefault="00E542CF" w:rsidP="00E542CF">
      <w:r>
        <w:t xml:space="preserve">Every document that will be shared with anyone outside of DEQ staff must go through management review. </w:t>
      </w:r>
      <w:r w:rsidR="009C3EAD">
        <w:t>This includes reports and PowerPoint presentations.</w:t>
      </w:r>
    </w:p>
    <w:p w:rsidR="009C3EAD" w:rsidRDefault="00E542CF" w:rsidP="00E542CF">
      <w:r>
        <w:t xml:space="preserve">All documents must be reviewed </w:t>
      </w:r>
      <w:r w:rsidR="002D4EB6">
        <w:t xml:space="preserve">and approved </w:t>
      </w:r>
      <w:r>
        <w:t xml:space="preserve">by the Program Manager, Communications, and either the Agency Rules Coordinator or </w:t>
      </w:r>
      <w:r w:rsidR="009C3EAD">
        <w:t>the Air Quality Rules Coordinator.</w:t>
      </w:r>
    </w:p>
    <w:p w:rsidR="009C3EAD" w:rsidRDefault="009C3EAD" w:rsidP="00E542CF">
      <w:r>
        <w:t>The Notice of Rulemaking and EQC Staff Report must also be reviewed and approved by the relevant Division Administrator.</w:t>
      </w:r>
    </w:p>
    <w:p w:rsidR="00F56EC5" w:rsidRDefault="00026174" w:rsidP="00E542CF">
      <w:r>
        <w:t xml:space="preserve">You do not need to use this checklist for routine editing. </w:t>
      </w:r>
      <w:r w:rsidR="00F56EC5">
        <w:t>You should use this checklist whenever a required reviewer is completing their required review and approving the document for distribution.</w:t>
      </w:r>
    </w:p>
    <w:p w:rsidR="00E542CF" w:rsidRDefault="00F56EC5" w:rsidP="00E542CF">
      <w:r>
        <w:t>Each required reviewer should add their name and the date when the</w:t>
      </w:r>
      <w:r w:rsidR="00B524DA">
        <w:t>y</w:t>
      </w:r>
      <w:r>
        <w:t xml:space="preserve"> complete their final review and approve the document for distribution.</w:t>
      </w:r>
    </w:p>
    <w:p w:rsidR="00E542CF" w:rsidRDefault="00E542CF" w:rsidP="00E542CF"/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53"/>
        <w:gridCol w:w="3342"/>
        <w:gridCol w:w="1373"/>
        <w:gridCol w:w="1373"/>
        <w:gridCol w:w="1373"/>
      </w:tblGrid>
      <w:tr w:rsidR="00B524DA" w:rsidTr="00171969">
        <w:trPr>
          <w:trHeight w:val="356"/>
        </w:trPr>
        <w:tc>
          <w:tcPr>
            <w:tcW w:w="1853" w:type="dxa"/>
          </w:tcPr>
          <w:p w:rsidR="00B524DA" w:rsidRPr="00E542CF" w:rsidRDefault="00B524DA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42" w:type="dxa"/>
          </w:tcPr>
          <w:p w:rsidR="00B524DA" w:rsidRPr="00E542CF" w:rsidRDefault="00B524DA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3" w:type="dxa"/>
          </w:tcPr>
          <w:p w:rsidR="00B524DA" w:rsidRPr="00E542CF" w:rsidRDefault="00B524DA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3" w:type="dxa"/>
          </w:tcPr>
          <w:p w:rsidR="00B524DA" w:rsidRPr="00E542CF" w:rsidRDefault="00B524DA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3" w:type="dxa"/>
          </w:tcPr>
          <w:p w:rsidR="00B524DA" w:rsidRPr="00E542CF" w:rsidRDefault="00B524DA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B524DA" w:rsidTr="00171969">
        <w:trPr>
          <w:trHeight w:val="356"/>
        </w:trPr>
        <w:tc>
          <w:tcPr>
            <w:tcW w:w="1853" w:type="dxa"/>
          </w:tcPr>
          <w:p w:rsidR="00B524DA" w:rsidRDefault="00B524DA" w:rsidP="009C3EAD">
            <w:r>
              <w:t xml:space="preserve">Program </w:t>
            </w:r>
            <w:proofErr w:type="spellStart"/>
            <w:r>
              <w:t>Mgr</w:t>
            </w:r>
            <w:proofErr w:type="spellEnd"/>
          </w:p>
        </w:tc>
        <w:tc>
          <w:tcPr>
            <w:tcW w:w="3342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</w:tr>
      <w:tr w:rsidR="00B524DA" w:rsidTr="00171969">
        <w:trPr>
          <w:trHeight w:val="356"/>
        </w:trPr>
        <w:tc>
          <w:tcPr>
            <w:tcW w:w="1853" w:type="dxa"/>
          </w:tcPr>
          <w:p w:rsidR="00B524DA" w:rsidRDefault="00B524DA" w:rsidP="00E542CF">
            <w:r>
              <w:t>DA</w:t>
            </w:r>
          </w:p>
        </w:tc>
        <w:tc>
          <w:tcPr>
            <w:tcW w:w="3342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</w:tr>
      <w:tr w:rsidR="00171969" w:rsidTr="00171969">
        <w:trPr>
          <w:trHeight w:val="356"/>
        </w:trPr>
        <w:tc>
          <w:tcPr>
            <w:tcW w:w="1853" w:type="dxa"/>
          </w:tcPr>
          <w:p w:rsidR="00171969" w:rsidRDefault="00171969" w:rsidP="00E542CF">
            <w:r>
              <w:t>Communications</w:t>
            </w:r>
          </w:p>
        </w:tc>
        <w:tc>
          <w:tcPr>
            <w:tcW w:w="3342" w:type="dxa"/>
            <w:vAlign w:val="center"/>
          </w:tcPr>
          <w:p w:rsidR="00171969" w:rsidRDefault="00171969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171969" w:rsidRDefault="00171969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171969" w:rsidRDefault="00171969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171969" w:rsidRDefault="00171969" w:rsidP="00F56EC5">
            <w:pPr>
              <w:jc w:val="center"/>
            </w:pPr>
          </w:p>
        </w:tc>
      </w:tr>
      <w:tr w:rsidR="00B524DA" w:rsidTr="00171969">
        <w:trPr>
          <w:trHeight w:val="356"/>
        </w:trPr>
        <w:tc>
          <w:tcPr>
            <w:tcW w:w="1853" w:type="dxa"/>
          </w:tcPr>
          <w:p w:rsidR="00B524DA" w:rsidRDefault="00B524DA" w:rsidP="00E542CF">
            <w:r>
              <w:t>ARC or AQRC</w:t>
            </w:r>
          </w:p>
        </w:tc>
        <w:tc>
          <w:tcPr>
            <w:tcW w:w="3342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B524DA" w:rsidRDefault="00B524DA" w:rsidP="00F56EC5">
            <w:pPr>
              <w:jc w:val="center"/>
            </w:pPr>
          </w:p>
        </w:tc>
      </w:tr>
      <w:tr w:rsidR="00E6258E" w:rsidTr="00171969">
        <w:trPr>
          <w:trHeight w:val="356"/>
        </w:trPr>
        <w:tc>
          <w:tcPr>
            <w:tcW w:w="1853" w:type="dxa"/>
          </w:tcPr>
          <w:p w:rsidR="00E6258E" w:rsidRDefault="00E6258E" w:rsidP="00E542CF">
            <w:r>
              <w:t>Other</w:t>
            </w:r>
          </w:p>
        </w:tc>
        <w:tc>
          <w:tcPr>
            <w:tcW w:w="3342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</w:tr>
      <w:tr w:rsidR="00E6258E" w:rsidTr="00171969">
        <w:trPr>
          <w:trHeight w:val="356"/>
        </w:trPr>
        <w:tc>
          <w:tcPr>
            <w:tcW w:w="1853" w:type="dxa"/>
          </w:tcPr>
          <w:p w:rsidR="00E6258E" w:rsidRDefault="00E6258E" w:rsidP="00E542CF">
            <w:r>
              <w:t>Other</w:t>
            </w:r>
          </w:p>
        </w:tc>
        <w:tc>
          <w:tcPr>
            <w:tcW w:w="3342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</w:tr>
      <w:tr w:rsidR="00E6258E" w:rsidTr="00171969">
        <w:trPr>
          <w:trHeight w:val="356"/>
        </w:trPr>
        <w:tc>
          <w:tcPr>
            <w:tcW w:w="1853" w:type="dxa"/>
          </w:tcPr>
          <w:p w:rsidR="00E6258E" w:rsidRDefault="00E6258E" w:rsidP="00E542CF">
            <w:r>
              <w:t>Other</w:t>
            </w:r>
          </w:p>
        </w:tc>
        <w:tc>
          <w:tcPr>
            <w:tcW w:w="3342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  <w:tc>
          <w:tcPr>
            <w:tcW w:w="1373" w:type="dxa"/>
            <w:vAlign w:val="center"/>
          </w:tcPr>
          <w:p w:rsidR="00E6258E" w:rsidRDefault="00E6258E" w:rsidP="00F56EC5">
            <w:pPr>
              <w:jc w:val="center"/>
            </w:pPr>
          </w:p>
        </w:tc>
      </w:tr>
    </w:tbl>
    <w:p w:rsidR="007538A2" w:rsidRDefault="007538A2" w:rsidP="00E542CF">
      <w:pPr>
        <w:sectPr w:rsidR="007538A2" w:rsidSect="001121C0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38A2" w:rsidRPr="007538A2" w:rsidRDefault="001F6A2D" w:rsidP="007538A2">
      <w:pPr>
        <w:spacing w:after="0" w:line="240" w:lineRule="auto"/>
        <w:ind w:right="18"/>
        <w:jc w:val="center"/>
        <w:rPr>
          <w:rFonts w:eastAsia="Times New Roman" w:cs="Arial"/>
          <w:color w:val="C45911"/>
          <w:sz w:val="32"/>
          <w:szCs w:val="32"/>
        </w:rPr>
      </w:pPr>
      <w:r>
        <w:rPr>
          <w:rFonts w:eastAsia="Times New Roman" w:cs="Arial"/>
          <w:noProof/>
          <w:color w:val="C45911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13DD157C" wp14:editId="238DEEE2">
            <wp:simplePos x="0" y="0"/>
            <wp:positionH relativeFrom="margin">
              <wp:align>center</wp:align>
            </wp:positionH>
            <wp:positionV relativeFrom="paragraph">
              <wp:posOffset>-457076</wp:posOffset>
            </wp:positionV>
            <wp:extent cx="2266293" cy="45720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Q_horizontal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29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8A2" w:rsidRPr="007538A2">
        <w:rPr>
          <w:rFonts w:eastAsia="Times New Roman" w:cs="Arial"/>
          <w:color w:val="C45911"/>
          <w:sz w:val="32"/>
          <w:szCs w:val="32"/>
        </w:rPr>
        <w:t>This document contains instructions in gold font. Delete all</w:t>
      </w:r>
    </w:p>
    <w:p w:rsidR="007538A2" w:rsidRPr="007538A2" w:rsidRDefault="007538A2" w:rsidP="007538A2">
      <w:pPr>
        <w:spacing w:after="0" w:line="240" w:lineRule="auto"/>
        <w:ind w:right="18"/>
        <w:jc w:val="center"/>
        <w:rPr>
          <w:rFonts w:eastAsia="Times New Roman" w:cs="Arial"/>
          <w:color w:val="C45911"/>
          <w:sz w:val="32"/>
          <w:szCs w:val="32"/>
        </w:rPr>
      </w:pPr>
      <w:proofErr w:type="gramStart"/>
      <w:r w:rsidRPr="007538A2">
        <w:rPr>
          <w:rFonts w:eastAsia="Times New Roman" w:cs="Arial"/>
          <w:color w:val="C45911"/>
          <w:sz w:val="32"/>
          <w:szCs w:val="32"/>
        </w:rPr>
        <w:t>gold-colored</w:t>
      </w:r>
      <w:proofErr w:type="gramEnd"/>
      <w:r w:rsidRPr="007538A2">
        <w:rPr>
          <w:rFonts w:eastAsia="Times New Roman" w:cs="Arial"/>
          <w:color w:val="C45911"/>
          <w:sz w:val="32"/>
          <w:szCs w:val="32"/>
        </w:rPr>
        <w:t xml:space="preserve"> text before publishing this document.</w:t>
      </w:r>
    </w:p>
    <w:p w:rsidR="007538A2" w:rsidRPr="007538A2" w:rsidRDefault="007538A2" w:rsidP="007538A2">
      <w:pPr>
        <w:spacing w:after="0" w:line="240" w:lineRule="auto"/>
        <w:ind w:right="18"/>
        <w:jc w:val="center"/>
        <w:rPr>
          <w:rFonts w:eastAsia="Times New Roman" w:cs="Arial"/>
        </w:rPr>
      </w:pPr>
    </w:p>
    <w:p w:rsidR="007538A2" w:rsidRPr="000C5828" w:rsidRDefault="007538A2" w:rsidP="000C5828">
      <w:pPr>
        <w:tabs>
          <w:tab w:val="left" w:pos="16582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C5828">
        <w:rPr>
          <w:rFonts w:ascii="Arial" w:eastAsia="Times New Roman" w:hAnsi="Arial" w:cs="Arial"/>
          <w:b/>
          <w:bCs/>
          <w:color w:val="000000"/>
          <w:sz w:val="20"/>
          <w:szCs w:val="20"/>
        </w:rPr>
        <w:t>Oregon Department of Environmental Quality</w:t>
      </w:r>
    </w:p>
    <w:p w:rsidR="007538A2" w:rsidRPr="000C5828" w:rsidRDefault="007538A2" w:rsidP="007538A2">
      <w:pPr>
        <w:tabs>
          <w:tab w:val="left" w:pos="908"/>
          <w:tab w:val="left" w:pos="16582"/>
        </w:tabs>
        <w:spacing w:after="0" w:line="240" w:lineRule="auto"/>
        <w:ind w:left="108"/>
        <w:jc w:val="center"/>
        <w:rPr>
          <w:rFonts w:ascii="Arial" w:eastAsia="Times New Roman" w:hAnsi="Arial" w:cs="Arial"/>
          <w:b/>
          <w:color w:val="C45911"/>
          <w:sz w:val="20"/>
          <w:szCs w:val="20"/>
        </w:rPr>
      </w:pPr>
      <w:r w:rsidRPr="000C5828">
        <w:rPr>
          <w:rFonts w:ascii="Arial" w:eastAsia="Times New Roman" w:hAnsi="Arial" w:cs="Arial"/>
          <w:b/>
          <w:color w:val="C45911"/>
          <w:sz w:val="20"/>
          <w:szCs w:val="20"/>
        </w:rPr>
        <w:t>ENTER EQC DATE</w:t>
      </w:r>
    </w:p>
    <w:p w:rsidR="007538A2" w:rsidRPr="000C5828" w:rsidRDefault="007538A2" w:rsidP="007538A2">
      <w:pPr>
        <w:tabs>
          <w:tab w:val="left" w:pos="908"/>
          <w:tab w:val="left" w:pos="16582"/>
        </w:tabs>
        <w:spacing w:after="0" w:line="240" w:lineRule="auto"/>
        <w:ind w:left="108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C5828">
        <w:rPr>
          <w:rFonts w:ascii="Arial" w:eastAsia="Times New Roman" w:hAnsi="Arial" w:cs="Arial"/>
          <w:b/>
          <w:bCs/>
          <w:color w:val="000000"/>
          <w:sz w:val="32"/>
          <w:szCs w:val="32"/>
        </w:rPr>
        <w:t>Oregon Environmental Quality Commission Meeting</w:t>
      </w:r>
    </w:p>
    <w:p w:rsidR="007538A2" w:rsidRPr="000C5828" w:rsidRDefault="007538A2" w:rsidP="007538A2">
      <w:pPr>
        <w:tabs>
          <w:tab w:val="left" w:pos="908"/>
          <w:tab w:val="left" w:pos="16582"/>
        </w:tabs>
        <w:spacing w:after="0" w:line="240" w:lineRule="auto"/>
        <w:ind w:left="108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C5828">
        <w:rPr>
          <w:rFonts w:ascii="Arial" w:eastAsia="Times New Roman" w:hAnsi="Arial" w:cs="Arial"/>
          <w:b/>
          <w:bCs/>
          <w:color w:val="000000"/>
          <w:sz w:val="32"/>
          <w:szCs w:val="32"/>
        </w:rPr>
        <w:t>Temporary Rulemaking Action Item: #</w:t>
      </w:r>
    </w:p>
    <w:p w:rsidR="007538A2" w:rsidRPr="000C5828" w:rsidRDefault="007538A2" w:rsidP="007538A2">
      <w:pPr>
        <w:tabs>
          <w:tab w:val="left" w:pos="908"/>
          <w:tab w:val="left" w:pos="16582"/>
        </w:tabs>
        <w:spacing w:after="0" w:line="240" w:lineRule="auto"/>
        <w:ind w:left="108"/>
        <w:jc w:val="center"/>
        <w:rPr>
          <w:rFonts w:ascii="Arial" w:eastAsia="Times New Roman" w:hAnsi="Arial" w:cs="Arial"/>
          <w:bCs/>
          <w:color w:val="C45911"/>
          <w:sz w:val="32"/>
          <w:szCs w:val="32"/>
        </w:rPr>
      </w:pPr>
      <w:r w:rsidRPr="000C5828">
        <w:rPr>
          <w:rFonts w:ascii="Arial" w:eastAsia="Times New Roman" w:hAnsi="Arial" w:cs="Arial"/>
          <w:bCs/>
          <w:color w:val="C45911"/>
          <w:sz w:val="32"/>
          <w:szCs w:val="32"/>
        </w:rPr>
        <w:t>RULEMAKING NAME</w:t>
      </w:r>
    </w:p>
    <w:p w:rsidR="000C5828" w:rsidRDefault="000C5828" w:rsidP="000C58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538A2" w:rsidRPr="000C5828" w:rsidRDefault="000C5828" w:rsidP="001F6A2D">
      <w:pPr>
        <w:pStyle w:val="Heading1"/>
      </w:pPr>
      <w:r w:rsidRPr="000C5828">
        <w:t>DEQ recommendation to the EQC</w:t>
      </w:r>
    </w:p>
    <w:p w:rsidR="007538A2" w:rsidRPr="007538A2" w:rsidRDefault="007538A2" w:rsidP="000C5828">
      <w:pPr>
        <w:spacing w:after="0" w:line="240" w:lineRule="auto"/>
        <w:outlineLvl w:val="0"/>
        <w:rPr>
          <w:rFonts w:eastAsia="Times New Roman" w:cs="Arial"/>
          <w:color w:val="000000"/>
        </w:rPr>
      </w:pPr>
      <w:r w:rsidRPr="007538A2">
        <w:rPr>
          <w:rFonts w:eastAsia="Times New Roman" w:cs="Arial"/>
          <w:color w:val="000000"/>
        </w:rPr>
        <w:t>DEQ recommends that the Environmental Quality Commission:</w:t>
      </w:r>
    </w:p>
    <w:p w:rsidR="007538A2" w:rsidRPr="007538A2" w:rsidRDefault="007538A2" w:rsidP="000C5828">
      <w:pPr>
        <w:spacing w:after="0" w:line="240" w:lineRule="auto"/>
        <w:outlineLvl w:val="0"/>
        <w:rPr>
          <w:rFonts w:eastAsia="Times New Roman"/>
          <w:color w:val="000000"/>
          <w:sz w:val="22"/>
          <w:szCs w:val="22"/>
        </w:rPr>
      </w:pPr>
      <w:r w:rsidRPr="007538A2">
        <w:rPr>
          <w:rFonts w:eastAsia="Times New Roman" w:cs="Arial"/>
          <w:color w:val="000000"/>
        </w:rPr>
        <w:t xml:space="preserve">Determine that failure to act promptly would result in serious prejudice to the public interest or the interests of the parties concerned as </w:t>
      </w:r>
      <w:r w:rsidRPr="007538A2">
        <w:rPr>
          <w:rFonts w:eastAsia="Times New Roman"/>
          <w:color w:val="000000"/>
        </w:rPr>
        <w:t>provided under the Justification section of this staff report.</w:t>
      </w:r>
    </w:p>
    <w:p w:rsidR="000C5828" w:rsidRDefault="007538A2" w:rsidP="000C582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538A2">
        <w:rPr>
          <w:rFonts w:eastAsia="Times New Roman" w:cs="Arial"/>
          <w:color w:val="000000"/>
        </w:rPr>
        <w:t xml:space="preserve">Adopt TEMPORARY rules as proposed in Attachment A as part of chapter 340 of the Oregon Administrative Rules to be effective </w:t>
      </w:r>
      <w:r w:rsidRPr="007538A2">
        <w:rPr>
          <w:rFonts w:eastAsia="Times New Roman" w:cs="Arial"/>
          <w:color w:val="C45911"/>
        </w:rPr>
        <w:t xml:space="preserve">Choose one: </w:t>
      </w:r>
      <w:r w:rsidRPr="007538A2">
        <w:rPr>
          <w:rFonts w:eastAsia="Times New Roman" w:cs="Arial"/>
          <w:color w:val="000000"/>
        </w:rPr>
        <w:t xml:space="preserve">beginning </w:t>
      </w:r>
      <w:proofErr w:type="gramStart"/>
      <w:r w:rsidRPr="007538A2">
        <w:rPr>
          <w:rFonts w:eastAsia="Times New Roman" w:cs="Arial"/>
          <w:color w:val="000000"/>
        </w:rPr>
        <w:t>on  DATE</w:t>
      </w:r>
      <w:proofErr w:type="gramEnd"/>
      <w:r w:rsidRPr="007538A2">
        <w:rPr>
          <w:rFonts w:eastAsia="Times New Roman" w:cs="Arial"/>
          <w:color w:val="000000"/>
        </w:rPr>
        <w:t xml:space="preserve"> </w:t>
      </w:r>
      <w:r w:rsidRPr="007538A2">
        <w:rPr>
          <w:rFonts w:eastAsia="Times New Roman" w:cs="Arial"/>
          <w:color w:val="C45911"/>
        </w:rPr>
        <w:t xml:space="preserve">or </w:t>
      </w:r>
      <w:r w:rsidRPr="007538A2">
        <w:rPr>
          <w:rFonts w:eastAsia="Times New Roman" w:cs="Arial"/>
          <w:color w:val="000000"/>
        </w:rPr>
        <w:t>on filing with the Oregon Secretary of State.</w:t>
      </w:r>
      <w:r w:rsidR="000C5828" w:rsidRPr="000C582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</w:p>
    <w:p w:rsidR="000C5828" w:rsidRDefault="000C5828" w:rsidP="000C582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538A2" w:rsidRPr="007538A2" w:rsidRDefault="000C5828" w:rsidP="001F6A2D">
      <w:pPr>
        <w:pStyle w:val="Heading1"/>
      </w:pPr>
      <w:r w:rsidRPr="007538A2">
        <w:t>Overview</w:t>
      </w:r>
    </w:p>
    <w:p w:rsidR="007538A2" w:rsidRPr="00840B9D" w:rsidRDefault="007538A2" w:rsidP="000C5828">
      <w:pPr>
        <w:spacing w:after="120" w:line="240" w:lineRule="auto"/>
        <w:outlineLvl w:val="0"/>
        <w:rPr>
          <w:rFonts w:ascii="Arial" w:eastAsia="Times New Roman" w:hAnsi="Arial" w:cs="Arial"/>
          <w:color w:val="C45911" w:themeColor="accent2" w:themeShade="BF"/>
          <w:sz w:val="22"/>
          <w:szCs w:val="22"/>
        </w:rPr>
      </w:pPr>
      <w:r w:rsidRPr="00840B9D">
        <w:rPr>
          <w:rFonts w:ascii="Arial" w:eastAsia="Times New Roman" w:hAnsi="Arial" w:cs="Arial"/>
          <w:bCs/>
          <w:color w:val="C45911" w:themeColor="accent2" w:themeShade="BF"/>
          <w:sz w:val="22"/>
          <w:szCs w:val="22"/>
        </w:rPr>
        <w:t>Short summary</w:t>
      </w:r>
      <w:r w:rsidRPr="00840B9D">
        <w:rPr>
          <w:rFonts w:ascii="Arial" w:eastAsia="Times New Roman" w:hAnsi="Arial" w:cs="Arial"/>
          <w:color w:val="C45911" w:themeColor="accent2" w:themeShade="BF"/>
          <w:sz w:val="22"/>
          <w:szCs w:val="22"/>
          <w:vertAlign w:val="subscript"/>
        </w:rPr>
        <w:t> </w:t>
      </w:r>
    </w:p>
    <w:p w:rsidR="007538A2" w:rsidRPr="007538A2" w:rsidRDefault="007538A2" w:rsidP="000C5828">
      <w:pPr>
        <w:shd w:val="clear" w:color="auto" w:fill="FFFFFF"/>
        <w:spacing w:after="120" w:line="240" w:lineRule="auto"/>
        <w:outlineLvl w:val="0"/>
        <w:rPr>
          <w:rFonts w:eastAsia="Times New Roman" w:cs="Arial"/>
          <w:bCs/>
          <w:color w:val="BF8F00"/>
        </w:rPr>
      </w:pPr>
    </w:p>
    <w:p w:rsidR="000C5828" w:rsidRPr="007538A2" w:rsidRDefault="000C5828" w:rsidP="000C5828">
      <w:pPr>
        <w:shd w:val="clear" w:color="auto" w:fill="FFFFFF"/>
        <w:spacing w:after="120" w:line="240" w:lineRule="auto"/>
        <w:outlineLvl w:val="0"/>
        <w:rPr>
          <w:rFonts w:eastAsia="Times New Roman" w:cs="Arial"/>
          <w:bCs/>
          <w:color w:val="C45911"/>
        </w:rPr>
      </w:pPr>
    </w:p>
    <w:p w:rsidR="007538A2" w:rsidRPr="007538A2" w:rsidRDefault="000C5828" w:rsidP="001F6A2D">
      <w:pPr>
        <w:pStyle w:val="Heading1"/>
      </w:pPr>
      <w:r w:rsidRPr="007538A2">
        <w:t>Statement of need</w:t>
      </w:r>
    </w:p>
    <w:p w:rsidR="007538A2" w:rsidRPr="007538A2" w:rsidRDefault="007538A2" w:rsidP="000C5828">
      <w:pPr>
        <w:spacing w:after="120" w:line="240" w:lineRule="auto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Choose the format that fits your rules, delete the ones you don’t use:</w:t>
      </w:r>
    </w:p>
    <w:p w:rsidR="007538A2" w:rsidRPr="007538A2" w:rsidRDefault="007538A2" w:rsidP="000C5828">
      <w:pPr>
        <w:spacing w:after="120" w:line="240" w:lineRule="auto"/>
        <w:outlineLvl w:val="0"/>
        <w:rPr>
          <w:rFonts w:eastAsia="Times New Roman" w:cs="Arial"/>
          <w:color w:val="1F4E79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>FORMAT ONE:</w:t>
      </w:r>
    </w:p>
    <w:p w:rsidR="007538A2" w:rsidRPr="000C5828" w:rsidRDefault="007538A2" w:rsidP="000C5828">
      <w:pPr>
        <w:spacing w:after="120" w:line="240" w:lineRule="auto"/>
        <w:outlineLvl w:val="0"/>
        <w:rPr>
          <w:rFonts w:eastAsia="Times New Roman" w:cs="Arial"/>
          <w:bCs/>
        </w:rPr>
      </w:pPr>
      <w:r w:rsidRPr="007538A2">
        <w:rPr>
          <w:rFonts w:eastAsia="Times New Roman" w:cs="Arial"/>
          <w:bCs/>
        </w:rPr>
        <w:t>What need is DEQ trying to address?</w:t>
      </w:r>
    </w:p>
    <w:p w:rsidR="007538A2" w:rsidRPr="007538A2" w:rsidRDefault="007538A2" w:rsidP="000C5828">
      <w:pPr>
        <w:spacing w:after="120" w:line="240" w:lineRule="auto"/>
        <w:outlineLvl w:val="0"/>
        <w:rPr>
          <w:rFonts w:eastAsia="Times New Roman" w:cs="Arial"/>
        </w:rPr>
      </w:pPr>
    </w:p>
    <w:p w:rsidR="007538A2" w:rsidRPr="007538A2" w:rsidRDefault="007538A2" w:rsidP="000C5828">
      <w:pPr>
        <w:spacing w:after="120" w:line="240" w:lineRule="auto"/>
        <w:outlineLvl w:val="0"/>
        <w:rPr>
          <w:rFonts w:eastAsia="Times New Roman" w:cs="Arial"/>
          <w:bCs/>
        </w:rPr>
      </w:pPr>
      <w:r w:rsidRPr="007538A2">
        <w:rPr>
          <w:rFonts w:eastAsia="Times New Roman" w:cs="Arial"/>
          <w:bCs/>
        </w:rPr>
        <w:t xml:space="preserve">How would the proposed rule address the need? </w:t>
      </w:r>
    </w:p>
    <w:p w:rsidR="007538A2" w:rsidRPr="007538A2" w:rsidRDefault="007538A2" w:rsidP="000C5828">
      <w:pPr>
        <w:spacing w:after="0" w:line="240" w:lineRule="auto"/>
        <w:rPr>
          <w:rFonts w:eastAsia="Times New Roman"/>
          <w:bCs/>
          <w:color w:val="504938"/>
        </w:rPr>
      </w:pPr>
    </w:p>
    <w:p w:rsidR="001121C0" w:rsidRDefault="001121C0" w:rsidP="000C5828">
      <w:pPr>
        <w:spacing w:after="12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>
        <w:rPr>
          <w:rFonts w:eastAsia="Times New Roman" w:cs="Arial"/>
          <w:color w:val="C45911"/>
          <w:sz w:val="28"/>
          <w:szCs w:val="28"/>
        </w:rPr>
        <w:br w:type="page"/>
      </w:r>
    </w:p>
    <w:p w:rsidR="007538A2" w:rsidRPr="007538A2" w:rsidRDefault="007538A2" w:rsidP="000C5828">
      <w:pPr>
        <w:spacing w:after="12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lastRenderedPageBreak/>
        <w:t>FORMAT TWO</w:t>
      </w:r>
    </w:p>
    <w:p w:rsidR="007538A2" w:rsidRPr="007538A2" w:rsidRDefault="007538A2" w:rsidP="007538A2">
      <w:pPr>
        <w:spacing w:after="120" w:line="240" w:lineRule="auto"/>
        <w:ind w:left="1080" w:right="18"/>
        <w:outlineLvl w:val="0"/>
        <w:rPr>
          <w:rFonts w:eastAsia="Times New Roman" w:cs="Arial"/>
          <w:color w:val="C45911"/>
          <w:sz w:val="28"/>
          <w:szCs w:val="28"/>
        </w:rPr>
      </w:pPr>
    </w:p>
    <w:tbl>
      <w:tblPr>
        <w:tblW w:w="945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768"/>
        <w:gridCol w:w="4682"/>
      </w:tblGrid>
      <w:tr w:rsidR="007538A2" w:rsidRPr="007538A2" w:rsidTr="001121C0">
        <w:trPr>
          <w:trHeight w:val="144"/>
          <w:tblHeader/>
        </w:trPr>
        <w:tc>
          <w:tcPr>
            <w:tcW w:w="4768" w:type="dxa"/>
            <w:shd w:val="clear" w:color="auto" w:fill="E2EFD9"/>
            <w:noWrap/>
            <w:vAlign w:val="bottom"/>
            <w:hideMark/>
          </w:tcPr>
          <w:p w:rsidR="007538A2" w:rsidRPr="007538A2" w:rsidRDefault="007538A2" w:rsidP="007538A2">
            <w:pPr>
              <w:spacing w:after="0" w:line="240" w:lineRule="auto"/>
              <w:ind w:left="-18" w:right="1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538A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Proposed Rule or Topic</w:t>
            </w:r>
          </w:p>
        </w:tc>
        <w:tc>
          <w:tcPr>
            <w:tcW w:w="4682" w:type="dxa"/>
            <w:shd w:val="clear" w:color="auto" w:fill="E2EFD9"/>
            <w:noWrap/>
            <w:vAlign w:val="center"/>
            <w:hideMark/>
          </w:tcPr>
          <w:p w:rsidR="007538A2" w:rsidRPr="007538A2" w:rsidRDefault="007538A2" w:rsidP="007538A2">
            <w:pPr>
              <w:spacing w:after="0" w:line="240" w:lineRule="auto"/>
              <w:ind w:right="1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538A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Discussion</w:t>
            </w:r>
          </w:p>
        </w:tc>
      </w:tr>
      <w:tr w:rsidR="000C5828" w:rsidRPr="007538A2" w:rsidTr="001121C0">
        <w:trPr>
          <w:trHeight w:val="144"/>
          <w:tblHeader/>
        </w:trPr>
        <w:tc>
          <w:tcPr>
            <w:tcW w:w="4768" w:type="dxa"/>
            <w:shd w:val="clear" w:color="auto" w:fill="E2EFD9"/>
            <w:noWrap/>
            <w:vAlign w:val="bottom"/>
          </w:tcPr>
          <w:p w:rsidR="000C5828" w:rsidRPr="007538A2" w:rsidRDefault="000C5828" w:rsidP="007538A2">
            <w:pPr>
              <w:spacing w:after="0" w:line="240" w:lineRule="auto"/>
              <w:ind w:left="-18" w:right="1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682" w:type="dxa"/>
            <w:shd w:val="clear" w:color="auto" w:fill="E2EFD9"/>
            <w:noWrap/>
            <w:vAlign w:val="center"/>
          </w:tcPr>
          <w:p w:rsidR="000C5828" w:rsidRPr="007538A2" w:rsidRDefault="000C5828" w:rsidP="007538A2">
            <w:pPr>
              <w:spacing w:after="0" w:line="240" w:lineRule="auto"/>
              <w:ind w:right="1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color w:val="000000"/>
              </w:rPr>
              <w:t>1. Enter rule or topic title</w:t>
            </w:r>
          </w:p>
        </w:tc>
        <w:tc>
          <w:tcPr>
            <w:tcW w:w="4682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What need is DEQ trying to address?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How would the proposed rule address the need? 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color w:val="000000"/>
              </w:rPr>
              <w:t>2. Enter rule or topic title</w:t>
            </w:r>
          </w:p>
        </w:tc>
        <w:tc>
          <w:tcPr>
            <w:tcW w:w="4682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  <w:r w:rsidRPr="007538A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What need is DEQ trying to address?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How would the proposed rule address the need? 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327"/>
        </w:trPr>
        <w:tc>
          <w:tcPr>
            <w:tcW w:w="4768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  <w:r w:rsidRPr="007538A2">
              <w:rPr>
                <w:rFonts w:eastAsia="Times New Roman"/>
                <w:color w:val="000000"/>
              </w:rPr>
              <w:t>3. Enter rule or topic title</w:t>
            </w:r>
          </w:p>
        </w:tc>
        <w:tc>
          <w:tcPr>
            <w:tcW w:w="4682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What need is DEQ trying to address?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How would the proposed rule address the need? 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C5E0B3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  <w:r w:rsidRPr="007538A2">
              <w:rPr>
                <w:rFonts w:eastAsia="Times New Roman"/>
                <w:color w:val="000000"/>
              </w:rPr>
              <w:t>4. Enter rule or topic title</w:t>
            </w:r>
          </w:p>
        </w:tc>
        <w:tc>
          <w:tcPr>
            <w:tcW w:w="4682" w:type="dxa"/>
            <w:shd w:val="clear" w:color="auto" w:fill="C5E0B3"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What need is DEQ trying to address?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121C0">
        <w:trPr>
          <w:trHeight w:val="20"/>
        </w:trPr>
        <w:tc>
          <w:tcPr>
            <w:tcW w:w="4768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How would the proposed rule address the need?</w:t>
            </w:r>
          </w:p>
        </w:tc>
        <w:tc>
          <w:tcPr>
            <w:tcW w:w="4682" w:type="dxa"/>
            <w:shd w:val="clear" w:color="auto" w:fill="auto"/>
            <w:hideMark/>
          </w:tcPr>
          <w:p w:rsidR="007538A2" w:rsidRPr="007538A2" w:rsidRDefault="007538A2" w:rsidP="001121C0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7538A2" w:rsidRPr="007538A2" w:rsidRDefault="007538A2" w:rsidP="007538A2">
      <w:pPr>
        <w:tabs>
          <w:tab w:val="left" w:pos="4000"/>
        </w:tabs>
        <w:spacing w:after="120" w:line="240" w:lineRule="auto"/>
        <w:ind w:left="720" w:right="18"/>
        <w:rPr>
          <w:rFonts w:eastAsia="Times New Roman" w:cs="Arial"/>
          <w:color w:val="808080"/>
        </w:rPr>
      </w:pPr>
    </w:p>
    <w:p w:rsidR="007538A2" w:rsidRPr="007538A2" w:rsidRDefault="007538A2" w:rsidP="001121C0">
      <w:pPr>
        <w:tabs>
          <w:tab w:val="left" w:pos="4000"/>
        </w:tabs>
        <w:spacing w:after="0" w:line="240" w:lineRule="auto"/>
        <w:rPr>
          <w:rFonts w:eastAsia="Times New Roman" w:cs="Arial"/>
          <w:color w:val="808080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>FORMAT THREE</w:t>
      </w:r>
    </w:p>
    <w:p w:rsidR="007538A2" w:rsidRPr="007538A2" w:rsidRDefault="007538A2" w:rsidP="001121C0">
      <w:pPr>
        <w:tabs>
          <w:tab w:val="left" w:pos="4000"/>
        </w:tabs>
        <w:spacing w:after="0" w:line="240" w:lineRule="auto"/>
        <w:rPr>
          <w:rFonts w:eastAsia="Times New Roman" w:cs="Arial"/>
          <w:color w:val="808080"/>
        </w:rPr>
      </w:pPr>
    </w:p>
    <w:p w:rsidR="007538A2" w:rsidRPr="001121C0" w:rsidRDefault="007538A2" w:rsidP="005447B5">
      <w:pPr>
        <w:numPr>
          <w:ilvl w:val="0"/>
          <w:numId w:val="2"/>
        </w:numPr>
        <w:tabs>
          <w:tab w:val="left" w:pos="4000"/>
        </w:tabs>
        <w:spacing w:after="0" w:line="240" w:lineRule="auto"/>
        <w:ind w:left="360"/>
        <w:contextualSpacing/>
        <w:outlineLvl w:val="0"/>
        <w:rPr>
          <w:rFonts w:eastAsia="Times New Roman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proofErr w:type="gramStart"/>
      <w:r w:rsidRPr="001121C0">
        <w:rPr>
          <w:rFonts w:eastAsia="Times New Roman"/>
        </w:rPr>
        <w:t>What</w:t>
      </w:r>
      <w:proofErr w:type="gramEnd"/>
      <w:r w:rsidRPr="001121C0">
        <w:rPr>
          <w:rFonts w:eastAsia="Times New Roman"/>
        </w:rPr>
        <w:t xml:space="preserve"> need is DEQ trying to address?</w:t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color w:val="000000"/>
        </w:rPr>
      </w:pPr>
      <w:r w:rsidRPr="007538A2">
        <w:rPr>
          <w:rFonts w:eastAsia="Times New Roman"/>
          <w:bCs/>
          <w:color w:val="000000"/>
        </w:rPr>
        <w:t xml:space="preserve">How would the proposed rule address the need? </w:t>
      </w:r>
      <w:r w:rsidRPr="007538A2">
        <w:rPr>
          <w:rFonts w:eastAsia="Times New Roman"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1121C0" w:rsidRDefault="007538A2" w:rsidP="00E65134">
      <w:pPr>
        <w:numPr>
          <w:ilvl w:val="0"/>
          <w:numId w:val="2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bCs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proofErr w:type="gramStart"/>
      <w:r w:rsidRPr="001121C0">
        <w:rPr>
          <w:rFonts w:eastAsia="Times New Roman"/>
          <w:bCs/>
          <w:color w:val="000000"/>
        </w:rPr>
        <w:t>What</w:t>
      </w:r>
      <w:proofErr w:type="gramEnd"/>
      <w:r w:rsidRPr="001121C0">
        <w:rPr>
          <w:rFonts w:eastAsia="Times New Roman"/>
          <w:bCs/>
          <w:color w:val="000000"/>
        </w:rPr>
        <w:t xml:space="preserve"> need is DEQ trying to address?</w:t>
      </w: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720" w:hanging="360"/>
        <w:rPr>
          <w:rFonts w:eastAsia="Times New Roman"/>
        </w:rPr>
      </w:pPr>
      <w:r w:rsidRPr="007538A2">
        <w:rPr>
          <w:rFonts w:eastAsia="Times New Roman"/>
          <w:bCs/>
          <w:color w:val="000000"/>
        </w:rPr>
        <w:t xml:space="preserve">How would the proposed rule address the need? </w:t>
      </w:r>
      <w:r w:rsidRPr="007538A2">
        <w:rPr>
          <w:rFonts w:eastAsia="Times New Roman"/>
          <w:color w:val="1F4E79"/>
        </w:rPr>
        <w:tab/>
      </w: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 w:hanging="360"/>
        <w:rPr>
          <w:rFonts w:eastAsia="Times New Roman"/>
          <w:color w:val="1F4E79"/>
        </w:rPr>
      </w:pPr>
    </w:p>
    <w:p w:rsidR="007538A2" w:rsidRPr="001121C0" w:rsidRDefault="007538A2" w:rsidP="004814D3">
      <w:pPr>
        <w:numPr>
          <w:ilvl w:val="0"/>
          <w:numId w:val="2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bCs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proofErr w:type="gramStart"/>
      <w:r w:rsidRPr="001121C0">
        <w:rPr>
          <w:rFonts w:eastAsia="Times New Roman"/>
          <w:bCs/>
          <w:color w:val="000000"/>
        </w:rPr>
        <w:t>What</w:t>
      </w:r>
      <w:proofErr w:type="gramEnd"/>
      <w:r w:rsidRPr="001121C0">
        <w:rPr>
          <w:rFonts w:eastAsia="Times New Roman"/>
          <w:bCs/>
          <w:color w:val="000000"/>
        </w:rPr>
        <w:t xml:space="preserve"> need is DEQ trying to address?</w:t>
      </w: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 w:hanging="360"/>
        <w:outlineLvl w:val="0"/>
        <w:rPr>
          <w:rFonts w:eastAsia="Times New Roman"/>
          <w:color w:val="000000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720" w:hanging="360"/>
        <w:rPr>
          <w:rFonts w:eastAsia="Times New Roman"/>
        </w:rPr>
      </w:pPr>
      <w:r w:rsidRPr="007538A2">
        <w:rPr>
          <w:rFonts w:eastAsia="Times New Roman"/>
          <w:bCs/>
          <w:color w:val="000000"/>
        </w:rPr>
        <w:t xml:space="preserve">How would the proposed rule address the need? </w:t>
      </w:r>
      <w:r w:rsidRPr="007538A2">
        <w:rPr>
          <w:rFonts w:eastAsia="Times New Roman"/>
          <w:color w:val="1F4E79"/>
        </w:rPr>
        <w:tab/>
      </w:r>
    </w:p>
    <w:p w:rsidR="007538A2" w:rsidRPr="007538A2" w:rsidRDefault="007538A2" w:rsidP="007538A2">
      <w:pPr>
        <w:spacing w:after="120" w:line="240" w:lineRule="auto"/>
        <w:ind w:left="1080" w:right="18"/>
        <w:outlineLvl w:val="0"/>
        <w:rPr>
          <w:rFonts w:eastAsia="Times New Roman"/>
        </w:rPr>
      </w:pPr>
    </w:p>
    <w:p w:rsidR="007538A2" w:rsidRPr="007538A2" w:rsidRDefault="007538A2" w:rsidP="001F6A2D">
      <w:pPr>
        <w:spacing w:after="120" w:line="240" w:lineRule="auto"/>
        <w:outlineLvl w:val="0"/>
        <w:rPr>
          <w:rFonts w:eastAsia="Times New Roman"/>
        </w:rPr>
      </w:pPr>
    </w:p>
    <w:p w:rsidR="001121C0" w:rsidRPr="001F6A2D" w:rsidRDefault="001121C0" w:rsidP="001F6A2D">
      <w:pPr>
        <w:pStyle w:val="Heading1"/>
      </w:pPr>
      <w:r w:rsidRPr="001F6A2D">
        <w:t>Justification</w:t>
      </w: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In order to adopt a temporary rule, DEQ must:</w:t>
      </w:r>
    </w:p>
    <w:p w:rsidR="007538A2" w:rsidRPr="007538A2" w:rsidRDefault="007538A2" w:rsidP="001121C0">
      <w:pPr>
        <w:numPr>
          <w:ilvl w:val="0"/>
          <w:numId w:val="4"/>
        </w:numPr>
        <w:tabs>
          <w:tab w:val="left" w:pos="720"/>
        </w:tabs>
        <w:spacing w:after="120" w:line="240" w:lineRule="auto"/>
        <w:ind w:left="72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 xml:space="preserve">Provide findings that the agency’s failure to act promptly will result in </w:t>
      </w:r>
      <w:r w:rsidRPr="007538A2">
        <w:rPr>
          <w:rFonts w:eastAsia="Times New Roman" w:cs="Arial"/>
          <w:b/>
          <w:color w:val="C45911"/>
        </w:rPr>
        <w:t>SERIOUS PREJUDICE</w:t>
      </w:r>
      <w:r w:rsidRPr="007538A2">
        <w:rPr>
          <w:rFonts w:eastAsia="Times New Roman" w:cs="Arial"/>
          <w:color w:val="C45911"/>
        </w:rPr>
        <w:t xml:space="preserve"> to the public interest or the interests of the concerned parties</w:t>
      </w:r>
    </w:p>
    <w:p w:rsidR="007538A2" w:rsidRPr="007538A2" w:rsidRDefault="007538A2" w:rsidP="001121C0">
      <w:pPr>
        <w:numPr>
          <w:ilvl w:val="0"/>
          <w:numId w:val="4"/>
        </w:numPr>
        <w:tabs>
          <w:tab w:val="left" w:pos="720"/>
        </w:tabs>
        <w:spacing w:after="120" w:line="240" w:lineRule="auto"/>
        <w:ind w:left="72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Provide specific reasons why the agency’s failure to act promptly will result in serious prejudice to those interests</w:t>
      </w:r>
    </w:p>
    <w:p w:rsidR="007538A2" w:rsidRPr="007538A2" w:rsidRDefault="007538A2" w:rsidP="001121C0">
      <w:pPr>
        <w:numPr>
          <w:ilvl w:val="0"/>
          <w:numId w:val="4"/>
        </w:numPr>
        <w:tabs>
          <w:tab w:val="left" w:pos="720"/>
        </w:tabs>
        <w:spacing w:after="120" w:line="240" w:lineRule="auto"/>
        <w:ind w:left="72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In your explanation below, state:</w:t>
      </w:r>
    </w:p>
    <w:p w:rsidR="007538A2" w:rsidRPr="007538A2" w:rsidRDefault="007538A2" w:rsidP="001121C0">
      <w:pPr>
        <w:numPr>
          <w:ilvl w:val="1"/>
          <w:numId w:val="4"/>
        </w:numPr>
        <w:spacing w:after="120" w:line="240" w:lineRule="auto"/>
        <w:ind w:left="126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Whether the proposed action is to adopt, amend or suspend the affected rules</w:t>
      </w:r>
    </w:p>
    <w:p w:rsidR="007538A2" w:rsidRPr="007538A2" w:rsidRDefault="007538A2" w:rsidP="001121C0">
      <w:pPr>
        <w:numPr>
          <w:ilvl w:val="1"/>
          <w:numId w:val="4"/>
        </w:numPr>
        <w:spacing w:after="120" w:line="240" w:lineRule="auto"/>
        <w:ind w:left="126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The specific consequences that will result if the agency does not act immediately</w:t>
      </w:r>
    </w:p>
    <w:p w:rsidR="007538A2" w:rsidRPr="007538A2" w:rsidRDefault="007538A2" w:rsidP="001121C0">
      <w:pPr>
        <w:numPr>
          <w:ilvl w:val="1"/>
          <w:numId w:val="4"/>
        </w:numPr>
        <w:spacing w:after="120" w:line="240" w:lineRule="auto"/>
        <w:ind w:left="126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Who would suffer those consequences</w:t>
      </w:r>
    </w:p>
    <w:p w:rsidR="007538A2" w:rsidRPr="007538A2" w:rsidRDefault="007538A2" w:rsidP="001121C0">
      <w:pPr>
        <w:numPr>
          <w:ilvl w:val="1"/>
          <w:numId w:val="4"/>
        </w:numPr>
        <w:spacing w:after="120" w:line="240" w:lineRule="auto"/>
        <w:ind w:left="126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Why or how failure to act immediately will cause those consequences</w:t>
      </w:r>
    </w:p>
    <w:p w:rsidR="007538A2" w:rsidRPr="007538A2" w:rsidRDefault="007538A2" w:rsidP="001121C0">
      <w:pPr>
        <w:numPr>
          <w:ilvl w:val="1"/>
          <w:numId w:val="4"/>
        </w:numPr>
        <w:spacing w:after="120" w:line="240" w:lineRule="auto"/>
        <w:ind w:left="1260" w:right="18"/>
        <w:outlineLvl w:val="0"/>
        <w:rPr>
          <w:rFonts w:eastAsia="Times New Roman" w:cs="Arial"/>
          <w:color w:val="C45911"/>
        </w:rPr>
      </w:pPr>
      <w:r w:rsidRPr="007538A2">
        <w:rPr>
          <w:rFonts w:eastAsia="Times New Roman" w:cs="Arial"/>
          <w:color w:val="C45911"/>
        </w:rPr>
        <w:t>How the temporary rulemaking will avoid or mitigate those consequences</w:t>
      </w:r>
    </w:p>
    <w:p w:rsidR="007538A2" w:rsidRPr="007538A2" w:rsidRDefault="007538A2" w:rsidP="007538A2">
      <w:pPr>
        <w:spacing w:after="120" w:line="240" w:lineRule="auto"/>
        <w:ind w:right="18"/>
        <w:outlineLvl w:val="0"/>
        <w:rPr>
          <w:rFonts w:eastAsia="Times New Roman" w:cs="Arial"/>
          <w:color w:val="C45911"/>
          <w:sz w:val="28"/>
          <w:szCs w:val="28"/>
        </w:rPr>
      </w:pPr>
    </w:p>
    <w:p w:rsidR="007538A2" w:rsidRPr="007538A2" w:rsidRDefault="007538A2" w:rsidP="007538A2">
      <w:pPr>
        <w:spacing w:after="120" w:line="240" w:lineRule="auto"/>
        <w:ind w:right="18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>THERE ARE FOUR METHODS FOR COMMUNICATING THE JUSTIFICATION. SELECT THE METHOD THAT BEST FITS YOUR PROPOSAL, DELETE UNUSED SECTIONS.</w:t>
      </w:r>
    </w:p>
    <w:p w:rsidR="007538A2" w:rsidRPr="007538A2" w:rsidRDefault="007538A2" w:rsidP="007538A2">
      <w:pPr>
        <w:spacing w:after="120" w:line="240" w:lineRule="auto"/>
        <w:ind w:left="720"/>
        <w:rPr>
          <w:rFonts w:eastAsia="Times New Roman" w:cs="Arial"/>
          <w:color w:val="1F4E79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b/>
          <w:color w:val="C45911"/>
          <w:sz w:val="28"/>
          <w:szCs w:val="28"/>
        </w:rPr>
        <w:t>METHOD 1</w:t>
      </w:r>
      <w:r w:rsidR="001121C0">
        <w:rPr>
          <w:rFonts w:eastAsia="Times New Roman" w:cs="Arial"/>
          <w:b/>
          <w:color w:val="C45911"/>
          <w:sz w:val="28"/>
          <w:szCs w:val="28"/>
        </w:rPr>
        <w:t>:</w:t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bCs/>
          <w:color w:val="000000"/>
        </w:rPr>
      </w:pPr>
      <w:r w:rsidRPr="007538A2">
        <w:rPr>
          <w:rFonts w:eastAsia="Times New Roman" w:cs="Arial"/>
          <w:bCs/>
          <w:color w:val="000000"/>
        </w:rPr>
        <w:t xml:space="preserve">Consequences of not taking immediate action </w:t>
      </w:r>
      <w:r w:rsidRPr="007538A2">
        <w:rPr>
          <w:rFonts w:eastAsia="Times New Roman" w:cs="Arial"/>
          <w:bCs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  <w:color w:val="000000"/>
        </w:rPr>
        <w:t>DEQ determined that not amending the proposed rules would _____________________.</w:t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bCs/>
          <w:color w:val="BF8F00"/>
          <w:sz w:val="22"/>
          <w:szCs w:val="22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  <w:color w:val="000000"/>
        </w:rPr>
      </w:pPr>
      <w:r w:rsidRPr="007538A2">
        <w:rPr>
          <w:rFonts w:eastAsia="Times New Roman" w:cs="Arial"/>
          <w:bCs/>
          <w:color w:val="000000"/>
        </w:rPr>
        <w:t xml:space="preserve">Affected parties </w:t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color w:val="000000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ascii="Arial" w:eastAsia="Times New Roman" w:hAnsi="Arial" w:cs="Arial"/>
          <w:bCs/>
          <w:color w:val="BF8F00"/>
          <w:sz w:val="22"/>
          <w:szCs w:val="22"/>
        </w:rPr>
      </w:pPr>
    </w:p>
    <w:p w:rsidR="007538A2" w:rsidRPr="007538A2" w:rsidRDefault="007538A2" w:rsidP="001121C0">
      <w:pPr>
        <w:spacing w:after="0" w:line="240" w:lineRule="auto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 xml:space="preserve">How temporary rule would avoid or mitigate consequences </w:t>
      </w: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rPr>
          <w:rFonts w:eastAsia="Times New Roman"/>
          <w:bCs/>
          <w:color w:val="504938"/>
        </w:rPr>
      </w:pPr>
    </w:p>
    <w:p w:rsidR="007538A2" w:rsidRPr="007538A2" w:rsidRDefault="007538A2" w:rsidP="001121C0">
      <w:pPr>
        <w:spacing w:after="0" w:line="240" w:lineRule="auto"/>
        <w:rPr>
          <w:rFonts w:eastAsia="Times New Roman"/>
          <w:bCs/>
          <w:color w:val="504938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b/>
          <w:color w:val="C45911"/>
          <w:sz w:val="28"/>
          <w:szCs w:val="28"/>
        </w:rPr>
        <w:t>METHOD 2</w:t>
      </w:r>
      <w:r w:rsidR="001121C0">
        <w:rPr>
          <w:rFonts w:eastAsia="Times New Roman" w:cs="Arial"/>
          <w:b/>
          <w:color w:val="C45911"/>
          <w:sz w:val="28"/>
          <w:szCs w:val="28"/>
        </w:rPr>
        <w:t>:</w:t>
      </w:r>
    </w:p>
    <w:p w:rsidR="007538A2" w:rsidRPr="007538A2" w:rsidRDefault="007538A2" w:rsidP="007538A2">
      <w:pPr>
        <w:spacing w:after="120" w:line="240" w:lineRule="auto"/>
        <w:ind w:left="720"/>
        <w:rPr>
          <w:rFonts w:ascii="Arial" w:eastAsia="Times New Roman" w:hAnsi="Arial" w:cs="Arial"/>
          <w:bCs/>
          <w:color w:val="BF8F00"/>
          <w:sz w:val="22"/>
          <w:szCs w:val="22"/>
        </w:rPr>
      </w:pPr>
    </w:p>
    <w:tbl>
      <w:tblPr>
        <w:tblW w:w="92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500"/>
        <w:gridCol w:w="4770"/>
      </w:tblGrid>
      <w:tr w:rsidR="007538A2" w:rsidRPr="007538A2" w:rsidTr="001F6A2D">
        <w:trPr>
          <w:trHeight w:val="144"/>
          <w:tblHeader/>
        </w:trPr>
        <w:tc>
          <w:tcPr>
            <w:tcW w:w="4500" w:type="dxa"/>
            <w:shd w:val="clear" w:color="auto" w:fill="E2EFD9"/>
            <w:noWrap/>
            <w:vAlign w:val="bottom"/>
            <w:hideMark/>
          </w:tcPr>
          <w:p w:rsidR="007538A2" w:rsidRPr="007538A2" w:rsidRDefault="007538A2" w:rsidP="007538A2">
            <w:pPr>
              <w:spacing w:after="0" w:line="240" w:lineRule="auto"/>
              <w:ind w:left="-1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538A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Proposed Rule or Topic</w:t>
            </w:r>
          </w:p>
        </w:tc>
        <w:tc>
          <w:tcPr>
            <w:tcW w:w="4770" w:type="dxa"/>
            <w:shd w:val="clear" w:color="auto" w:fill="E2EFD9"/>
            <w:noWrap/>
            <w:vAlign w:val="center"/>
            <w:hideMark/>
          </w:tcPr>
          <w:p w:rsidR="007538A2" w:rsidRPr="007538A2" w:rsidRDefault="007538A2" w:rsidP="00753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538A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Discussion</w:t>
            </w: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C5E0B3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38A2">
              <w:rPr>
                <w:rFonts w:ascii="Arial" w:eastAsia="Times New Roman" w:hAnsi="Arial" w:cs="Arial"/>
                <w:color w:val="000000"/>
              </w:rPr>
              <w:t>1. Enter rule or topic title</w:t>
            </w:r>
          </w:p>
        </w:tc>
        <w:tc>
          <w:tcPr>
            <w:tcW w:w="4770" w:type="dxa"/>
            <w:shd w:val="clear" w:color="auto" w:fill="C5E0B3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Consequences of not taking immediate action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outlineLvl w:val="0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 xml:space="preserve">Affected parties 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How temporary rule would avoid or mitigate consequences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C5E0B3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38A2">
              <w:rPr>
                <w:rFonts w:ascii="Arial" w:eastAsia="Times New Roman" w:hAnsi="Arial" w:cs="Arial"/>
                <w:color w:val="000000"/>
              </w:rPr>
              <w:t>2. Enter rule or topic title</w:t>
            </w:r>
          </w:p>
        </w:tc>
        <w:tc>
          <w:tcPr>
            <w:tcW w:w="4770" w:type="dxa"/>
            <w:shd w:val="clear" w:color="auto" w:fill="C5E0B3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</w:rPr>
            </w:pPr>
            <w:r w:rsidRPr="007538A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Consequences of not taking immediate action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outlineLvl w:val="0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 xml:space="preserve">Affected parties 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How temporary rule would avoid or mitigate consequences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327"/>
        </w:trPr>
        <w:tc>
          <w:tcPr>
            <w:tcW w:w="4500" w:type="dxa"/>
            <w:shd w:val="clear" w:color="auto" w:fill="C5E0B3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538A2">
              <w:rPr>
                <w:rFonts w:ascii="Arial" w:eastAsia="Times New Roman" w:hAnsi="Arial" w:cs="Arial"/>
                <w:color w:val="000000"/>
              </w:rPr>
              <w:t>3. Enter rule or topic title</w:t>
            </w:r>
          </w:p>
        </w:tc>
        <w:tc>
          <w:tcPr>
            <w:tcW w:w="4770" w:type="dxa"/>
            <w:shd w:val="clear" w:color="auto" w:fill="C5E0B3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Consequences of not taking immediate action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Affected parties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How temporary rule would avoid or mitigate consequences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F6A2D" w:rsidRPr="007538A2" w:rsidTr="001F6A2D">
        <w:trPr>
          <w:trHeight w:val="20"/>
        </w:trPr>
        <w:tc>
          <w:tcPr>
            <w:tcW w:w="4500" w:type="dxa"/>
            <w:shd w:val="clear" w:color="auto" w:fill="C5E0B3" w:themeFill="accent6" w:themeFillTint="66"/>
            <w:vAlign w:val="center"/>
          </w:tcPr>
          <w:p w:rsidR="001F6A2D" w:rsidRPr="007538A2" w:rsidRDefault="001F6A2D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ascii="Arial" w:eastAsia="Times New Roman" w:hAnsi="Arial" w:cs="Arial"/>
                <w:color w:val="000000"/>
              </w:rPr>
              <w:t>4. Enter rule or topic title</w:t>
            </w:r>
          </w:p>
        </w:tc>
        <w:tc>
          <w:tcPr>
            <w:tcW w:w="4770" w:type="dxa"/>
            <w:shd w:val="clear" w:color="auto" w:fill="C5E0B3" w:themeFill="accent6" w:themeFillTint="66"/>
            <w:vAlign w:val="center"/>
          </w:tcPr>
          <w:p w:rsidR="001F6A2D" w:rsidRPr="007538A2" w:rsidRDefault="001F6A2D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Consequences of not taking immediate action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Affected parties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538A2" w:rsidRPr="007538A2" w:rsidTr="001F6A2D">
        <w:trPr>
          <w:trHeight w:val="20"/>
        </w:trPr>
        <w:tc>
          <w:tcPr>
            <w:tcW w:w="450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538A2">
              <w:rPr>
                <w:rFonts w:eastAsia="Times New Roman"/>
                <w:bCs/>
                <w:color w:val="000000"/>
              </w:rPr>
              <w:t>How temporary rule would avoid or mitigate consequences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7538A2" w:rsidRPr="007538A2" w:rsidRDefault="007538A2" w:rsidP="001F6A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7538A2" w:rsidRPr="007538A2" w:rsidRDefault="007538A2" w:rsidP="007538A2">
      <w:pPr>
        <w:tabs>
          <w:tab w:val="left" w:pos="4000"/>
        </w:tabs>
        <w:spacing w:after="120" w:line="240" w:lineRule="auto"/>
        <w:rPr>
          <w:rFonts w:eastAsia="Times New Roman" w:cs="Arial"/>
          <w:color w:val="808080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b/>
          <w:color w:val="C45911"/>
          <w:sz w:val="28"/>
          <w:szCs w:val="28"/>
        </w:rPr>
        <w:t>METHOD 3:</w:t>
      </w:r>
    </w:p>
    <w:p w:rsidR="007538A2" w:rsidRPr="007538A2" w:rsidRDefault="007538A2" w:rsidP="001121C0">
      <w:pPr>
        <w:tabs>
          <w:tab w:val="left" w:pos="4000"/>
        </w:tabs>
        <w:spacing w:after="0" w:line="240" w:lineRule="auto"/>
        <w:rPr>
          <w:rFonts w:eastAsia="Times New Roman" w:cs="Arial"/>
          <w:color w:val="808080"/>
        </w:rPr>
      </w:pPr>
    </w:p>
    <w:p w:rsidR="007538A2" w:rsidRPr="001121C0" w:rsidRDefault="007538A2" w:rsidP="008C548D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 w:cs="Arial"/>
          <w:bCs/>
          <w:color w:val="000000"/>
        </w:rPr>
        <w:t>Consequences of not taking immediate action</w:t>
      </w:r>
      <w:r w:rsidRPr="001121C0">
        <w:rPr>
          <w:rFonts w:eastAsia="Times New Roman"/>
          <w:color w:val="000000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72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72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72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720" w:hanging="360"/>
        <w:rPr>
          <w:rFonts w:eastAsia="Times New Roman" w:cs="Arial"/>
          <w:bCs/>
          <w:color w:val="000000"/>
        </w:rPr>
      </w:pPr>
      <w:r w:rsidRPr="007538A2">
        <w:rPr>
          <w:rFonts w:eastAsia="Times New Roman" w:cs="Arial"/>
          <w:bCs/>
          <w:color w:val="000000"/>
        </w:rPr>
        <w:t>Affected parties</w:t>
      </w:r>
    </w:p>
    <w:p w:rsidR="007538A2" w:rsidRPr="007538A2" w:rsidRDefault="007538A2" w:rsidP="001121C0">
      <w:pPr>
        <w:spacing w:after="0" w:line="240" w:lineRule="auto"/>
        <w:ind w:left="72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72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720" w:hanging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720" w:hanging="360"/>
        <w:rPr>
          <w:rFonts w:eastAsia="Times New Roman" w:cs="Arial"/>
          <w:bCs/>
          <w:color w:val="000000"/>
        </w:rPr>
      </w:pPr>
      <w:r w:rsidRPr="007538A2">
        <w:rPr>
          <w:rFonts w:eastAsia="Times New Roman" w:cs="Arial"/>
          <w:bCs/>
          <w:color w:val="000000"/>
        </w:rPr>
        <w:t>How temporary rule would avoid or mitigate consequences</w:t>
      </w:r>
      <w:r w:rsidRPr="007538A2">
        <w:rPr>
          <w:rFonts w:eastAsia="Times New Roman" w:cs="Arial"/>
          <w:bCs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1121C0" w:rsidRDefault="007538A2" w:rsidP="00882734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 w:cs="Arial"/>
          <w:bCs/>
          <w:color w:val="000000"/>
        </w:rPr>
        <w:t>Consequences of not taking immediate action</w:t>
      </w:r>
      <w:r w:rsidRPr="001121C0">
        <w:rPr>
          <w:rFonts w:eastAsia="Times New Roman"/>
          <w:color w:val="000000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rPr>
          <w:rFonts w:eastAsia="Times New Roman" w:cs="Arial"/>
          <w:bCs/>
          <w:color w:val="000000"/>
        </w:rPr>
      </w:pPr>
      <w:r w:rsidRPr="007538A2">
        <w:rPr>
          <w:rFonts w:eastAsia="Times New Roman" w:cs="Arial"/>
          <w:bCs/>
          <w:color w:val="000000"/>
        </w:rPr>
        <w:t>Affected parties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rPr>
          <w:rFonts w:eastAsia="Times New Roman" w:cs="Arial"/>
          <w:bCs/>
          <w:color w:val="000000"/>
        </w:rPr>
      </w:pPr>
      <w:r w:rsidRPr="007538A2">
        <w:rPr>
          <w:rFonts w:eastAsia="Times New Roman" w:cs="Arial"/>
          <w:bCs/>
          <w:color w:val="000000"/>
        </w:rPr>
        <w:t>How temporary rule would avoid or mitigate consequences</w:t>
      </w:r>
      <w:r w:rsidRPr="007538A2">
        <w:rPr>
          <w:rFonts w:eastAsia="Times New Roman" w:cs="Arial"/>
          <w:bCs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1121C0" w:rsidRDefault="007538A2" w:rsidP="004E2389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 w:cs="Arial"/>
          <w:bCs/>
          <w:color w:val="000000"/>
        </w:rPr>
        <w:t>Consequences of not taking immediate action</w:t>
      </w:r>
      <w:r w:rsidRPr="001121C0">
        <w:rPr>
          <w:rFonts w:eastAsia="Times New Roman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>Affected parties</w:t>
      </w: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color w:val="000000"/>
        </w:rPr>
      </w:pPr>
      <w:r w:rsidRPr="007538A2">
        <w:rPr>
          <w:rFonts w:eastAsia="Times New Roman"/>
          <w:bCs/>
          <w:color w:val="000000"/>
        </w:rPr>
        <w:t>How temporary rule would avoid or mitigate consequences</w:t>
      </w:r>
      <w:r w:rsidRPr="007538A2">
        <w:rPr>
          <w:rFonts w:eastAsia="Times New Roman"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1121C0" w:rsidRDefault="007538A2" w:rsidP="0061321E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/>
          <w:bCs/>
          <w:color w:val="000000"/>
        </w:rPr>
        <w:t>Consequences of not taking immediate action</w:t>
      </w:r>
      <w:r w:rsidRPr="001121C0">
        <w:rPr>
          <w:rFonts w:eastAsia="Times New Roman"/>
          <w:color w:val="000000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>Affected parties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</w:rPr>
      </w:pPr>
      <w:r w:rsidRPr="007538A2">
        <w:rPr>
          <w:rFonts w:eastAsia="Times New Roman"/>
          <w:bCs/>
          <w:color w:val="000000"/>
        </w:rPr>
        <w:lastRenderedPageBreak/>
        <w:t>How temporary rule would avoid or mitigate consequences</w:t>
      </w:r>
      <w:r w:rsidRPr="007538A2">
        <w:rPr>
          <w:rFonts w:eastAsia="Times New Roman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outlineLvl w:val="0"/>
        <w:rPr>
          <w:rFonts w:eastAsia="Times New Roman"/>
        </w:rPr>
      </w:pPr>
    </w:p>
    <w:p w:rsidR="007538A2" w:rsidRPr="001121C0" w:rsidRDefault="007538A2" w:rsidP="00DE3B68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/>
          <w:bCs/>
          <w:color w:val="000000"/>
        </w:rPr>
        <w:t>Consequences of not taking immediate action</w:t>
      </w:r>
      <w:r w:rsidRPr="001121C0">
        <w:rPr>
          <w:rFonts w:eastAsia="Times New Roman"/>
          <w:color w:val="000000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>Affected parties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color w:val="000000"/>
        </w:rPr>
      </w:pPr>
      <w:r w:rsidRPr="007538A2">
        <w:rPr>
          <w:rFonts w:eastAsia="Times New Roman"/>
          <w:bCs/>
          <w:color w:val="000000"/>
        </w:rPr>
        <w:t>How temporary rule would avoid or mitigate consequences</w:t>
      </w:r>
      <w:r w:rsidRPr="007538A2">
        <w:rPr>
          <w:rFonts w:eastAsia="Times New Roman"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1121C0" w:rsidRDefault="007538A2" w:rsidP="00A002B5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/>
          <w:bCs/>
          <w:color w:val="000000"/>
        </w:rPr>
        <w:t>Consequences of not taking immediate action</w:t>
      </w:r>
      <w:r w:rsidRPr="001121C0">
        <w:rPr>
          <w:rFonts w:eastAsia="Times New Roman"/>
          <w:color w:val="000000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>Affected parties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color w:val="000000"/>
        </w:rPr>
      </w:pPr>
      <w:r w:rsidRPr="007538A2">
        <w:rPr>
          <w:rFonts w:eastAsia="Times New Roman"/>
          <w:bCs/>
          <w:color w:val="000000"/>
        </w:rPr>
        <w:t>How temporary rule would avoid or mitigate consequences</w:t>
      </w:r>
      <w:r w:rsidRPr="007538A2">
        <w:rPr>
          <w:rFonts w:eastAsia="Times New Roman"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1121C0" w:rsidRDefault="007538A2" w:rsidP="00E9496D">
      <w:pPr>
        <w:numPr>
          <w:ilvl w:val="0"/>
          <w:numId w:val="3"/>
        </w:numPr>
        <w:tabs>
          <w:tab w:val="left" w:pos="4000"/>
        </w:tabs>
        <w:spacing w:after="0" w:line="240" w:lineRule="auto"/>
        <w:ind w:left="360"/>
        <w:contextualSpacing/>
        <w:rPr>
          <w:rFonts w:eastAsia="Times New Roman"/>
          <w:color w:val="000000"/>
        </w:rPr>
      </w:pPr>
      <w:r w:rsidRPr="001121C0">
        <w:rPr>
          <w:rFonts w:ascii="Arial" w:eastAsia="Times New Roman" w:hAnsi="Arial" w:cs="Arial"/>
          <w:b/>
          <w:color w:val="000000"/>
        </w:rPr>
        <w:t>Enter rule or topic title</w:t>
      </w:r>
      <w:r w:rsidRPr="001121C0">
        <w:rPr>
          <w:rFonts w:ascii="Arial" w:eastAsia="Times New Roman" w:hAnsi="Arial" w:cs="Arial"/>
          <w:b/>
        </w:rPr>
        <w:t xml:space="preserve"> </w:t>
      </w:r>
      <w:r w:rsidR="001121C0">
        <w:rPr>
          <w:rFonts w:ascii="Arial" w:eastAsia="Times New Roman" w:hAnsi="Arial" w:cs="Arial"/>
          <w:b/>
        </w:rPr>
        <w:br/>
      </w:r>
      <w:r w:rsidRPr="001121C0">
        <w:rPr>
          <w:rFonts w:eastAsia="Times New Roman"/>
          <w:bCs/>
          <w:color w:val="000000"/>
        </w:rPr>
        <w:t>Consequences of not taking immediate action</w:t>
      </w:r>
      <w:r w:rsidRPr="001121C0">
        <w:rPr>
          <w:rFonts w:eastAsia="Times New Roman"/>
          <w:color w:val="000000"/>
        </w:rPr>
        <w:t xml:space="preserve"> 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>Affected parties</w:t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tabs>
          <w:tab w:val="left" w:pos="4000"/>
          <w:tab w:val="left" w:pos="6159"/>
        </w:tabs>
        <w:spacing w:after="0" w:line="240" w:lineRule="auto"/>
        <w:ind w:left="360"/>
        <w:rPr>
          <w:rFonts w:eastAsia="Times New Roman"/>
          <w:color w:val="000000"/>
        </w:rPr>
      </w:pPr>
      <w:r w:rsidRPr="007538A2">
        <w:rPr>
          <w:rFonts w:eastAsia="Times New Roman"/>
          <w:bCs/>
          <w:color w:val="000000"/>
        </w:rPr>
        <w:t>How temporary rule would avoid or mitigate consequences</w:t>
      </w:r>
      <w:r w:rsidRPr="007538A2">
        <w:rPr>
          <w:rFonts w:eastAsia="Times New Roman"/>
          <w:color w:val="000000"/>
        </w:rPr>
        <w:tab/>
      </w: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7538A2" w:rsidRPr="007538A2" w:rsidRDefault="007538A2" w:rsidP="001121C0">
      <w:pPr>
        <w:spacing w:after="0" w:line="240" w:lineRule="auto"/>
        <w:ind w:left="360"/>
        <w:outlineLvl w:val="0"/>
        <w:rPr>
          <w:rFonts w:eastAsia="Times New Roman"/>
        </w:rPr>
      </w:pPr>
    </w:p>
    <w:p w:rsidR="006A30FE" w:rsidRDefault="006A30FE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br w:type="page"/>
      </w:r>
    </w:p>
    <w:p w:rsidR="007538A2" w:rsidRPr="007538A2" w:rsidRDefault="00BF539F" w:rsidP="001F6A2D">
      <w:pPr>
        <w:pStyle w:val="Heading1"/>
      </w:pPr>
      <w:r w:rsidRPr="007538A2">
        <w:lastRenderedPageBreak/>
        <w:t>Rules affected, authorities, supporting documents</w:t>
      </w:r>
    </w:p>
    <w:p w:rsidR="007538A2" w:rsidRPr="00BF539F" w:rsidRDefault="007538A2" w:rsidP="00BF539F">
      <w:pPr>
        <w:pStyle w:val="Heading2"/>
      </w:pPr>
      <w:r w:rsidRPr="00BF539F">
        <w:t>Lead division</w:t>
      </w: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p w:rsidR="007538A2" w:rsidRPr="007538A2" w:rsidRDefault="007538A2" w:rsidP="00BF539F">
      <w:pPr>
        <w:pStyle w:val="Heading2"/>
      </w:pPr>
      <w:r w:rsidRPr="007538A2">
        <w:t>Program or activity</w:t>
      </w:r>
    </w:p>
    <w:p w:rsidR="007538A2" w:rsidRPr="007538A2" w:rsidRDefault="007538A2" w:rsidP="00BF539F">
      <w:pPr>
        <w:spacing w:after="0" w:line="240" w:lineRule="auto"/>
        <w:rPr>
          <w:rFonts w:eastAsia="Times New Roman"/>
          <w:color w:val="000000"/>
        </w:rPr>
      </w:pPr>
    </w:p>
    <w:p w:rsidR="007538A2" w:rsidRPr="007538A2" w:rsidRDefault="007538A2" w:rsidP="00BF539F">
      <w:pPr>
        <w:pStyle w:val="Heading2"/>
      </w:pPr>
      <w:r w:rsidRPr="007538A2">
        <w:t>Chapter 340 action</w:t>
      </w: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/>
          <w:bCs/>
          <w:color w:val="C45911"/>
        </w:rPr>
      </w:pPr>
      <w:r w:rsidRPr="00BF539F">
        <w:rPr>
          <w:rStyle w:val="Heading2Char"/>
          <w:rFonts w:eastAsiaTheme="minorHAnsi"/>
        </w:rPr>
        <w:t>Adopt</w:t>
      </w:r>
      <w:r w:rsidRPr="007538A2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7538A2">
        <w:rPr>
          <w:rFonts w:ascii="Arial" w:eastAsia="Times New Roman" w:hAnsi="Arial" w:cs="Arial"/>
          <w:b/>
          <w:bCs/>
          <w:color w:val="C45911"/>
        </w:rPr>
        <w:t>(list rules)</w:t>
      </w: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62"/>
        <w:gridCol w:w="1863"/>
        <w:gridCol w:w="1863"/>
        <w:gridCol w:w="1863"/>
        <w:gridCol w:w="1863"/>
      </w:tblGrid>
      <w:tr w:rsidR="00840B9D" w:rsidTr="00840B9D">
        <w:trPr>
          <w:trHeight w:val="413"/>
        </w:trPr>
        <w:tc>
          <w:tcPr>
            <w:tcW w:w="9350" w:type="dxa"/>
            <w:gridSpan w:val="5"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:rsidR="00840B9D" w:rsidRPr="00840B9D" w:rsidRDefault="00840B9D" w:rsidP="00840B9D">
            <w:pPr>
              <w:jc w:val="center"/>
              <w:rPr>
                <w:rStyle w:val="Heading2Char"/>
                <w:rFonts w:eastAsiaTheme="minorHAnsi"/>
              </w:rPr>
            </w:pPr>
            <w:r>
              <w:rPr>
                <w:rStyle w:val="Heading2Char"/>
                <w:rFonts w:eastAsiaTheme="minorHAnsi"/>
              </w:rPr>
              <w:t>Rules Amended - OAR</w:t>
            </w:r>
          </w:p>
        </w:tc>
      </w:tr>
      <w:tr w:rsidR="00840B9D" w:rsidTr="00840B9D">
        <w:tc>
          <w:tcPr>
            <w:tcW w:w="1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  <w:tr w:rsidR="00840B9D" w:rsidTr="00840B9D">
        <w:tc>
          <w:tcPr>
            <w:tcW w:w="187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:rsidR="00840B9D" w:rsidRDefault="00840B9D" w:rsidP="00BF539F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</w:tbl>
    <w:p w:rsidR="00840B9D" w:rsidRPr="00840B9D" w:rsidRDefault="00840B9D" w:rsidP="00BF539F">
      <w:pPr>
        <w:spacing w:after="120" w:line="240" w:lineRule="auto"/>
        <w:rPr>
          <w:rStyle w:val="Heading2Char"/>
          <w:rFonts w:ascii="Times New Roman" w:eastAsiaTheme="minorHAnsi" w:hAnsi="Times New Roman" w:cs="Times New Roman"/>
        </w:rPr>
      </w:pPr>
    </w:p>
    <w:p w:rsidR="007538A2" w:rsidRPr="00BF539F" w:rsidRDefault="007538A2" w:rsidP="00BF539F">
      <w:pPr>
        <w:spacing w:after="12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BF539F">
        <w:rPr>
          <w:rStyle w:val="Heading2Char"/>
          <w:rFonts w:eastAsiaTheme="minorHAnsi"/>
        </w:rPr>
        <w:t>Amend</w:t>
      </w:r>
      <w:r w:rsidRPr="00BF539F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</w:t>
      </w:r>
      <w:r w:rsidRPr="00BF539F">
        <w:rPr>
          <w:rFonts w:ascii="Arial" w:eastAsia="Times New Roman" w:hAnsi="Arial" w:cs="Arial"/>
          <w:b/>
          <w:bCs/>
          <w:color w:val="C45911"/>
        </w:rPr>
        <w:t>(list rules)</w:t>
      </w: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62"/>
        <w:gridCol w:w="1863"/>
        <w:gridCol w:w="1863"/>
        <w:gridCol w:w="1863"/>
        <w:gridCol w:w="1863"/>
      </w:tblGrid>
      <w:tr w:rsidR="00840B9D" w:rsidTr="00213A0A">
        <w:trPr>
          <w:trHeight w:val="413"/>
        </w:trPr>
        <w:tc>
          <w:tcPr>
            <w:tcW w:w="9350" w:type="dxa"/>
            <w:gridSpan w:val="5"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:rsidR="00840B9D" w:rsidRPr="00840B9D" w:rsidRDefault="00840B9D" w:rsidP="00213A0A">
            <w:pPr>
              <w:jc w:val="center"/>
              <w:rPr>
                <w:rStyle w:val="Heading2Char"/>
                <w:rFonts w:eastAsiaTheme="minorHAnsi"/>
              </w:rPr>
            </w:pPr>
            <w:r>
              <w:rPr>
                <w:rStyle w:val="Heading2Char"/>
                <w:rFonts w:eastAsiaTheme="minorHAnsi"/>
              </w:rPr>
              <w:t>Rules Adopted - OAR</w:t>
            </w: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</w:tbl>
    <w:p w:rsidR="00840B9D" w:rsidRDefault="00840B9D" w:rsidP="00BF539F">
      <w:pPr>
        <w:spacing w:after="120" w:line="240" w:lineRule="auto"/>
        <w:rPr>
          <w:rStyle w:val="Heading2Char"/>
          <w:rFonts w:eastAsiaTheme="minorHAnsi"/>
        </w:rPr>
      </w:pPr>
    </w:p>
    <w:p w:rsidR="007538A2" w:rsidRPr="00BF539F" w:rsidRDefault="007538A2" w:rsidP="00BF539F">
      <w:pPr>
        <w:spacing w:after="12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BF539F">
        <w:rPr>
          <w:rStyle w:val="Heading2Char"/>
          <w:rFonts w:eastAsiaTheme="minorHAnsi"/>
        </w:rPr>
        <w:t>Repeal</w:t>
      </w:r>
      <w:r w:rsidRPr="00BF539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F539F">
        <w:rPr>
          <w:rFonts w:ascii="Arial" w:eastAsia="Times New Roman" w:hAnsi="Arial" w:cs="Arial"/>
          <w:b/>
          <w:bCs/>
          <w:color w:val="C45911"/>
        </w:rPr>
        <w:t>(list rules)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62"/>
        <w:gridCol w:w="1863"/>
        <w:gridCol w:w="1863"/>
        <w:gridCol w:w="1863"/>
        <w:gridCol w:w="1863"/>
      </w:tblGrid>
      <w:tr w:rsidR="00840B9D" w:rsidTr="00213A0A">
        <w:trPr>
          <w:trHeight w:val="413"/>
        </w:trPr>
        <w:tc>
          <w:tcPr>
            <w:tcW w:w="9350" w:type="dxa"/>
            <w:gridSpan w:val="5"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:rsidR="00840B9D" w:rsidRPr="00840B9D" w:rsidRDefault="00840B9D" w:rsidP="00213A0A">
            <w:pPr>
              <w:jc w:val="center"/>
              <w:rPr>
                <w:rStyle w:val="Heading2Char"/>
                <w:rFonts w:eastAsiaTheme="minorHAnsi"/>
              </w:rPr>
            </w:pPr>
            <w:r>
              <w:rPr>
                <w:rStyle w:val="Heading2Char"/>
                <w:rFonts w:eastAsiaTheme="minorHAnsi"/>
              </w:rPr>
              <w:t>Rules Repealed - OAR</w:t>
            </w: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</w:tbl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p w:rsidR="00840B9D" w:rsidRDefault="00840B9D" w:rsidP="00BF539F">
      <w:pPr>
        <w:spacing w:after="0" w:line="240" w:lineRule="auto"/>
        <w:rPr>
          <w:rStyle w:val="Heading2Char"/>
          <w:rFonts w:eastAsiaTheme="minorHAnsi"/>
        </w:rPr>
      </w:pPr>
    </w:p>
    <w:p w:rsidR="007538A2" w:rsidRPr="00BF539F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BF539F">
        <w:rPr>
          <w:rStyle w:val="Heading2Char"/>
          <w:rFonts w:eastAsiaTheme="minorHAnsi"/>
        </w:rPr>
        <w:t xml:space="preserve">Renumber </w:t>
      </w:r>
      <w:r w:rsidRPr="00BF539F">
        <w:rPr>
          <w:rFonts w:ascii="Arial" w:eastAsia="Times New Roman" w:hAnsi="Arial" w:cs="Arial"/>
          <w:bCs/>
          <w:color w:val="C45911"/>
        </w:rPr>
        <w:t>(list rules)</w:t>
      </w: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62"/>
        <w:gridCol w:w="1863"/>
        <w:gridCol w:w="1863"/>
        <w:gridCol w:w="1863"/>
        <w:gridCol w:w="1863"/>
      </w:tblGrid>
      <w:tr w:rsidR="00840B9D" w:rsidTr="00213A0A">
        <w:trPr>
          <w:trHeight w:val="413"/>
        </w:trPr>
        <w:tc>
          <w:tcPr>
            <w:tcW w:w="9350" w:type="dxa"/>
            <w:gridSpan w:val="5"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:rsidR="00840B9D" w:rsidRPr="00840B9D" w:rsidRDefault="00840B9D" w:rsidP="00213A0A">
            <w:pPr>
              <w:jc w:val="center"/>
              <w:rPr>
                <w:rStyle w:val="Heading2Char"/>
                <w:rFonts w:eastAsiaTheme="minorHAnsi"/>
              </w:rPr>
            </w:pPr>
            <w:r>
              <w:rPr>
                <w:rStyle w:val="Heading2Char"/>
                <w:rFonts w:eastAsiaTheme="minorHAnsi"/>
              </w:rPr>
              <w:t>Rules Renumbered - OAR</w:t>
            </w: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</w:tbl>
    <w:p w:rsidR="00840B9D" w:rsidRDefault="00840B9D" w:rsidP="00BF539F">
      <w:pPr>
        <w:pStyle w:val="Heading2"/>
      </w:pPr>
    </w:p>
    <w:p w:rsidR="007538A2" w:rsidRPr="007538A2" w:rsidRDefault="007538A2" w:rsidP="00BF539F">
      <w:pPr>
        <w:pStyle w:val="Heading2"/>
      </w:pPr>
      <w:r w:rsidRPr="007538A2">
        <w:t xml:space="preserve">Statutory authority 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62"/>
        <w:gridCol w:w="1863"/>
        <w:gridCol w:w="1863"/>
        <w:gridCol w:w="1863"/>
        <w:gridCol w:w="1863"/>
      </w:tblGrid>
      <w:tr w:rsidR="00840B9D" w:rsidTr="00213A0A">
        <w:trPr>
          <w:trHeight w:val="413"/>
        </w:trPr>
        <w:tc>
          <w:tcPr>
            <w:tcW w:w="9350" w:type="dxa"/>
            <w:gridSpan w:val="5"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:rsidR="00840B9D" w:rsidRPr="00840B9D" w:rsidRDefault="00840B9D" w:rsidP="00213A0A">
            <w:pPr>
              <w:jc w:val="center"/>
              <w:rPr>
                <w:rStyle w:val="Heading2Char"/>
                <w:rFonts w:eastAsiaTheme="minorHAnsi"/>
              </w:rPr>
            </w:pPr>
            <w:r>
              <w:rPr>
                <w:rStyle w:val="Heading2Char"/>
                <w:rFonts w:eastAsiaTheme="minorHAnsi"/>
              </w:rPr>
              <w:lastRenderedPageBreak/>
              <w:t xml:space="preserve">Statutory Authority – ORS </w:t>
            </w: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</w:tbl>
    <w:p w:rsidR="007538A2" w:rsidRPr="007538A2" w:rsidRDefault="007538A2" w:rsidP="00BF539F">
      <w:pPr>
        <w:spacing w:after="0" w:line="240" w:lineRule="auto"/>
        <w:rPr>
          <w:rFonts w:eastAsia="Times New Roman"/>
          <w:bCs/>
          <w:color w:val="000000"/>
        </w:rPr>
      </w:pPr>
    </w:p>
    <w:p w:rsidR="007538A2" w:rsidRPr="007538A2" w:rsidRDefault="007538A2" w:rsidP="00BF539F">
      <w:pPr>
        <w:spacing w:after="0" w:line="240" w:lineRule="auto"/>
        <w:rPr>
          <w:rFonts w:eastAsia="Times New Roman"/>
          <w:bCs/>
          <w:color w:val="000000"/>
        </w:rPr>
      </w:pPr>
    </w:p>
    <w:p w:rsidR="007538A2" w:rsidRPr="007538A2" w:rsidRDefault="007538A2" w:rsidP="00BF539F">
      <w:pPr>
        <w:pStyle w:val="Heading2"/>
      </w:pPr>
      <w:r w:rsidRPr="007538A2">
        <w:t xml:space="preserve">Other authority </w:t>
      </w:r>
    </w:p>
    <w:p w:rsidR="007538A2" w:rsidRPr="007538A2" w:rsidRDefault="007538A2" w:rsidP="00BF539F">
      <w:pPr>
        <w:spacing w:after="0" w:line="240" w:lineRule="auto"/>
        <w:rPr>
          <w:rFonts w:eastAsia="Times New Roman"/>
          <w:bCs/>
          <w:color w:val="000000"/>
        </w:rPr>
      </w:pPr>
      <w:r w:rsidRPr="007538A2">
        <w:rPr>
          <w:rFonts w:eastAsia="Times New Roman"/>
          <w:bCs/>
          <w:color w:val="000000"/>
        </w:rPr>
        <w:t xml:space="preserve"> </w:t>
      </w:r>
    </w:p>
    <w:p w:rsidR="007538A2" w:rsidRPr="007538A2" w:rsidRDefault="007538A2" w:rsidP="00BF539F">
      <w:pPr>
        <w:pStyle w:val="Heading2"/>
      </w:pPr>
      <w:r w:rsidRPr="007538A2">
        <w:t>Statute implemented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862"/>
        <w:gridCol w:w="1863"/>
        <w:gridCol w:w="1863"/>
        <w:gridCol w:w="1863"/>
        <w:gridCol w:w="1863"/>
      </w:tblGrid>
      <w:tr w:rsidR="00840B9D" w:rsidTr="00213A0A">
        <w:trPr>
          <w:trHeight w:val="413"/>
        </w:trPr>
        <w:tc>
          <w:tcPr>
            <w:tcW w:w="9350" w:type="dxa"/>
            <w:gridSpan w:val="5"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:rsidR="00840B9D" w:rsidRPr="00840B9D" w:rsidRDefault="00840B9D" w:rsidP="00840B9D">
            <w:pPr>
              <w:jc w:val="center"/>
              <w:rPr>
                <w:rStyle w:val="Heading2Char"/>
                <w:rFonts w:eastAsiaTheme="minorHAnsi"/>
              </w:rPr>
            </w:pPr>
            <w:r>
              <w:rPr>
                <w:rStyle w:val="Heading2Char"/>
                <w:rFonts w:eastAsiaTheme="minorHAnsi"/>
              </w:rPr>
              <w:t>Statut</w:t>
            </w:r>
            <w:r>
              <w:rPr>
                <w:rStyle w:val="Heading2Char"/>
                <w:rFonts w:eastAsiaTheme="minorHAnsi"/>
              </w:rPr>
              <w:t>es</w:t>
            </w:r>
            <w:r>
              <w:rPr>
                <w:rStyle w:val="Heading2Char"/>
                <w:rFonts w:eastAsiaTheme="minorHAnsi"/>
              </w:rPr>
              <w:t xml:space="preserve"> </w:t>
            </w:r>
            <w:r>
              <w:rPr>
                <w:rStyle w:val="Heading2Char"/>
                <w:rFonts w:eastAsiaTheme="minorHAnsi"/>
              </w:rPr>
              <w:t>Implemented</w:t>
            </w:r>
            <w:r>
              <w:rPr>
                <w:rStyle w:val="Heading2Char"/>
                <w:rFonts w:eastAsiaTheme="minorHAnsi"/>
              </w:rPr>
              <w:t xml:space="preserve"> – ORS </w:t>
            </w: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  <w:tr w:rsidR="00840B9D" w:rsidTr="00213A0A">
        <w:tc>
          <w:tcPr>
            <w:tcW w:w="187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:rsidR="00840B9D" w:rsidRDefault="00840B9D" w:rsidP="00213A0A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</w:rPr>
            </w:pPr>
          </w:p>
        </w:tc>
      </w:tr>
    </w:tbl>
    <w:p w:rsidR="007538A2" w:rsidRPr="007538A2" w:rsidRDefault="007538A2" w:rsidP="00BF539F">
      <w:pPr>
        <w:tabs>
          <w:tab w:val="left" w:pos="5220"/>
          <w:tab w:val="left" w:pos="8640"/>
        </w:tabs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p w:rsidR="007538A2" w:rsidRPr="007538A2" w:rsidRDefault="007538A2" w:rsidP="00BF539F">
      <w:pPr>
        <w:pStyle w:val="Heading2"/>
      </w:pPr>
      <w:r w:rsidRPr="007538A2">
        <w:t>Legislation</w:t>
      </w:r>
    </w:p>
    <w:p w:rsidR="007538A2" w:rsidRPr="007538A2" w:rsidRDefault="007538A2" w:rsidP="00BF539F">
      <w:pPr>
        <w:spacing w:after="0" w:line="240" w:lineRule="auto"/>
        <w:rPr>
          <w:rFonts w:ascii="Arial" w:eastAsia="Times New Roman" w:hAnsi="Arial" w:cs="Arial"/>
          <w:bCs/>
          <w:color w:val="504938"/>
          <w:sz w:val="22"/>
          <w:szCs w:val="22"/>
        </w:rPr>
      </w:pPr>
    </w:p>
    <w:p w:rsidR="007538A2" w:rsidRPr="00BF539F" w:rsidRDefault="007538A2" w:rsidP="00BF539F">
      <w:pPr>
        <w:pStyle w:val="Heading2"/>
      </w:pPr>
      <w:bookmarkStart w:id="0" w:name="SupportingDocuments"/>
      <w:r w:rsidRPr="00BF539F">
        <w:t>Documents relied on for rulemakin</w:t>
      </w:r>
      <w:bookmarkEnd w:id="0"/>
      <w:r w:rsidRPr="00BF539F">
        <w:t>g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>Include documents such as studies or reports, but not statutes or rules, state or federal, unless they include a separate document like a study or report.</w:t>
      </w:r>
    </w:p>
    <w:p w:rsidR="007538A2" w:rsidRPr="007538A2" w:rsidRDefault="007538A2" w:rsidP="007538A2">
      <w:pPr>
        <w:tabs>
          <w:tab w:val="left" w:pos="5760"/>
        </w:tabs>
        <w:spacing w:after="0" w:line="240" w:lineRule="auto"/>
        <w:ind w:left="1080" w:right="1008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7538A2">
        <w:rPr>
          <w:rFonts w:eastAsia="Times New Roman"/>
          <w:bCs/>
          <w:color w:val="000000"/>
        </w:rPr>
        <w:tab/>
      </w:r>
    </w:p>
    <w:tbl>
      <w:tblPr>
        <w:tblStyle w:val="TableGrid1"/>
        <w:tblW w:w="92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860"/>
      </w:tblGrid>
      <w:tr w:rsidR="007538A2" w:rsidRPr="007538A2" w:rsidTr="00BF539F">
        <w:trPr>
          <w:trHeight w:val="459"/>
        </w:trPr>
        <w:tc>
          <w:tcPr>
            <w:tcW w:w="4410" w:type="dxa"/>
            <w:shd w:val="clear" w:color="auto" w:fill="E2EFD9"/>
            <w:vAlign w:val="center"/>
          </w:tcPr>
          <w:p w:rsidR="007538A2" w:rsidRPr="00BF539F" w:rsidRDefault="007538A2" w:rsidP="00BF539F">
            <w:pPr>
              <w:ind w:left="0" w:right="1008"/>
              <w:rPr>
                <w:b/>
                <w:bCs/>
                <w:sz w:val="24"/>
                <w:szCs w:val="24"/>
              </w:rPr>
            </w:pPr>
            <w:r w:rsidRPr="00BF539F">
              <w:rPr>
                <w:rFonts w:ascii="Arial" w:hAnsi="Arial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4860" w:type="dxa"/>
            <w:shd w:val="clear" w:color="auto" w:fill="E2EFD9"/>
            <w:vAlign w:val="center"/>
          </w:tcPr>
          <w:p w:rsidR="007538A2" w:rsidRPr="00BF539F" w:rsidRDefault="007538A2" w:rsidP="00BF539F">
            <w:pPr>
              <w:ind w:left="0" w:right="1008"/>
              <w:rPr>
                <w:b/>
                <w:bCs/>
                <w:sz w:val="24"/>
                <w:szCs w:val="24"/>
              </w:rPr>
            </w:pPr>
            <w:r w:rsidRPr="00BF539F">
              <w:rPr>
                <w:rFonts w:ascii="Arial" w:hAnsi="Arial"/>
                <w:b/>
                <w:bCs/>
                <w:sz w:val="24"/>
                <w:szCs w:val="24"/>
              </w:rPr>
              <w:t>Document location</w:t>
            </w:r>
          </w:p>
        </w:tc>
      </w:tr>
      <w:tr w:rsidR="007538A2" w:rsidRPr="007538A2" w:rsidTr="00BF539F">
        <w:tc>
          <w:tcPr>
            <w:tcW w:w="4410" w:type="dxa"/>
          </w:tcPr>
          <w:p w:rsidR="007538A2" w:rsidRPr="007538A2" w:rsidRDefault="007538A2" w:rsidP="007538A2">
            <w:pPr>
              <w:ind w:left="0" w:right="1008"/>
              <w:rPr>
                <w:bCs/>
              </w:rPr>
            </w:pPr>
            <w:r w:rsidRPr="007538A2">
              <w:rPr>
                <w:highlight w:val="lightGray"/>
              </w:rPr>
              <w:t>Enter title here&gt;</w:t>
            </w:r>
          </w:p>
        </w:tc>
        <w:tc>
          <w:tcPr>
            <w:tcW w:w="4860" w:type="dxa"/>
          </w:tcPr>
          <w:p w:rsidR="007538A2" w:rsidRPr="007538A2" w:rsidRDefault="007538A2" w:rsidP="007538A2">
            <w:pPr>
              <w:ind w:left="72" w:right="1008"/>
              <w:rPr>
                <w:bCs/>
              </w:rPr>
            </w:pPr>
            <w:r w:rsidRPr="007538A2">
              <w:rPr>
                <w:highlight w:val="lightGray"/>
              </w:rPr>
              <w:t>Enter link or instructions here&gt;</w:t>
            </w:r>
          </w:p>
        </w:tc>
      </w:tr>
      <w:tr w:rsidR="007538A2" w:rsidRPr="007538A2" w:rsidTr="00BF539F">
        <w:tc>
          <w:tcPr>
            <w:tcW w:w="4410" w:type="dxa"/>
          </w:tcPr>
          <w:p w:rsidR="007538A2" w:rsidRPr="007538A2" w:rsidRDefault="007538A2" w:rsidP="007538A2">
            <w:pPr>
              <w:ind w:left="0" w:right="1008"/>
              <w:rPr>
                <w:bCs/>
              </w:rPr>
            </w:pPr>
          </w:p>
        </w:tc>
        <w:tc>
          <w:tcPr>
            <w:tcW w:w="4860" w:type="dxa"/>
          </w:tcPr>
          <w:p w:rsidR="007538A2" w:rsidRPr="007538A2" w:rsidRDefault="007538A2" w:rsidP="007538A2">
            <w:pPr>
              <w:ind w:left="72" w:right="1008"/>
              <w:rPr>
                <w:bCs/>
              </w:rPr>
            </w:pPr>
          </w:p>
        </w:tc>
      </w:tr>
    </w:tbl>
    <w:p w:rsidR="007538A2" w:rsidRPr="007538A2" w:rsidRDefault="007538A2" w:rsidP="007538A2">
      <w:pPr>
        <w:spacing w:after="0" w:line="240" w:lineRule="auto"/>
        <w:ind w:left="720" w:right="1008"/>
        <w:rPr>
          <w:rFonts w:eastAsia="Times New Roman"/>
          <w:bCs/>
          <w:color w:val="000000"/>
        </w:rPr>
      </w:pPr>
    </w:p>
    <w:p w:rsidR="00BF539F" w:rsidRDefault="00BF539F" w:rsidP="001F6A2D">
      <w:pPr>
        <w:pStyle w:val="Heading1"/>
      </w:pPr>
    </w:p>
    <w:p w:rsidR="00BF539F" w:rsidRDefault="00BF539F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br w:type="page"/>
      </w:r>
    </w:p>
    <w:p w:rsidR="007538A2" w:rsidRPr="007538A2" w:rsidRDefault="00BF539F" w:rsidP="001F6A2D">
      <w:pPr>
        <w:pStyle w:val="Heading1"/>
      </w:pPr>
      <w:r w:rsidRPr="007538A2">
        <w:lastRenderedPageBreak/>
        <w:t>Housing costs</w:t>
      </w:r>
    </w:p>
    <w:p w:rsidR="007538A2" w:rsidRPr="007538A2" w:rsidRDefault="007538A2" w:rsidP="007538A2">
      <w:pPr>
        <w:spacing w:after="0" w:line="240" w:lineRule="auto"/>
        <w:ind w:left="720" w:right="1008"/>
        <w:rPr>
          <w:rFonts w:eastAsia="Times New Roman"/>
          <w:bCs/>
          <w:color w:val="000000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  <w:sz w:val="28"/>
        </w:rPr>
      </w:pPr>
      <w:bookmarkStart w:id="1" w:name="RequestForOtherOptions"/>
      <w:r w:rsidRPr="007538A2">
        <w:rPr>
          <w:rFonts w:ascii="Arial" w:eastAsia="Times New Roman" w:hAnsi="Arial" w:cs="Arial"/>
          <w:bCs/>
          <w:color w:val="C45911"/>
          <w:sz w:val="28"/>
        </w:rPr>
        <w:t xml:space="preserve">ORS 183.534 requires DEQ to consider the rules’ impact on the cost of housing. </w:t>
      </w: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  <w:sz w:val="28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>ORS 183.534 Housing cost impact statement described; rules. (1) A housing cost impact statement is an estimate of the effect of a proposed rule or ordinance on the cost of development of a 6,000 square foot parcel and the construction of a 1,200 square foot detached single family dwelling on that parcel.</w:t>
      </w: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  <w:sz w:val="28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>OAR 813-025-</w:t>
      </w:r>
      <w:proofErr w:type="gramStart"/>
      <w:r w:rsidRPr="007538A2">
        <w:rPr>
          <w:rFonts w:ascii="Arial" w:eastAsia="Times New Roman" w:hAnsi="Arial" w:cs="Arial"/>
          <w:bCs/>
          <w:color w:val="C45911"/>
        </w:rPr>
        <w:t>0015  Preparation</w:t>
      </w:r>
      <w:proofErr w:type="gramEnd"/>
      <w:r w:rsidRPr="007538A2">
        <w:rPr>
          <w:rFonts w:ascii="Arial" w:eastAsia="Times New Roman" w:hAnsi="Arial" w:cs="Arial"/>
          <w:bCs/>
          <w:color w:val="C45911"/>
        </w:rPr>
        <w:t xml:space="preserve"> of Statement</w:t>
      </w: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 xml:space="preserve"> </w:t>
      </w:r>
    </w:p>
    <w:p w:rsidR="007538A2" w:rsidRPr="007538A2" w:rsidRDefault="007538A2" w:rsidP="00840B9D">
      <w:pPr>
        <w:spacing w:after="0" w:line="240" w:lineRule="auto"/>
        <w:ind w:left="360" w:hanging="360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 xml:space="preserve">(3) The Housing Cost Impact Statement shall include: </w:t>
      </w:r>
    </w:p>
    <w:p w:rsidR="007538A2" w:rsidRPr="007538A2" w:rsidRDefault="007538A2" w:rsidP="00840B9D">
      <w:pPr>
        <w:spacing w:after="0" w:line="240" w:lineRule="auto"/>
        <w:ind w:left="360" w:hanging="360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 xml:space="preserve">(a) A clear and concise statement of the need, objectives and legal basis for the rule; </w:t>
      </w:r>
    </w:p>
    <w:p w:rsidR="007538A2" w:rsidRPr="007538A2" w:rsidRDefault="007538A2" w:rsidP="00840B9D">
      <w:pPr>
        <w:spacing w:after="0" w:line="240" w:lineRule="auto"/>
        <w:ind w:left="360" w:hanging="360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 xml:space="preserve">(b) A description and estimate of how the proposed rule will increase the cost or reduce the supply of housing or land for residential development; and, </w:t>
      </w:r>
    </w:p>
    <w:p w:rsidR="007538A2" w:rsidRPr="007538A2" w:rsidRDefault="007538A2" w:rsidP="00840B9D">
      <w:pPr>
        <w:spacing w:after="0" w:line="240" w:lineRule="auto"/>
        <w:ind w:left="360" w:hanging="360"/>
        <w:outlineLvl w:val="0"/>
        <w:rPr>
          <w:rFonts w:ascii="Arial" w:eastAsia="Times New Roman" w:hAnsi="Arial" w:cs="Arial"/>
          <w:bCs/>
          <w:color w:val="C45911"/>
        </w:rPr>
      </w:pPr>
      <w:r w:rsidRPr="007538A2">
        <w:rPr>
          <w:rFonts w:ascii="Arial" w:eastAsia="Times New Roman" w:hAnsi="Arial" w:cs="Arial"/>
          <w:bCs/>
          <w:color w:val="C45911"/>
        </w:rPr>
        <w:t xml:space="preserve">(c) A description of the impact of the proposed rules on the cost of materials, labor, administration and other factors as may be appropriate. </w:t>
      </w: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/>
          <w:bCs/>
          <w:color w:val="C45911"/>
          <w:sz w:val="28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C45911"/>
          <w:sz w:val="28"/>
        </w:rPr>
      </w:pPr>
      <w:r w:rsidRPr="007538A2">
        <w:rPr>
          <w:rFonts w:ascii="Arial" w:eastAsia="Times New Roman" w:hAnsi="Arial" w:cs="Arial"/>
          <w:bCs/>
          <w:color w:val="C45911"/>
          <w:sz w:val="28"/>
        </w:rPr>
        <w:t>Include the applicable phrases and delete the others:</w:t>
      </w: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/>
          <w:bCs/>
          <w:color w:val="C45911"/>
          <w:sz w:val="28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</w:rPr>
        <w:t>As ORS 183.534 requires, DEQ evaluated whether the proposed rules would have an effect on the development cost of a 6,000-square-foot parcel and construction of a 1,200-square-foot detached, single-family dwelling on that parcel. DEQ determined the proposed rules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color w:val="C45911"/>
        </w:rPr>
      </w:pPr>
      <w:r w:rsidRPr="007538A2">
        <w:rPr>
          <w:rFonts w:ascii="Arial" w:eastAsia="Times New Roman" w:hAnsi="Arial" w:cs="Arial"/>
          <w:color w:val="C45911"/>
        </w:rPr>
        <w:t>Choose one, delete the other: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color w:val="C45911"/>
        </w:rPr>
      </w:pPr>
      <w:proofErr w:type="gramStart"/>
      <w:r w:rsidRPr="007538A2">
        <w:rPr>
          <w:rFonts w:eastAsia="Times New Roman"/>
        </w:rPr>
        <w:t>would</w:t>
      </w:r>
      <w:proofErr w:type="gramEnd"/>
      <w:r w:rsidRPr="007538A2">
        <w:rPr>
          <w:rFonts w:eastAsia="Times New Roman"/>
        </w:rPr>
        <w:t xml:space="preserve"> have no effect on the development costs because </w:t>
      </w:r>
      <w:r w:rsidRPr="007538A2">
        <w:rPr>
          <w:rFonts w:ascii="Arial" w:eastAsia="Times New Roman" w:hAnsi="Arial" w:cs="Arial"/>
          <w:color w:val="C45911"/>
        </w:rPr>
        <w:t>explain why</w:t>
      </w:r>
      <w:r w:rsidRPr="007538A2">
        <w:rPr>
          <w:rFonts w:eastAsia="Times New Roman"/>
          <w:color w:val="C45911"/>
        </w:rPr>
        <w:t>.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color w:val="C45911"/>
        </w:rPr>
      </w:pPr>
      <w:proofErr w:type="gramStart"/>
      <w:r w:rsidRPr="007538A2">
        <w:rPr>
          <w:rFonts w:ascii="Arial" w:eastAsia="Times New Roman" w:hAnsi="Arial" w:cs="Arial"/>
          <w:color w:val="C45911"/>
        </w:rPr>
        <w:t>or</w:t>
      </w:r>
      <w:proofErr w:type="gramEnd"/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color w:val="C45911"/>
        </w:rPr>
      </w:pPr>
      <w:proofErr w:type="gramStart"/>
      <w:r w:rsidRPr="007538A2">
        <w:rPr>
          <w:rFonts w:eastAsia="Times New Roman"/>
        </w:rPr>
        <w:t>would/could</w:t>
      </w:r>
      <w:proofErr w:type="gramEnd"/>
      <w:r w:rsidRPr="007538A2">
        <w:rPr>
          <w:rFonts w:eastAsia="Times New Roman"/>
        </w:rPr>
        <w:t xml:space="preserve"> affect the development costs by  </w:t>
      </w:r>
      <w:r w:rsidRPr="007538A2">
        <w:rPr>
          <w:rFonts w:ascii="Arial" w:eastAsia="Times New Roman" w:hAnsi="Arial" w:cs="Arial"/>
          <w:color w:val="C45911"/>
        </w:rPr>
        <w:t>explain why and how much, if possible, the rules raise these costs.</w:t>
      </w:r>
    </w:p>
    <w:p w:rsidR="007538A2" w:rsidRDefault="007538A2" w:rsidP="007538A2">
      <w:pPr>
        <w:spacing w:after="120" w:line="240" w:lineRule="auto"/>
        <w:rPr>
          <w:rFonts w:ascii="Arial" w:eastAsia="Times New Roman" w:hAnsi="Arial" w:cs="Arial"/>
          <w:bCs/>
          <w:color w:val="C45911"/>
          <w:sz w:val="22"/>
          <w:szCs w:val="22"/>
        </w:rPr>
      </w:pPr>
    </w:p>
    <w:p w:rsidR="00BF539F" w:rsidRDefault="00BF539F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br w:type="page"/>
      </w:r>
    </w:p>
    <w:p w:rsidR="007538A2" w:rsidRPr="007538A2" w:rsidRDefault="00BF539F" w:rsidP="001F6A2D">
      <w:pPr>
        <w:pStyle w:val="Heading1"/>
        <w:rPr>
          <w:color w:val="1F4E79"/>
        </w:rPr>
      </w:pPr>
      <w:r w:rsidRPr="007538A2">
        <w:lastRenderedPageBreak/>
        <w:t>Fees</w:t>
      </w:r>
      <w:bookmarkEnd w:id="1"/>
    </w:p>
    <w:p w:rsidR="007538A2" w:rsidRPr="007538A2" w:rsidRDefault="007538A2" w:rsidP="007538A2">
      <w:pPr>
        <w:spacing w:after="0" w:line="240" w:lineRule="auto"/>
        <w:ind w:left="720"/>
        <w:rPr>
          <w:rFonts w:eastAsia="Times New Roman" w:cs="Arial"/>
          <w:color w:val="1F4E79"/>
        </w:rPr>
      </w:pPr>
    </w:p>
    <w:p w:rsidR="007538A2" w:rsidRDefault="007538A2" w:rsidP="007538A2">
      <w:pPr>
        <w:spacing w:after="120" w:line="240" w:lineRule="auto"/>
        <w:ind w:right="18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>IF TEMPORARY RULES INVOLVE FEES, INSERT “FEE.ANALYSIS” HERE. DELETE THIS SECTION IF FEES ARE NOT INVOLVED.</w:t>
      </w:r>
    </w:p>
    <w:p w:rsidR="00BF539F" w:rsidRDefault="00BF539F" w:rsidP="007538A2">
      <w:pPr>
        <w:spacing w:after="120" w:line="240" w:lineRule="auto"/>
        <w:ind w:right="18"/>
        <w:outlineLvl w:val="0"/>
        <w:rPr>
          <w:rFonts w:eastAsia="Times New Roman" w:cs="Arial"/>
          <w:color w:val="C45911"/>
          <w:sz w:val="28"/>
          <w:szCs w:val="28"/>
        </w:rPr>
      </w:pPr>
    </w:p>
    <w:p w:rsidR="00BF539F" w:rsidRPr="007538A2" w:rsidRDefault="00BF539F" w:rsidP="001F6A2D">
      <w:pPr>
        <w:pStyle w:val="Heading1"/>
        <w:rPr>
          <w:color w:val="C45911"/>
        </w:rPr>
      </w:pPr>
      <w:r w:rsidRPr="007538A2">
        <w:t>Public notice</w:t>
      </w:r>
    </w:p>
    <w:p w:rsidR="007538A2" w:rsidRPr="007538A2" w:rsidRDefault="007538A2" w:rsidP="00BF539F">
      <w:pPr>
        <w:spacing w:after="0" w:line="240" w:lineRule="auto"/>
        <w:ind w:right="18"/>
        <w:rPr>
          <w:rFonts w:eastAsia="Times New Roman"/>
          <w:color w:val="32525C"/>
        </w:rPr>
      </w:pPr>
      <w:bookmarkStart w:id="2" w:name="RANGE!A226:B243"/>
      <w:bookmarkEnd w:id="2"/>
      <w:r w:rsidRPr="007538A2">
        <w:rPr>
          <w:rFonts w:eastAsia="Times New Roman"/>
          <w:color w:val="32525C"/>
        </w:rPr>
        <w:t>  </w:t>
      </w:r>
    </w:p>
    <w:p w:rsidR="00BF539F" w:rsidRDefault="007538A2" w:rsidP="007538A2">
      <w:pPr>
        <w:spacing w:after="120" w:line="240" w:lineRule="auto"/>
        <w:rPr>
          <w:rFonts w:eastAsia="Times New Roman"/>
          <w:bCs/>
          <w:color w:val="C45911"/>
          <w:sz w:val="28"/>
          <w:szCs w:val="28"/>
        </w:rPr>
      </w:pPr>
      <w:bookmarkStart w:id="3" w:name="AdvisoryCommittee"/>
      <w:r w:rsidRPr="007538A2">
        <w:rPr>
          <w:rFonts w:eastAsia="Times New Roman"/>
          <w:bCs/>
          <w:color w:val="C45911"/>
          <w:sz w:val="28"/>
          <w:szCs w:val="28"/>
        </w:rPr>
        <w:t>DEQ is not required to provide advance public notice before adopting a temporary rule. If DEQ did provide any advance public notice, describe it here. Include description of hearing, if one was held, testimony presented, any comments received, and responses to comments.</w:t>
      </w:r>
    </w:p>
    <w:p w:rsidR="00BF539F" w:rsidRDefault="00BF539F" w:rsidP="007538A2">
      <w:pPr>
        <w:spacing w:after="120" w:line="240" w:lineRule="auto"/>
        <w:rPr>
          <w:rFonts w:eastAsia="Times New Roman"/>
          <w:bCs/>
          <w:color w:val="C45911"/>
          <w:sz w:val="28"/>
          <w:szCs w:val="28"/>
        </w:rPr>
      </w:pPr>
    </w:p>
    <w:p w:rsidR="00BF539F" w:rsidRDefault="001F6A2D" w:rsidP="001F6A2D">
      <w:pPr>
        <w:pStyle w:val="Heading1"/>
        <w:rPr>
          <w:color w:val="504938"/>
          <w:sz w:val="22"/>
          <w:szCs w:val="22"/>
        </w:rPr>
      </w:pPr>
      <w:r>
        <w:t>Advisory c</w:t>
      </w:r>
      <w:r w:rsidR="00BF539F" w:rsidRPr="007538A2">
        <w:t>ommittee</w:t>
      </w:r>
      <w:r w:rsidR="00BF539F" w:rsidRPr="007538A2">
        <w:rPr>
          <w:color w:val="504938"/>
          <w:sz w:val="22"/>
          <w:szCs w:val="22"/>
        </w:rPr>
        <w:t xml:space="preserve"> </w:t>
      </w:r>
    </w:p>
    <w:p w:rsidR="007538A2" w:rsidRPr="007538A2" w:rsidRDefault="007538A2" w:rsidP="00BF539F">
      <w:pPr>
        <w:spacing w:after="0" w:line="240" w:lineRule="auto"/>
        <w:ind w:right="18"/>
        <w:rPr>
          <w:rFonts w:eastAsia="Times New Roman"/>
          <w:color w:val="32525C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bCs/>
          <w:color w:val="C45911"/>
          <w:sz w:val="28"/>
          <w:szCs w:val="28"/>
        </w:rPr>
      </w:pPr>
      <w:r w:rsidRPr="007538A2">
        <w:rPr>
          <w:rFonts w:eastAsia="Times New Roman"/>
          <w:bCs/>
          <w:color w:val="C45911"/>
          <w:sz w:val="28"/>
          <w:szCs w:val="28"/>
        </w:rPr>
        <w:t>Advisory committee is not required for a temporary rule. If one was held, describe it here. If not, delete this section.</w:t>
      </w: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bCs/>
          <w:color w:val="504938"/>
          <w:sz w:val="22"/>
          <w:szCs w:val="22"/>
        </w:rPr>
      </w:pPr>
    </w:p>
    <w:bookmarkEnd w:id="3"/>
    <w:p w:rsidR="007538A2" w:rsidRPr="007538A2" w:rsidRDefault="007538A2" w:rsidP="00BF539F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>DESCRIBE COMMITTEE CHARTER</w:t>
      </w:r>
    </w:p>
    <w:p w:rsidR="007538A2" w:rsidRPr="007538A2" w:rsidRDefault="007538A2" w:rsidP="00BF539F">
      <w:pPr>
        <w:spacing w:after="0" w:line="240" w:lineRule="auto"/>
        <w:rPr>
          <w:rFonts w:eastAsia="Times New Roman"/>
          <w:color w:val="000000"/>
        </w:rPr>
      </w:pPr>
    </w:p>
    <w:p w:rsidR="007538A2" w:rsidRPr="007538A2" w:rsidRDefault="007538A2" w:rsidP="00BF539F">
      <w:pPr>
        <w:spacing w:after="0" w:line="240" w:lineRule="auto"/>
        <w:rPr>
          <w:rFonts w:eastAsia="Times New Roman"/>
          <w:color w:val="000000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  <w:color w:val="000000"/>
        </w:rPr>
        <w:t xml:space="preserve">The </w:t>
      </w:r>
      <w:r w:rsidRPr="007538A2">
        <w:rPr>
          <w:rFonts w:eastAsia="Times New Roman"/>
          <w:color w:val="000000"/>
          <w:highlight w:val="lightGray"/>
        </w:rPr>
        <w:t>##</w:t>
      </w:r>
      <w:r w:rsidRPr="007538A2">
        <w:rPr>
          <w:rFonts w:eastAsia="Times New Roman"/>
          <w:color w:val="000000"/>
        </w:rPr>
        <w:t xml:space="preserve">-member committee met </w:t>
      </w:r>
      <w:r w:rsidRPr="007538A2">
        <w:rPr>
          <w:rFonts w:eastAsia="Times New Roman"/>
          <w:color w:val="000000"/>
          <w:highlight w:val="lightGray"/>
        </w:rPr>
        <w:t>##</w:t>
      </w:r>
      <w:r w:rsidRPr="007538A2">
        <w:rPr>
          <w:rFonts w:eastAsia="Times New Roman"/>
          <w:color w:val="000000"/>
        </w:rPr>
        <w:t xml:space="preserve"> times over </w:t>
      </w:r>
      <w:r w:rsidRPr="007538A2">
        <w:rPr>
          <w:rFonts w:eastAsia="Times New Roman"/>
          <w:color w:val="000000"/>
          <w:highlight w:val="lightGray"/>
        </w:rPr>
        <w:t>##</w:t>
      </w:r>
      <w:r w:rsidRPr="007538A2">
        <w:rPr>
          <w:rFonts w:eastAsia="Times New Roman"/>
          <w:color w:val="000000"/>
        </w:rPr>
        <w:t xml:space="preserve"> months and included </w:t>
      </w:r>
      <w:r w:rsidRPr="007538A2">
        <w:rPr>
          <w:rFonts w:eastAsia="Times New Roman"/>
        </w:rPr>
        <w:t>representatives from __________.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 w:cs="Arial"/>
          <w:color w:val="C45911"/>
          <w:sz w:val="28"/>
          <w:szCs w:val="28"/>
        </w:rPr>
      </w:pPr>
      <w:r w:rsidRPr="007538A2">
        <w:rPr>
          <w:rFonts w:eastAsia="Times New Roman" w:cs="Arial"/>
          <w:color w:val="C45911"/>
          <w:sz w:val="28"/>
          <w:szCs w:val="28"/>
        </w:rPr>
        <w:t xml:space="preserve"> BROADLY, DESCRIBE COMMITTEE MAKEUP.</w:t>
      </w:r>
    </w:p>
    <w:p w:rsidR="007538A2" w:rsidRPr="007538A2" w:rsidRDefault="007538A2" w:rsidP="007538A2">
      <w:pPr>
        <w:spacing w:after="0" w:line="240" w:lineRule="auto"/>
        <w:ind w:left="720" w:right="18"/>
        <w:outlineLvl w:val="0"/>
        <w:rPr>
          <w:rFonts w:eastAsia="Times New Roman"/>
        </w:rPr>
      </w:pPr>
      <w:r w:rsidRPr="007538A2">
        <w:rPr>
          <w:rFonts w:eastAsia="Times New Roman"/>
        </w:rPr>
        <w:t xml:space="preserve"> </w:t>
      </w:r>
    </w:p>
    <w:p w:rsidR="007538A2" w:rsidRPr="00BF539F" w:rsidRDefault="007538A2" w:rsidP="007538A2">
      <w:pPr>
        <w:tabs>
          <w:tab w:val="center" w:pos="5310"/>
        </w:tabs>
        <w:spacing w:after="120" w:line="240" w:lineRule="auto"/>
        <w:ind w:right="18"/>
        <w:outlineLvl w:val="0"/>
        <w:rPr>
          <w:rFonts w:ascii="Arial" w:eastAsia="Times New Roman" w:hAnsi="Arial" w:cs="Arial"/>
          <w:b/>
          <w:bCs/>
          <w:color w:val="504938"/>
          <w:sz w:val="28"/>
          <w:szCs w:val="28"/>
        </w:rPr>
      </w:pPr>
      <w:r w:rsidRPr="007538A2">
        <w:rPr>
          <w:rFonts w:ascii="Arial" w:eastAsia="Times New Roman" w:hAnsi="Arial" w:cs="Arial"/>
          <w:bCs/>
          <w:color w:val="504938"/>
          <w:sz w:val="28"/>
          <w:szCs w:val="28"/>
        </w:rPr>
        <w:tab/>
      </w:r>
      <w:r w:rsidRPr="00BF539F">
        <w:rPr>
          <w:rFonts w:ascii="Arial" w:eastAsia="Times New Roman" w:hAnsi="Arial" w:cs="Arial"/>
          <w:b/>
          <w:bCs/>
          <w:color w:val="504938"/>
          <w:sz w:val="28"/>
          <w:szCs w:val="28"/>
        </w:rPr>
        <w:t>Roster</w:t>
      </w:r>
    </w:p>
    <w:tbl>
      <w:tblPr>
        <w:tblStyle w:val="Rulemaking"/>
        <w:tblW w:w="92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1"/>
        <w:gridCol w:w="3829"/>
      </w:tblGrid>
      <w:tr w:rsidR="007538A2" w:rsidRPr="007538A2" w:rsidTr="00BF5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5441" w:type="dxa"/>
            <w:shd w:val="clear" w:color="auto" w:fill="E2EFD9"/>
            <w:vAlign w:val="center"/>
          </w:tcPr>
          <w:p w:rsidR="007538A2" w:rsidRPr="007538A2" w:rsidRDefault="007538A2" w:rsidP="00BF539F">
            <w:pPr>
              <w:ind w:right="18"/>
              <w:jc w:val="center"/>
              <w:outlineLvl w:val="0"/>
              <w:rPr>
                <w:rFonts w:eastAsia="Times New Roman" w:cs="Arial"/>
                <w:b/>
                <w:color w:val="000000"/>
                <w:sz w:val="26"/>
                <w:szCs w:val="26"/>
              </w:rPr>
            </w:pPr>
            <w:r w:rsidRPr="007538A2">
              <w:rPr>
                <w:rFonts w:eastAsia="Times New Roman" w:cs="Arial"/>
                <w:b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3829" w:type="dxa"/>
            <w:shd w:val="clear" w:color="auto" w:fill="E2EFD9"/>
            <w:vAlign w:val="center"/>
          </w:tcPr>
          <w:p w:rsidR="007538A2" w:rsidRPr="007538A2" w:rsidRDefault="007538A2" w:rsidP="00BF539F">
            <w:pPr>
              <w:ind w:right="18"/>
              <w:jc w:val="center"/>
              <w:outlineLvl w:val="0"/>
              <w:rPr>
                <w:rFonts w:eastAsia="Times New Roman" w:cs="Arial"/>
                <w:b/>
                <w:color w:val="000000"/>
                <w:sz w:val="26"/>
                <w:szCs w:val="26"/>
              </w:rPr>
            </w:pPr>
            <w:r w:rsidRPr="007538A2">
              <w:rPr>
                <w:rFonts w:eastAsia="Times New Roman" w:cs="Arial"/>
                <w:b/>
                <w:color w:val="000000"/>
                <w:sz w:val="26"/>
                <w:szCs w:val="26"/>
              </w:rPr>
              <w:t>Representing</w:t>
            </w:r>
          </w:p>
        </w:tc>
      </w:tr>
      <w:tr w:rsidR="007538A2" w:rsidRPr="007538A2" w:rsidTr="00BF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  <w:r w:rsidRPr="00BF539F">
              <w:rPr>
                <w:rFonts w:eastAsia="Times New Roman" w:cs="Times New Roman"/>
                <w:color w:val="000000"/>
                <w:highlight w:val="lightGray"/>
              </w:rPr>
              <w:t>Enter name</w:t>
            </w:r>
            <w:r w:rsidRPr="00BF539F">
              <w:rPr>
                <w:rFonts w:eastAsia="Times New Roman" w:cs="Times New Roman"/>
                <w:color w:val="000000"/>
              </w:rPr>
              <w:t>, Chair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rPr>
                <w:rFonts w:eastAsia="Times New Roman" w:cs="Times New Roman"/>
                <w:color w:val="000000"/>
              </w:rPr>
            </w:pPr>
            <w:r w:rsidRPr="00BF539F">
              <w:rPr>
                <w:rFonts w:eastAsia="Times New Roman" w:cs="Times New Roman"/>
                <w:color w:val="000000"/>
                <w:highlight w:val="lightGray"/>
              </w:rPr>
              <w:t>Enter affiliation</w:t>
            </w:r>
          </w:p>
        </w:tc>
      </w:tr>
      <w:tr w:rsidR="007538A2" w:rsidRPr="007538A2" w:rsidTr="00BF5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  <w:r w:rsidRPr="00BF539F">
              <w:rPr>
                <w:rFonts w:ascii="Times New Roman" w:eastAsia="Times New Roman" w:hAnsi="Times New Roman" w:cs="Times New Roman"/>
                <w:highlight w:val="lightGray"/>
              </w:rPr>
              <w:t>Enter name</w:t>
            </w:r>
            <w:r w:rsidRPr="00BF539F">
              <w:rPr>
                <w:rFonts w:ascii="Times New Roman" w:eastAsia="Times New Roman" w:hAnsi="Times New Roman" w:cs="Times New Roman"/>
              </w:rPr>
              <w:t>, Co-Chair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38A2" w:rsidRPr="007538A2" w:rsidTr="00BF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  <w:r w:rsidRPr="00BF539F">
              <w:rPr>
                <w:rFonts w:eastAsia="Times New Roman" w:cs="Times New Roman"/>
                <w:color w:val="000000"/>
                <w:highlight w:val="lightGray"/>
              </w:rPr>
              <w:t>Enter name</w:t>
            </w:r>
            <w:r w:rsidRPr="00BF539F">
              <w:rPr>
                <w:rFonts w:eastAsia="Times New Roman" w:cs="Times New Roman"/>
                <w:color w:val="000000"/>
              </w:rPr>
              <w:t>, Member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</w:tr>
      <w:tr w:rsidR="007538A2" w:rsidRPr="007538A2" w:rsidTr="00BF5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38A2" w:rsidRPr="007538A2" w:rsidTr="00BF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</w:tr>
      <w:tr w:rsidR="007538A2" w:rsidRPr="007538A2" w:rsidTr="00BF5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38A2" w:rsidRPr="007538A2" w:rsidTr="00BF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</w:tr>
      <w:tr w:rsidR="007538A2" w:rsidRPr="007538A2" w:rsidTr="00BF5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538A2" w:rsidRPr="007538A2" w:rsidTr="00BF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5441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7538A2" w:rsidRPr="00BF539F" w:rsidRDefault="007538A2" w:rsidP="00BF539F">
            <w:pPr>
              <w:outlineLvl w:val="0"/>
              <w:rPr>
                <w:rFonts w:eastAsia="Times New Roman" w:cs="Times New Roman"/>
                <w:color w:val="000000"/>
              </w:rPr>
            </w:pPr>
          </w:p>
        </w:tc>
      </w:tr>
    </w:tbl>
    <w:p w:rsidR="007538A2" w:rsidRPr="007538A2" w:rsidRDefault="007538A2" w:rsidP="007538A2">
      <w:pPr>
        <w:spacing w:after="0" w:line="240" w:lineRule="auto"/>
        <w:ind w:left="720" w:right="18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rPr>
          <w:rFonts w:eastAsia="Times New Roman"/>
        </w:rPr>
      </w:pPr>
      <w:r w:rsidRPr="007538A2">
        <w:rPr>
          <w:rFonts w:eastAsia="Times New Roman"/>
        </w:rPr>
        <w:t xml:space="preserve">The committee recommended that </w:t>
      </w:r>
      <w:r w:rsidRPr="007538A2">
        <w:rPr>
          <w:rFonts w:eastAsia="Times New Roman"/>
          <w:color w:val="000000"/>
          <w:highlight w:val="lightGray"/>
        </w:rPr>
        <w:t>Enter text here</w:t>
      </w:r>
      <w:proofErr w:type="gramStart"/>
      <w:r w:rsidRPr="007538A2">
        <w:rPr>
          <w:rFonts w:eastAsia="Times New Roman"/>
          <w:color w:val="000000"/>
          <w:highlight w:val="lightGray"/>
        </w:rPr>
        <w:t>&gt;</w:t>
      </w:r>
      <w:r w:rsidRPr="007538A2">
        <w:rPr>
          <w:rFonts w:eastAsia="Times New Roman"/>
          <w:color w:val="000000"/>
        </w:rPr>
        <w:t xml:space="preserve">  The</w:t>
      </w:r>
      <w:proofErr w:type="gramEnd"/>
      <w:r w:rsidRPr="007538A2">
        <w:rPr>
          <w:rFonts w:eastAsia="Times New Roman"/>
          <w:color w:val="000000"/>
        </w:rPr>
        <w:t xml:space="preserve"> committee’s findings are available at the DEQ web  site </w:t>
      </w:r>
      <w:r w:rsidRPr="007538A2">
        <w:rPr>
          <w:rFonts w:eastAsia="Times New Roman"/>
          <w:color w:val="C45911"/>
        </w:rPr>
        <w:t>HERE – PROVIDE LINK</w:t>
      </w:r>
      <w:r w:rsidRPr="007538A2">
        <w:rPr>
          <w:rFonts w:eastAsia="Times New Roman"/>
          <w:color w:val="1F4E79"/>
        </w:rPr>
        <w:t>.</w:t>
      </w:r>
      <w:r w:rsidRPr="007538A2">
        <w:rPr>
          <w:rFonts w:eastAsia="Times New Roman"/>
          <w:color w:val="525252"/>
        </w:rPr>
        <w:t xml:space="preserve"> 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color w:val="000000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/>
          <w:bCs/>
          <w:color w:val="C45911"/>
        </w:rPr>
      </w:pPr>
      <w:r w:rsidRPr="007538A2">
        <w:rPr>
          <w:rFonts w:ascii="Arial" w:eastAsia="Times New Roman" w:hAnsi="Arial"/>
          <w:bCs/>
          <w:color w:val="C45911"/>
        </w:rPr>
        <w:t xml:space="preserve">OPTION </w:t>
      </w:r>
      <w:proofErr w:type="gramStart"/>
      <w:r w:rsidRPr="007538A2">
        <w:rPr>
          <w:rFonts w:ascii="Arial" w:eastAsia="Times New Roman" w:hAnsi="Arial"/>
          <w:bCs/>
          <w:color w:val="C45911"/>
        </w:rPr>
        <w:t>1  -</w:t>
      </w:r>
      <w:proofErr w:type="gramEnd"/>
      <w:r w:rsidRPr="007538A2">
        <w:rPr>
          <w:rFonts w:ascii="Arial" w:eastAsia="Times New Roman" w:hAnsi="Arial"/>
          <w:bCs/>
          <w:color w:val="C45911"/>
        </w:rPr>
        <w:t xml:space="preserve"> DELETE IF NOT APPLICABLE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</w:rPr>
        <w:t xml:space="preserve">DEQ appointed an advisory committee. 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</w:rPr>
        <w:t>As ORS 183.33 requires, DEQ asked for the committee’s recommendations on:</w:t>
      </w:r>
    </w:p>
    <w:p w:rsidR="007538A2" w:rsidRPr="007538A2" w:rsidRDefault="007538A2" w:rsidP="00840B9D">
      <w:pPr>
        <w:numPr>
          <w:ilvl w:val="0"/>
          <w:numId w:val="5"/>
        </w:numPr>
        <w:spacing w:after="0" w:line="240" w:lineRule="auto"/>
        <w:ind w:left="0" w:right="14" w:firstLine="0"/>
        <w:outlineLvl w:val="0"/>
        <w:rPr>
          <w:rFonts w:eastAsia="Times New Roman"/>
          <w:bCs/>
        </w:rPr>
      </w:pPr>
      <w:r w:rsidRPr="007538A2">
        <w:rPr>
          <w:rFonts w:eastAsia="Times New Roman"/>
        </w:rPr>
        <w:t xml:space="preserve">Whether the proposed rules would have a fiscal impact, </w:t>
      </w:r>
    </w:p>
    <w:p w:rsidR="007538A2" w:rsidRPr="007538A2" w:rsidRDefault="007538A2" w:rsidP="00840B9D">
      <w:pPr>
        <w:numPr>
          <w:ilvl w:val="0"/>
          <w:numId w:val="5"/>
        </w:numPr>
        <w:spacing w:after="0" w:line="240" w:lineRule="auto"/>
        <w:ind w:left="0" w:right="14" w:firstLine="0"/>
        <w:outlineLvl w:val="0"/>
        <w:rPr>
          <w:rFonts w:eastAsia="Times New Roman"/>
          <w:bCs/>
        </w:rPr>
      </w:pPr>
      <w:r w:rsidRPr="007538A2">
        <w:rPr>
          <w:rFonts w:eastAsia="Times New Roman"/>
        </w:rPr>
        <w:t>The extent of the impact, and</w:t>
      </w:r>
    </w:p>
    <w:p w:rsidR="007538A2" w:rsidRPr="007538A2" w:rsidRDefault="007538A2" w:rsidP="00840B9D">
      <w:pPr>
        <w:numPr>
          <w:ilvl w:val="0"/>
          <w:numId w:val="5"/>
        </w:numPr>
        <w:spacing w:after="0" w:line="240" w:lineRule="auto"/>
        <w:ind w:left="0" w:right="14" w:firstLine="0"/>
        <w:outlineLvl w:val="0"/>
        <w:rPr>
          <w:rFonts w:eastAsia="Times New Roman"/>
          <w:bCs/>
        </w:rPr>
      </w:pPr>
      <w:r w:rsidRPr="007538A2">
        <w:rPr>
          <w:rFonts w:eastAsia="Times New Roman"/>
        </w:rPr>
        <w:t xml:space="preserve">Whether the proposed rules would have a significant impact on small businesses and complies with </w:t>
      </w:r>
      <w:r w:rsidRPr="007538A2">
        <w:rPr>
          <w:rFonts w:eastAsia="Times New Roman"/>
          <w:iCs/>
        </w:rPr>
        <w:t>ORS 183.540</w:t>
      </w:r>
      <w:r w:rsidRPr="007538A2">
        <w:rPr>
          <w:rFonts w:eastAsia="Times New Roman"/>
        </w:rPr>
        <w:t xml:space="preserve">. </w:t>
      </w:r>
    </w:p>
    <w:p w:rsidR="007538A2" w:rsidRPr="007538A2" w:rsidRDefault="007538A2" w:rsidP="007538A2">
      <w:pPr>
        <w:shd w:val="clear" w:color="auto" w:fill="FFFFFF"/>
        <w:spacing w:after="0" w:line="240" w:lineRule="auto"/>
        <w:ind w:left="720" w:right="18"/>
        <w:outlineLvl w:val="0"/>
        <w:rPr>
          <w:rFonts w:eastAsia="Times New Roman"/>
        </w:rPr>
      </w:pPr>
    </w:p>
    <w:p w:rsidR="007538A2" w:rsidRPr="007538A2" w:rsidRDefault="007538A2" w:rsidP="00BF539F">
      <w:pPr>
        <w:shd w:val="clear" w:color="auto" w:fill="FFFFFF"/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</w:rPr>
        <w:t>The committee reviewed the draft fiscal and economic impact statement and</w:t>
      </w:r>
      <w:r w:rsidRPr="007538A2">
        <w:rPr>
          <w:rFonts w:eastAsia="Times New Roman"/>
        </w:rPr>
        <w:tab/>
      </w:r>
    </w:p>
    <w:p w:rsidR="007538A2" w:rsidRPr="007538A2" w:rsidRDefault="007538A2" w:rsidP="00BF539F">
      <w:pPr>
        <w:shd w:val="clear" w:color="auto" w:fill="FFFFFF"/>
        <w:spacing w:after="0" w:line="240" w:lineRule="auto"/>
        <w:outlineLvl w:val="0"/>
        <w:rPr>
          <w:rFonts w:eastAsia="Times New Roman"/>
        </w:rPr>
      </w:pPr>
      <w:r w:rsidRPr="007538A2">
        <w:rPr>
          <w:rFonts w:eastAsia="Times New Roman"/>
          <w:color w:val="C45911"/>
        </w:rPr>
        <w:t>Choose one:</w:t>
      </w:r>
    </w:p>
    <w:p w:rsidR="007538A2" w:rsidRPr="007538A2" w:rsidRDefault="007538A2" w:rsidP="00BF539F">
      <w:pPr>
        <w:shd w:val="clear" w:color="auto" w:fill="FFFFFF"/>
        <w:spacing w:after="0" w:line="240" w:lineRule="auto"/>
        <w:outlineLvl w:val="0"/>
        <w:rPr>
          <w:rFonts w:ascii="Arial" w:eastAsia="Times New Roman" w:hAnsi="Arial"/>
          <w:bCs/>
          <w:color w:val="C45911"/>
        </w:rPr>
      </w:pPr>
      <w:r w:rsidRPr="007538A2">
        <w:rPr>
          <w:rFonts w:eastAsia="Times New Roman"/>
        </w:rPr>
        <w:t xml:space="preserve"> -documented its recommendations in the</w:t>
      </w:r>
      <w:r w:rsidRPr="007538A2">
        <w:rPr>
          <w:rFonts w:eastAsia="Times New Roman"/>
          <w:iCs/>
        </w:rPr>
        <w:t xml:space="preserve"> </w:t>
      </w:r>
      <w:r w:rsidRPr="007538A2">
        <w:rPr>
          <w:rFonts w:eastAsia="Times New Roman"/>
          <w:iCs/>
          <w:color w:val="C45911"/>
        </w:rPr>
        <w:t>(</w:t>
      </w:r>
      <w:r w:rsidRPr="007538A2">
        <w:rPr>
          <w:rFonts w:ascii="Arial" w:eastAsia="Times New Roman" w:hAnsi="Arial" w:cs="Arial"/>
          <w:iCs/>
          <w:color w:val="C45911"/>
        </w:rPr>
        <w:t>e</w:t>
      </w:r>
      <w:r w:rsidRPr="007538A2">
        <w:rPr>
          <w:rFonts w:ascii="Arial" w:eastAsia="Times New Roman" w:hAnsi="Arial" w:cs="Arial"/>
          <w:bCs/>
          <w:color w:val="C45911"/>
        </w:rPr>
        <w:t>nter title and date of document</w:t>
      </w:r>
      <w:r w:rsidRPr="007538A2">
        <w:rPr>
          <w:rFonts w:ascii="Arial" w:eastAsia="Times New Roman" w:hAnsi="Arial"/>
          <w:bCs/>
          <w:color w:val="C45911"/>
        </w:rPr>
        <w:t>)</w:t>
      </w:r>
    </w:p>
    <w:p w:rsidR="007538A2" w:rsidRPr="007538A2" w:rsidRDefault="007538A2" w:rsidP="00BF539F">
      <w:pPr>
        <w:shd w:val="clear" w:color="auto" w:fill="FFFFFF"/>
        <w:spacing w:after="0" w:line="240" w:lineRule="auto"/>
        <w:outlineLvl w:val="0"/>
        <w:rPr>
          <w:rFonts w:ascii="Arial" w:eastAsia="Times New Roman" w:hAnsi="Arial"/>
          <w:bCs/>
          <w:color w:val="C45911"/>
        </w:rPr>
      </w:pPr>
      <w:proofErr w:type="gramStart"/>
      <w:r w:rsidRPr="007538A2">
        <w:rPr>
          <w:rFonts w:ascii="Arial" w:eastAsia="Times New Roman" w:hAnsi="Arial"/>
          <w:bCs/>
          <w:color w:val="C45911"/>
        </w:rPr>
        <w:t>or</w:t>
      </w:r>
      <w:proofErr w:type="gramEnd"/>
      <w:r w:rsidRPr="007538A2">
        <w:rPr>
          <w:rFonts w:ascii="Arial" w:eastAsia="Times New Roman" w:hAnsi="Arial"/>
          <w:bCs/>
          <w:color w:val="C45911"/>
        </w:rPr>
        <w:t xml:space="preserve"> </w:t>
      </w:r>
    </w:p>
    <w:p w:rsidR="007538A2" w:rsidRPr="007538A2" w:rsidRDefault="007538A2" w:rsidP="00BF539F">
      <w:pPr>
        <w:shd w:val="clear" w:color="auto" w:fill="FFFFFF"/>
        <w:spacing w:after="0" w:line="240" w:lineRule="auto"/>
        <w:outlineLvl w:val="0"/>
        <w:rPr>
          <w:rFonts w:eastAsia="Times New Roman"/>
          <w:iCs/>
        </w:rPr>
      </w:pPr>
      <w:r w:rsidRPr="007538A2">
        <w:rPr>
          <w:rFonts w:eastAsia="Times New Roman"/>
          <w:iCs/>
          <w:color w:val="000000"/>
        </w:rPr>
        <w:t xml:space="preserve">- </w:t>
      </w:r>
      <w:proofErr w:type="gramStart"/>
      <w:r w:rsidRPr="007538A2">
        <w:rPr>
          <w:rFonts w:eastAsia="Times New Roman"/>
          <w:iCs/>
          <w:color w:val="000000"/>
        </w:rPr>
        <w:t>its</w:t>
      </w:r>
      <w:proofErr w:type="gramEnd"/>
      <w:r w:rsidRPr="007538A2">
        <w:rPr>
          <w:rFonts w:eastAsia="Times New Roman"/>
          <w:iCs/>
          <w:color w:val="000000"/>
        </w:rPr>
        <w:t xml:space="preserve"> findings are stated in the approved minutes dated </w:t>
      </w:r>
      <w:r w:rsidRPr="007538A2">
        <w:rPr>
          <w:rFonts w:eastAsia="Times New Roman"/>
          <w:iCs/>
          <w:color w:val="C45911"/>
        </w:rPr>
        <w:t>DATE</w:t>
      </w:r>
      <w:r w:rsidRPr="007538A2">
        <w:rPr>
          <w:rFonts w:eastAsia="Times New Roman"/>
          <w:color w:val="000000"/>
        </w:rPr>
        <w:t>.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iCs/>
          <w:color w:val="000000"/>
        </w:rPr>
      </w:pPr>
      <w:r w:rsidRPr="007538A2">
        <w:rPr>
          <w:rFonts w:eastAsia="Times New Roman"/>
        </w:rPr>
        <w:t xml:space="preserve">The committee </w:t>
      </w:r>
      <w:r w:rsidRPr="007538A2">
        <w:rPr>
          <w:rFonts w:ascii="Arial" w:eastAsia="Times New Roman" w:hAnsi="Arial"/>
          <w:bCs/>
          <w:color w:val="C45911"/>
        </w:rPr>
        <w:t xml:space="preserve">Enter specifics about the committee’s fiscal impact review. </w:t>
      </w:r>
      <w:r w:rsidRPr="007538A2">
        <w:rPr>
          <w:rFonts w:eastAsia="Times New Roman"/>
          <w:iCs/>
          <w:color w:val="000000"/>
        </w:rPr>
        <w:t>T</w:t>
      </w:r>
      <w:r w:rsidRPr="007538A2">
        <w:rPr>
          <w:rFonts w:eastAsia="Times New Roman"/>
        </w:rPr>
        <w:t xml:space="preserve">he committee determined the proposed rules </w:t>
      </w:r>
      <w:r w:rsidRPr="007538A2">
        <w:rPr>
          <w:rFonts w:eastAsia="Times New Roman"/>
          <w:color w:val="C45911"/>
        </w:rPr>
        <w:t xml:space="preserve">would/would not </w:t>
      </w:r>
      <w:r w:rsidRPr="007538A2">
        <w:rPr>
          <w:rFonts w:eastAsia="Times New Roman"/>
          <w:color w:val="000000"/>
        </w:rPr>
        <w:t>have a significant adverse im</w:t>
      </w:r>
      <w:r w:rsidRPr="007538A2">
        <w:rPr>
          <w:rFonts w:eastAsia="Times New Roman"/>
        </w:rPr>
        <w:t xml:space="preserve">pact on small businesses in Oregon. 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color w:val="000000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ascii="Arial" w:eastAsia="Times New Roman" w:hAnsi="Arial" w:cs="Arial"/>
          <w:color w:val="C45911"/>
        </w:rPr>
      </w:pPr>
      <w:r w:rsidRPr="007538A2">
        <w:rPr>
          <w:rFonts w:ascii="Arial" w:eastAsia="Times New Roman" w:hAnsi="Arial" w:cs="Arial"/>
          <w:color w:val="C45911"/>
        </w:rPr>
        <w:t>Only if the fiscal impact statement or the advisory committee determined there would be a significant adverse impact on small business, include the following:</w:t>
      </w: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color w:val="000000"/>
        </w:rPr>
      </w:pPr>
    </w:p>
    <w:p w:rsidR="007538A2" w:rsidRPr="007538A2" w:rsidRDefault="007538A2" w:rsidP="00BF539F">
      <w:pPr>
        <w:spacing w:after="0" w:line="240" w:lineRule="auto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>As ORS 183.333 and 183.540 require, the committee considered how DEQ could reduce the rules’ fiscal impact on small business by:</w:t>
      </w:r>
    </w:p>
    <w:p w:rsidR="007538A2" w:rsidRPr="007538A2" w:rsidRDefault="007538A2" w:rsidP="007538A2">
      <w:pPr>
        <w:spacing w:after="0" w:line="240" w:lineRule="auto"/>
        <w:ind w:left="720" w:right="18"/>
        <w:outlineLvl w:val="0"/>
        <w:rPr>
          <w:rFonts w:eastAsia="Times New Roman"/>
          <w:color w:val="000000"/>
        </w:rPr>
      </w:pPr>
    </w:p>
    <w:p w:rsidR="007538A2" w:rsidRPr="007538A2" w:rsidRDefault="007538A2" w:rsidP="00840B9D">
      <w:pPr>
        <w:numPr>
          <w:ilvl w:val="0"/>
          <w:numId w:val="6"/>
        </w:numPr>
        <w:spacing w:after="0" w:line="240" w:lineRule="auto"/>
        <w:ind w:left="720" w:hanging="72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>Establishing differing compliance or reporting requirements or time tables for small business;</w:t>
      </w:r>
    </w:p>
    <w:p w:rsidR="007538A2" w:rsidRPr="007538A2" w:rsidRDefault="007538A2" w:rsidP="00840B9D">
      <w:pPr>
        <w:numPr>
          <w:ilvl w:val="0"/>
          <w:numId w:val="6"/>
        </w:numPr>
        <w:spacing w:after="0" w:line="240" w:lineRule="auto"/>
        <w:ind w:left="720" w:hanging="72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>Clarifying, consolidating or simplifying the compliance and reporting requirements under the rule for small business;</w:t>
      </w:r>
    </w:p>
    <w:p w:rsidR="007538A2" w:rsidRPr="007538A2" w:rsidRDefault="007538A2" w:rsidP="00840B9D">
      <w:pPr>
        <w:numPr>
          <w:ilvl w:val="0"/>
          <w:numId w:val="6"/>
        </w:numPr>
        <w:spacing w:after="0" w:line="240" w:lineRule="auto"/>
        <w:ind w:left="720" w:hanging="72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>Utilizing objective criteria for standards;</w:t>
      </w:r>
    </w:p>
    <w:p w:rsidR="007538A2" w:rsidRPr="007538A2" w:rsidRDefault="007538A2" w:rsidP="00840B9D">
      <w:pPr>
        <w:numPr>
          <w:ilvl w:val="0"/>
          <w:numId w:val="6"/>
        </w:numPr>
        <w:spacing w:after="0" w:line="240" w:lineRule="auto"/>
        <w:ind w:left="720" w:hanging="72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>Exempting small businesses from any or all requirements of the rule; or</w:t>
      </w:r>
    </w:p>
    <w:p w:rsidR="007538A2" w:rsidRPr="007538A2" w:rsidRDefault="007538A2" w:rsidP="00840B9D">
      <w:pPr>
        <w:numPr>
          <w:ilvl w:val="0"/>
          <w:numId w:val="6"/>
        </w:numPr>
        <w:spacing w:after="0" w:line="240" w:lineRule="auto"/>
        <w:ind w:left="720" w:hanging="72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>Otherwise establishing less intrusive or less costly alternatives applicable to small business.</w:t>
      </w:r>
    </w:p>
    <w:p w:rsidR="007538A2" w:rsidRPr="007538A2" w:rsidRDefault="007538A2" w:rsidP="007538A2">
      <w:pPr>
        <w:spacing w:after="0" w:line="240" w:lineRule="auto"/>
        <w:ind w:left="720" w:right="18"/>
        <w:outlineLvl w:val="0"/>
        <w:rPr>
          <w:rFonts w:eastAsia="Times New Roman"/>
        </w:rPr>
      </w:pPr>
    </w:p>
    <w:p w:rsidR="007538A2" w:rsidRDefault="007538A2" w:rsidP="00BF539F">
      <w:pPr>
        <w:spacing w:after="0" w:line="240" w:lineRule="auto"/>
        <w:outlineLvl w:val="0"/>
        <w:rPr>
          <w:rFonts w:ascii="Arial" w:eastAsia="Times New Roman" w:hAnsi="Arial"/>
          <w:bCs/>
          <w:color w:val="C45911"/>
        </w:rPr>
      </w:pPr>
      <w:r w:rsidRPr="007538A2">
        <w:rPr>
          <w:rFonts w:ascii="Arial" w:eastAsia="Times New Roman" w:hAnsi="Arial"/>
          <w:bCs/>
          <w:color w:val="C45911"/>
        </w:rPr>
        <w:t>Explain the outcome of the above review.</w:t>
      </w:r>
    </w:p>
    <w:p w:rsidR="00BF539F" w:rsidRDefault="00BF539F" w:rsidP="00BF539F">
      <w:pPr>
        <w:spacing w:after="0" w:line="240" w:lineRule="auto"/>
        <w:outlineLvl w:val="0"/>
        <w:rPr>
          <w:rFonts w:ascii="Arial" w:eastAsia="Times New Roman" w:hAnsi="Arial"/>
          <w:bCs/>
          <w:color w:val="C45911"/>
        </w:rPr>
      </w:pPr>
    </w:p>
    <w:p w:rsidR="006A30FE" w:rsidRDefault="006A30FE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br w:type="page"/>
      </w:r>
    </w:p>
    <w:p w:rsidR="00BF539F" w:rsidRPr="007538A2" w:rsidRDefault="001F6A2D" w:rsidP="001F6A2D">
      <w:pPr>
        <w:pStyle w:val="Heading1"/>
        <w:rPr>
          <w:color w:val="C45911"/>
        </w:rPr>
      </w:pPr>
      <w:r>
        <w:lastRenderedPageBreak/>
        <w:t>EQC prior i</w:t>
      </w:r>
      <w:r w:rsidR="00BF539F" w:rsidRPr="007538A2">
        <w:t>nvolvement</w:t>
      </w:r>
    </w:p>
    <w:p w:rsidR="007538A2" w:rsidRPr="007538A2" w:rsidRDefault="007538A2" w:rsidP="001F6A2D">
      <w:pPr>
        <w:spacing w:after="0" w:line="240" w:lineRule="auto"/>
        <w:outlineLvl w:val="0"/>
        <w:rPr>
          <w:rFonts w:eastAsia="Times New Roman"/>
          <w:bCs/>
        </w:rPr>
      </w:pPr>
      <w:r w:rsidRPr="007538A2">
        <w:rPr>
          <w:rFonts w:eastAsia="Times New Roman"/>
          <w:bCs/>
        </w:rPr>
        <w:t>DEQ shared information about this rulemaking with the EQC</w:t>
      </w:r>
    </w:p>
    <w:p w:rsidR="007538A2" w:rsidRPr="007538A2" w:rsidRDefault="007538A2" w:rsidP="00840B9D">
      <w:pPr>
        <w:numPr>
          <w:ilvl w:val="0"/>
          <w:numId w:val="7"/>
        </w:numPr>
        <w:spacing w:after="0" w:line="240" w:lineRule="auto"/>
        <w:ind w:left="0" w:right="18" w:firstLine="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bCs/>
        </w:rPr>
        <w:t>at a f</w:t>
      </w:r>
      <w:r w:rsidRPr="007538A2">
        <w:rPr>
          <w:rFonts w:eastAsia="Times New Roman"/>
        </w:rPr>
        <w:t xml:space="preserve">acilitated hearing on </w:t>
      </w:r>
      <w:r w:rsidRPr="007538A2">
        <w:rPr>
          <w:rFonts w:eastAsia="Times New Roman"/>
          <w:bCs/>
          <w:color w:val="000000"/>
          <w:highlight w:val="lightGray"/>
        </w:rPr>
        <w:t xml:space="preserve">mmm </w:t>
      </w:r>
      <w:proofErr w:type="spellStart"/>
      <w:r w:rsidRPr="007538A2">
        <w:rPr>
          <w:rFonts w:eastAsia="Times New Roman"/>
          <w:bCs/>
          <w:color w:val="000000"/>
          <w:highlight w:val="lightGray"/>
        </w:rPr>
        <w:t>dd</w:t>
      </w:r>
      <w:proofErr w:type="spellEnd"/>
      <w:r w:rsidRPr="007538A2">
        <w:rPr>
          <w:rFonts w:eastAsia="Times New Roman"/>
          <w:bCs/>
          <w:color w:val="000000"/>
          <w:highlight w:val="lightGray"/>
        </w:rPr>
        <w:t xml:space="preserve">, </w:t>
      </w:r>
      <w:proofErr w:type="spellStart"/>
      <w:r w:rsidRPr="007538A2">
        <w:rPr>
          <w:rFonts w:eastAsia="Times New Roman"/>
          <w:bCs/>
          <w:color w:val="000000"/>
          <w:highlight w:val="lightGray"/>
        </w:rPr>
        <w:t>yyyy</w:t>
      </w:r>
      <w:proofErr w:type="spellEnd"/>
    </w:p>
    <w:p w:rsidR="007538A2" w:rsidRPr="007538A2" w:rsidRDefault="007538A2" w:rsidP="00840B9D">
      <w:pPr>
        <w:numPr>
          <w:ilvl w:val="0"/>
          <w:numId w:val="7"/>
        </w:numPr>
        <w:spacing w:after="0" w:line="240" w:lineRule="auto"/>
        <w:ind w:left="0" w:right="18" w:firstLine="0"/>
        <w:contextualSpacing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</w:rPr>
        <w:t xml:space="preserve">through an information item on the </w:t>
      </w:r>
      <w:r w:rsidRPr="007538A2">
        <w:rPr>
          <w:rFonts w:eastAsia="Times New Roman"/>
          <w:bCs/>
          <w:color w:val="000000"/>
          <w:highlight w:val="lightGray"/>
        </w:rPr>
        <w:t xml:space="preserve">mmm </w:t>
      </w:r>
      <w:proofErr w:type="spellStart"/>
      <w:r w:rsidRPr="007538A2">
        <w:rPr>
          <w:rFonts w:eastAsia="Times New Roman"/>
          <w:bCs/>
          <w:color w:val="000000"/>
          <w:highlight w:val="lightGray"/>
        </w:rPr>
        <w:t>dd</w:t>
      </w:r>
      <w:proofErr w:type="spellEnd"/>
      <w:r w:rsidRPr="007538A2">
        <w:rPr>
          <w:rFonts w:eastAsia="Times New Roman"/>
          <w:bCs/>
          <w:color w:val="000000"/>
          <w:highlight w:val="lightGray"/>
        </w:rPr>
        <w:t xml:space="preserve">, </w:t>
      </w:r>
      <w:proofErr w:type="spellStart"/>
      <w:r w:rsidRPr="007538A2">
        <w:rPr>
          <w:rFonts w:eastAsia="Times New Roman"/>
          <w:bCs/>
          <w:color w:val="000000"/>
          <w:highlight w:val="lightGray"/>
        </w:rPr>
        <w:t>yyyy</w:t>
      </w:r>
      <w:proofErr w:type="spellEnd"/>
      <w:r w:rsidRPr="007538A2">
        <w:rPr>
          <w:rFonts w:eastAsia="Times New Roman"/>
          <w:color w:val="000000"/>
        </w:rPr>
        <w:t xml:space="preserve"> </w:t>
      </w:r>
      <w:r w:rsidRPr="007538A2">
        <w:rPr>
          <w:rFonts w:eastAsia="Times New Roman"/>
        </w:rPr>
        <w:t>EQC agenda</w:t>
      </w:r>
    </w:p>
    <w:p w:rsidR="007538A2" w:rsidRPr="007538A2" w:rsidRDefault="007538A2" w:rsidP="00840B9D">
      <w:pPr>
        <w:numPr>
          <w:ilvl w:val="0"/>
          <w:numId w:val="7"/>
        </w:numPr>
        <w:spacing w:after="0" w:line="240" w:lineRule="auto"/>
        <w:ind w:left="0" w:right="18" w:firstLine="0"/>
        <w:contextualSpacing/>
        <w:outlineLvl w:val="0"/>
        <w:rPr>
          <w:rFonts w:eastAsia="Times New Roman"/>
          <w:color w:val="000000"/>
        </w:rPr>
      </w:pPr>
      <w:proofErr w:type="gramStart"/>
      <w:r w:rsidRPr="007538A2">
        <w:rPr>
          <w:rFonts w:eastAsia="Times New Roman"/>
        </w:rPr>
        <w:t>in</w:t>
      </w:r>
      <w:proofErr w:type="gramEnd"/>
      <w:r w:rsidRPr="007538A2">
        <w:rPr>
          <w:rFonts w:eastAsia="Times New Roman"/>
        </w:rPr>
        <w:t xml:space="preserve"> the Director's Dialog of </w:t>
      </w:r>
      <w:r w:rsidRPr="007538A2">
        <w:rPr>
          <w:rFonts w:eastAsia="Times New Roman"/>
          <w:bCs/>
          <w:color w:val="000000"/>
          <w:highlight w:val="lightGray"/>
        </w:rPr>
        <w:t xml:space="preserve">mmm </w:t>
      </w:r>
      <w:proofErr w:type="spellStart"/>
      <w:r w:rsidRPr="007538A2">
        <w:rPr>
          <w:rFonts w:eastAsia="Times New Roman"/>
          <w:bCs/>
          <w:color w:val="000000"/>
          <w:highlight w:val="lightGray"/>
        </w:rPr>
        <w:t>dd</w:t>
      </w:r>
      <w:proofErr w:type="spellEnd"/>
      <w:r w:rsidRPr="007538A2">
        <w:rPr>
          <w:rFonts w:eastAsia="Times New Roman"/>
          <w:bCs/>
          <w:color w:val="000000"/>
          <w:highlight w:val="lightGray"/>
        </w:rPr>
        <w:t xml:space="preserve">, </w:t>
      </w:r>
      <w:proofErr w:type="spellStart"/>
      <w:r w:rsidRPr="007538A2">
        <w:rPr>
          <w:rFonts w:eastAsia="Times New Roman"/>
          <w:bCs/>
          <w:color w:val="000000"/>
          <w:highlight w:val="lightGray"/>
        </w:rPr>
        <w:t>yyyy</w:t>
      </w:r>
      <w:proofErr w:type="spellEnd"/>
      <w:r w:rsidRPr="007538A2">
        <w:rPr>
          <w:rFonts w:eastAsia="Times New Roman"/>
          <w:color w:val="000000"/>
        </w:rPr>
        <w:t>.</w:t>
      </w:r>
    </w:p>
    <w:p w:rsidR="007538A2" w:rsidRPr="007538A2" w:rsidRDefault="007538A2" w:rsidP="007538A2">
      <w:pPr>
        <w:spacing w:after="0" w:line="240" w:lineRule="auto"/>
        <w:ind w:left="810" w:right="18"/>
        <w:outlineLvl w:val="0"/>
        <w:rPr>
          <w:rFonts w:eastAsia="Times New Roman"/>
          <w:color w:val="000000"/>
        </w:rPr>
      </w:pPr>
    </w:p>
    <w:p w:rsidR="007538A2" w:rsidRPr="007538A2" w:rsidRDefault="007538A2" w:rsidP="007538A2">
      <w:pPr>
        <w:spacing w:after="0" w:line="240" w:lineRule="auto"/>
        <w:ind w:left="2880"/>
        <w:outlineLvl w:val="0"/>
        <w:rPr>
          <w:rFonts w:eastAsia="Times New Roman" w:cs="Arial"/>
          <w:bCs/>
          <w:color w:val="504938"/>
          <w:sz w:val="22"/>
          <w:szCs w:val="22"/>
        </w:rPr>
        <w:sectPr w:rsidR="007538A2" w:rsidRPr="007538A2" w:rsidSect="001121C0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38A2" w:rsidRPr="007538A2" w:rsidRDefault="001F6A2D" w:rsidP="007538A2">
      <w:pPr>
        <w:spacing w:after="120" w:line="240" w:lineRule="auto"/>
        <w:rPr>
          <w:rFonts w:eastAsia="Times New Roman"/>
          <w:color w:val="32525C"/>
        </w:rPr>
      </w:pPr>
      <w:r w:rsidRPr="007538A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Implementation</w:t>
      </w:r>
    </w:p>
    <w:p w:rsidR="007538A2" w:rsidRPr="007538A2" w:rsidRDefault="007538A2" w:rsidP="001F6A2D">
      <w:pPr>
        <w:spacing w:after="0" w:line="240" w:lineRule="auto"/>
        <w:rPr>
          <w:rFonts w:eastAsia="Times New Roman"/>
          <w:color w:val="32525C"/>
        </w:rPr>
      </w:pPr>
      <w:r w:rsidRPr="007538A2">
        <w:rPr>
          <w:rFonts w:eastAsia="Times New Roman"/>
          <w:color w:val="32525C"/>
        </w:rPr>
        <w:t>  </w:t>
      </w:r>
    </w:p>
    <w:p w:rsidR="007538A2" w:rsidRPr="007538A2" w:rsidRDefault="007538A2" w:rsidP="001F6A2D">
      <w:pPr>
        <w:pStyle w:val="Heading2"/>
      </w:pPr>
      <w:r w:rsidRPr="007538A2">
        <w:t>Notification</w:t>
      </w:r>
    </w:p>
    <w:p w:rsidR="007538A2" w:rsidRPr="007538A2" w:rsidRDefault="007538A2" w:rsidP="001F6A2D">
      <w:pPr>
        <w:spacing w:after="0" w:line="240" w:lineRule="auto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The proposed rules would become effective on mmm </w:t>
      </w:r>
      <w:proofErr w:type="spellStart"/>
      <w:r w:rsidRPr="007538A2">
        <w:rPr>
          <w:rFonts w:eastAsia="Times New Roman"/>
          <w:color w:val="000000"/>
        </w:rPr>
        <w:t>dd</w:t>
      </w:r>
      <w:proofErr w:type="spellEnd"/>
      <w:r w:rsidRPr="007538A2">
        <w:rPr>
          <w:rFonts w:eastAsia="Times New Roman"/>
          <w:color w:val="000000"/>
        </w:rPr>
        <w:t xml:space="preserve">, </w:t>
      </w:r>
      <w:proofErr w:type="spellStart"/>
      <w:r w:rsidRPr="007538A2">
        <w:rPr>
          <w:rFonts w:eastAsia="Times New Roman"/>
          <w:color w:val="000000"/>
        </w:rPr>
        <w:t>yyyy</w:t>
      </w:r>
      <w:proofErr w:type="spellEnd"/>
      <w:r w:rsidRPr="007538A2">
        <w:rPr>
          <w:rFonts w:eastAsia="Times New Roman"/>
          <w:color w:val="000000"/>
        </w:rPr>
        <w:t>. DEQ would notify affected parties by ______________.</w:t>
      </w:r>
    </w:p>
    <w:p w:rsidR="007538A2" w:rsidRPr="007538A2" w:rsidRDefault="007538A2" w:rsidP="007538A2">
      <w:pPr>
        <w:spacing w:after="0" w:line="240" w:lineRule="auto"/>
        <w:ind w:left="720" w:right="18"/>
        <w:outlineLvl w:val="0"/>
        <w:rPr>
          <w:rFonts w:eastAsia="Times New Roman"/>
          <w:color w:val="000000"/>
        </w:rPr>
      </w:pPr>
    </w:p>
    <w:p w:rsidR="007538A2" w:rsidRPr="007538A2" w:rsidRDefault="007538A2" w:rsidP="007538A2">
      <w:pPr>
        <w:spacing w:after="120" w:line="240" w:lineRule="auto"/>
        <w:ind w:left="360" w:right="18"/>
        <w:outlineLvl w:val="0"/>
        <w:rPr>
          <w:rFonts w:ascii="Arial" w:eastAsia="Times New Roman" w:hAnsi="Arial" w:cs="Arial"/>
          <w:bCs/>
          <w:color w:val="504938"/>
          <w:sz w:val="22"/>
          <w:szCs w:val="22"/>
        </w:rPr>
      </w:pPr>
    </w:p>
    <w:p w:rsidR="007538A2" w:rsidRPr="007538A2" w:rsidRDefault="007538A2" w:rsidP="001F6A2D">
      <w:pPr>
        <w:pStyle w:val="Heading2"/>
      </w:pPr>
      <w:r w:rsidRPr="007538A2">
        <w:t>Compliance and enforcement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Affected parties -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DEQ staff - </w:t>
      </w:r>
    </w:p>
    <w:p w:rsidR="007538A2" w:rsidRPr="007538A2" w:rsidRDefault="007538A2" w:rsidP="007538A2">
      <w:pPr>
        <w:spacing w:after="120" w:line="240" w:lineRule="auto"/>
        <w:ind w:left="360" w:right="18"/>
        <w:outlineLvl w:val="0"/>
        <w:rPr>
          <w:rFonts w:ascii="Arial" w:eastAsia="Times New Roman" w:hAnsi="Arial" w:cs="Arial"/>
          <w:bCs/>
          <w:color w:val="504938"/>
          <w:sz w:val="22"/>
          <w:szCs w:val="22"/>
        </w:rPr>
      </w:pPr>
    </w:p>
    <w:p w:rsidR="007538A2" w:rsidRPr="007538A2" w:rsidRDefault="007538A2" w:rsidP="001F6A2D">
      <w:pPr>
        <w:pStyle w:val="Heading2"/>
      </w:pPr>
      <w:r w:rsidRPr="007538A2">
        <w:t>Measuring, sampling, monitoring and reporting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Affected parties - 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DEQ staff - </w:t>
      </w:r>
    </w:p>
    <w:p w:rsidR="007538A2" w:rsidRPr="007538A2" w:rsidRDefault="007538A2" w:rsidP="007538A2">
      <w:pPr>
        <w:spacing w:after="0" w:line="240" w:lineRule="auto"/>
        <w:ind w:left="720" w:right="18"/>
        <w:outlineLvl w:val="0"/>
        <w:rPr>
          <w:rFonts w:eastAsia="Times New Roman"/>
          <w:color w:val="000000"/>
        </w:rPr>
      </w:pPr>
    </w:p>
    <w:p w:rsidR="007538A2" w:rsidRPr="007538A2" w:rsidRDefault="007538A2" w:rsidP="001F6A2D">
      <w:pPr>
        <w:pStyle w:val="Heading2"/>
      </w:pPr>
      <w:r w:rsidRPr="007538A2">
        <w:t>Systems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Website - 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Website - 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Website - 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Invoicing - </w:t>
      </w:r>
    </w:p>
    <w:p w:rsidR="007538A2" w:rsidRPr="007538A2" w:rsidRDefault="007538A2" w:rsidP="007538A2">
      <w:pPr>
        <w:spacing w:after="0" w:line="240" w:lineRule="auto"/>
        <w:ind w:left="806" w:right="18"/>
        <w:outlineLvl w:val="0"/>
        <w:rPr>
          <w:rFonts w:eastAsia="Times New Roman"/>
          <w:color w:val="000000"/>
        </w:rPr>
      </w:pPr>
    </w:p>
    <w:p w:rsidR="007538A2" w:rsidRPr="007538A2" w:rsidRDefault="007538A2" w:rsidP="001F6A2D">
      <w:pPr>
        <w:pStyle w:val="Heading2"/>
      </w:pPr>
      <w:r w:rsidRPr="007538A2">
        <w:t>Training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Affected parties - </w:t>
      </w:r>
    </w:p>
    <w:p w:rsidR="007538A2" w:rsidRPr="007538A2" w:rsidRDefault="007538A2" w:rsidP="00840B9D">
      <w:pPr>
        <w:numPr>
          <w:ilvl w:val="0"/>
          <w:numId w:val="1"/>
        </w:numPr>
        <w:spacing w:after="120" w:line="240" w:lineRule="auto"/>
        <w:ind w:left="0" w:right="18" w:firstLine="0"/>
        <w:outlineLvl w:val="0"/>
        <w:rPr>
          <w:rFonts w:eastAsia="Times New Roman"/>
          <w:color w:val="000000"/>
        </w:rPr>
      </w:pPr>
      <w:r w:rsidRPr="007538A2">
        <w:rPr>
          <w:rFonts w:eastAsia="Times New Roman"/>
          <w:color w:val="000000"/>
        </w:rPr>
        <w:t xml:space="preserve">DEQ staff - </w:t>
      </w:r>
    </w:p>
    <w:p w:rsidR="007538A2" w:rsidRPr="007538A2" w:rsidRDefault="007538A2" w:rsidP="007538A2">
      <w:pPr>
        <w:spacing w:after="120" w:line="240" w:lineRule="auto"/>
        <w:ind w:right="18"/>
        <w:rPr>
          <w:rFonts w:eastAsia="Times New Roman"/>
          <w:color w:val="000000"/>
        </w:rPr>
      </w:pPr>
    </w:p>
    <w:p w:rsidR="00E542CF" w:rsidRPr="00E542CF" w:rsidRDefault="00E542CF" w:rsidP="00E542CF">
      <w:bookmarkStart w:id="4" w:name="_GoBack"/>
      <w:bookmarkEnd w:id="4"/>
    </w:p>
    <w:sectPr w:rsidR="00E542CF" w:rsidRPr="00E542CF" w:rsidSect="00112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5B" w:rsidRDefault="004F655B" w:rsidP="001F6A2D">
      <w:pPr>
        <w:spacing w:after="0" w:line="240" w:lineRule="auto"/>
      </w:pPr>
      <w:r>
        <w:separator/>
      </w:r>
    </w:p>
  </w:endnote>
  <w:endnote w:type="continuationSeparator" w:id="0">
    <w:p w:rsidR="004F655B" w:rsidRDefault="004F655B" w:rsidP="001F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28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A2D" w:rsidRDefault="001F6A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B9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F6A2D" w:rsidRDefault="001F6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5B" w:rsidRDefault="004F655B" w:rsidP="001F6A2D">
      <w:pPr>
        <w:spacing w:after="0" w:line="240" w:lineRule="auto"/>
      </w:pPr>
      <w:r>
        <w:separator/>
      </w:r>
    </w:p>
  </w:footnote>
  <w:footnote w:type="continuationSeparator" w:id="0">
    <w:p w:rsidR="004F655B" w:rsidRDefault="004F655B" w:rsidP="001F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7467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6A2D" w:rsidRDefault="001F6A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B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A2D" w:rsidRDefault="001F6A2D" w:rsidP="001F6A2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2D" w:rsidRDefault="001F6A2D" w:rsidP="001F6A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61D24"/>
    <w:multiLevelType w:val="hybridMultilevel"/>
    <w:tmpl w:val="52D41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9514E"/>
    <w:multiLevelType w:val="hybridMultilevel"/>
    <w:tmpl w:val="01FC8D66"/>
    <w:lvl w:ilvl="0" w:tplc="B94291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7487C"/>
    <w:multiLevelType w:val="hybridMultilevel"/>
    <w:tmpl w:val="E6561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7C5650"/>
    <w:multiLevelType w:val="hybridMultilevel"/>
    <w:tmpl w:val="F4922D0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68AB2E86"/>
    <w:multiLevelType w:val="hybridMultilevel"/>
    <w:tmpl w:val="0D3C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74A7"/>
    <w:multiLevelType w:val="hybridMultilevel"/>
    <w:tmpl w:val="01FC8D66"/>
    <w:lvl w:ilvl="0" w:tplc="B94291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F3D17"/>
    <w:multiLevelType w:val="hybridMultilevel"/>
    <w:tmpl w:val="9A46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CF"/>
    <w:rsid w:val="00026174"/>
    <w:rsid w:val="000946D3"/>
    <w:rsid w:val="000C5828"/>
    <w:rsid w:val="001121C0"/>
    <w:rsid w:val="00115D77"/>
    <w:rsid w:val="00171969"/>
    <w:rsid w:val="001F6A2D"/>
    <w:rsid w:val="002D4EB6"/>
    <w:rsid w:val="004F655B"/>
    <w:rsid w:val="005E6D94"/>
    <w:rsid w:val="006011D4"/>
    <w:rsid w:val="006A30FE"/>
    <w:rsid w:val="006C645E"/>
    <w:rsid w:val="007538A2"/>
    <w:rsid w:val="0080601C"/>
    <w:rsid w:val="00840B9D"/>
    <w:rsid w:val="00880E5E"/>
    <w:rsid w:val="009C3EAD"/>
    <w:rsid w:val="00AE163E"/>
    <w:rsid w:val="00B524DA"/>
    <w:rsid w:val="00BF539F"/>
    <w:rsid w:val="00D82290"/>
    <w:rsid w:val="00E542CF"/>
    <w:rsid w:val="00E6258E"/>
    <w:rsid w:val="00F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D34D-BA57-481D-A902-81BBAC6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0B9D"/>
    <w:pPr>
      <w:spacing w:before="240" w:after="120" w:line="240" w:lineRule="auto"/>
      <w:outlineLvl w:val="0"/>
    </w:pPr>
    <w:rPr>
      <w:rFonts w:ascii="Arial" w:eastAsia="Times New Roman" w:hAnsi="Arial" w:cs="Arial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39F"/>
    <w:pPr>
      <w:spacing w:after="120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8A2"/>
    <w:pPr>
      <w:spacing w:after="0" w:line="240" w:lineRule="auto"/>
      <w:ind w:left="720"/>
      <w:contextualSpacing/>
    </w:pPr>
    <w:rPr>
      <w:rFonts w:asciiTheme="minorHAnsi" w:hAnsiTheme="minorHAnsi" w:cs="Arial"/>
    </w:rPr>
  </w:style>
  <w:style w:type="table" w:customStyle="1" w:styleId="Rulemaking">
    <w:name w:val="Rulemaking"/>
    <w:basedOn w:val="TableNormal"/>
    <w:uiPriority w:val="99"/>
    <w:qFormat/>
    <w:rsid w:val="007538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 w:themeColor="text1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paragraph" w:customStyle="1" w:styleId="hiddeninstructions">
    <w:name w:val="hidden instructions"/>
    <w:basedOn w:val="Normal"/>
    <w:qFormat/>
    <w:rsid w:val="007538A2"/>
    <w:pPr>
      <w:spacing w:after="120" w:line="240" w:lineRule="auto"/>
      <w:ind w:left="1080" w:right="18"/>
      <w:outlineLvl w:val="0"/>
    </w:pPr>
    <w:rPr>
      <w:rFonts w:eastAsia="Times New Roman" w:cs="Arial"/>
      <w:vanish/>
      <w:color w:val="0070C0"/>
      <w:sz w:val="28"/>
      <w:szCs w:val="28"/>
    </w:rPr>
  </w:style>
  <w:style w:type="paragraph" w:customStyle="1" w:styleId="taupeheading">
    <w:name w:val="taupe heading"/>
    <w:basedOn w:val="Normal"/>
    <w:qFormat/>
    <w:rsid w:val="007538A2"/>
    <w:pPr>
      <w:spacing w:after="0" w:line="240" w:lineRule="auto"/>
      <w:ind w:right="18"/>
      <w:jc w:val="center"/>
    </w:pPr>
    <w:rPr>
      <w:rFonts w:asciiTheme="minorHAnsi" w:hAnsiTheme="minorHAnsi" w:cs="Arial"/>
    </w:rPr>
  </w:style>
  <w:style w:type="paragraph" w:customStyle="1" w:styleId="Normal1">
    <w:name w:val="Normal1"/>
    <w:basedOn w:val="Normal"/>
    <w:qFormat/>
    <w:rsid w:val="007538A2"/>
    <w:pPr>
      <w:spacing w:after="120" w:line="240" w:lineRule="auto"/>
      <w:ind w:left="1080" w:right="18"/>
      <w:outlineLvl w:val="0"/>
    </w:pPr>
    <w:rPr>
      <w:rFonts w:eastAsia="Times New Roman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7538A2"/>
    <w:pPr>
      <w:spacing w:after="0" w:line="240" w:lineRule="auto"/>
      <w:ind w:left="288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0B9D"/>
    <w:rPr>
      <w:rFonts w:ascii="Arial" w:eastAsia="Times New Roman" w:hAnsi="Arial" w:cs="Arial"/>
      <w:b/>
      <w:bCs/>
      <w:color w:val="000000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39F"/>
    <w:rPr>
      <w:rFonts w:ascii="Arial" w:eastAsia="Times New Roman" w:hAnsi="Arial" w:cs="Arial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F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2D"/>
  </w:style>
  <w:style w:type="paragraph" w:styleId="Footer">
    <w:name w:val="footer"/>
    <w:basedOn w:val="Normal"/>
    <w:link w:val="FooterChar"/>
    <w:uiPriority w:val="99"/>
    <w:unhideWhenUsed/>
    <w:rsid w:val="001F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BE2AE59C944B213CCD5AEC939D0" ma:contentTypeVersion="" ma:contentTypeDescription="Create a new document." ma:contentTypeScope="" ma:versionID="8b15004374737c790eef5b0f2242f8d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EQC Preparation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1B39D004-BA9F-4EC5-8ECF-DD9402653379}"/>
</file>

<file path=customXml/itemProps2.xml><?xml version="1.0" encoding="utf-8"?>
<ds:datastoreItem xmlns:ds="http://schemas.openxmlformats.org/officeDocument/2006/customXml" ds:itemID="{DD63F2A4-0A61-4BFA-A0C8-83F01FA07AFB}"/>
</file>

<file path=customXml/itemProps3.xml><?xml version="1.0" encoding="utf-8"?>
<ds:datastoreItem xmlns:ds="http://schemas.openxmlformats.org/officeDocument/2006/customXml" ds:itemID="{EEFA6513-B3B5-490A-B06D-901DF59EA1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2019-03-06T23:07:00Z</dcterms:created>
  <dcterms:modified xsi:type="dcterms:W3CDTF">2019-03-07T22:26:00Z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0x010100B6373BE2AE59C944B213CCD5AEC939D0</vt:lpwstr>
  </property>
</Properties>
</file>