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rsidR="00C961E7" w:rsidRPr="00377FA3" w:rsidRDefault="00C961E7" w:rsidP="00C961E7"/>
    <w:p w:rsidR="00C961E7" w:rsidRPr="00377FA3" w:rsidRDefault="00C961E7" w:rsidP="00C961E7">
      <w:pPr>
        <w:rPr>
          <w:b/>
          <w:color w:val="000000"/>
        </w:rPr>
      </w:pPr>
    </w:p>
    <w:p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rsidR="00C961E7" w:rsidRPr="00377FA3" w:rsidRDefault="00C961E7" w:rsidP="00C961E7">
      <w:pPr>
        <w:jc w:val="center"/>
        <w:rPr>
          <w:rStyle w:val="Strong"/>
        </w:rPr>
      </w:pPr>
    </w:p>
    <w:p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rsidR="0095000E" w:rsidRDefault="0095000E" w:rsidP="0095000E"/>
    <w:p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rsidR="0095000E" w:rsidRDefault="0095000E" w:rsidP="0095000E"/>
    <w:p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rsidR="00447098" w:rsidRPr="00F80FBB" w:rsidRDefault="00447098" w:rsidP="005F45A9">
            <w:pPr>
              <w:rPr>
                <w:szCs w:val="22"/>
              </w:rPr>
            </w:pPr>
            <w:r w:rsidRPr="00F80FBB">
              <w:rPr>
                <w:szCs w:val="22"/>
              </w:rPr>
              <w:t>Data</w:t>
            </w:r>
          </w:p>
        </w:tc>
      </w:tr>
    </w:tbl>
    <w:p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rsidR="00C961E7" w:rsidRDefault="00C961E7" w:rsidP="00C961E7">
      <w:pPr>
        <w:pStyle w:val="Heading2"/>
        <w:jc w:val="center"/>
      </w:pPr>
      <w:r>
        <w:lastRenderedPageBreak/>
        <w:t>Table of Contents</w:t>
      </w:r>
    </w:p>
    <w:p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Pr="00116ABB">
          <w:rPr>
            <w:rStyle w:val="Hyperlink"/>
            <w:noProof/>
          </w:rPr>
          <w:t>Overview</w:t>
        </w:r>
        <w:r>
          <w:rPr>
            <w:noProof/>
            <w:webHidden/>
          </w:rPr>
          <w:tab/>
        </w:r>
        <w:r>
          <w:rPr>
            <w:noProof/>
            <w:webHidden/>
          </w:rPr>
          <w:fldChar w:fldCharType="begin"/>
        </w:r>
        <w:r>
          <w:rPr>
            <w:noProof/>
            <w:webHidden/>
          </w:rPr>
          <w:instrText xml:space="preserve"> PAGEREF _Toc490121543 \h </w:instrText>
        </w:r>
        <w:r>
          <w:rPr>
            <w:noProof/>
            <w:webHidden/>
          </w:rPr>
        </w:r>
        <w:r>
          <w:rPr>
            <w:noProof/>
            <w:webHidden/>
          </w:rPr>
          <w:fldChar w:fldCharType="separate"/>
        </w:r>
        <w:r>
          <w:rPr>
            <w:noProof/>
            <w:webHidden/>
          </w:rPr>
          <w:t>4</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Pr="00116ABB">
          <w:rPr>
            <w:rStyle w:val="Hyperlink"/>
            <w:noProof/>
          </w:rPr>
          <w:t>Optional Additional Topic from Notice</w:t>
        </w:r>
        <w:r>
          <w:rPr>
            <w:noProof/>
            <w:webHidden/>
          </w:rPr>
          <w:tab/>
        </w:r>
        <w:r>
          <w:rPr>
            <w:noProof/>
            <w:webHidden/>
          </w:rPr>
          <w:fldChar w:fldCharType="begin"/>
        </w:r>
        <w:r>
          <w:rPr>
            <w:noProof/>
            <w:webHidden/>
          </w:rPr>
          <w:instrText xml:space="preserve"> PAGEREF _Toc490121544 \h </w:instrText>
        </w:r>
        <w:r>
          <w:rPr>
            <w:noProof/>
            <w:webHidden/>
          </w:rPr>
        </w:r>
        <w:r>
          <w:rPr>
            <w:noProof/>
            <w:webHidden/>
          </w:rPr>
          <w:fldChar w:fldCharType="separate"/>
        </w:r>
        <w:r>
          <w:rPr>
            <w:noProof/>
            <w:webHidden/>
          </w:rPr>
          <w:t>5</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Pr="00116ABB">
          <w:rPr>
            <w:rStyle w:val="Hyperlink"/>
            <w:noProof/>
          </w:rPr>
          <w:t>Statement of Need</w:t>
        </w:r>
        <w:r>
          <w:rPr>
            <w:noProof/>
            <w:webHidden/>
          </w:rPr>
          <w:tab/>
        </w:r>
        <w:r>
          <w:rPr>
            <w:noProof/>
            <w:webHidden/>
          </w:rPr>
          <w:fldChar w:fldCharType="begin"/>
        </w:r>
        <w:r>
          <w:rPr>
            <w:noProof/>
            <w:webHidden/>
          </w:rPr>
          <w:instrText xml:space="preserve"> PAGEREF _Toc490121545 \h </w:instrText>
        </w:r>
        <w:r>
          <w:rPr>
            <w:noProof/>
            <w:webHidden/>
          </w:rPr>
        </w:r>
        <w:r>
          <w:rPr>
            <w:noProof/>
            <w:webHidden/>
          </w:rPr>
          <w:fldChar w:fldCharType="separate"/>
        </w:r>
        <w:r>
          <w:rPr>
            <w:noProof/>
            <w:webHidden/>
          </w:rPr>
          <w:t>6</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Pr="00116ABB">
          <w:rPr>
            <w:rStyle w:val="Hyperlink"/>
            <w:noProof/>
          </w:rPr>
          <w:t>Rules affected, authorities, supporting documents</w:t>
        </w:r>
        <w:r>
          <w:rPr>
            <w:noProof/>
            <w:webHidden/>
          </w:rPr>
          <w:tab/>
        </w:r>
        <w:r>
          <w:rPr>
            <w:noProof/>
            <w:webHidden/>
          </w:rPr>
          <w:fldChar w:fldCharType="begin"/>
        </w:r>
        <w:r>
          <w:rPr>
            <w:noProof/>
            <w:webHidden/>
          </w:rPr>
          <w:instrText xml:space="preserve"> PAGEREF _Toc490121546 \h </w:instrText>
        </w:r>
        <w:r>
          <w:rPr>
            <w:noProof/>
            <w:webHidden/>
          </w:rPr>
        </w:r>
        <w:r>
          <w:rPr>
            <w:noProof/>
            <w:webHidden/>
          </w:rPr>
          <w:fldChar w:fldCharType="separate"/>
        </w:r>
        <w:r>
          <w:rPr>
            <w:noProof/>
            <w:webHidden/>
          </w:rPr>
          <w:t>7</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Pr="00116ABB">
          <w:rPr>
            <w:rStyle w:val="Hyperlink"/>
            <w:noProof/>
          </w:rPr>
          <w:t>Fee Analysis</w:t>
        </w:r>
        <w:r>
          <w:rPr>
            <w:noProof/>
            <w:webHidden/>
          </w:rPr>
          <w:tab/>
        </w:r>
        <w:r>
          <w:rPr>
            <w:noProof/>
            <w:webHidden/>
          </w:rPr>
          <w:fldChar w:fldCharType="begin"/>
        </w:r>
        <w:r>
          <w:rPr>
            <w:noProof/>
            <w:webHidden/>
          </w:rPr>
          <w:instrText xml:space="preserve"> PAGEREF _Toc490121547 \h </w:instrText>
        </w:r>
        <w:r>
          <w:rPr>
            <w:noProof/>
            <w:webHidden/>
          </w:rPr>
        </w:r>
        <w:r>
          <w:rPr>
            <w:noProof/>
            <w:webHidden/>
          </w:rPr>
          <w:fldChar w:fldCharType="separate"/>
        </w:r>
        <w:r>
          <w:rPr>
            <w:noProof/>
            <w:webHidden/>
          </w:rPr>
          <w:t>8</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Pr="00116ABB">
          <w:rPr>
            <w:rStyle w:val="Hyperlink"/>
            <w:bCs/>
            <w:noProof/>
          </w:rPr>
          <w:t>Statement of fiscal and economic impact</w:t>
        </w:r>
        <w:r>
          <w:rPr>
            <w:noProof/>
            <w:webHidden/>
          </w:rPr>
          <w:tab/>
        </w:r>
        <w:r>
          <w:rPr>
            <w:noProof/>
            <w:webHidden/>
          </w:rPr>
          <w:fldChar w:fldCharType="begin"/>
        </w:r>
        <w:r>
          <w:rPr>
            <w:noProof/>
            <w:webHidden/>
          </w:rPr>
          <w:instrText xml:space="preserve"> PAGEREF _Toc490121548 \h </w:instrText>
        </w:r>
        <w:r>
          <w:rPr>
            <w:noProof/>
            <w:webHidden/>
          </w:rPr>
        </w:r>
        <w:r>
          <w:rPr>
            <w:noProof/>
            <w:webHidden/>
          </w:rPr>
          <w:fldChar w:fldCharType="separate"/>
        </w:r>
        <w:r>
          <w:rPr>
            <w:noProof/>
            <w:webHidden/>
          </w:rPr>
          <w:t>9</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Pr="00116ABB">
          <w:rPr>
            <w:rStyle w:val="Hyperlink"/>
            <w:noProof/>
          </w:rPr>
          <w:t>Federal relationship</w:t>
        </w:r>
        <w:r>
          <w:rPr>
            <w:noProof/>
            <w:webHidden/>
          </w:rPr>
          <w:tab/>
        </w:r>
        <w:r>
          <w:rPr>
            <w:noProof/>
            <w:webHidden/>
          </w:rPr>
          <w:fldChar w:fldCharType="begin"/>
        </w:r>
        <w:r>
          <w:rPr>
            <w:noProof/>
            <w:webHidden/>
          </w:rPr>
          <w:instrText xml:space="preserve"> PAGEREF _Toc490121549 \h </w:instrText>
        </w:r>
        <w:r>
          <w:rPr>
            <w:noProof/>
            <w:webHidden/>
          </w:rPr>
        </w:r>
        <w:r>
          <w:rPr>
            <w:noProof/>
            <w:webHidden/>
          </w:rPr>
          <w:fldChar w:fldCharType="separate"/>
        </w:r>
        <w:r>
          <w:rPr>
            <w:noProof/>
            <w:webHidden/>
          </w:rPr>
          <w:t>10</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Pr="00116ABB">
          <w:rPr>
            <w:rStyle w:val="Hyperlink"/>
            <w:noProof/>
          </w:rPr>
          <w:t>Land Use</w:t>
        </w:r>
        <w:r>
          <w:rPr>
            <w:noProof/>
            <w:webHidden/>
          </w:rPr>
          <w:tab/>
        </w:r>
        <w:r>
          <w:rPr>
            <w:noProof/>
            <w:webHidden/>
          </w:rPr>
          <w:fldChar w:fldCharType="begin"/>
        </w:r>
        <w:r>
          <w:rPr>
            <w:noProof/>
            <w:webHidden/>
          </w:rPr>
          <w:instrText xml:space="preserve"> PAGEREF _Toc490121550 \h </w:instrText>
        </w:r>
        <w:r>
          <w:rPr>
            <w:noProof/>
            <w:webHidden/>
          </w:rPr>
        </w:r>
        <w:r>
          <w:rPr>
            <w:noProof/>
            <w:webHidden/>
          </w:rPr>
          <w:fldChar w:fldCharType="separate"/>
        </w:r>
        <w:r>
          <w:rPr>
            <w:noProof/>
            <w:webHidden/>
          </w:rPr>
          <w:t>11</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Pr="00116ABB">
          <w:rPr>
            <w:rStyle w:val="Hyperlink"/>
            <w:noProof/>
          </w:rPr>
          <w:t>Advisory Committee</w:t>
        </w:r>
        <w:r>
          <w:rPr>
            <w:noProof/>
            <w:webHidden/>
          </w:rPr>
          <w:tab/>
        </w:r>
        <w:r>
          <w:rPr>
            <w:noProof/>
            <w:webHidden/>
          </w:rPr>
          <w:fldChar w:fldCharType="begin"/>
        </w:r>
        <w:r>
          <w:rPr>
            <w:noProof/>
            <w:webHidden/>
          </w:rPr>
          <w:instrText xml:space="preserve"> PAGEREF _Toc490121551 \h </w:instrText>
        </w:r>
        <w:r>
          <w:rPr>
            <w:noProof/>
            <w:webHidden/>
          </w:rPr>
        </w:r>
        <w:r>
          <w:rPr>
            <w:noProof/>
            <w:webHidden/>
          </w:rPr>
          <w:fldChar w:fldCharType="separate"/>
        </w:r>
        <w:r>
          <w:rPr>
            <w:noProof/>
            <w:webHidden/>
          </w:rPr>
          <w:t>12</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Pr="00116ABB">
          <w:rPr>
            <w:rStyle w:val="Hyperlink"/>
            <w:noProof/>
          </w:rPr>
          <w:t>Public Hearings</w:t>
        </w:r>
        <w:r>
          <w:rPr>
            <w:noProof/>
            <w:webHidden/>
          </w:rPr>
          <w:tab/>
        </w:r>
        <w:r>
          <w:rPr>
            <w:noProof/>
            <w:webHidden/>
          </w:rPr>
          <w:fldChar w:fldCharType="begin"/>
        </w:r>
        <w:r>
          <w:rPr>
            <w:noProof/>
            <w:webHidden/>
          </w:rPr>
          <w:instrText xml:space="preserve"> PAGEREF _Toc490121552 \h </w:instrText>
        </w:r>
        <w:r>
          <w:rPr>
            <w:noProof/>
            <w:webHidden/>
          </w:rPr>
        </w:r>
        <w:r>
          <w:rPr>
            <w:noProof/>
            <w:webHidden/>
          </w:rPr>
          <w:fldChar w:fldCharType="separate"/>
        </w:r>
        <w:r>
          <w:rPr>
            <w:noProof/>
            <w:webHidden/>
          </w:rPr>
          <w:t>13</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Pr="00116ABB">
          <w:rPr>
            <w:rStyle w:val="Hyperlink"/>
            <w:noProof/>
          </w:rPr>
          <w:t>Summary of comments and DEQ responses</w:t>
        </w:r>
        <w:r>
          <w:rPr>
            <w:noProof/>
            <w:webHidden/>
          </w:rPr>
          <w:tab/>
        </w:r>
        <w:r>
          <w:rPr>
            <w:noProof/>
            <w:webHidden/>
          </w:rPr>
          <w:fldChar w:fldCharType="begin"/>
        </w:r>
        <w:r>
          <w:rPr>
            <w:noProof/>
            <w:webHidden/>
          </w:rPr>
          <w:instrText xml:space="preserve"> PAGEREF _Toc490121553 \h </w:instrText>
        </w:r>
        <w:r>
          <w:rPr>
            <w:noProof/>
            <w:webHidden/>
          </w:rPr>
        </w:r>
        <w:r>
          <w:rPr>
            <w:noProof/>
            <w:webHidden/>
          </w:rPr>
          <w:fldChar w:fldCharType="separate"/>
        </w:r>
        <w:r>
          <w:rPr>
            <w:noProof/>
            <w:webHidden/>
          </w:rPr>
          <w:t>14</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Pr="00116ABB">
          <w:rPr>
            <w:rStyle w:val="Hyperlink"/>
            <w:noProof/>
          </w:rPr>
          <w:t>Commenters</w:t>
        </w:r>
        <w:r>
          <w:rPr>
            <w:noProof/>
            <w:webHidden/>
          </w:rPr>
          <w:tab/>
        </w:r>
        <w:r>
          <w:rPr>
            <w:noProof/>
            <w:webHidden/>
          </w:rPr>
          <w:fldChar w:fldCharType="begin"/>
        </w:r>
        <w:r>
          <w:rPr>
            <w:noProof/>
            <w:webHidden/>
          </w:rPr>
          <w:instrText xml:space="preserve"> PAGEREF _Toc490121554 \h </w:instrText>
        </w:r>
        <w:r>
          <w:rPr>
            <w:noProof/>
            <w:webHidden/>
          </w:rPr>
        </w:r>
        <w:r>
          <w:rPr>
            <w:noProof/>
            <w:webHidden/>
          </w:rPr>
          <w:fldChar w:fldCharType="separate"/>
        </w:r>
        <w:r>
          <w:rPr>
            <w:noProof/>
            <w:webHidden/>
          </w:rPr>
          <w:t>17</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Pr="00116ABB">
          <w:rPr>
            <w:rStyle w:val="Hyperlink"/>
            <w:noProof/>
          </w:rPr>
          <w:t>Implementation</w:t>
        </w:r>
        <w:r>
          <w:rPr>
            <w:noProof/>
            <w:webHidden/>
          </w:rPr>
          <w:tab/>
        </w:r>
        <w:r>
          <w:rPr>
            <w:noProof/>
            <w:webHidden/>
          </w:rPr>
          <w:fldChar w:fldCharType="begin"/>
        </w:r>
        <w:r>
          <w:rPr>
            <w:noProof/>
            <w:webHidden/>
          </w:rPr>
          <w:instrText xml:space="preserve"> PAGEREF _Toc490121555 \h </w:instrText>
        </w:r>
        <w:r>
          <w:rPr>
            <w:noProof/>
            <w:webHidden/>
          </w:rPr>
        </w:r>
        <w:r>
          <w:rPr>
            <w:noProof/>
            <w:webHidden/>
          </w:rPr>
          <w:fldChar w:fldCharType="separate"/>
        </w:r>
        <w:r>
          <w:rPr>
            <w:noProof/>
            <w:webHidden/>
          </w:rPr>
          <w:t>18</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Pr="00116ABB">
          <w:rPr>
            <w:rStyle w:val="Hyperlink"/>
            <w:noProof/>
          </w:rPr>
          <w:t>Five-year review</w:t>
        </w:r>
        <w:r>
          <w:rPr>
            <w:noProof/>
            <w:webHidden/>
          </w:rPr>
          <w:tab/>
        </w:r>
        <w:r>
          <w:rPr>
            <w:noProof/>
            <w:webHidden/>
          </w:rPr>
          <w:fldChar w:fldCharType="begin"/>
        </w:r>
        <w:r>
          <w:rPr>
            <w:noProof/>
            <w:webHidden/>
          </w:rPr>
          <w:instrText xml:space="preserve"> PAGEREF _Toc490121556 \h </w:instrText>
        </w:r>
        <w:r>
          <w:rPr>
            <w:noProof/>
            <w:webHidden/>
          </w:rPr>
        </w:r>
        <w:r>
          <w:rPr>
            <w:noProof/>
            <w:webHidden/>
          </w:rPr>
          <w:fldChar w:fldCharType="separate"/>
        </w:r>
        <w:r>
          <w:rPr>
            <w:noProof/>
            <w:webHidden/>
          </w:rPr>
          <w:t>20</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Pr="00116ABB">
          <w:rPr>
            <w:rStyle w:val="Hyperlink"/>
            <w:noProof/>
          </w:rPr>
          <w:t>Draft Rules – With Edits Highlighted</w:t>
        </w:r>
        <w:r>
          <w:rPr>
            <w:noProof/>
            <w:webHidden/>
          </w:rPr>
          <w:tab/>
        </w:r>
        <w:r>
          <w:rPr>
            <w:noProof/>
            <w:webHidden/>
          </w:rPr>
          <w:fldChar w:fldCharType="begin"/>
        </w:r>
        <w:r>
          <w:rPr>
            <w:noProof/>
            <w:webHidden/>
          </w:rPr>
          <w:instrText xml:space="preserve"> PAGEREF _Toc490121557 \h </w:instrText>
        </w:r>
        <w:r>
          <w:rPr>
            <w:noProof/>
            <w:webHidden/>
          </w:rPr>
        </w:r>
        <w:r>
          <w:rPr>
            <w:noProof/>
            <w:webHidden/>
          </w:rPr>
          <w:fldChar w:fldCharType="separate"/>
        </w:r>
        <w:r>
          <w:rPr>
            <w:noProof/>
            <w:webHidden/>
          </w:rPr>
          <w:t>22</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Pr="00116ABB">
          <w:rPr>
            <w:rStyle w:val="Hyperlink"/>
            <w:noProof/>
          </w:rPr>
          <w:t>Draft Rules – With Edits Included</w:t>
        </w:r>
        <w:r>
          <w:rPr>
            <w:noProof/>
            <w:webHidden/>
          </w:rPr>
          <w:tab/>
        </w:r>
        <w:r>
          <w:rPr>
            <w:noProof/>
            <w:webHidden/>
          </w:rPr>
          <w:fldChar w:fldCharType="begin"/>
        </w:r>
        <w:r>
          <w:rPr>
            <w:noProof/>
            <w:webHidden/>
          </w:rPr>
          <w:instrText xml:space="preserve"> PAGEREF _Toc490121558 \h </w:instrText>
        </w:r>
        <w:r>
          <w:rPr>
            <w:noProof/>
            <w:webHidden/>
          </w:rPr>
        </w:r>
        <w:r>
          <w:rPr>
            <w:noProof/>
            <w:webHidden/>
          </w:rPr>
          <w:fldChar w:fldCharType="separate"/>
        </w:r>
        <w:r>
          <w:rPr>
            <w:noProof/>
            <w:webHidden/>
          </w:rPr>
          <w:t>23</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Pr="00116ABB">
          <w:rPr>
            <w:rStyle w:val="Hyperlink"/>
            <w:noProof/>
          </w:rPr>
          <w:t>Supporting Documents</w:t>
        </w:r>
        <w:r>
          <w:rPr>
            <w:noProof/>
            <w:webHidden/>
          </w:rPr>
          <w:tab/>
        </w:r>
        <w:r>
          <w:rPr>
            <w:noProof/>
            <w:webHidden/>
          </w:rPr>
          <w:fldChar w:fldCharType="begin"/>
        </w:r>
        <w:r>
          <w:rPr>
            <w:noProof/>
            <w:webHidden/>
          </w:rPr>
          <w:instrText xml:space="preserve"> PAGEREF _Toc490121559 \h </w:instrText>
        </w:r>
        <w:r>
          <w:rPr>
            <w:noProof/>
            <w:webHidden/>
          </w:rPr>
        </w:r>
        <w:r>
          <w:rPr>
            <w:noProof/>
            <w:webHidden/>
          </w:rPr>
          <w:fldChar w:fldCharType="separate"/>
        </w:r>
        <w:r>
          <w:rPr>
            <w:noProof/>
            <w:webHidden/>
          </w:rPr>
          <w:t>24</w:t>
        </w:r>
        <w:r>
          <w:rPr>
            <w:noProof/>
            <w:webHidden/>
          </w:rPr>
          <w:fldChar w:fldCharType="end"/>
        </w:r>
      </w:hyperlink>
    </w:p>
    <w:p w:rsidR="00C961E7" w:rsidRDefault="00C961E7" w:rsidP="00C961E7">
      <w:pPr>
        <w:pStyle w:val="Heading2"/>
      </w:pPr>
      <w:r>
        <w:fldChar w:fldCharType="end"/>
      </w:r>
      <w:r>
        <w:br w:type="page"/>
      </w:r>
    </w:p>
    <w:p w:rsidR="00C961E7" w:rsidRDefault="00C961E7" w:rsidP="00C961E7">
      <w:pPr>
        <w:pStyle w:val="Heading2"/>
      </w:pPr>
    </w:p>
    <w:p w:rsidR="00C961E7" w:rsidRPr="00377FA3" w:rsidRDefault="00C961E7" w:rsidP="00C961E7">
      <w:pPr>
        <w:jc w:val="center"/>
        <w:rPr>
          <w:sz w:val="26"/>
          <w:szCs w:val="26"/>
        </w:rPr>
      </w:pPr>
    </w:p>
    <w:p w:rsidR="00C961E7" w:rsidRPr="00377FA3" w:rsidRDefault="00C961E7" w:rsidP="00C961E7">
      <w:pPr>
        <w:ind w:right="0"/>
        <w:outlineLvl w:val="9"/>
        <w:rPr>
          <w:rStyle w:val="Emphasis"/>
        </w:rPr>
      </w:pPr>
    </w:p>
    <w:p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rsidR="00C961E7" w:rsidRPr="00377FA3" w:rsidRDefault="00C961E7" w:rsidP="00C961E7"/>
    <w:p w:rsidR="00C961E7" w:rsidRPr="00377FA3" w:rsidRDefault="00C961E7" w:rsidP="00C961E7">
      <w:pPr>
        <w:spacing w:after="120"/>
        <w:ind w:left="0"/>
        <w:rPr>
          <w:caps/>
          <w:color w:val="806000" w:themeColor="accent4" w:themeShade="80"/>
        </w:rPr>
      </w:pPr>
      <w:r w:rsidRPr="00377FA3">
        <w:rPr>
          <w:caps/>
          <w:color w:val="806000" w:themeColor="accent4" w:themeShade="80"/>
        </w:rPr>
        <w:t>Choose one and delete the others; or draft your own recommendation based on these examples:</w:t>
      </w:r>
    </w:p>
    <w:p w:rsidR="00C961E7" w:rsidRPr="00377FA3" w:rsidRDefault="00C961E7" w:rsidP="00C961E7">
      <w:pPr>
        <w:spacing w:after="120"/>
        <w:ind w:left="0"/>
        <w:rPr>
          <w:color w:val="806000" w:themeColor="accent4" w:themeShade="80"/>
        </w:rPr>
      </w:pPr>
    </w:p>
    <w:p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rsidR="00C961E7" w:rsidRPr="00377FA3" w:rsidRDefault="00C961E7" w:rsidP="00C961E7">
      <w:pPr>
        <w:spacing w:after="120"/>
        <w:ind w:left="0"/>
        <w:rPr>
          <w:color w:val="806000" w:themeColor="accent4" w:themeShade="80"/>
        </w:rPr>
      </w:pPr>
    </w:p>
    <w:p w:rsidR="00C961E7" w:rsidRPr="00377FA3" w:rsidRDefault="00C961E7" w:rsidP="00C961E7">
      <w:pPr>
        <w:spacing w:after="120"/>
        <w:ind w:left="0"/>
        <w:jc w:val="center"/>
        <w:rPr>
          <w:caps/>
          <w:color w:val="806000" w:themeColor="accent4" w:themeShade="80"/>
        </w:rPr>
      </w:pPr>
      <w:r w:rsidRPr="00377FA3">
        <w:rPr>
          <w:caps/>
          <w:color w:val="806000" w:themeColor="accent4" w:themeShade="80"/>
        </w:rPr>
        <w:t>OR</w:t>
      </w:r>
    </w:p>
    <w:p w:rsidR="00C961E7" w:rsidRPr="00377FA3" w:rsidRDefault="00C961E7" w:rsidP="00C961E7">
      <w:pPr>
        <w:spacing w:after="120"/>
        <w:ind w:left="0"/>
        <w:jc w:val="center"/>
        <w:rPr>
          <w:caps/>
          <w:color w:val="806000" w:themeColor="accent4" w:themeShade="80"/>
        </w:rPr>
      </w:pPr>
    </w:p>
    <w:p w:rsidR="00C961E7" w:rsidRPr="00377FA3" w:rsidRDefault="00C961E7" w:rsidP="00C961E7">
      <w:pPr>
        <w:spacing w:after="120"/>
        <w:ind w:left="0"/>
        <w:rPr>
          <w:caps/>
          <w:color w:val="806000" w:themeColor="accent4" w:themeShade="80"/>
        </w:rPr>
      </w:pPr>
      <w:r w:rsidRPr="00377FA3">
        <w:rPr>
          <w:caps/>
          <w:color w:val="806000" w:themeColor="accent4" w:themeShade="80"/>
        </w:rPr>
        <w:t>THIS EXACT LANGUAGE MUST BE INCLUDED for SIP rulemakings:</w:t>
      </w:r>
    </w:p>
    <w:p w:rsidR="00C961E7" w:rsidRPr="00377FA3" w:rsidRDefault="00C961E7" w:rsidP="00C961E7">
      <w:pPr>
        <w:spacing w:after="120"/>
        <w:ind w:left="0"/>
        <w:rPr>
          <w:color w:val="806000" w:themeColor="accent4" w:themeShade="80"/>
        </w:rPr>
      </w:pPr>
    </w:p>
    <w:p w:rsidR="00C961E7" w:rsidRPr="009C3D5E" w:rsidRDefault="00C961E7" w:rsidP="00C961E7">
      <w:pPr>
        <w:spacing w:after="120"/>
        <w:ind w:left="0"/>
        <w:rPr>
          <w:color w:val="000000" w:themeColor="text1"/>
        </w:rPr>
      </w:pPr>
      <w:r w:rsidRPr="009C3D5E">
        <w:rPr>
          <w:color w:val="000000" w:themeColor="text1"/>
        </w:rPr>
        <w:t>DEQ recommends that the Environmental Quality Commission:</w:t>
      </w:r>
    </w:p>
    <w:p w:rsidR="00C961E7" w:rsidRDefault="00C961E7" w:rsidP="00375DF7">
      <w:pPr>
        <w:ind w:left="0"/>
      </w:pPr>
      <w:r w:rsidRPr="00377FA3">
        <w:t>Adopt the proposed rules in Attachment A as part of chapter 340 of the Oregon Administrative Rules</w:t>
      </w:r>
      <w:r>
        <w:t>; and</w:t>
      </w:r>
    </w:p>
    <w:p w:rsidR="00C961E7" w:rsidRPr="00377FA3" w:rsidRDefault="00C961E7" w:rsidP="00375DF7">
      <w:pPr>
        <w:ind w:left="0"/>
        <w:rPr>
          <w:b/>
        </w:rPr>
      </w:pPr>
    </w:p>
    <w:p w:rsidR="00C961E7" w:rsidRDefault="00C961E7" w:rsidP="00375DF7">
      <w:pPr>
        <w:ind w:left="0"/>
      </w:pPr>
      <w:r w:rsidRPr="00377FA3">
        <w:t>Approve incorporating these rule amendments into the Oregon Clean Air Act State Implementation Plan under OAR 340-200-0040;</w:t>
      </w:r>
      <w:r>
        <w:t xml:space="preserve"> and</w:t>
      </w:r>
    </w:p>
    <w:p w:rsidR="00C961E7" w:rsidRPr="00377FA3" w:rsidRDefault="00C961E7" w:rsidP="00375DF7">
      <w:pPr>
        <w:ind w:left="0"/>
        <w:rPr>
          <w:b/>
        </w:rPr>
      </w:pPr>
    </w:p>
    <w:p w:rsidR="00C961E7" w:rsidRPr="00377FA3" w:rsidRDefault="00C961E7" w:rsidP="00375DF7">
      <w:pPr>
        <w:ind w:left="0"/>
        <w:rPr>
          <w:b/>
        </w:rPr>
      </w:pPr>
      <w:r w:rsidRPr="00377FA3">
        <w:t>Direct DEQ to submit the SIP revision to the U.S. Environmental Protection Agency for approval.</w:t>
      </w:r>
    </w:p>
    <w:p w:rsidR="00C961E7" w:rsidRPr="00377FA3" w:rsidRDefault="00C961E7" w:rsidP="00C961E7">
      <w:pPr>
        <w:ind w:left="360"/>
        <w:rPr>
          <w:bCs/>
          <w:color w:val="000000"/>
          <w:sz w:val="28"/>
          <w:szCs w:val="28"/>
        </w:rPr>
      </w:pPr>
      <w:r w:rsidRPr="00377FA3">
        <w:rPr>
          <w:bCs/>
          <w:color w:val="000000"/>
          <w:sz w:val="28"/>
          <w:szCs w:val="28"/>
        </w:rPr>
        <w:t> </w:t>
      </w:r>
    </w:p>
    <w:p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rsidTr="005F45A9">
        <w:trPr>
          <w:trHeight w:val="682"/>
          <w:jc w:val="center"/>
        </w:trPr>
        <w:tc>
          <w:tcPr>
            <w:tcW w:w="8862" w:type="dxa"/>
            <w:shd w:val="clear" w:color="auto" w:fill="D0CECE" w:themeFill="background2" w:themeFillShade="E6"/>
            <w:noWrap/>
            <w:vAlign w:val="bottom"/>
            <w:hideMark/>
          </w:tcPr>
          <w:p w:rsidR="00C961E7" w:rsidRPr="00377FA3" w:rsidRDefault="00C961E7" w:rsidP="005F45A9">
            <w:pPr>
              <w:pStyle w:val="Heading1"/>
            </w:pPr>
            <w:bookmarkStart w:id="1" w:name="_Toc490121543"/>
            <w:r w:rsidRPr="00377FA3">
              <w:t>Overview</w:t>
            </w:r>
            <w:bookmarkEnd w:id="1"/>
          </w:p>
        </w:tc>
      </w:tr>
    </w:tbl>
    <w:p w:rsidR="001171C5" w:rsidRDefault="001171C5" w:rsidP="001171C5">
      <w:pPr>
        <w:rPr>
          <w:b/>
          <w:color w:val="806000" w:themeColor="accent4" w:themeShade="80"/>
        </w:rPr>
      </w:pPr>
    </w:p>
    <w:p w:rsidR="00C961E7" w:rsidRPr="001171C5" w:rsidRDefault="00C961E7" w:rsidP="001171C5">
      <w:pPr>
        <w:rPr>
          <w:b/>
          <w:color w:val="806000" w:themeColor="accent4" w:themeShade="80"/>
          <w:vertAlign w:val="subscript"/>
        </w:rPr>
      </w:pPr>
      <w:r w:rsidRPr="001171C5">
        <w:rPr>
          <w:b/>
          <w:color w:val="806000" w:themeColor="accent4" w:themeShade="80"/>
        </w:rPr>
        <w:t>Short summary of proposed rule changes</w:t>
      </w:r>
    </w:p>
    <w:p w:rsidR="00C961E7" w:rsidRPr="001171C5" w:rsidRDefault="00C961E7" w:rsidP="001171C5">
      <w:pPr>
        <w:rPr>
          <w:b/>
          <w:color w:val="806000" w:themeColor="accent4" w:themeShade="80"/>
        </w:rPr>
      </w:pPr>
      <w:r w:rsidRPr="001171C5">
        <w:rPr>
          <w:b/>
          <w:color w:val="806000" w:themeColor="accent4" w:themeShade="80"/>
        </w:rPr>
        <w:t>Background of reasons for doing this rulemaking</w:t>
      </w:r>
    </w:p>
    <w:p w:rsidR="00C961E7" w:rsidRPr="001171C5" w:rsidRDefault="00C961E7" w:rsidP="001171C5">
      <w:pPr>
        <w:rPr>
          <w:b/>
          <w:color w:val="806000" w:themeColor="accent4" w:themeShade="80"/>
        </w:rPr>
      </w:pPr>
      <w:r w:rsidRPr="001171C5">
        <w:rPr>
          <w:b/>
          <w:color w:val="806000" w:themeColor="accent4" w:themeShade="80"/>
        </w:rPr>
        <w:t>How this rulemaking addresses the reasons for doing the rulemaking</w:t>
      </w:r>
    </w:p>
    <w:p w:rsidR="00C961E7" w:rsidRPr="001171C5"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rsidR="00C961E7" w:rsidRPr="001171C5" w:rsidRDefault="00C961E7" w:rsidP="001171C5">
      <w:pPr>
        <w:rPr>
          <w:b/>
          <w:color w:val="806000" w:themeColor="accent4" w:themeShade="80"/>
        </w:rPr>
      </w:pPr>
      <w:r w:rsidRPr="001171C5">
        <w:rPr>
          <w:b/>
          <w:color w:val="806000" w:themeColor="accent4" w:themeShade="80"/>
        </w:rPr>
        <w:t>Affected parties</w:t>
      </w:r>
    </w:p>
    <w:p w:rsidR="00C961E7" w:rsidRPr="001171C5" w:rsidRDefault="00C961E7" w:rsidP="001171C5">
      <w:pPr>
        <w:rPr>
          <w:b/>
          <w:color w:val="806000" w:themeColor="accent4" w:themeShade="80"/>
        </w:rPr>
      </w:pPr>
      <w:r w:rsidRPr="001171C5">
        <w:rPr>
          <w:b/>
          <w:color w:val="806000" w:themeColor="accent4" w:themeShade="80"/>
        </w:rPr>
        <w:t>Outreach efforts and public and stakeholder involvement</w:t>
      </w:r>
    </w:p>
    <w:p w:rsidR="00C961E7" w:rsidRPr="001171C5" w:rsidRDefault="00C961E7" w:rsidP="001171C5">
      <w:pPr>
        <w:rPr>
          <w:b/>
          <w:color w:val="806000" w:themeColor="accent4" w:themeShade="80"/>
        </w:rPr>
      </w:pPr>
      <w:r w:rsidRPr="001171C5">
        <w:rPr>
          <w:b/>
          <w:color w:val="806000" w:themeColor="accent4" w:themeShade="80"/>
        </w:rPr>
        <w:t>Hearing testimony</w:t>
      </w:r>
    </w:p>
    <w:p w:rsidR="00C961E7" w:rsidRPr="001171C5" w:rsidRDefault="00C961E7" w:rsidP="001171C5">
      <w:pPr>
        <w:rPr>
          <w:b/>
          <w:color w:val="806000" w:themeColor="accent4" w:themeShade="80"/>
        </w:rPr>
      </w:pPr>
      <w:r w:rsidRPr="001171C5">
        <w:rPr>
          <w:b/>
          <w:color w:val="806000" w:themeColor="accent4" w:themeShade="80"/>
        </w:rPr>
        <w:t>Summary of significant public comments and responses</w:t>
      </w:r>
    </w:p>
    <w:p w:rsidR="00C961E7" w:rsidRPr="001171C5" w:rsidRDefault="00C961E7" w:rsidP="001171C5">
      <w:pPr>
        <w:rPr>
          <w:b/>
          <w:color w:val="806000" w:themeColor="accent4" w:themeShade="80"/>
        </w:rPr>
      </w:pPr>
      <w:r w:rsidRPr="001171C5">
        <w:rPr>
          <w:b/>
          <w:color w:val="806000" w:themeColor="accent4" w:themeShade="80"/>
        </w:rPr>
        <w:t>Effects of this rulemaking on any fees</w:t>
      </w:r>
    </w:p>
    <w:p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rsidR="00C961E7" w:rsidRDefault="00C961E7" w:rsidP="00C961E7">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03"/>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2" w:name="_Toc490121544"/>
            <w:r w:rsidRPr="00377FA3">
              <w:t>Optional Additional Topic from Notice</w:t>
            </w:r>
            <w:bookmarkEnd w:id="2"/>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32D6A68F" wp14:editId="6FC092D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2D6A68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3" w:name="_Toc490121545"/>
            <w:r w:rsidRPr="00377FA3">
              <w:t>Statement of Need</w:t>
            </w:r>
            <w:bookmarkEnd w:id="3"/>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49CF1D19" wp14:editId="299C28D1">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49CF1D19"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66D6A082" wp14:editId="52D8791C">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6D6A082"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5" w:name="_Toc490121547"/>
            <w:r w:rsidRPr="00377FA3">
              <w:t>Fee Analysis</w:t>
            </w:r>
            <w:bookmarkEnd w:id="5"/>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55AB17DD" wp14:editId="1FBF5A52">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5AB17DD"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rsidTr="005F45A9">
        <w:trPr>
          <w:trHeight w:val="597"/>
          <w:jc w:val="center"/>
        </w:trPr>
        <w:tc>
          <w:tcPr>
            <w:tcW w:w="8802" w:type="dxa"/>
            <w:shd w:val="clear" w:color="auto" w:fill="D0CECE" w:themeFill="background2" w:themeFillShade="E6"/>
            <w:noWrap/>
            <w:vAlign w:val="bottom"/>
            <w:hideMark/>
          </w:tcPr>
          <w:p w:rsidR="00C961E7" w:rsidRPr="009C3D5E" w:rsidRDefault="00C961E7" w:rsidP="005F45A9">
            <w:pPr>
              <w:pStyle w:val="Heading1"/>
            </w:pPr>
            <w:bookmarkStart w:id="6" w:name="_Toc490121548"/>
            <w:r w:rsidRPr="009C3D5E">
              <w:rPr>
                <w:rStyle w:val="Heading1Char"/>
                <w:bCs/>
              </w:rPr>
              <w:t>Statement of fiscal and economic impact</w:t>
            </w:r>
            <w:bookmarkEnd w:id="6"/>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0AF8B7E3" wp14:editId="02B3268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AF8B7E3"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7" w:name="_Toc490121549"/>
            <w:r w:rsidRPr="00377FA3">
              <w:t>Federal relationship</w:t>
            </w:r>
            <w:bookmarkEnd w:id="7"/>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2DD8EEB1" wp14:editId="7649CF3F">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2DD8EEB1"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8" w:name="_Toc490121550"/>
            <w:r w:rsidRPr="00377FA3">
              <w:t>Land Use</w:t>
            </w:r>
            <w:bookmarkEnd w:id="8"/>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08A097A8" wp14:editId="13E6AD9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8A097A8"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rsidTr="005F45A9">
        <w:trPr>
          <w:trHeight w:val="461"/>
          <w:jc w:val="center"/>
        </w:trPr>
        <w:tc>
          <w:tcPr>
            <w:tcW w:w="9044" w:type="dxa"/>
            <w:shd w:val="clear" w:color="auto" w:fill="D0CECE" w:themeFill="background2" w:themeFillShade="E6"/>
            <w:noWrap/>
            <w:vAlign w:val="bottom"/>
            <w:hideMark/>
          </w:tcPr>
          <w:p w:rsidR="00C961E7" w:rsidRPr="00377FA3" w:rsidRDefault="00C961E7" w:rsidP="005F45A9">
            <w:pPr>
              <w:rPr>
                <w:color w:val="32525C"/>
                <w:sz w:val="28"/>
                <w:szCs w:val="28"/>
              </w:rPr>
            </w:pPr>
            <w:r w:rsidRPr="00377FA3">
              <w:t> </w:t>
            </w:r>
          </w:p>
          <w:p w:rsidR="00C961E7" w:rsidRPr="00377FA3" w:rsidRDefault="00E1798C" w:rsidP="005F45A9">
            <w:pPr>
              <w:pStyle w:val="Heading1"/>
            </w:pPr>
            <w:bookmarkStart w:id="9" w:name="_Toc490121551"/>
            <w:r>
              <w:t>Advisory Committee</w:t>
            </w:r>
            <w:bookmarkEnd w:id="9"/>
          </w:p>
        </w:tc>
      </w:tr>
    </w:tbl>
    <w:p w:rsidR="005F45A9" w:rsidRDefault="005F45A9" w:rsidP="005F45A9">
      <w:pPr>
        <w:pStyle w:val="Heading2"/>
        <w:ind w:left="0"/>
        <w:rPr>
          <w:rFonts w:ascii="Times New Roman" w:hAnsi="Times New Roman" w:cs="Times New Roman"/>
          <w:sz w:val="24"/>
          <w:szCs w:val="24"/>
        </w:rPr>
      </w:pPr>
    </w:p>
    <w:p w:rsidR="005F45A9" w:rsidRPr="00F51795" w:rsidRDefault="005F45A9" w:rsidP="005F45A9">
      <w:pPr>
        <w:pStyle w:val="Heading2"/>
        <w:ind w:left="0"/>
        <w:rPr>
          <w:rFonts w:cs="Arial"/>
          <w:b w:val="0"/>
          <w:szCs w:val="24"/>
        </w:rPr>
      </w:pPr>
      <w:bookmarkStart w:id="10" w:name="AdvisoryCommittee"/>
      <w:r w:rsidRPr="00F51795">
        <w:rPr>
          <w:rFonts w:cs="Arial"/>
          <w:szCs w:val="24"/>
        </w:rPr>
        <w:t>Advisory committee</w:t>
      </w:r>
      <w:bookmarkEnd w:id="10"/>
    </w:p>
    <w:p w:rsidR="005F45A9" w:rsidRPr="005F45A9" w:rsidRDefault="005F45A9" w:rsidP="005F45A9">
      <w:pPr>
        <w:pStyle w:val="Heading2"/>
        <w:ind w:left="0"/>
        <w:rPr>
          <w:rFonts w:cs="Arial"/>
          <w:b w:val="0"/>
          <w:sz w:val="28"/>
          <w:szCs w:val="28"/>
        </w:rPr>
      </w:pPr>
      <w:r w:rsidRPr="005F45A9">
        <w:rPr>
          <w:rFonts w:cs="Arial"/>
          <w:sz w:val="28"/>
          <w:szCs w:val="28"/>
        </w:rPr>
        <w:t>Background</w:t>
      </w:r>
    </w:p>
    <w:p w:rsidR="005F45A9" w:rsidRPr="00F51795" w:rsidRDefault="005F45A9" w:rsidP="005F45A9">
      <w:pPr>
        <w:ind w:left="0"/>
        <w:rPr>
          <w:color w:val="C45911" w:themeColor="accent2" w:themeShade="BF"/>
        </w:rPr>
      </w:pPr>
    </w:p>
    <w:p w:rsidR="00AC7AF2" w:rsidRDefault="005F45A9" w:rsidP="00AC7AF2">
      <w:pPr>
        <w:ind w:left="0"/>
        <w:rPr>
          <w:color w:val="000000" w:themeColor="text1"/>
        </w:rPr>
      </w:pPr>
      <w:r w:rsidRPr="00F51795">
        <w:rPr>
          <w:color w:val="000000" w:themeColor="text1"/>
        </w:rPr>
        <w:t>The committee members were:</w:t>
      </w:r>
    </w:p>
    <w:p w:rsidR="00AC7AF2"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C3722A"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rsidR="00AC7AF2" w:rsidRPr="00C3722A" w:rsidRDefault="00AC7AF2" w:rsidP="00AC7AF2">
            <w:pPr>
              <w:pStyle w:val="Tableheading"/>
            </w:pPr>
            <w:proofErr w:type="spellStart"/>
            <w:r>
              <w:rPr>
                <w:sz w:val="32"/>
                <w:szCs w:val="32"/>
              </w:rPr>
              <w:t>CodeName</w:t>
            </w:r>
            <w:proofErr w:type="spellEnd"/>
            <w:r>
              <w:rPr>
                <w:sz w:val="32"/>
                <w:szCs w:val="32"/>
              </w:rPr>
              <w:t xml:space="preserve"> Rulemaking Advisory Committee</w:t>
            </w:r>
            <w:r>
              <w:rPr>
                <w:sz w:val="32"/>
                <w:szCs w:val="32"/>
              </w:rPr>
              <w:br/>
            </w:r>
          </w:p>
        </w:tc>
      </w:tr>
      <w:tr w:rsidR="00AC7AF2" w:rsidRPr="005B626A"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Representing</w:t>
            </w: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rsidR="00AC7AF2" w:rsidRPr="00D6060A" w:rsidRDefault="00AC7AF2" w:rsidP="006C45FD">
            <w:pPr>
              <w:rPr>
                <w:sz w:val="22"/>
                <w:szCs w:val="22"/>
              </w:rPr>
            </w:pPr>
          </w:p>
        </w:tc>
      </w:tr>
    </w:tbl>
    <w:p w:rsidR="005F45A9" w:rsidRDefault="005F45A9" w:rsidP="00AC7AF2">
      <w:pPr>
        <w:ind w:left="0"/>
        <w:jc w:val="center"/>
      </w:pPr>
    </w:p>
    <w:p w:rsidR="005F45A9" w:rsidRPr="00F51795" w:rsidRDefault="005F45A9" w:rsidP="005F45A9">
      <w:pPr>
        <w:pStyle w:val="Heading2"/>
        <w:ind w:left="0"/>
        <w:rPr>
          <w:rFonts w:cs="Arial"/>
          <w:b w:val="0"/>
          <w:szCs w:val="24"/>
        </w:rPr>
      </w:pPr>
      <w:r w:rsidRPr="00F51795">
        <w:rPr>
          <w:rFonts w:cs="Arial"/>
          <w:szCs w:val="24"/>
        </w:rPr>
        <w:t>Meeting notifications</w:t>
      </w:r>
    </w:p>
    <w:p w:rsidR="005F45A9" w:rsidRPr="00F51795" w:rsidRDefault="005F45A9" w:rsidP="005F45A9">
      <w:pPr>
        <w:ind w:left="0"/>
      </w:pPr>
      <w:r w:rsidRPr="00F51795">
        <w:t>To notify people about the advisory committee’s activities, DEQ:</w:t>
      </w:r>
    </w:p>
    <w:p w:rsidR="005F45A9" w:rsidRPr="00F51795" w:rsidRDefault="005F45A9" w:rsidP="005F45A9">
      <w:pPr>
        <w:ind w:left="0"/>
      </w:pPr>
    </w:p>
    <w:p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13" w:history="1">
        <w:r w:rsidRPr="00F51795">
          <w:rPr>
            <w:rStyle w:val="Hyperlink"/>
          </w:rPr>
          <w:t>DEQ Calendar</w:t>
        </w:r>
      </w:hyperlink>
      <w:r w:rsidRPr="00F51795">
        <w:t>.</w:t>
      </w:r>
    </w:p>
    <w:p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rsidR="005F45A9" w:rsidRPr="00F51795" w:rsidRDefault="005F45A9" w:rsidP="00A11C0D">
      <w:pPr>
        <w:pStyle w:val="Heading2"/>
        <w:ind w:left="90"/>
        <w:rPr>
          <w:rFonts w:cs="Arial"/>
          <w:b w:val="0"/>
          <w:szCs w:val="24"/>
        </w:rPr>
      </w:pPr>
      <w:r w:rsidRPr="00F51795">
        <w:rPr>
          <w:rFonts w:cs="Arial"/>
          <w:szCs w:val="24"/>
        </w:rPr>
        <w:t>Committee discussions</w:t>
      </w:r>
    </w:p>
    <w:p w:rsidR="005F45A9" w:rsidRPr="00F51795" w:rsidRDefault="005F45A9" w:rsidP="005F45A9">
      <w:pPr>
        <w:ind w:left="0" w:right="378"/>
      </w:pPr>
    </w:p>
    <w:p w:rsidR="005F45A9" w:rsidRPr="00F51795" w:rsidRDefault="005F45A9" w:rsidP="005F45A9">
      <w:pPr>
        <w:ind w:left="0" w:right="378"/>
      </w:pPr>
      <w:r w:rsidRPr="00F51795">
        <w:t>Meeting minutes and recordings are available by request from DEQ or from the advisory committee webpage at</w:t>
      </w:r>
      <w:proofErr w:type="gramStart"/>
      <w:r w:rsidRPr="00F51795">
        <w:t>:</w:t>
      </w:r>
      <w:r>
        <w:rPr>
          <w:rStyle w:val="Hyperlink"/>
        </w:rPr>
        <w:t>.</w:t>
      </w:r>
      <w:proofErr w:type="gramEnd"/>
      <w:r>
        <w:t xml:space="preserve"> </w:t>
      </w:r>
    </w:p>
    <w:p w:rsidR="005F45A9" w:rsidRPr="00A11C0D" w:rsidRDefault="005F45A9" w:rsidP="00A11C0D">
      <w:pPr>
        <w:pStyle w:val="Heading2"/>
        <w:ind w:left="0"/>
        <w:rPr>
          <w:rFonts w:cs="Arial"/>
        </w:rPr>
      </w:pPr>
      <w:r w:rsidRPr="00A11C0D">
        <w:rPr>
          <w:rStyle w:val="SubtitleChar"/>
          <w:rFonts w:ascii="Arial" w:hAnsi="Arial" w:cs="Arial"/>
        </w:rPr>
        <w:t>EQC prior involvemen</w:t>
      </w:r>
      <w:r w:rsidRPr="00A11C0D">
        <w:rPr>
          <w:rFonts w:cs="Arial"/>
        </w:rPr>
        <w:t>t</w:t>
      </w:r>
    </w:p>
    <w:p w:rsidR="005F45A9" w:rsidRPr="00F51795" w:rsidRDefault="005F45A9" w:rsidP="005F45A9">
      <w:pPr>
        <w:ind w:left="0"/>
      </w:pPr>
      <w:r w:rsidRPr="00F51795">
        <w:t>DEQ shared general information with EQC about this rulemaking proposal in the monthly Director’s Report for the</w:t>
      </w:r>
      <w:r w:rsidR="00A11C0D">
        <w:t xml:space="preserve"> </w:t>
      </w:r>
      <w:proofErr w:type="gramStart"/>
      <w:r w:rsidR="00A11C0D">
        <w:t>XXXX</w:t>
      </w:r>
      <w:r w:rsidRPr="00F51795">
        <w:t xml:space="preserve">  EQC</w:t>
      </w:r>
      <w:proofErr w:type="gramEnd"/>
      <w:r w:rsidRPr="00F51795">
        <w:t xml:space="preserve"> meeting in  </w:t>
      </w:r>
      <w:r w:rsidR="00A11C0D">
        <w:t xml:space="preserve">XXXX </w:t>
      </w:r>
      <w:r w:rsidRPr="00F51795">
        <w:t xml:space="preserve">Oregon. </w:t>
      </w:r>
    </w:p>
    <w:p w:rsidR="005F45A9" w:rsidRPr="00F51795" w:rsidRDefault="005F45A9" w:rsidP="005F45A9">
      <w:pPr>
        <w:ind w:left="0"/>
        <w:rPr>
          <w:highlight w:val="yellow"/>
        </w:rPr>
      </w:pPr>
    </w:p>
    <w:p w:rsidR="005F45A9" w:rsidRPr="00F51795" w:rsidRDefault="005F45A9" w:rsidP="005F45A9">
      <w:pPr>
        <w:ind w:left="0"/>
      </w:pPr>
      <w:r w:rsidRPr="00F51795">
        <w:t xml:space="preserve">DEQ did not present additional information specific to this proposed rule revision. </w:t>
      </w:r>
    </w:p>
    <w:p w:rsidR="005F45A9" w:rsidRPr="002F0640" w:rsidRDefault="005F45A9" w:rsidP="005F45A9">
      <w:pPr>
        <w:ind w:left="0"/>
        <w:rPr>
          <w:szCs w:val="22"/>
          <w:highlight w:val="yellow"/>
        </w:rPr>
      </w:pPr>
    </w:p>
    <w:p w:rsidR="005F45A9" w:rsidRDefault="005F45A9" w:rsidP="00A11C0D">
      <w:pPr>
        <w:pStyle w:val="Heading2"/>
        <w:spacing w:before="0" w:after="0"/>
        <w:ind w:left="0"/>
        <w:rPr>
          <w:rFonts w:cs="Arial"/>
          <w:b w:val="0"/>
          <w:szCs w:val="24"/>
        </w:rPr>
      </w:pPr>
      <w:r>
        <w:rPr>
          <w:rFonts w:cs="Arial"/>
          <w:szCs w:val="24"/>
        </w:rPr>
        <w:t>Public Notice</w:t>
      </w:r>
    </w:p>
    <w:p w:rsidR="005F45A9" w:rsidRDefault="005F45A9" w:rsidP="005F45A9">
      <w:pPr>
        <w:ind w:left="0"/>
      </w:pPr>
    </w:p>
    <w:p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rsidR="005F45A9" w:rsidRPr="00F51795" w:rsidRDefault="005F45A9" w:rsidP="005F45A9">
      <w:pPr>
        <w:pStyle w:val="ListParagraph"/>
        <w:numPr>
          <w:ilvl w:val="1"/>
          <w:numId w:val="31"/>
        </w:numPr>
        <w:rPr>
          <w:color w:val="000000" w:themeColor="text1"/>
        </w:rPr>
      </w:pPr>
    </w:p>
    <w:p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rsidR="005F45A9" w:rsidRPr="00F51795" w:rsidRDefault="005F45A9" w:rsidP="00A11C0D">
      <w:pPr>
        <w:pStyle w:val="ListParagraph"/>
        <w:ind w:left="810"/>
        <w:rPr>
          <w:color w:val="000000" w:themeColor="text1"/>
        </w:rPr>
      </w:pPr>
      <w:r w:rsidRPr="00F51795">
        <w:rPr>
          <w:color w:val="000000" w:themeColor="text1"/>
        </w:rPr>
        <w:t xml:space="preserve"> </w:t>
      </w:r>
    </w:p>
    <w:p w:rsidR="005F45A9" w:rsidRPr="0036375F" w:rsidRDefault="005F45A9" w:rsidP="005F45A9">
      <w:pPr>
        <w:ind w:left="0"/>
      </w:pPr>
    </w:p>
    <w:p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rsidR="005F45A9" w:rsidRPr="00A72D66" w:rsidRDefault="005F45A9" w:rsidP="005F45A9">
      <w:pPr>
        <w:ind w:left="0"/>
      </w:pPr>
    </w:p>
    <w:p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rsidTr="006C45FD">
        <w:trPr>
          <w:trHeight w:val="461"/>
          <w:jc w:val="center"/>
        </w:trPr>
        <w:tc>
          <w:tcPr>
            <w:tcW w:w="9044" w:type="dxa"/>
            <w:shd w:val="clear" w:color="auto" w:fill="D0CECE" w:themeFill="background2" w:themeFillShade="E6"/>
            <w:noWrap/>
            <w:vAlign w:val="bottom"/>
            <w:hideMark/>
          </w:tcPr>
          <w:p w:rsidR="00E1798C" w:rsidRPr="00377FA3" w:rsidRDefault="00E1798C" w:rsidP="006C45FD">
            <w:pPr>
              <w:rPr>
                <w:color w:val="32525C"/>
                <w:sz w:val="28"/>
                <w:szCs w:val="28"/>
              </w:rPr>
            </w:pPr>
            <w:r w:rsidRPr="00377FA3">
              <w:t> </w:t>
            </w:r>
          </w:p>
          <w:p w:rsidR="00E1798C" w:rsidRPr="00377FA3" w:rsidRDefault="00E1798C" w:rsidP="006C45FD">
            <w:pPr>
              <w:pStyle w:val="Heading1"/>
            </w:pPr>
            <w:bookmarkStart w:id="11" w:name="_Toc490121552"/>
            <w:r>
              <w:t>Public Hearings</w:t>
            </w:r>
            <w:bookmarkEnd w:id="11"/>
          </w:p>
        </w:tc>
      </w:tr>
    </w:tbl>
    <w:p w:rsidR="00E1798C" w:rsidRPr="00F51795" w:rsidRDefault="00E1798C" w:rsidP="005F45A9">
      <w:pPr>
        <w:ind w:left="0"/>
        <w:rPr>
          <w:color w:val="000000" w:themeColor="text1"/>
        </w:rPr>
      </w:pPr>
    </w:p>
    <w:p w:rsidR="005F45A9" w:rsidRPr="00A72D66" w:rsidRDefault="005F45A9" w:rsidP="005F45A9">
      <w:pPr>
        <w:ind w:left="0"/>
        <w:rPr>
          <w:color w:val="000000" w:themeColor="text1"/>
        </w:rPr>
      </w:pPr>
    </w:p>
    <w:p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rsidR="005F45A9" w:rsidRPr="00F51795" w:rsidRDefault="005F45A9" w:rsidP="005F45A9">
      <w:pPr>
        <w:ind w:left="0"/>
      </w:pPr>
    </w:p>
    <w:p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C507DE">
        <w:rPr>
          <w:bCs/>
          <w:color w:val="000000" w:themeColor="text1"/>
        </w:rPr>
        <w:t>(</w:t>
      </w:r>
      <w:r w:rsidR="00A11C0D">
        <w:rPr>
          <w:bCs/>
          <w:color w:val="000000" w:themeColor="text1"/>
        </w:rPr>
        <w:t>a</w:t>
      </w:r>
      <w:r w:rsidR="00C507DE">
        <w:rPr>
          <w:bCs/>
          <w:color w:val="000000" w:themeColor="text1"/>
        </w:rPr>
        <w:t>)</w:t>
      </w:r>
      <w:r w:rsidR="00A11C0D">
        <w:rPr>
          <w:bCs/>
          <w:color w:val="000000" w:themeColor="text1"/>
        </w:rPr>
        <w:t xml:space="preserve"> </w:t>
      </w:r>
      <w:r w:rsidRPr="00F51795">
        <w:rPr>
          <w:bCs/>
          <w:color w:val="000000" w:themeColor="text1"/>
        </w:rPr>
        <w:t>public hearing</w:t>
      </w:r>
      <w:r w:rsidR="00C507DE">
        <w:rPr>
          <w:bCs/>
          <w:color w:val="000000" w:themeColor="text1"/>
        </w:rPr>
        <w:t>(s)</w:t>
      </w:r>
      <w:r w:rsidRPr="00F51795">
        <w:rPr>
          <w:bCs/>
          <w:color w:val="000000" w:themeColor="text1"/>
        </w:rPr>
        <w:t xml:space="preserve">. DEQ received </w:t>
      </w:r>
      <w:r w:rsidR="00A11C0D">
        <w:rPr>
          <w:bCs/>
          <w:color w:val="000000" w:themeColor="text1"/>
        </w:rPr>
        <w:t>XX</w:t>
      </w:r>
      <w:r w:rsidRPr="00F51795">
        <w:rPr>
          <w:bCs/>
          <w:color w:val="000000" w:themeColor="text1"/>
        </w:rPr>
        <w:t xml:space="preserve"> comments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rsidR="005F45A9" w:rsidRPr="002F0640" w:rsidRDefault="005F45A9" w:rsidP="005F45A9">
      <w:pPr>
        <w:ind w:left="0" w:right="828"/>
        <w:rPr>
          <w:rFonts w:ascii="Arial" w:hAnsi="Arial" w:cs="Arial"/>
          <w:bCs/>
          <w:color w:val="000000" w:themeColor="text1"/>
        </w:rPr>
      </w:pPr>
    </w:p>
    <w:p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rsidR="005F45A9" w:rsidRPr="00A72D66" w:rsidRDefault="005F45A9" w:rsidP="005F45A9">
      <w:pPr>
        <w:ind w:left="0"/>
      </w:pPr>
    </w:p>
    <w:p w:rsidR="005F45A9" w:rsidRPr="002F0640" w:rsidRDefault="005F45A9" w:rsidP="005F45A9">
      <w:pPr>
        <w:pStyle w:val="Heading3"/>
        <w:spacing w:before="0"/>
        <w:rPr>
          <w:rFonts w:cs="Arial"/>
          <w:b w:val="0"/>
        </w:rPr>
      </w:pPr>
      <w:r w:rsidRPr="002F0640">
        <w:rPr>
          <w:rFonts w:cs="Arial"/>
        </w:rPr>
        <w:t>Hearing 1</w:t>
      </w:r>
    </w:p>
    <w:p w:rsidR="005F45A9" w:rsidRPr="00A72D66" w:rsidRDefault="005F45A9" w:rsidP="005F45A9">
      <w:pPr>
        <w:ind w:left="0"/>
      </w:pPr>
    </w:p>
    <w:p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p>
    <w:p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5F45A9" w:rsidRPr="00F51795">
        <w:rPr>
          <w:rStyle w:val="Emphasis"/>
          <w:color w:val="000000" w:themeColor="text1"/>
          <w:sz w:val="24"/>
        </w:rPr>
        <w:t>Meeting location: Portland, OR</w:t>
      </w:r>
    </w:p>
    <w:p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p>
    <w:p w:rsidR="005F45A9" w:rsidRPr="00C507DE" w:rsidRDefault="004A1BB3" w:rsidP="005F45A9">
      <w:pPr>
        <w:ind w:left="0"/>
        <w:rPr>
          <w:bCs/>
          <w:color w:val="000000" w:themeColor="text1"/>
        </w:rPr>
      </w:pPr>
      <w:r>
        <w:rPr>
          <w:rStyle w:val="Emphasis"/>
          <w:vanish w:val="0"/>
          <w:color w:val="000000" w:themeColor="text1"/>
          <w:sz w:val="24"/>
        </w:rPr>
        <w:t>Ending Time:</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p>
    <w:p w:rsidR="005F45A9" w:rsidRPr="00F51795" w:rsidRDefault="005F45A9" w:rsidP="005F45A9">
      <w:pPr>
        <w:tabs>
          <w:tab w:val="left" w:pos="-1440"/>
          <w:tab w:val="left" w:pos="-720"/>
        </w:tabs>
        <w:suppressAutoHyphens/>
        <w:ind w:left="0" w:right="558"/>
        <w:rPr>
          <w:color w:val="000000" w:themeColor="text1"/>
        </w:rPr>
      </w:pPr>
    </w:p>
    <w:p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rsidR="005F45A9" w:rsidRPr="00F51795" w:rsidRDefault="005F45A9" w:rsidP="005F45A9">
      <w:pPr>
        <w:tabs>
          <w:tab w:val="left" w:pos="-1440"/>
          <w:tab w:val="left" w:pos="-720"/>
        </w:tabs>
        <w:suppressAutoHyphens/>
        <w:ind w:left="0" w:right="558"/>
        <w:rPr>
          <w:color w:val="000000" w:themeColor="text1"/>
        </w:rPr>
      </w:pPr>
    </w:p>
    <w:p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rsidR="006C45FD" w:rsidRDefault="006C45FD" w:rsidP="005F45A9">
      <w:pPr>
        <w:tabs>
          <w:tab w:val="left" w:pos="-1440"/>
          <w:tab w:val="left" w:pos="-720"/>
        </w:tabs>
        <w:suppressAutoHyphens/>
        <w:ind w:left="0" w:right="558"/>
        <w:rPr>
          <w:color w:val="000000" w:themeColor="text1"/>
        </w:rPr>
      </w:pPr>
    </w:p>
    <w:p w:rsidR="006C45FD" w:rsidRPr="006C45FD" w:rsidRDefault="006C45FD" w:rsidP="006C45FD">
      <w:pPr>
        <w:tabs>
          <w:tab w:val="left" w:pos="-1440"/>
          <w:tab w:val="left" w:pos="-720"/>
        </w:tabs>
        <w:suppressAutoHyphens/>
        <w:ind w:left="0" w:right="558"/>
        <w:jc w:val="center"/>
        <w:rPr>
          <w:b/>
          <w:color w:val="FF0000"/>
        </w:rPr>
      </w:pPr>
      <w:r>
        <w:rPr>
          <w:b/>
          <w:color w:val="FF0000"/>
        </w:rPr>
        <w:t>EITHER:</w:t>
      </w:r>
    </w:p>
    <w:p w:rsidR="00C507DE" w:rsidRDefault="00C507DE" w:rsidP="005F45A9">
      <w:pPr>
        <w:tabs>
          <w:tab w:val="left" w:pos="-1440"/>
          <w:tab w:val="left" w:pos="-720"/>
        </w:tabs>
        <w:suppressAutoHyphens/>
        <w:ind w:left="0" w:right="558"/>
        <w:rPr>
          <w:color w:val="000000" w:themeColor="text1"/>
        </w:rPr>
      </w:pPr>
    </w:p>
    <w:p w:rsidR="00C507DE" w:rsidRDefault="00C507DE" w:rsidP="005F45A9">
      <w:pPr>
        <w:tabs>
          <w:tab w:val="left" w:pos="-1440"/>
          <w:tab w:val="left" w:pos="-720"/>
        </w:tabs>
        <w:suppressAutoHyphens/>
        <w:ind w:left="0" w:right="558"/>
        <w:rPr>
          <w:color w:val="000000" w:themeColor="text1"/>
        </w:rPr>
      </w:pPr>
      <w:r>
        <w:rPr>
          <w:color w:val="FF0000"/>
        </w:rPr>
        <w:t xml:space="preserve">XX </w:t>
      </w:r>
      <w:r>
        <w:rPr>
          <w:color w:val="000000" w:themeColor="text1"/>
        </w:rPr>
        <w:t xml:space="preserve">number of people attended the hearing in person and </w:t>
      </w:r>
      <w:r>
        <w:rPr>
          <w:color w:val="FF0000"/>
        </w:rPr>
        <w:t xml:space="preserve">XX </w:t>
      </w:r>
      <w:r>
        <w:rPr>
          <w:color w:val="000000" w:themeColor="text1"/>
        </w:rPr>
        <w:t xml:space="preserve">number of people attended by teleconference or webinar. </w:t>
      </w:r>
      <w:r>
        <w:rPr>
          <w:color w:val="FF0000"/>
        </w:rPr>
        <w:t>XX</w:t>
      </w:r>
      <w:r>
        <w:rPr>
          <w:color w:val="000000" w:themeColor="text1"/>
        </w:rPr>
        <w:t xml:space="preserve"> number of people commented orally and </w:t>
      </w:r>
      <w:r>
        <w:rPr>
          <w:color w:val="FF0000"/>
        </w:rPr>
        <w:t>XX</w:t>
      </w:r>
      <w:r>
        <w:rPr>
          <w:color w:val="000000" w:themeColor="text1"/>
        </w:rPr>
        <w:t xml:space="preserve"> number of people submitted written comments at the hearing.</w:t>
      </w:r>
    </w:p>
    <w:p w:rsidR="006C45FD" w:rsidRDefault="006C45FD" w:rsidP="005F45A9">
      <w:pPr>
        <w:tabs>
          <w:tab w:val="left" w:pos="-1440"/>
          <w:tab w:val="left" w:pos="-720"/>
        </w:tabs>
        <w:suppressAutoHyphens/>
        <w:ind w:left="0" w:right="558"/>
        <w:rPr>
          <w:color w:val="000000" w:themeColor="text1"/>
        </w:rPr>
      </w:pPr>
    </w:p>
    <w:p w:rsidR="006C45FD" w:rsidRDefault="006C45FD" w:rsidP="006C45FD">
      <w:pPr>
        <w:tabs>
          <w:tab w:val="left" w:pos="-1440"/>
          <w:tab w:val="left" w:pos="-720"/>
        </w:tabs>
        <w:suppressAutoHyphens/>
        <w:ind w:left="0" w:right="558"/>
        <w:jc w:val="center"/>
        <w:rPr>
          <w:b/>
          <w:color w:val="000000" w:themeColor="text1"/>
        </w:rPr>
      </w:pPr>
      <w:r>
        <w:rPr>
          <w:b/>
          <w:color w:val="FF0000"/>
        </w:rPr>
        <w:t>OR:</w:t>
      </w:r>
    </w:p>
    <w:p w:rsidR="004A1BB3" w:rsidRDefault="004A1BB3" w:rsidP="006C45FD">
      <w:pPr>
        <w:tabs>
          <w:tab w:val="left" w:pos="-1440"/>
          <w:tab w:val="left" w:pos="-720"/>
        </w:tabs>
        <w:suppressAutoHyphens/>
        <w:ind w:left="0" w:right="558"/>
        <w:jc w:val="center"/>
        <w:rPr>
          <w:b/>
          <w:color w:val="000000" w:themeColor="text1"/>
        </w:rPr>
      </w:pPr>
    </w:p>
    <w:p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rsidR="006C45FD" w:rsidRPr="00C507DE" w:rsidRDefault="006C45FD" w:rsidP="005F45A9">
      <w:pPr>
        <w:tabs>
          <w:tab w:val="left" w:pos="-1440"/>
          <w:tab w:val="left" w:pos="-720"/>
        </w:tabs>
        <w:suppressAutoHyphens/>
        <w:ind w:left="0" w:right="558"/>
        <w:rPr>
          <w:color w:val="000000" w:themeColor="text1"/>
        </w:rPr>
      </w:pPr>
    </w:p>
    <w:p w:rsidR="005F45A9" w:rsidRPr="00F51795" w:rsidRDefault="005F45A9" w:rsidP="005F45A9">
      <w:pPr>
        <w:tabs>
          <w:tab w:val="left" w:pos="-1440"/>
          <w:tab w:val="left" w:pos="-720"/>
        </w:tabs>
        <w:suppressAutoHyphens/>
        <w:ind w:left="0" w:right="558"/>
        <w:rPr>
          <w:color w:val="000000" w:themeColor="text1"/>
        </w:rPr>
      </w:pPr>
    </w:p>
    <w:p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rsidR="005F45A9" w:rsidRPr="002F0640" w:rsidRDefault="005F45A9" w:rsidP="005F45A9">
      <w:pPr>
        <w:ind w:left="0"/>
        <w:rPr>
          <w:szCs w:val="22"/>
        </w:rPr>
      </w:pPr>
    </w:p>
    <w:p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DATE</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Pr="00775239">
        <w:rPr>
          <w:rFonts w:ascii="Times New Roman" w:hAnsi="Times New Roman" w:cs="Times New Roman"/>
          <w:b w:val="0"/>
          <w:color w:val="FF0000"/>
          <w:sz w:val="24"/>
          <w:szCs w:val="24"/>
        </w:rPr>
        <w:t>DATE.</w:t>
      </w:r>
    </w:p>
    <w:p w:rsidR="005F45A9" w:rsidRDefault="005F45A9" w:rsidP="005F45A9">
      <w:pPr>
        <w:pStyle w:val="Heading2"/>
        <w:ind w:left="0"/>
        <w:rPr>
          <w:rFonts w:ascii="Times New Roman" w:hAnsi="Times New Roman" w:cs="Times New Roman"/>
          <w:sz w:val="24"/>
          <w:szCs w:val="24"/>
        </w:rPr>
      </w:pPr>
      <w:bookmarkStart w:id="12" w:name="_GoBack"/>
      <w:bookmarkEnd w:id="12"/>
    </w:p>
    <w:tbl>
      <w:tblPr>
        <w:tblW w:w="8972" w:type="dxa"/>
        <w:jc w:val="center"/>
        <w:tblLook w:val="04A0" w:firstRow="1" w:lastRow="0" w:firstColumn="1" w:lastColumn="0" w:noHBand="0" w:noVBand="1"/>
      </w:tblPr>
      <w:tblGrid>
        <w:gridCol w:w="8972"/>
      </w:tblGrid>
      <w:tr w:rsidR="00C961E7" w:rsidRPr="00377FA3"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pPr>
          </w:p>
          <w:p w:rsidR="00C961E7" w:rsidRPr="00377FA3" w:rsidRDefault="00C961E7" w:rsidP="005F45A9">
            <w:pPr>
              <w:pStyle w:val="Heading1"/>
            </w:pPr>
            <w:bookmarkStart w:id="13" w:name="_Toc490121553"/>
            <w:r w:rsidRPr="00377FA3">
              <w:t>Summary of comments and DEQ responses</w:t>
            </w:r>
            <w:bookmarkEnd w:id="13"/>
          </w:p>
        </w:tc>
      </w:tr>
    </w:tbl>
    <w:p w:rsidR="00C961E7" w:rsidRPr="00377FA3" w:rsidRDefault="00C961E7" w:rsidP="00C961E7">
      <w:pPr>
        <w:pStyle w:val="Heading1"/>
        <w:rPr>
          <w:color w:val="32525C"/>
        </w:rPr>
      </w:pPr>
      <w:r w:rsidRPr="00377FA3">
        <w:rPr>
          <w:color w:val="32525C"/>
        </w:rPr>
        <w:t>  </w:t>
      </w:r>
    </w:p>
    <w:p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rsidR="00C961E7" w:rsidRDefault="00C961E7" w:rsidP="00C961E7">
      <w:pPr>
        <w:ind w:left="0" w:right="630"/>
        <w:rPr>
          <w:bCs/>
          <w:color w:val="000000" w:themeColor="text1"/>
        </w:rPr>
      </w:pPr>
    </w:p>
    <w:p w:rsidR="00C961E7" w:rsidRPr="001D0308" w:rsidRDefault="00C961E7" w:rsidP="00C961E7">
      <w:pPr>
        <w:ind w:left="0" w:right="630"/>
        <w:rPr>
          <w:bCs/>
          <w:color w:val="806000" w:themeColor="accent4" w:themeShade="80"/>
        </w:rPr>
      </w:pPr>
      <w:r>
        <w:rPr>
          <w:bCs/>
          <w:color w:val="806000" w:themeColor="accent4" w:themeShade="80"/>
        </w:rPr>
        <w:t>Select one of the following two statements:</w:t>
      </w:r>
    </w:p>
    <w:p w:rsidR="00C961E7" w:rsidRPr="006B7192" w:rsidRDefault="00C961E7" w:rsidP="00C961E7">
      <w:pPr>
        <w:ind w:left="0" w:right="630"/>
        <w:rPr>
          <w:bCs/>
          <w:color w:val="000000" w:themeColor="text1"/>
        </w:rPr>
      </w:pPr>
    </w:p>
    <w:p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rsidR="00C961E7" w:rsidRPr="001D0308" w:rsidRDefault="00C961E7" w:rsidP="00C961E7">
      <w:pPr>
        <w:ind w:left="0" w:right="828"/>
        <w:rPr>
          <w:color w:val="000000" w:themeColor="text1"/>
        </w:rPr>
      </w:pPr>
    </w:p>
    <w:p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rsidR="00C961E7" w:rsidRPr="00377FA3" w:rsidRDefault="00C961E7" w:rsidP="00C961E7">
      <w:pPr>
        <w:ind w:left="0" w:right="630"/>
        <w:rPr>
          <w:color w:val="385623" w:themeColor="accent6" w:themeShade="80"/>
        </w:rPr>
      </w:pPr>
    </w:p>
    <w:p w:rsidR="00C961E7" w:rsidRDefault="00C961E7" w:rsidP="00C961E7">
      <w:pPr>
        <w:ind w:left="0" w:right="835"/>
        <w:rPr>
          <w:rStyle w:val="Emphasis"/>
          <w:caps/>
          <w:vanish w:val="0"/>
          <w:color w:val="806000" w:themeColor="accent4" w:themeShade="80"/>
          <w:sz w:val="24"/>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rsidR="00C961E7" w:rsidRDefault="00C961E7" w:rsidP="00C961E7">
      <w:pPr>
        <w:ind w:left="0" w:right="835"/>
        <w:rPr>
          <w:rStyle w:val="Emphasis"/>
          <w:vanish w:val="0"/>
          <w:color w:val="806000" w:themeColor="accent4" w:themeShade="80"/>
          <w:sz w:val="32"/>
          <w:szCs w:val="32"/>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rsidR="00C961E7" w:rsidRDefault="00C961E7" w:rsidP="00C961E7">
      <w:pPr>
        <w:ind w:right="835"/>
        <w:rPr>
          <w:rStyle w:val="Emphasis"/>
          <w:vanish w:val="0"/>
          <w:color w:val="806000" w:themeColor="accent4" w:themeShade="80"/>
          <w:sz w:val="32"/>
          <w:szCs w:val="32"/>
        </w:rPr>
      </w:pPr>
    </w:p>
    <w:p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rsidTr="005F45A9">
        <w:trPr>
          <w:trHeight w:val="242"/>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r w:rsidR="00C961E7" w:rsidRPr="00E16CB8" w:rsidTr="005F45A9">
        <w:trPr>
          <w:trHeight w:val="242"/>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r w:rsidR="00C961E7" w:rsidRPr="00E16CB8" w:rsidTr="005F45A9">
        <w:trPr>
          <w:trHeight w:val="231"/>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bl>
    <w:p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C961E7" w:rsidRPr="00377FA3" w:rsidRDefault="00C961E7" w:rsidP="00C961E7">
      <w:pPr>
        <w:ind w:right="835"/>
        <w:rPr>
          <w:rStyle w:val="Emphasis"/>
          <w:caps/>
          <w:vanish w:val="0"/>
          <w:color w:val="806000" w:themeColor="accent4" w:themeShade="80"/>
          <w:sz w:val="24"/>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rsidR="00C961E7" w:rsidRPr="00377FA3" w:rsidRDefault="00C961E7" w:rsidP="00C961E7">
      <w:pPr>
        <w:ind w:left="0" w:right="828"/>
        <w:rPr>
          <w:bCs/>
          <w:color w:val="806000" w:themeColor="accent4" w:themeShade="80"/>
        </w:rPr>
      </w:pPr>
    </w:p>
    <w:p w:rsidR="00C961E7" w:rsidRPr="00377FA3" w:rsidRDefault="00C961E7" w:rsidP="00C961E7">
      <w:pPr>
        <w:ind w:right="630"/>
        <w:rPr>
          <w:bCs/>
          <w:color w:val="000000" w:themeColor="text1"/>
        </w:rPr>
      </w:pPr>
    </w:p>
    <w:p w:rsidR="00C961E7" w:rsidRPr="00377FA3" w:rsidRDefault="00C961E7" w:rsidP="00C961E7">
      <w:pPr>
        <w:tabs>
          <w:tab w:val="left" w:pos="1080"/>
        </w:tabs>
        <w:ind w:left="0" w:right="634"/>
      </w:pPr>
      <w:r>
        <w:rPr>
          <w:b/>
          <w:bCs/>
        </w:rPr>
        <w:t xml:space="preserve">Comment 1 </w:t>
      </w:r>
    </w:p>
    <w:p w:rsidR="00C961E7" w:rsidRDefault="00C961E7" w:rsidP="00C961E7">
      <w:pPr>
        <w:pStyle w:val="ListParagraph"/>
        <w:ind w:right="634"/>
        <w:contextualSpacing w:val="0"/>
        <w:rPr>
          <w:bCs/>
          <w:color w:val="000000" w:themeColor="text1"/>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right="634"/>
        <w:contextualSpacing w:val="0"/>
        <w:rPr>
          <w:rStyle w:val="Emphasis"/>
          <w:vanish w:val="0"/>
          <w:color w:val="806000" w:themeColor="accent4" w:themeShade="80"/>
          <w:sz w:val="24"/>
        </w:rPr>
      </w:pPr>
    </w:p>
    <w:p w:rsidR="00C961E7" w:rsidRDefault="00C961E7" w:rsidP="00C961E7">
      <w:pPr>
        <w:pStyle w:val="ListParagraph"/>
        <w:ind w:right="634"/>
        <w:contextualSpacing w:val="0"/>
        <w:rPr>
          <w:rStyle w:val="Emphasis"/>
          <w:caps/>
          <w:vanish w:val="0"/>
          <w:color w:val="806000" w:themeColor="accent4" w:themeShade="80"/>
          <w:sz w:val="24"/>
        </w:rPr>
      </w:pPr>
      <w:r w:rsidRPr="004646AA">
        <w:rPr>
          <w:rStyle w:val="Emphasis"/>
          <w:caps/>
          <w:color w:val="806000" w:themeColor="accent4" w:themeShade="80"/>
          <w:sz w:val="24"/>
        </w:rPr>
        <w:t>Enter a summary of this comment category.</w:t>
      </w:r>
    </w:p>
    <w:p w:rsidR="00C961E7" w:rsidRPr="00377FA3" w:rsidRDefault="00C961E7" w:rsidP="00C961E7">
      <w:pPr>
        <w:pStyle w:val="ListParagraph"/>
        <w:ind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Pr="00377FA3" w:rsidRDefault="00C961E7" w:rsidP="00C961E7">
      <w:pPr>
        <w:ind w:left="0" w:right="630"/>
        <w:rPr>
          <w:caps/>
          <w:color w:val="806000" w:themeColor="accent4" w:themeShade="80"/>
        </w:rPr>
      </w:pPr>
      <w:r w:rsidRPr="00377FA3">
        <w:rPr>
          <w:rStyle w:val="Emphasis"/>
          <w:caps/>
          <w:color w:val="806000" w:themeColor="accent4" w:themeShade="80"/>
          <w:sz w:val="24"/>
        </w:rPr>
        <w:t>Enter DEQ’s response to this category of comments.</w:t>
      </w:r>
    </w:p>
    <w:p w:rsidR="00C961E7" w:rsidRPr="00377FA3" w:rsidRDefault="00C961E7" w:rsidP="00C961E7">
      <w:pPr>
        <w:ind w:left="0" w:right="630"/>
        <w:rPr>
          <w:bCs/>
          <w:color w:val="000000" w:themeColor="text1"/>
        </w:rPr>
      </w:pPr>
    </w:p>
    <w:p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p>
    <w:p w:rsidR="00C961E7" w:rsidRDefault="00C961E7" w:rsidP="00C961E7">
      <w:pPr>
        <w:pStyle w:val="ListParagraph"/>
        <w:tabs>
          <w:tab w:val="left" w:pos="1080"/>
        </w:tabs>
        <w:ind w:left="0" w:right="634"/>
        <w:contextualSpacing w:val="0"/>
        <w:rPr>
          <w:b/>
          <w:bCs/>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left="0" w:right="634"/>
        <w:contextualSpacing w:val="0"/>
        <w:rPr>
          <w:rStyle w:val="Emphasis"/>
          <w:caps/>
          <w:vanish w:val="0"/>
          <w:color w:val="806000" w:themeColor="accent4" w:themeShade="80"/>
          <w:sz w:val="24"/>
        </w:rPr>
      </w:pPr>
    </w:p>
    <w:p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rsidR="00C961E7" w:rsidRPr="00377FA3" w:rsidRDefault="00C961E7" w:rsidP="00C961E7">
      <w:pPr>
        <w:pStyle w:val="ListParagraph"/>
        <w:ind w:left="0"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Default="00C961E7" w:rsidP="00C961E7">
      <w:pPr>
        <w:ind w:left="0" w:right="630"/>
        <w:rPr>
          <w:bCs/>
          <w:color w:val="000000" w:themeColor="text1"/>
        </w:rPr>
      </w:pPr>
      <w:r w:rsidRPr="00377FA3">
        <w:rPr>
          <w:rStyle w:val="Emphasis"/>
          <w:caps/>
          <w:color w:val="806000" w:themeColor="accent4" w:themeShade="80"/>
          <w:sz w:val="24"/>
        </w:rPr>
        <w:t>Enter DEQ’s response to this category of comments.</w:t>
      </w:r>
    </w:p>
    <w:p w:rsidR="00C961E7" w:rsidRPr="00377FA3" w:rsidRDefault="00C961E7" w:rsidP="00C961E7">
      <w:pPr>
        <w:ind w:left="0" w:right="630"/>
        <w:rPr>
          <w:bCs/>
          <w:color w:val="000000" w:themeColor="text1"/>
        </w:rPr>
      </w:pPr>
    </w:p>
    <w:p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p>
    <w:p w:rsidR="00C961E7" w:rsidRDefault="00C961E7" w:rsidP="00C961E7">
      <w:pPr>
        <w:pStyle w:val="ListParagraph"/>
        <w:tabs>
          <w:tab w:val="left" w:pos="1080"/>
        </w:tabs>
        <w:ind w:left="0" w:right="634"/>
        <w:contextualSpacing w:val="0"/>
        <w:rPr>
          <w:b/>
          <w:bCs/>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right="634"/>
        <w:contextualSpacing w:val="0"/>
        <w:rPr>
          <w:rStyle w:val="Emphasis"/>
          <w:caps/>
          <w:vanish w:val="0"/>
          <w:color w:val="806000" w:themeColor="accent4" w:themeShade="80"/>
          <w:sz w:val="24"/>
        </w:rPr>
      </w:pPr>
    </w:p>
    <w:p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rsidR="00C961E7" w:rsidRPr="00377FA3" w:rsidRDefault="00C961E7" w:rsidP="00C961E7">
      <w:pPr>
        <w:pStyle w:val="ListParagraph"/>
        <w:ind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Pr="00573943" w:rsidRDefault="00C961E7" w:rsidP="00C961E7">
      <w:pPr>
        <w:ind w:left="0" w:right="630"/>
        <w:rPr>
          <w:caps/>
          <w:color w:val="806000" w:themeColor="accent4" w:themeShade="80"/>
        </w:rPr>
      </w:pPr>
      <w:r w:rsidRPr="00573943">
        <w:rPr>
          <w:rStyle w:val="Emphasis"/>
          <w:caps/>
          <w:color w:val="806000" w:themeColor="accent4" w:themeShade="80"/>
          <w:sz w:val="24"/>
        </w:rPr>
        <w:t>Enter DEQ’s response to this category of comments.</w:t>
      </w:r>
    </w:p>
    <w:p w:rsidR="00C961E7" w:rsidRPr="00377FA3" w:rsidRDefault="00C961E7" w:rsidP="00C961E7">
      <w:pPr>
        <w:pStyle w:val="ListParagraph"/>
        <w:spacing w:after="120"/>
        <w:ind w:left="2160" w:right="630"/>
        <w:rPr>
          <w:bCs/>
          <w:color w:val="000000" w:themeColor="text1"/>
        </w:rPr>
      </w:pPr>
    </w:p>
    <w:p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rsidR="00C961E7" w:rsidRPr="00276752" w:rsidRDefault="00C961E7" w:rsidP="005F45A9">
            <w:pPr>
              <w:pStyle w:val="Heading1"/>
            </w:pPr>
            <w:bookmarkStart w:id="14" w:name="_Toc490121554"/>
            <w:r w:rsidRPr="00276752">
              <w:t>Commenters</w:t>
            </w:r>
            <w:bookmarkEnd w:id="14"/>
          </w:p>
        </w:tc>
      </w:tr>
    </w:tbl>
    <w:p w:rsidR="00C961E7" w:rsidRPr="00377FA3" w:rsidRDefault="00C961E7" w:rsidP="00C961E7">
      <w:pPr>
        <w:rPr>
          <w:color w:val="32525C"/>
        </w:rPr>
      </w:pPr>
      <w:r w:rsidRPr="00377FA3">
        <w:rPr>
          <w:color w:val="32525C"/>
        </w:rPr>
        <w:t>  </w:t>
      </w:r>
    </w:p>
    <w:p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rsidR="00C961E7" w:rsidRDefault="00C961E7" w:rsidP="00C961E7">
      <w:pPr>
        <w:spacing w:after="120"/>
        <w:ind w:left="0" w:right="630"/>
        <w:rPr>
          <w:color w:val="000000" w:themeColor="text1"/>
        </w:rPr>
      </w:pPr>
    </w:p>
    <w:p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C961E7" w:rsidRDefault="00C961E7" w:rsidP="00C961E7">
      <w:pPr>
        <w:spacing w:after="120"/>
        <w:ind w:left="0" w:right="630"/>
        <w:rPr>
          <w:bCs/>
          <w:color w:val="000000" w:themeColor="text1"/>
        </w:rPr>
      </w:pPr>
    </w:p>
    <w:p w:rsidR="00C961E7" w:rsidRDefault="00C961E7" w:rsidP="00C961E7">
      <w:pPr>
        <w:spacing w:after="120"/>
        <w:ind w:left="0" w:right="630"/>
        <w:rPr>
          <w:bCs/>
          <w:color w:val="000000" w:themeColor="text1"/>
        </w:rPr>
      </w:pPr>
    </w:p>
    <w:p w:rsidR="00C961E7" w:rsidRPr="00D8597B" w:rsidRDefault="00C961E7" w:rsidP="00C961E7">
      <w:pPr>
        <w:spacing w:after="120"/>
        <w:ind w:left="0" w:right="630"/>
        <w:rPr>
          <w:color w:val="806000" w:themeColor="accent4" w:themeShade="80"/>
        </w:rPr>
      </w:pPr>
      <w:r>
        <w:rPr>
          <w:bCs/>
          <w:color w:val="806000" w:themeColor="accent4" w:themeShade="80"/>
        </w:rPr>
        <w:t>Use one of the two alternate formats for listing commenters; either a list or a table.</w:t>
      </w:r>
    </w:p>
    <w:p w:rsidR="00C961E7" w:rsidRPr="00377FA3" w:rsidRDefault="00C961E7" w:rsidP="00C961E7">
      <w:pPr>
        <w:spacing w:after="120"/>
        <w:ind w:left="0" w:right="630"/>
        <w:rPr>
          <w:bCs/>
          <w:color w:val="000000" w:themeColor="text1"/>
        </w:rPr>
      </w:pPr>
    </w:p>
    <w:p w:rsidR="00C961E7" w:rsidRPr="007038EB" w:rsidRDefault="00C961E7" w:rsidP="00C961E7">
      <w:pPr>
        <w:tabs>
          <w:tab w:val="left" w:pos="1080"/>
        </w:tabs>
        <w:spacing w:after="120"/>
        <w:ind w:left="0" w:right="634"/>
      </w:pPr>
      <w:r w:rsidRPr="007038EB">
        <w:rPr>
          <w:b/>
          <w:bCs/>
        </w:rPr>
        <w:t>Commenter 1</w:t>
      </w:r>
      <w:r w:rsidRPr="007038EB">
        <w:rPr>
          <w:b/>
          <w:bCs/>
          <w:color w:val="806000" w:themeColor="accent4" w:themeShade="80"/>
        </w:rPr>
        <w:tab/>
      </w:r>
      <w:r w:rsidRPr="007038EB">
        <w:rPr>
          <w:bCs/>
          <w:color w:val="806000" w:themeColor="accent4" w:themeShade="80"/>
        </w:rPr>
        <w:t>NAME</w:t>
      </w:r>
    </w:p>
    <w:p w:rsidR="00C961E7" w:rsidRPr="007038EB" w:rsidRDefault="00C961E7" w:rsidP="00C961E7">
      <w:pPr>
        <w:pStyle w:val="ListParagraph"/>
        <w:tabs>
          <w:tab w:val="left" w:pos="1080"/>
        </w:tabs>
        <w:spacing w:after="120"/>
        <w:ind w:left="2160" w:right="634"/>
      </w:pP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C961E7" w:rsidRPr="007038EB" w:rsidRDefault="00C961E7" w:rsidP="00C961E7">
      <w:pPr>
        <w:pStyle w:val="ListParagraph"/>
        <w:spacing w:after="120"/>
        <w:ind w:left="2340" w:right="630"/>
        <w:contextualSpacing w:val="0"/>
        <w:rPr>
          <w:bCs/>
          <w:color w:val="000000" w:themeColor="text1"/>
        </w:rPr>
      </w:pPr>
    </w:p>
    <w:p w:rsidR="00C961E7" w:rsidRPr="007038EB" w:rsidRDefault="00C961E7" w:rsidP="00C961E7">
      <w:pPr>
        <w:tabs>
          <w:tab w:val="left" w:pos="1080"/>
        </w:tabs>
        <w:spacing w:after="120"/>
        <w:ind w:left="0" w:right="634"/>
      </w:pPr>
      <w:r w:rsidRPr="007038EB">
        <w:rPr>
          <w:b/>
          <w:bCs/>
        </w:rPr>
        <w:t>Commenter 2</w:t>
      </w:r>
      <w:r w:rsidRPr="007038EB">
        <w:rPr>
          <w:b/>
          <w:bCs/>
          <w:color w:val="806000" w:themeColor="accent4" w:themeShade="80"/>
        </w:rPr>
        <w:tab/>
      </w:r>
      <w:r w:rsidRPr="007038EB">
        <w:rPr>
          <w:bCs/>
          <w:color w:val="806000" w:themeColor="accent4" w:themeShade="80"/>
        </w:rPr>
        <w:t>NAME</w:t>
      </w: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C961E7" w:rsidRPr="007038EB" w:rsidRDefault="00C961E7" w:rsidP="00C961E7">
      <w:pPr>
        <w:pStyle w:val="ListParagraph"/>
        <w:spacing w:after="120"/>
        <w:ind w:left="2340" w:right="630"/>
        <w:contextualSpacing w:val="0"/>
        <w:rPr>
          <w:bCs/>
          <w:color w:val="000000" w:themeColor="text1"/>
        </w:rPr>
      </w:pPr>
    </w:p>
    <w:p w:rsidR="00C961E7" w:rsidRPr="007038EB" w:rsidRDefault="00C961E7" w:rsidP="00C961E7">
      <w:pPr>
        <w:pStyle w:val="ListParagraph"/>
        <w:tabs>
          <w:tab w:val="left" w:pos="1080"/>
        </w:tabs>
        <w:spacing w:after="120"/>
        <w:ind w:left="0" w:right="634"/>
        <w:rPr>
          <w:bCs/>
          <w:color w:val="806000" w:themeColor="accent4" w:themeShade="80"/>
        </w:rPr>
      </w:pPr>
      <w:r w:rsidRPr="007038EB">
        <w:rPr>
          <w:b/>
          <w:bCs/>
        </w:rPr>
        <w:t>Commenter 3</w:t>
      </w:r>
      <w:r w:rsidRPr="007038EB">
        <w:rPr>
          <w:b/>
          <w:bCs/>
          <w:color w:val="806000" w:themeColor="accent4" w:themeShade="80"/>
        </w:rPr>
        <w:tab/>
      </w:r>
      <w:r w:rsidRPr="007038EB">
        <w:rPr>
          <w:bCs/>
          <w:color w:val="806000" w:themeColor="accent4" w:themeShade="80"/>
        </w:rPr>
        <w:t>NAME</w:t>
      </w:r>
    </w:p>
    <w:p w:rsidR="00C961E7" w:rsidRPr="007038EB" w:rsidRDefault="00C961E7" w:rsidP="00C961E7">
      <w:pPr>
        <w:pStyle w:val="ListParagraph"/>
        <w:tabs>
          <w:tab w:val="left" w:pos="1080"/>
        </w:tabs>
        <w:spacing w:after="120"/>
        <w:ind w:left="0" w:right="634"/>
      </w:pP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C961E7"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C961E7" w:rsidRDefault="00C961E7" w:rsidP="00C961E7">
      <w:pPr>
        <w:pStyle w:val="ListParagraph"/>
        <w:spacing w:after="120"/>
        <w:ind w:left="2160" w:right="630"/>
        <w:contextualSpacing w:val="0"/>
        <w:rPr>
          <w:bCs/>
          <w:color w:val="000000" w:themeColor="text1"/>
        </w:rPr>
      </w:pPr>
    </w:p>
    <w:p w:rsidR="00C961E7" w:rsidRDefault="00C961E7" w:rsidP="00C961E7">
      <w:pPr>
        <w:pStyle w:val="ListParagraph"/>
        <w:spacing w:after="120"/>
        <w:ind w:left="2160" w:right="630"/>
        <w:contextualSpacing w:val="0"/>
        <w:rPr>
          <w:b/>
          <w:bCs/>
          <w:color w:val="806000" w:themeColor="accent4" w:themeShade="80"/>
          <w:sz w:val="32"/>
          <w:szCs w:val="32"/>
        </w:rPr>
      </w:pPr>
      <w:r>
        <w:rPr>
          <w:b/>
          <w:bCs/>
          <w:color w:val="806000" w:themeColor="accent4" w:themeShade="80"/>
          <w:sz w:val="32"/>
          <w:szCs w:val="32"/>
        </w:rPr>
        <w:t>OR</w:t>
      </w:r>
    </w:p>
    <w:p w:rsidR="00C961E7"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155"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905"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rsidTr="0007051A">
        <w:trPr>
          <w:trHeight w:val="598"/>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155" w:type="dxa"/>
            <w:vAlign w:val="center"/>
          </w:tcPr>
          <w:p w:rsidR="00C961E7" w:rsidRPr="0007051A" w:rsidRDefault="00C961E7" w:rsidP="005F45A9">
            <w:pPr>
              <w:ind w:left="0" w:right="0"/>
              <w:rPr>
                <w:sz w:val="22"/>
                <w:szCs w:val="22"/>
              </w:rPr>
            </w:pPr>
            <w:r w:rsidRPr="0007051A">
              <w:rPr>
                <w:sz w:val="22"/>
                <w:szCs w:val="22"/>
              </w:rPr>
              <w:t>Bob Smith</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Smith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1, 3</w:t>
            </w:r>
          </w:p>
        </w:tc>
        <w:tc>
          <w:tcPr>
            <w:tcW w:w="905" w:type="dxa"/>
            <w:vAlign w:val="center"/>
          </w:tcPr>
          <w:p w:rsidR="00C961E7" w:rsidRPr="0007051A" w:rsidRDefault="00C961E7" w:rsidP="005F45A9">
            <w:pPr>
              <w:ind w:left="0" w:right="0"/>
              <w:rPr>
                <w:sz w:val="22"/>
                <w:szCs w:val="22"/>
              </w:rPr>
            </w:pPr>
          </w:p>
        </w:tc>
      </w:tr>
      <w:tr w:rsidR="00C961E7" w:rsidRPr="00E16CB8" w:rsidTr="0007051A">
        <w:trPr>
          <w:trHeight w:val="598"/>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155" w:type="dxa"/>
            <w:vAlign w:val="center"/>
          </w:tcPr>
          <w:p w:rsidR="00C961E7" w:rsidRPr="0007051A" w:rsidRDefault="00C961E7" w:rsidP="005F45A9">
            <w:pPr>
              <w:ind w:left="0" w:right="0"/>
              <w:rPr>
                <w:sz w:val="22"/>
                <w:szCs w:val="22"/>
              </w:rPr>
            </w:pPr>
            <w:r w:rsidRPr="0007051A">
              <w:rPr>
                <w:sz w:val="22"/>
                <w:szCs w:val="22"/>
              </w:rPr>
              <w:t>Bob Jones</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Jones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2, 4</w:t>
            </w:r>
          </w:p>
        </w:tc>
        <w:tc>
          <w:tcPr>
            <w:tcW w:w="905" w:type="dxa"/>
            <w:vAlign w:val="center"/>
          </w:tcPr>
          <w:p w:rsidR="00C961E7" w:rsidRPr="0007051A" w:rsidRDefault="00C961E7" w:rsidP="005F45A9">
            <w:pPr>
              <w:ind w:left="0" w:right="0"/>
              <w:rPr>
                <w:sz w:val="22"/>
                <w:szCs w:val="22"/>
              </w:rPr>
            </w:pPr>
          </w:p>
        </w:tc>
      </w:tr>
      <w:tr w:rsidR="00C961E7" w:rsidRPr="00E16CB8" w:rsidTr="0007051A">
        <w:trPr>
          <w:trHeight w:val="520"/>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155" w:type="dxa"/>
            <w:vAlign w:val="center"/>
          </w:tcPr>
          <w:p w:rsidR="00C961E7" w:rsidRPr="0007051A" w:rsidRDefault="00C961E7" w:rsidP="005F45A9">
            <w:pPr>
              <w:ind w:left="0" w:right="0"/>
              <w:rPr>
                <w:sz w:val="22"/>
                <w:szCs w:val="22"/>
              </w:rPr>
            </w:pPr>
            <w:r w:rsidRPr="0007051A">
              <w:rPr>
                <w:sz w:val="22"/>
                <w:szCs w:val="22"/>
              </w:rPr>
              <w:t>Bob Brown</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Brown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5, 6</w:t>
            </w:r>
          </w:p>
        </w:tc>
        <w:tc>
          <w:tcPr>
            <w:tcW w:w="905" w:type="dxa"/>
            <w:vAlign w:val="center"/>
          </w:tcPr>
          <w:p w:rsidR="00C961E7" w:rsidRPr="0007051A" w:rsidRDefault="00C961E7" w:rsidP="005F45A9">
            <w:pPr>
              <w:ind w:left="0" w:right="0"/>
              <w:rPr>
                <w:sz w:val="22"/>
                <w:szCs w:val="22"/>
              </w:rPr>
            </w:pPr>
          </w:p>
        </w:tc>
      </w:tr>
    </w:tbl>
    <w:p w:rsidR="00C961E7" w:rsidRDefault="00C961E7" w:rsidP="00C961E7">
      <w:pPr>
        <w:pStyle w:val="ListParagraph"/>
        <w:spacing w:after="120"/>
        <w:ind w:left="2880" w:right="630"/>
        <w:contextualSpacing w:val="0"/>
        <w:rPr>
          <w:b/>
          <w:bCs/>
          <w:color w:val="000000" w:themeColor="text1"/>
        </w:rPr>
      </w:pPr>
    </w:p>
    <w:p w:rsidR="00C961E7" w:rsidRPr="00D8597B" w:rsidRDefault="00C961E7" w:rsidP="00C961E7">
      <w:pPr>
        <w:pStyle w:val="ListParagraph"/>
        <w:spacing w:after="120"/>
        <w:ind w:left="2880" w:right="630"/>
        <w:contextualSpacing w:val="0"/>
        <w:rPr>
          <w:b/>
          <w:bCs/>
          <w:color w:val="000000" w:themeColor="text1"/>
        </w:rPr>
      </w:pPr>
    </w:p>
    <w:p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ind w:left="0"/>
              <w:rPr>
                <w:b/>
                <w:bCs/>
                <w:color w:val="32525C"/>
                <w:sz w:val="28"/>
                <w:szCs w:val="28"/>
              </w:rPr>
            </w:pPr>
            <w:r w:rsidRPr="00377FA3">
              <w:br w:type="page"/>
            </w:r>
          </w:p>
          <w:p w:rsidR="00C961E7" w:rsidRPr="00377FA3" w:rsidRDefault="00C961E7" w:rsidP="005F45A9">
            <w:pPr>
              <w:pStyle w:val="Heading1"/>
            </w:pPr>
            <w:bookmarkStart w:id="15" w:name="_Toc490121555"/>
            <w:r w:rsidRPr="00377FA3">
              <w:t>Implementation</w:t>
            </w:r>
            <w:bookmarkEnd w:id="15"/>
            <w:r w:rsidRPr="00377FA3">
              <w:t xml:space="preserve"> </w:t>
            </w:r>
          </w:p>
        </w:tc>
      </w:tr>
    </w:tbl>
    <w:p w:rsidR="00C961E7" w:rsidRPr="00377FA3" w:rsidRDefault="00C961E7" w:rsidP="00C961E7">
      <w:r w:rsidRPr="00377FA3">
        <w:t>  </w:t>
      </w: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w:t>
      </w:r>
      <w:proofErr w:type="gramStart"/>
      <w:r w:rsidRPr="009A06A3">
        <w:rPr>
          <w:color w:val="000000" w:themeColor="text1"/>
        </w:rPr>
        <w:t xml:space="preserve">DATE </w:t>
      </w:r>
      <w:proofErr w:type="gramEnd"/>
      <w:r w:rsidRPr="009A06A3">
        <w:rPr>
          <w:rStyle w:val="Emphasis"/>
          <w:color w:val="000000" w:themeColor="text1"/>
          <w:sz w:val="24"/>
        </w:rPr>
        <w:t>mmm, dd, yyyy</w:t>
      </w:r>
      <w:r w:rsidRPr="009A06A3">
        <w:rPr>
          <w:color w:val="000000" w:themeColor="text1"/>
        </w:rPr>
        <w:t>. DEQ would notify affected parties by:</w:t>
      </w:r>
    </w:p>
    <w:p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rsidR="00C961E7" w:rsidRPr="009A06A3" w:rsidRDefault="00C961E7" w:rsidP="00C961E7">
      <w:pPr>
        <w:spacing w:after="120"/>
        <w:ind w:left="0" w:right="1008"/>
        <w:rPr>
          <w:bCs/>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9A06A3" w:rsidRDefault="00C961E7" w:rsidP="00C961E7">
      <w:pPr>
        <w:spacing w:after="120"/>
        <w:ind w:left="0" w:right="1008"/>
        <w:rPr>
          <w:bCs/>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Measuring, sampling, monitoring and reporting</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9A06A3" w:rsidRDefault="00C961E7" w:rsidP="00C961E7">
      <w:pPr>
        <w:ind w:left="0" w:right="1008"/>
        <w:rPr>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Website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Database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Invoicing - Text</w:t>
      </w:r>
    </w:p>
    <w:p w:rsidR="00C961E7" w:rsidRPr="009A06A3" w:rsidRDefault="00C961E7" w:rsidP="00C961E7">
      <w:pPr>
        <w:ind w:left="86" w:right="1008"/>
        <w:rPr>
          <w:color w:val="000000" w:themeColor="text1"/>
        </w:rPr>
      </w:pPr>
    </w:p>
    <w:p w:rsidR="00C961E7" w:rsidRPr="009A06A3" w:rsidRDefault="00C961E7" w:rsidP="00C961E7">
      <w:pPr>
        <w:spacing w:after="120"/>
        <w:ind w:left="0" w:right="1008"/>
        <w:rPr>
          <w:b/>
          <w:bCs/>
          <w:color w:val="000000" w:themeColor="text1"/>
        </w:rPr>
      </w:pPr>
      <w:r w:rsidRPr="009A06A3">
        <w:rPr>
          <w:b/>
          <w:bCs/>
          <w:color w:val="000000" w:themeColor="text1"/>
        </w:rPr>
        <w:t>Training</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33279B" w:rsidRDefault="00C961E7" w:rsidP="005F45A9">
            <w:pPr>
              <w:pStyle w:val="Heading1"/>
              <w:tabs>
                <w:tab w:val="left" w:pos="8622"/>
              </w:tabs>
            </w:pPr>
            <w:bookmarkStart w:id="16" w:name="_Toc490121556"/>
            <w:r w:rsidRPr="001D0308">
              <w:t>Five-year review</w:t>
            </w:r>
            <w:bookmarkEnd w:id="16"/>
          </w:p>
          <w:p w:rsidR="00C961E7" w:rsidRPr="00377FA3" w:rsidRDefault="00C961E7" w:rsidP="0033279B">
            <w:pPr>
              <w:ind w:left="0"/>
            </w:pPr>
            <w:r>
              <w:rPr>
                <w:color w:val="385623" w:themeColor="accent6" w:themeShade="80"/>
              </w:rPr>
              <w:t xml:space="preserve">   </w:t>
            </w:r>
            <w:r w:rsidRPr="00377FA3">
              <w:t>ORS 183.405</w:t>
            </w:r>
          </w:p>
        </w:tc>
      </w:tr>
    </w:tbl>
    <w:p w:rsidR="00C961E7" w:rsidRPr="00377FA3" w:rsidRDefault="00C961E7" w:rsidP="00C961E7">
      <w:pPr>
        <w:rPr>
          <w:color w:val="32525C"/>
        </w:rPr>
      </w:pPr>
    </w:p>
    <w:p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rsidR="00C961E7" w:rsidRPr="00377FA3" w:rsidRDefault="00C961E7" w:rsidP="00C961E7">
      <w:pPr>
        <w:ind w:left="0"/>
      </w:pPr>
    </w:p>
    <w:p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rsidR="00C961E7" w:rsidRPr="00377FA3" w:rsidRDefault="00C961E7" w:rsidP="00C961E7">
      <w:pPr>
        <w:ind w:left="0"/>
      </w:pPr>
    </w:p>
    <w:p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C961E7" w:rsidRPr="00377FA3" w:rsidRDefault="00C961E7" w:rsidP="00C961E7">
      <w:pPr>
        <w:autoSpaceDE w:val="0"/>
        <w:autoSpaceDN w:val="0"/>
        <w:adjustRightInd w:val="0"/>
        <w:ind w:left="0" w:right="1008"/>
      </w:pPr>
    </w:p>
    <w:p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DELETE ANY THAT DON’T APPLY:</w:t>
      </w:r>
    </w:p>
    <w:p w:rsidR="00C961E7" w:rsidRPr="00377FA3" w:rsidRDefault="00C961E7" w:rsidP="00C961E7">
      <w:pPr>
        <w:autoSpaceDE w:val="0"/>
        <w:autoSpaceDN w:val="0"/>
        <w:adjustRightInd w:val="0"/>
        <w:ind w:left="0" w:right="1008"/>
      </w:pP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w:t>
      </w:r>
      <w:proofErr w:type="gramStart"/>
      <w:r w:rsidRPr="00377FA3">
        <w:t>)(</w:t>
      </w:r>
      <w:proofErr w:type="gramEnd"/>
      <w:r w:rsidRPr="00377FA3">
        <w:t>a).</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w:t>
      </w:r>
      <w:proofErr w:type="gramStart"/>
      <w:r w:rsidRPr="00377FA3">
        <w:t>)(</w:t>
      </w:r>
      <w:proofErr w:type="gramEnd"/>
      <w:r w:rsidRPr="00377FA3">
        <w:t>b).</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w:t>
      </w:r>
      <w:proofErr w:type="gramStart"/>
      <w:r w:rsidRPr="00377FA3">
        <w:t>)(</w:t>
      </w:r>
      <w:proofErr w:type="gramEnd"/>
      <w:r w:rsidRPr="00377FA3">
        <w:t>c).</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Correct errors or omissions in the existing rules. ORS 183.405(d).</w:t>
      </w:r>
    </w:p>
    <w:p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rsidR="00C961E7" w:rsidRPr="00377FA3" w:rsidRDefault="00C961E7" w:rsidP="00C961E7">
      <w:pPr>
        <w:pStyle w:val="ListParagraph"/>
        <w:autoSpaceDE w:val="0"/>
        <w:autoSpaceDN w:val="0"/>
        <w:adjustRightInd w:val="0"/>
        <w:ind w:left="0" w:right="1008"/>
        <w:rPr>
          <w:color w:val="7B7B7B" w:themeColor="accent3" w:themeShade="BF"/>
        </w:rPr>
      </w:pPr>
    </w:p>
    <w:p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rsidR="00C961E7" w:rsidRPr="00377FA3" w:rsidRDefault="00C961E7" w:rsidP="00C961E7">
      <w:pPr>
        <w:pStyle w:val="ListParagraph"/>
        <w:ind w:left="0"/>
        <w:rPr>
          <w:rStyle w:val="Emphasis"/>
          <w:vanish w:val="0"/>
          <w:color w:val="806000" w:themeColor="accent4" w:themeShade="80"/>
        </w:rPr>
      </w:pPr>
    </w:p>
    <w:p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rsidR="00C961E7" w:rsidRPr="00377FA3" w:rsidRDefault="00C961E7" w:rsidP="00C961E7">
      <w:pPr>
        <w:autoSpaceDE w:val="0"/>
        <w:autoSpaceDN w:val="0"/>
        <w:adjustRightInd w:val="0"/>
        <w:spacing w:after="120"/>
        <w:ind w:left="0" w:right="1008"/>
        <w:outlineLvl w:val="9"/>
      </w:pPr>
      <w:r w:rsidRPr="00377FA3">
        <w:t>DEQ will use “available information” to comply with the review requirement allowed under ORS 183.405 (2).</w:t>
      </w:r>
    </w:p>
    <w:p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tabs>
                <w:tab w:val="left" w:pos="8622"/>
              </w:tabs>
              <w:rPr>
                <w:rFonts w:ascii="Times New Roman" w:hAnsi="Times New Roman"/>
              </w:rPr>
            </w:pPr>
            <w:bookmarkStart w:id="17" w:name="_Toc490121557"/>
            <w:r>
              <w:t>Draft Rules – With Edits Highlighted</w:t>
            </w:r>
            <w:bookmarkEnd w:id="17"/>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tabs>
                <w:tab w:val="left" w:pos="8622"/>
              </w:tabs>
              <w:rPr>
                <w:rFonts w:ascii="Times New Roman" w:hAnsi="Times New Roman"/>
              </w:rPr>
            </w:pPr>
            <w:bookmarkStart w:id="18" w:name="_Toc490121558"/>
            <w:r>
              <w:t>Draft Rules – With Edits Included</w:t>
            </w:r>
            <w:bookmarkEnd w:id="18"/>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6B2527" w:rsidRDefault="00C961E7" w:rsidP="005F45A9">
            <w:pPr>
              <w:pStyle w:val="Heading1"/>
              <w:tabs>
                <w:tab w:val="left" w:pos="8622"/>
              </w:tabs>
            </w:pPr>
            <w:bookmarkStart w:id="19" w:name="_Toc490121559"/>
            <w:r>
              <w:t>Supporting Documents</w:t>
            </w:r>
            <w:bookmarkEnd w:id="19"/>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5FD" w:rsidRDefault="006C45FD" w:rsidP="002D6C99">
      <w:r>
        <w:separator/>
      </w:r>
    </w:p>
  </w:endnote>
  <w:endnote w:type="continuationSeparator" w:id="0">
    <w:p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FD" w:rsidRDefault="006C45FD" w:rsidP="002D6C99">
    <w:pPr>
      <w:pStyle w:val="Footer"/>
    </w:pPr>
  </w:p>
  <w:p w:rsidR="006C45FD" w:rsidRPr="002B4E71" w:rsidRDefault="006C45FD" w:rsidP="002D6C99">
    <w:pPr>
      <w:pStyle w:val="Footer"/>
    </w:pPr>
    <w:r>
      <w:t>Staff Report</w:t>
    </w:r>
    <w:r w:rsidRPr="002B4E71">
      <w:t xml:space="preserve"> page | </w:t>
    </w:r>
    <w:r>
      <w:fldChar w:fldCharType="begin"/>
    </w:r>
    <w:r>
      <w:instrText xml:space="preserve"> PAGE   \* MERGEFORMAT </w:instrText>
    </w:r>
    <w:r>
      <w:fldChar w:fldCharType="separate"/>
    </w:r>
    <w:r w:rsidR="00775239">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5FD" w:rsidRDefault="006C45FD" w:rsidP="002D6C99">
      <w:r>
        <w:separator/>
      </w:r>
    </w:p>
  </w:footnote>
  <w:footnote w:type="continuationSeparator" w:id="0">
    <w:p w:rsidR="006C45FD" w:rsidRDefault="006C45FD"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90FC1-2B6E-4FF6-968B-23EC68258D8E}"/>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473F60C4-C46C-4327-A7AE-6A45FD80F41E}"/>
</file>

<file path=docProps/app.xml><?xml version="1.0" encoding="utf-8"?>
<Properties xmlns="http://schemas.openxmlformats.org/officeDocument/2006/extended-properties" xmlns:vt="http://schemas.openxmlformats.org/officeDocument/2006/docPropsVTypes">
  <Template>Normal.dotm</Template>
  <TotalTime>48</TotalTime>
  <Pages>24</Pages>
  <Words>2130</Words>
  <Characters>10697</Characters>
  <Application>Microsoft Office Word</Application>
  <DocSecurity>0</DocSecurity>
  <Lines>356</Lines>
  <Paragraphs>109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28</cp:revision>
  <cp:lastPrinted>2013-02-28T21:12:00Z</cp:lastPrinted>
  <dcterms:created xsi:type="dcterms:W3CDTF">2017-05-09T17:00:00Z</dcterms:created>
  <dcterms:modified xsi:type="dcterms:W3CDTF">2017-08-10T17:02:00Z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