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EB277"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62FEB278" w14:textId="77777777" w:rsidR="00B845D8" w:rsidRPr="003C26EE" w:rsidRDefault="00B845D8" w:rsidP="00B845D8"/>
    <w:p w14:paraId="62FEB279"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62FEB27A"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62FEB27B"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62FEB27C"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4"/>
        <w:gridCol w:w="3344"/>
        <w:gridCol w:w="1372"/>
        <w:gridCol w:w="1372"/>
        <w:gridCol w:w="1372"/>
      </w:tblGrid>
      <w:tr w:rsidR="00B845D8" w:rsidRPr="003C26EE" w14:paraId="62FEB27E" w14:textId="77777777" w:rsidTr="001274E4">
        <w:trPr>
          <w:trHeight w:val="356"/>
        </w:trPr>
        <w:tc>
          <w:tcPr>
            <w:tcW w:w="9330" w:type="dxa"/>
            <w:gridSpan w:val="5"/>
            <w:vAlign w:val="center"/>
          </w:tcPr>
          <w:p w14:paraId="62FEB27D"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62FEB284" w14:textId="77777777" w:rsidTr="001274E4">
        <w:trPr>
          <w:trHeight w:val="356"/>
        </w:trPr>
        <w:tc>
          <w:tcPr>
            <w:tcW w:w="1854" w:type="dxa"/>
            <w:vAlign w:val="center"/>
          </w:tcPr>
          <w:p w14:paraId="62FEB27F"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62FEB280"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62FEB281"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62FEB282"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62FEB283"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62FEB28A" w14:textId="77777777" w:rsidTr="001274E4">
        <w:trPr>
          <w:trHeight w:val="356"/>
        </w:trPr>
        <w:tc>
          <w:tcPr>
            <w:tcW w:w="1854" w:type="dxa"/>
          </w:tcPr>
          <w:p w14:paraId="62FEB285" w14:textId="77777777" w:rsidR="00B845D8" w:rsidRPr="003C26EE" w:rsidRDefault="00B845D8" w:rsidP="001274E4">
            <w:r w:rsidRPr="003C26EE">
              <w:t>Program Mgr.</w:t>
            </w:r>
          </w:p>
        </w:tc>
        <w:tc>
          <w:tcPr>
            <w:tcW w:w="3351" w:type="dxa"/>
            <w:vAlign w:val="center"/>
          </w:tcPr>
          <w:p w14:paraId="62FEB286" w14:textId="382EFBDD" w:rsidR="00B845D8" w:rsidRPr="003C26EE" w:rsidRDefault="00095269" w:rsidP="001274E4">
            <w:r>
              <w:t>Jaclyn Palermo</w:t>
            </w:r>
          </w:p>
        </w:tc>
        <w:tc>
          <w:tcPr>
            <w:tcW w:w="1375" w:type="dxa"/>
            <w:vAlign w:val="center"/>
          </w:tcPr>
          <w:p w14:paraId="62FEB287" w14:textId="77777777" w:rsidR="00B845D8" w:rsidRPr="003C26EE" w:rsidRDefault="00B845D8" w:rsidP="001274E4"/>
        </w:tc>
        <w:tc>
          <w:tcPr>
            <w:tcW w:w="1375" w:type="dxa"/>
            <w:vAlign w:val="center"/>
          </w:tcPr>
          <w:p w14:paraId="62FEB288" w14:textId="77777777" w:rsidR="00B845D8" w:rsidRPr="003C26EE" w:rsidRDefault="00B845D8" w:rsidP="001274E4"/>
        </w:tc>
        <w:tc>
          <w:tcPr>
            <w:tcW w:w="1375" w:type="dxa"/>
            <w:vAlign w:val="center"/>
          </w:tcPr>
          <w:p w14:paraId="62FEB289" w14:textId="77777777" w:rsidR="00B845D8" w:rsidRPr="003C26EE" w:rsidRDefault="00B845D8" w:rsidP="001274E4"/>
        </w:tc>
      </w:tr>
      <w:tr w:rsidR="00B845D8" w:rsidRPr="003C26EE" w14:paraId="62FEB290" w14:textId="77777777" w:rsidTr="001274E4">
        <w:trPr>
          <w:trHeight w:val="356"/>
        </w:trPr>
        <w:tc>
          <w:tcPr>
            <w:tcW w:w="1854" w:type="dxa"/>
          </w:tcPr>
          <w:p w14:paraId="62FEB28B" w14:textId="77777777" w:rsidR="00B845D8" w:rsidRPr="003C26EE" w:rsidRDefault="00B845D8" w:rsidP="001274E4">
            <w:r w:rsidRPr="003C26EE">
              <w:t>DA</w:t>
            </w:r>
          </w:p>
        </w:tc>
        <w:tc>
          <w:tcPr>
            <w:tcW w:w="3351" w:type="dxa"/>
            <w:vAlign w:val="center"/>
          </w:tcPr>
          <w:p w14:paraId="62FEB28C" w14:textId="785BFC3F" w:rsidR="00B845D8" w:rsidRPr="003C26EE" w:rsidRDefault="00095269" w:rsidP="001274E4">
            <w:r>
              <w:t>Ali Mirzakhalili</w:t>
            </w:r>
          </w:p>
        </w:tc>
        <w:tc>
          <w:tcPr>
            <w:tcW w:w="1375" w:type="dxa"/>
            <w:vAlign w:val="center"/>
          </w:tcPr>
          <w:p w14:paraId="62FEB28D" w14:textId="77777777" w:rsidR="00B845D8" w:rsidRPr="003C26EE" w:rsidRDefault="00B845D8" w:rsidP="001274E4"/>
        </w:tc>
        <w:tc>
          <w:tcPr>
            <w:tcW w:w="1375" w:type="dxa"/>
            <w:vAlign w:val="center"/>
          </w:tcPr>
          <w:p w14:paraId="62FEB28E" w14:textId="77777777" w:rsidR="00B845D8" w:rsidRPr="003C26EE" w:rsidRDefault="00B845D8" w:rsidP="001274E4"/>
        </w:tc>
        <w:tc>
          <w:tcPr>
            <w:tcW w:w="1375" w:type="dxa"/>
            <w:vAlign w:val="center"/>
          </w:tcPr>
          <w:p w14:paraId="62FEB28F" w14:textId="77777777" w:rsidR="00B845D8" w:rsidRPr="003C26EE" w:rsidRDefault="00B845D8" w:rsidP="001274E4"/>
        </w:tc>
      </w:tr>
      <w:tr w:rsidR="00B845D8" w:rsidRPr="003C26EE" w14:paraId="62FEB296" w14:textId="77777777" w:rsidTr="001274E4">
        <w:trPr>
          <w:trHeight w:val="356"/>
        </w:trPr>
        <w:tc>
          <w:tcPr>
            <w:tcW w:w="1854" w:type="dxa"/>
          </w:tcPr>
          <w:p w14:paraId="62FEB291" w14:textId="77777777" w:rsidR="00B845D8" w:rsidRPr="003C26EE" w:rsidRDefault="00B845D8" w:rsidP="001274E4">
            <w:r w:rsidRPr="003C26EE">
              <w:t>Communications</w:t>
            </w:r>
          </w:p>
        </w:tc>
        <w:tc>
          <w:tcPr>
            <w:tcW w:w="3351" w:type="dxa"/>
            <w:vAlign w:val="center"/>
          </w:tcPr>
          <w:p w14:paraId="62FEB292" w14:textId="28C29CDD" w:rsidR="00B845D8" w:rsidRPr="003C26EE" w:rsidRDefault="00095269" w:rsidP="001274E4">
            <w:r>
              <w:t>Tim Wollerman</w:t>
            </w:r>
          </w:p>
        </w:tc>
        <w:tc>
          <w:tcPr>
            <w:tcW w:w="1375" w:type="dxa"/>
            <w:vAlign w:val="center"/>
          </w:tcPr>
          <w:p w14:paraId="62FEB293" w14:textId="77777777" w:rsidR="00B845D8" w:rsidRPr="003C26EE" w:rsidRDefault="00B845D8" w:rsidP="001274E4"/>
        </w:tc>
        <w:tc>
          <w:tcPr>
            <w:tcW w:w="1375" w:type="dxa"/>
            <w:vAlign w:val="center"/>
          </w:tcPr>
          <w:p w14:paraId="62FEB294" w14:textId="77777777" w:rsidR="00B845D8" w:rsidRPr="003C26EE" w:rsidRDefault="00B845D8" w:rsidP="001274E4"/>
        </w:tc>
        <w:tc>
          <w:tcPr>
            <w:tcW w:w="1375" w:type="dxa"/>
            <w:vAlign w:val="center"/>
          </w:tcPr>
          <w:p w14:paraId="62FEB295" w14:textId="77777777" w:rsidR="00B845D8" w:rsidRPr="003C26EE" w:rsidRDefault="00B845D8" w:rsidP="001274E4"/>
        </w:tc>
      </w:tr>
      <w:tr w:rsidR="00B845D8" w:rsidRPr="003C26EE" w14:paraId="62FEB29C" w14:textId="77777777" w:rsidTr="001274E4">
        <w:trPr>
          <w:trHeight w:val="356"/>
        </w:trPr>
        <w:tc>
          <w:tcPr>
            <w:tcW w:w="1854" w:type="dxa"/>
          </w:tcPr>
          <w:p w14:paraId="62FEB297" w14:textId="77777777" w:rsidR="00B845D8" w:rsidRPr="003C26EE" w:rsidRDefault="00B845D8" w:rsidP="001274E4">
            <w:r w:rsidRPr="003C26EE">
              <w:t>ARC or AQRC</w:t>
            </w:r>
          </w:p>
        </w:tc>
        <w:tc>
          <w:tcPr>
            <w:tcW w:w="3351" w:type="dxa"/>
            <w:vAlign w:val="center"/>
          </w:tcPr>
          <w:p w14:paraId="62FEB298" w14:textId="77777777" w:rsidR="00B845D8" w:rsidRPr="003C26EE" w:rsidRDefault="00B845D8" w:rsidP="001274E4"/>
        </w:tc>
        <w:tc>
          <w:tcPr>
            <w:tcW w:w="1375" w:type="dxa"/>
            <w:vAlign w:val="center"/>
          </w:tcPr>
          <w:p w14:paraId="62FEB299" w14:textId="77777777" w:rsidR="00B845D8" w:rsidRPr="003C26EE" w:rsidRDefault="00B845D8" w:rsidP="001274E4"/>
        </w:tc>
        <w:tc>
          <w:tcPr>
            <w:tcW w:w="1375" w:type="dxa"/>
            <w:vAlign w:val="center"/>
          </w:tcPr>
          <w:p w14:paraId="62FEB29A" w14:textId="77777777" w:rsidR="00B845D8" w:rsidRPr="003C26EE" w:rsidRDefault="00B845D8" w:rsidP="001274E4"/>
        </w:tc>
        <w:tc>
          <w:tcPr>
            <w:tcW w:w="1375" w:type="dxa"/>
            <w:vAlign w:val="center"/>
          </w:tcPr>
          <w:p w14:paraId="62FEB29B" w14:textId="77777777" w:rsidR="00B845D8" w:rsidRPr="003C26EE" w:rsidRDefault="00B845D8" w:rsidP="001274E4"/>
        </w:tc>
      </w:tr>
    </w:tbl>
    <w:p w14:paraId="62FEB29D" w14:textId="77777777" w:rsidR="00B845D8" w:rsidRPr="003C26EE" w:rsidRDefault="00B845D8" w:rsidP="00B845D8"/>
    <w:p w14:paraId="62FEB29E" w14:textId="77777777" w:rsidR="00B845D8" w:rsidRPr="00A112DA" w:rsidRDefault="00B845D8" w:rsidP="00A83AA3">
      <w:pPr>
        <w:pStyle w:val="instructions"/>
      </w:pPr>
      <w:r w:rsidRPr="00A112DA">
        <w:t>Instructions for this form are in gold font</w:t>
      </w:r>
      <w:r w:rsidR="002F2F6F" w:rsidRPr="00A112DA">
        <w:t>.</w:t>
      </w:r>
    </w:p>
    <w:p w14:paraId="62FEB29F" w14:textId="77777777" w:rsidR="002F2F6F" w:rsidRPr="00A112DA" w:rsidRDefault="002F2F6F" w:rsidP="00A83AA3">
      <w:pPr>
        <w:pStyle w:val="instructions"/>
      </w:pPr>
    </w:p>
    <w:p w14:paraId="62FEB2A0" w14:textId="77777777" w:rsidR="00B845D8" w:rsidRPr="00A112DA" w:rsidRDefault="00B845D8" w:rsidP="00A83AA3">
      <w:pPr>
        <w:pStyle w:val="instructions"/>
      </w:pPr>
      <w:r w:rsidRPr="00A112DA">
        <w:t>Delete all gold text before publishing document</w:t>
      </w:r>
      <w:r w:rsidR="002F2F6F" w:rsidRPr="00A112DA">
        <w:t>.</w:t>
      </w:r>
    </w:p>
    <w:p w14:paraId="62FEB2A1" w14:textId="77777777" w:rsidR="002F2F6F" w:rsidRPr="00A112DA" w:rsidRDefault="002F2F6F" w:rsidP="00A83AA3">
      <w:pPr>
        <w:pStyle w:val="instructions"/>
      </w:pPr>
    </w:p>
    <w:p w14:paraId="62FEB2A2" w14:textId="77777777" w:rsidR="00B845D8" w:rsidRPr="00A112DA" w:rsidRDefault="00B845D8" w:rsidP="00A83AA3">
      <w:pPr>
        <w:pStyle w:val="instructions"/>
      </w:pPr>
      <w:r w:rsidRPr="00A112DA">
        <w:t xml:space="preserve">Links: </w:t>
      </w:r>
      <w:hyperlink r:id="rId11" w:history="1">
        <w:r w:rsidRPr="00A112DA">
          <w:rPr>
            <w:rStyle w:val="Hyperlink"/>
            <w:rFonts w:cs="Arial"/>
            <w:b/>
            <w:color w:val="C45911" w:themeColor="accent2" w:themeShade="BF"/>
          </w:rPr>
          <w:t>LINK</w:t>
        </w:r>
      </w:hyperlink>
      <w:r w:rsidRPr="00A112DA">
        <w:t xml:space="preserve"> go to SharePoint rulemaking resources and should be deleted before publishing</w:t>
      </w:r>
      <w:r w:rsidR="002F2F6F" w:rsidRPr="00A112DA">
        <w:t>.</w:t>
      </w:r>
    </w:p>
    <w:p w14:paraId="62FEB2A3" w14:textId="77777777" w:rsidR="00B845D8" w:rsidRPr="003C26EE" w:rsidRDefault="00B845D8" w:rsidP="00B845D8">
      <w:pPr>
        <w:rPr>
          <w:rFonts w:ascii="Arial" w:hAnsi="Arial" w:cs="Arial"/>
          <w:color w:val="C45911" w:themeColor="accent2" w:themeShade="BF"/>
        </w:rPr>
      </w:pPr>
    </w:p>
    <w:p w14:paraId="62FEB2A4" w14:textId="77777777" w:rsidR="00B845D8" w:rsidRDefault="00B845D8" w:rsidP="00B845D8">
      <w:pPr>
        <w:rPr>
          <w:rFonts w:ascii="Arial" w:hAnsi="Arial" w:cs="Arial"/>
          <w:color w:val="C45911" w:themeColor="accent2" w:themeShade="BF"/>
        </w:rPr>
      </w:pPr>
    </w:p>
    <w:p w14:paraId="62FEB2A5" w14:textId="77777777" w:rsidR="00B845D8" w:rsidRDefault="00B845D8" w:rsidP="00B845D8">
      <w:pPr>
        <w:rPr>
          <w:rFonts w:ascii="Arial" w:hAnsi="Arial" w:cs="Arial"/>
          <w:color w:val="C45911" w:themeColor="accent2" w:themeShade="BF"/>
        </w:rPr>
      </w:pPr>
    </w:p>
    <w:p w14:paraId="62FEB2A6" w14:textId="77777777" w:rsidR="00B845D8" w:rsidRDefault="00B845D8" w:rsidP="00B845D8">
      <w:pPr>
        <w:rPr>
          <w:rFonts w:ascii="Arial" w:hAnsi="Arial" w:cs="Arial"/>
          <w:color w:val="C45911" w:themeColor="accent2" w:themeShade="BF"/>
        </w:rPr>
      </w:pPr>
    </w:p>
    <w:p w14:paraId="62FEB2A7" w14:textId="77777777" w:rsidR="00B845D8" w:rsidRDefault="00B845D8" w:rsidP="00B845D8">
      <w:pPr>
        <w:rPr>
          <w:rFonts w:ascii="Arial" w:hAnsi="Arial" w:cs="Arial"/>
          <w:color w:val="C45911" w:themeColor="accent2" w:themeShade="BF"/>
        </w:rPr>
      </w:pPr>
    </w:p>
    <w:p w14:paraId="62FEB2A8" w14:textId="77777777" w:rsidR="00B845D8" w:rsidRDefault="00B845D8" w:rsidP="00B845D8">
      <w:pPr>
        <w:rPr>
          <w:rFonts w:ascii="Arial" w:hAnsi="Arial" w:cs="Arial"/>
          <w:color w:val="C45911" w:themeColor="accent2" w:themeShade="BF"/>
        </w:rPr>
      </w:pPr>
    </w:p>
    <w:p w14:paraId="62FEB2A9" w14:textId="77777777" w:rsidR="00B845D8" w:rsidRDefault="00B845D8" w:rsidP="00B845D8">
      <w:pPr>
        <w:rPr>
          <w:rFonts w:ascii="Arial" w:hAnsi="Arial" w:cs="Arial"/>
          <w:color w:val="C45911" w:themeColor="accent2" w:themeShade="BF"/>
        </w:rPr>
      </w:pPr>
    </w:p>
    <w:p w14:paraId="62FEB2AA" w14:textId="77777777" w:rsidR="00B845D8" w:rsidRDefault="00B845D8" w:rsidP="00B845D8">
      <w:pPr>
        <w:rPr>
          <w:rFonts w:ascii="Arial" w:hAnsi="Arial" w:cs="Arial"/>
          <w:color w:val="C45911" w:themeColor="accent2" w:themeShade="BF"/>
        </w:rPr>
      </w:pPr>
    </w:p>
    <w:p w14:paraId="62FEB2AB" w14:textId="77777777" w:rsidR="00B845D8" w:rsidRDefault="00B845D8" w:rsidP="00B845D8">
      <w:pPr>
        <w:rPr>
          <w:rFonts w:ascii="Arial" w:hAnsi="Arial" w:cs="Arial"/>
          <w:color w:val="C45911" w:themeColor="accent2" w:themeShade="BF"/>
        </w:rPr>
      </w:pPr>
    </w:p>
    <w:p w14:paraId="62FEB2AC" w14:textId="77777777" w:rsidR="00B845D8" w:rsidRDefault="00B845D8" w:rsidP="00B845D8">
      <w:pPr>
        <w:rPr>
          <w:rFonts w:ascii="Arial" w:hAnsi="Arial" w:cs="Arial"/>
          <w:color w:val="C45911" w:themeColor="accent2" w:themeShade="BF"/>
        </w:rPr>
      </w:pPr>
    </w:p>
    <w:p w14:paraId="62FEB2AD" w14:textId="77777777" w:rsidR="00B845D8" w:rsidRDefault="00B845D8" w:rsidP="00B845D8">
      <w:pPr>
        <w:rPr>
          <w:rFonts w:ascii="Arial" w:hAnsi="Arial" w:cs="Arial"/>
          <w:color w:val="C45911" w:themeColor="accent2" w:themeShade="BF"/>
        </w:rPr>
      </w:pPr>
    </w:p>
    <w:p w14:paraId="62FEB2AE" w14:textId="77777777" w:rsidR="00B845D8" w:rsidRDefault="00B845D8" w:rsidP="00B845D8">
      <w:pPr>
        <w:rPr>
          <w:rFonts w:ascii="Arial" w:hAnsi="Arial" w:cs="Arial"/>
          <w:color w:val="C45911" w:themeColor="accent2" w:themeShade="BF"/>
        </w:rPr>
      </w:pPr>
    </w:p>
    <w:p w14:paraId="62FEB2AF" w14:textId="77777777" w:rsidR="00B845D8" w:rsidRDefault="00B845D8" w:rsidP="00B845D8">
      <w:pPr>
        <w:rPr>
          <w:rFonts w:ascii="Arial" w:hAnsi="Arial" w:cs="Arial"/>
          <w:color w:val="C45911" w:themeColor="accent2" w:themeShade="BF"/>
        </w:rPr>
      </w:pPr>
    </w:p>
    <w:p w14:paraId="62FEB2B0" w14:textId="77777777" w:rsidR="00B845D8" w:rsidRDefault="00B845D8" w:rsidP="00B845D8">
      <w:pPr>
        <w:rPr>
          <w:rFonts w:ascii="Arial" w:hAnsi="Arial" w:cs="Arial"/>
          <w:color w:val="C45911" w:themeColor="accent2" w:themeShade="BF"/>
        </w:rPr>
      </w:pPr>
    </w:p>
    <w:p w14:paraId="62FEB2B1" w14:textId="77777777" w:rsidR="00B845D8" w:rsidRDefault="00B845D8" w:rsidP="00B845D8">
      <w:pPr>
        <w:rPr>
          <w:rFonts w:ascii="Arial" w:hAnsi="Arial" w:cs="Arial"/>
          <w:color w:val="C45911" w:themeColor="accent2" w:themeShade="BF"/>
        </w:rPr>
      </w:pPr>
    </w:p>
    <w:p w14:paraId="62FEB2B2" w14:textId="77777777" w:rsidR="00B845D8" w:rsidRDefault="00B845D8" w:rsidP="00B845D8">
      <w:pPr>
        <w:rPr>
          <w:rFonts w:ascii="Arial" w:hAnsi="Arial" w:cs="Arial"/>
          <w:color w:val="C45911" w:themeColor="accent2" w:themeShade="BF"/>
        </w:rPr>
      </w:pPr>
    </w:p>
    <w:p w14:paraId="62FEB2B3" w14:textId="77777777" w:rsidR="00B845D8" w:rsidRDefault="00B845D8" w:rsidP="00B845D8">
      <w:pPr>
        <w:rPr>
          <w:rFonts w:ascii="Arial" w:hAnsi="Arial" w:cs="Arial"/>
          <w:color w:val="C45911" w:themeColor="accent2" w:themeShade="BF"/>
        </w:rPr>
      </w:pPr>
    </w:p>
    <w:p w14:paraId="62FEB2B4" w14:textId="77777777" w:rsidR="00B845D8" w:rsidRDefault="00B845D8" w:rsidP="00B845D8">
      <w:pPr>
        <w:rPr>
          <w:rFonts w:ascii="Arial" w:hAnsi="Arial" w:cs="Arial"/>
          <w:color w:val="C45911" w:themeColor="accent2" w:themeShade="BF"/>
        </w:rPr>
      </w:pPr>
    </w:p>
    <w:p w14:paraId="62FEB2B5" w14:textId="77777777" w:rsidR="00B845D8" w:rsidRDefault="00B845D8" w:rsidP="00B845D8">
      <w:pPr>
        <w:rPr>
          <w:rFonts w:ascii="Arial" w:hAnsi="Arial" w:cs="Arial"/>
          <w:color w:val="C45911" w:themeColor="accent2" w:themeShade="BF"/>
        </w:rPr>
      </w:pPr>
    </w:p>
    <w:p w14:paraId="62FEB2B6" w14:textId="77777777" w:rsidR="00B845D8" w:rsidRDefault="00B845D8" w:rsidP="00B845D8">
      <w:pPr>
        <w:rPr>
          <w:rFonts w:ascii="Arial" w:hAnsi="Arial" w:cs="Arial"/>
          <w:color w:val="C45911" w:themeColor="accent2" w:themeShade="BF"/>
        </w:rPr>
      </w:pPr>
    </w:p>
    <w:p w14:paraId="62FEB2B7" w14:textId="77777777" w:rsidR="00B845D8" w:rsidRPr="003C26EE" w:rsidRDefault="00B845D8" w:rsidP="00B845D8">
      <w:pPr>
        <w:rPr>
          <w:rFonts w:ascii="Arial" w:hAnsi="Arial" w:cs="Arial"/>
          <w:color w:val="C45911" w:themeColor="accent2" w:themeShade="BF"/>
        </w:rPr>
      </w:pPr>
    </w:p>
    <w:p w14:paraId="62FEB2B8" w14:textId="77777777" w:rsidR="00B845D8" w:rsidRPr="003C26EE" w:rsidRDefault="00B845D8" w:rsidP="00B845D8">
      <w:pPr>
        <w:rPr>
          <w:rFonts w:ascii="Arial" w:hAnsi="Arial" w:cs="Arial"/>
          <w:color w:val="C45911" w:themeColor="accent2" w:themeShade="BF"/>
        </w:rPr>
      </w:pPr>
    </w:p>
    <w:p w14:paraId="62FEB2B9" w14:textId="77777777" w:rsidR="00B845D8" w:rsidRPr="003C26EE" w:rsidRDefault="00B845D8" w:rsidP="00B845D8">
      <w:pPr>
        <w:rPr>
          <w:rFonts w:ascii="Arial" w:hAnsi="Arial" w:cs="Arial"/>
          <w:color w:val="C45911" w:themeColor="accent2" w:themeShade="BF"/>
        </w:rPr>
      </w:pPr>
      <w:r w:rsidRPr="003C26EE">
        <w:rPr>
          <w:rFonts w:ascii="Arial" w:hAnsi="Arial" w:cs="Arial"/>
          <w:color w:val="C45911" w:themeColor="accent2" w:themeShade="BF"/>
        </w:rPr>
        <w:t>If you use tables in your document, they must use the formatting illustrated in the table below, as to fonts and borders. You can copy and paste to other locations in the document.</w:t>
      </w:r>
    </w:p>
    <w:p w14:paraId="62FEB2BA" w14:textId="77777777" w:rsidR="00B845D8" w:rsidRDefault="00B845D8" w:rsidP="00B845D8"/>
    <w:tbl>
      <w:tblPr>
        <w:tblStyle w:val="TableGrid"/>
        <w:tblW w:w="10034"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2453"/>
        <w:gridCol w:w="2564"/>
        <w:gridCol w:w="2615"/>
        <w:gridCol w:w="2402"/>
      </w:tblGrid>
      <w:tr w:rsidR="00B845D8" w:rsidRPr="003C26EE" w14:paraId="62FEB2C1" w14:textId="77777777" w:rsidTr="001274E4">
        <w:trPr>
          <w:trHeight w:val="1837"/>
          <w:jc w:val="center"/>
        </w:trPr>
        <w:tc>
          <w:tcPr>
            <w:tcW w:w="10034" w:type="dxa"/>
            <w:gridSpan w:val="4"/>
            <w:tcBorders>
              <w:bottom w:val="single" w:sz="12" w:space="0" w:color="000000" w:themeColor="text1"/>
            </w:tcBorders>
            <w:shd w:val="clear" w:color="auto" w:fill="E2EFD9" w:themeFill="accent6" w:themeFillTint="33"/>
            <w:vAlign w:val="center"/>
          </w:tcPr>
          <w:p w14:paraId="62FEB2BB" w14:textId="77777777" w:rsidR="00B845D8" w:rsidRPr="003C26EE" w:rsidRDefault="00B845D8" w:rsidP="001274E4">
            <w:pPr>
              <w:jc w:val="center"/>
            </w:pPr>
            <w:r w:rsidRPr="003C26EE">
              <w:rPr>
                <w:noProof/>
              </w:rPr>
              <w:drawing>
                <wp:anchor distT="0" distB="0" distL="114300" distR="114300" simplePos="0" relativeHeight="251664384" behindDoc="1" locked="0" layoutInCell="1" allowOverlap="1" wp14:anchorId="62FEB43F" wp14:editId="62FEB440">
                  <wp:simplePos x="0" y="0"/>
                  <wp:positionH relativeFrom="column">
                    <wp:posOffset>-607695</wp:posOffset>
                  </wp:positionH>
                  <wp:positionV relativeFrom="paragraph">
                    <wp:posOffset>1905</wp:posOffset>
                  </wp:positionV>
                  <wp:extent cx="537845" cy="1117600"/>
                  <wp:effectExtent l="0" t="0" r="0" b="6350"/>
                  <wp:wrapTight wrapText="bothSides">
                    <wp:wrapPolygon edited="0">
                      <wp:start x="0" y="0"/>
                      <wp:lineTo x="0" y="21355"/>
                      <wp:lineTo x="20656" y="21355"/>
                      <wp:lineTo x="20656" y="0"/>
                      <wp:lineTo x="0" y="0"/>
                    </wp:wrapPolygon>
                  </wp:wrapTight>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FEB2BC" w14:textId="77777777" w:rsidR="00B845D8" w:rsidRPr="00050B27" w:rsidRDefault="00B845D8" w:rsidP="001274E4">
            <w:pPr>
              <w:jc w:val="center"/>
              <w:rPr>
                <w:rFonts w:ascii="Arial" w:hAnsi="Arial" w:cs="Arial"/>
              </w:rPr>
            </w:pPr>
            <w:r w:rsidRPr="00EB44CF">
              <w:rPr>
                <w:rFonts w:ascii="Arial" w:hAnsi="Arial" w:cs="Arial"/>
                <w:b/>
                <w:sz w:val="32"/>
                <w:szCs w:val="32"/>
              </w:rPr>
              <w:t>Table Title (Arial 16, bold)</w:t>
            </w:r>
            <w:r w:rsidRPr="00050B27">
              <w:rPr>
                <w:rFonts w:ascii="Arial" w:hAnsi="Arial" w:cs="Arial"/>
              </w:rPr>
              <w:br/>
            </w:r>
            <w:r w:rsidRPr="00EB44CF">
              <w:rPr>
                <w:rFonts w:ascii="Arial" w:hAnsi="Arial" w:cs="Arial"/>
                <w:b/>
                <w:sz w:val="28"/>
                <w:szCs w:val="28"/>
              </w:rPr>
              <w:t>Additional Title (Arial 14, bold)</w:t>
            </w:r>
            <w:r w:rsidRPr="00050B27">
              <w:rPr>
                <w:rFonts w:ascii="Arial" w:hAnsi="Arial" w:cs="Arial"/>
              </w:rPr>
              <w:br/>
            </w:r>
            <w:r w:rsidRPr="00EB44CF">
              <w:rPr>
                <w:rFonts w:ascii="Arial" w:hAnsi="Arial" w:cs="Arial"/>
                <w:b/>
              </w:rPr>
              <w:t>Even More Info, Date (Arial 12, bold)</w:t>
            </w:r>
          </w:p>
          <w:p w14:paraId="62FEB2BD" w14:textId="77777777" w:rsidR="00B845D8" w:rsidRPr="00050B27" w:rsidRDefault="00B845D8" w:rsidP="001274E4">
            <w:pPr>
              <w:jc w:val="center"/>
              <w:rPr>
                <w:rFonts w:ascii="Arial" w:hAnsi="Arial" w:cs="Arial"/>
              </w:rPr>
            </w:pPr>
          </w:p>
          <w:p w14:paraId="62FEB2BE" w14:textId="77777777" w:rsidR="00B845D8" w:rsidRPr="00762E9F" w:rsidRDefault="00B845D8" w:rsidP="001274E4">
            <w:pPr>
              <w:jc w:val="center"/>
              <w:rPr>
                <w:rFonts w:ascii="Arial" w:hAnsi="Arial" w:cs="Arial"/>
              </w:rPr>
            </w:pPr>
            <w:r w:rsidRPr="00762E9F">
              <w:rPr>
                <w:rFonts w:ascii="Arial" w:hAnsi="Arial" w:cs="Arial"/>
              </w:rPr>
              <w:t>-use only solid line borders</w:t>
            </w:r>
          </w:p>
          <w:p w14:paraId="62FEB2BF" w14:textId="77777777" w:rsidR="00B845D8" w:rsidRPr="00762E9F" w:rsidRDefault="00B845D8" w:rsidP="001274E4">
            <w:pPr>
              <w:jc w:val="center"/>
              <w:rPr>
                <w:rFonts w:ascii="Arial" w:hAnsi="Arial" w:cs="Arial"/>
              </w:rPr>
            </w:pPr>
            <w:r w:rsidRPr="00762E9F">
              <w:rPr>
                <w:rFonts w:ascii="Arial" w:hAnsi="Arial" w:cs="Arial"/>
              </w:rPr>
              <w:t>-for outside borders, use 2</w:t>
            </w:r>
            <w:r w:rsidRPr="00762E9F">
              <w:rPr>
                <w:rFonts w:ascii="Arial" w:hAnsi="Arial" w:cs="Arial"/>
                <w:vertAlign w:val="superscript"/>
              </w:rPr>
              <w:t>1/4</w:t>
            </w:r>
            <w:r w:rsidRPr="00762E9F">
              <w:rPr>
                <w:rFonts w:ascii="Arial" w:hAnsi="Arial" w:cs="Arial"/>
              </w:rPr>
              <w:t xml:space="preserve"> thickness</w:t>
            </w:r>
          </w:p>
          <w:p w14:paraId="62FEB2C0" w14:textId="77777777" w:rsidR="00B845D8" w:rsidRPr="003C26EE" w:rsidRDefault="00B845D8" w:rsidP="001274E4">
            <w:pPr>
              <w:jc w:val="center"/>
            </w:pPr>
            <w:r w:rsidRPr="00762E9F">
              <w:rPr>
                <w:rFonts w:ascii="Arial" w:hAnsi="Arial" w:cs="Arial"/>
              </w:rPr>
              <w:t>-for inside borders, use 1</w:t>
            </w:r>
            <w:r w:rsidRPr="00762E9F">
              <w:rPr>
                <w:rFonts w:ascii="Arial" w:hAnsi="Arial" w:cs="Arial"/>
                <w:vertAlign w:val="superscript"/>
              </w:rPr>
              <w:t>1/4</w:t>
            </w:r>
            <w:r w:rsidRPr="00762E9F">
              <w:rPr>
                <w:rFonts w:ascii="Arial" w:hAnsi="Arial" w:cs="Arial"/>
              </w:rPr>
              <w:t xml:space="preserve"> thickness</w:t>
            </w:r>
          </w:p>
        </w:tc>
      </w:tr>
      <w:tr w:rsidR="00B845D8" w:rsidRPr="003C26EE" w14:paraId="62FEB2C4" w14:textId="77777777" w:rsidTr="001274E4">
        <w:trPr>
          <w:trHeight w:val="973"/>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2FEB2C2"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1 (Arial 14,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62FEB2C3"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2, (Arial 14, bold)</w:t>
            </w:r>
          </w:p>
        </w:tc>
      </w:tr>
      <w:tr w:rsidR="00B845D8" w:rsidRPr="003C26EE" w14:paraId="62FEB2C7" w14:textId="77777777" w:rsidTr="001274E4">
        <w:trPr>
          <w:trHeight w:val="568"/>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62FEB2C5" w14:textId="77777777" w:rsidR="00B845D8" w:rsidRPr="00050B27" w:rsidRDefault="00B845D8" w:rsidP="001274E4">
            <w:pPr>
              <w:jc w:val="center"/>
              <w:rPr>
                <w:rFonts w:ascii="Arial" w:hAnsi="Arial" w:cs="Arial"/>
                <w:b/>
              </w:rPr>
            </w:pPr>
            <w:r w:rsidRPr="00050B27">
              <w:rPr>
                <w:rFonts w:ascii="Arial" w:hAnsi="Arial" w:cs="Arial"/>
                <w:b/>
              </w:rPr>
              <w:t>Sub-sub-heading 1 (Arial 12,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62FEB2C6" w14:textId="77777777" w:rsidR="00B845D8" w:rsidRPr="00050B27" w:rsidRDefault="00B845D8" w:rsidP="001274E4">
            <w:pPr>
              <w:jc w:val="center"/>
              <w:rPr>
                <w:rFonts w:ascii="Arial" w:hAnsi="Arial" w:cs="Arial"/>
                <w:b/>
              </w:rPr>
            </w:pPr>
            <w:r w:rsidRPr="00050B27">
              <w:rPr>
                <w:rFonts w:ascii="Arial" w:hAnsi="Arial" w:cs="Arial"/>
                <w:b/>
              </w:rPr>
              <w:t>Sub-subheading 2, (Arial 12, bold)</w:t>
            </w:r>
          </w:p>
        </w:tc>
      </w:tr>
      <w:tr w:rsidR="00B845D8" w:rsidRPr="003C26EE" w14:paraId="62FEB2CC"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62FEB2C8"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2C9"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2CA"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2" w:space="0" w:color="000000" w:themeColor="text1"/>
            </w:tcBorders>
            <w:vAlign w:val="center"/>
          </w:tcPr>
          <w:p w14:paraId="62FEB2CB" w14:textId="77777777" w:rsidR="00B845D8" w:rsidRPr="003C26EE" w:rsidRDefault="00B845D8" w:rsidP="001274E4">
            <w:r w:rsidRPr="003C26EE">
              <w:t>Data (Times New Roman 12)</w:t>
            </w:r>
          </w:p>
        </w:tc>
      </w:tr>
      <w:tr w:rsidR="00B845D8" w:rsidRPr="003C26EE" w14:paraId="62FEB2D1"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62FEB2CD"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62FEB2CE"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62FEB2CF"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8" w:space="0" w:color="000000" w:themeColor="text1"/>
            </w:tcBorders>
            <w:vAlign w:val="center"/>
          </w:tcPr>
          <w:p w14:paraId="62FEB2D0" w14:textId="77777777" w:rsidR="00B845D8" w:rsidRPr="003C26EE" w:rsidRDefault="00B845D8" w:rsidP="001274E4">
            <w:r w:rsidRPr="003C26EE">
              <w:t>Data (Times New Roman 12)</w:t>
            </w:r>
          </w:p>
        </w:tc>
      </w:tr>
      <w:tr w:rsidR="00B845D8" w:rsidRPr="003C26EE" w14:paraId="62FEB2D6"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62FEB2D2" w14:textId="77777777" w:rsidR="00B845D8" w:rsidRPr="003C26EE" w:rsidRDefault="00B845D8" w:rsidP="001274E4"/>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2D3" w14:textId="77777777" w:rsidR="00B845D8" w:rsidRPr="003C26EE" w:rsidRDefault="00B845D8" w:rsidP="001274E4"/>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2D4" w14:textId="77777777" w:rsidR="00B845D8" w:rsidRPr="003C26EE" w:rsidRDefault="00B845D8" w:rsidP="001274E4"/>
        </w:tc>
        <w:tc>
          <w:tcPr>
            <w:tcW w:w="2402" w:type="dxa"/>
            <w:tcBorders>
              <w:top w:val="single" w:sz="12" w:space="0" w:color="000000" w:themeColor="text1"/>
              <w:left w:val="single" w:sz="12" w:space="0" w:color="000000" w:themeColor="text1"/>
              <w:bottom w:val="single" w:sz="12" w:space="0" w:color="000000" w:themeColor="text1"/>
            </w:tcBorders>
            <w:vAlign w:val="center"/>
          </w:tcPr>
          <w:p w14:paraId="62FEB2D5" w14:textId="77777777" w:rsidR="00B845D8" w:rsidRPr="003C26EE" w:rsidRDefault="00B845D8" w:rsidP="001274E4"/>
        </w:tc>
      </w:tr>
      <w:tr w:rsidR="00B845D8" w:rsidRPr="003C26EE" w14:paraId="62FEB2DB"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62FEB2D7" w14:textId="77777777" w:rsidR="00B845D8" w:rsidRPr="003C26EE" w:rsidRDefault="00B845D8" w:rsidP="001274E4"/>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62FEB2D8" w14:textId="77777777" w:rsidR="00B845D8" w:rsidRPr="003C26EE" w:rsidRDefault="00B845D8" w:rsidP="001274E4"/>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62FEB2D9" w14:textId="77777777" w:rsidR="00B845D8" w:rsidRPr="003C26EE" w:rsidRDefault="00B845D8" w:rsidP="001274E4"/>
        </w:tc>
        <w:tc>
          <w:tcPr>
            <w:tcW w:w="2402" w:type="dxa"/>
            <w:tcBorders>
              <w:top w:val="single" w:sz="12" w:space="0" w:color="000000" w:themeColor="text1"/>
              <w:left w:val="single" w:sz="12" w:space="0" w:color="000000" w:themeColor="text1"/>
              <w:bottom w:val="single" w:sz="18" w:space="0" w:color="000000" w:themeColor="text1"/>
            </w:tcBorders>
            <w:vAlign w:val="center"/>
          </w:tcPr>
          <w:p w14:paraId="62FEB2DA" w14:textId="77777777" w:rsidR="00B845D8" w:rsidRPr="003C26EE" w:rsidRDefault="00B845D8" w:rsidP="001274E4"/>
        </w:tc>
      </w:tr>
    </w:tbl>
    <w:p w14:paraId="62FEB2DC" w14:textId="77777777" w:rsidR="00B845D8" w:rsidRDefault="00B845D8" w:rsidP="00B845D8">
      <w:pPr>
        <w:rPr>
          <w:rFonts w:ascii="Arial" w:hAnsi="Arial" w:cs="Arial"/>
        </w:rPr>
      </w:pPr>
    </w:p>
    <w:p w14:paraId="62FEB2DD" w14:textId="77777777" w:rsidR="000A7820" w:rsidRDefault="000A7820" w:rsidP="00B845D8">
      <w:pPr>
        <w:rPr>
          <w:rFonts w:ascii="Arial" w:hAnsi="Arial" w:cs="Arial"/>
        </w:rPr>
        <w:sectPr w:rsidR="000A7820" w:rsidSect="001274E4">
          <w:footerReference w:type="default" r:id="rId13"/>
          <w:headerReference w:type="first" r:id="rId14"/>
          <w:footerReference w:type="first" r:id="rId15"/>
          <w:pgSz w:w="12240" w:h="15840"/>
          <w:pgMar w:top="1440" w:right="1440" w:bottom="1440" w:left="1440" w:header="720" w:footer="432" w:gutter="0"/>
          <w:cols w:space="720"/>
          <w:titlePg/>
          <w:docGrid w:linePitch="360"/>
        </w:sectPr>
      </w:pPr>
    </w:p>
    <w:p w14:paraId="62FEB2DE"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62FEB2E1" w14:textId="77777777" w:rsidTr="001274E4">
        <w:trPr>
          <w:trHeight w:val="270"/>
        </w:trPr>
        <w:tc>
          <w:tcPr>
            <w:tcW w:w="1146" w:type="dxa"/>
            <w:vMerge w:val="restart"/>
          </w:tcPr>
          <w:p w14:paraId="62FEB2DF" w14:textId="77777777" w:rsidR="00B845D8" w:rsidRPr="00C242A0" w:rsidRDefault="00B845D8" w:rsidP="001274E4">
            <w:pPr>
              <w:rPr>
                <w:rFonts w:ascii="Arial" w:hAnsi="Arial" w:cs="Arial"/>
              </w:rPr>
            </w:pPr>
            <w:r>
              <w:rPr>
                <w:rFonts w:ascii="Arial" w:hAnsi="Arial" w:cs="Arial"/>
                <w:noProof/>
              </w:rPr>
              <w:drawing>
                <wp:inline distT="0" distB="0" distL="0" distR="0" wp14:anchorId="62FEB441" wp14:editId="62FEB442">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6">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62FEB2E0"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62FEB2E8" w14:textId="77777777" w:rsidTr="001274E4">
        <w:tc>
          <w:tcPr>
            <w:tcW w:w="1146" w:type="dxa"/>
            <w:vMerge/>
          </w:tcPr>
          <w:p w14:paraId="62FEB2E2" w14:textId="77777777" w:rsidR="00B845D8" w:rsidRPr="00C242A0" w:rsidRDefault="00B845D8" w:rsidP="001274E4">
            <w:pPr>
              <w:rPr>
                <w:rFonts w:ascii="Arial" w:hAnsi="Arial" w:cs="Arial"/>
              </w:rPr>
            </w:pPr>
          </w:p>
        </w:tc>
        <w:tc>
          <w:tcPr>
            <w:tcW w:w="8214" w:type="dxa"/>
          </w:tcPr>
          <w:p w14:paraId="62FEB2E3"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62FEB2E4" w14:textId="799D265C" w:rsidR="00B845D8" w:rsidRPr="00A112DA" w:rsidRDefault="003753A9" w:rsidP="001274E4">
            <w:pPr>
              <w:rPr>
                <w:rFonts w:ascii="Arial" w:hAnsi="Arial" w:cs="Arial"/>
                <w:b/>
                <w:color w:val="C45911" w:themeColor="accent2" w:themeShade="BF"/>
                <w:sz w:val="28"/>
                <w:szCs w:val="28"/>
              </w:rPr>
            </w:pPr>
            <w:r>
              <w:rPr>
                <w:rFonts w:ascii="Arial" w:hAnsi="Arial" w:cs="Arial"/>
                <w:b/>
                <w:color w:val="C45911" w:themeColor="accent2" w:themeShade="BF"/>
                <w:sz w:val="28"/>
                <w:szCs w:val="28"/>
              </w:rPr>
              <w:t>July 18, 2019</w:t>
            </w:r>
          </w:p>
          <w:p w14:paraId="62FEB2E5" w14:textId="77777777" w:rsidR="002F2F6F" w:rsidRPr="00A112DA" w:rsidRDefault="002F2F6F" w:rsidP="001274E4">
            <w:pPr>
              <w:rPr>
                <w:rFonts w:ascii="Arial" w:hAnsi="Arial" w:cs="Arial"/>
                <w:b/>
                <w:sz w:val="28"/>
                <w:szCs w:val="28"/>
              </w:rPr>
            </w:pPr>
            <w:r w:rsidRPr="00A112DA">
              <w:rPr>
                <w:rFonts w:ascii="Arial" w:hAnsi="Arial" w:cs="Arial"/>
                <w:b/>
                <w:sz w:val="28"/>
                <w:szCs w:val="28"/>
              </w:rPr>
              <w:t>Agency Staff Report</w:t>
            </w:r>
          </w:p>
          <w:p w14:paraId="62FEB2E6" w14:textId="77777777" w:rsidR="002F2F6F" w:rsidRPr="00A112DA" w:rsidRDefault="002F2F6F" w:rsidP="001274E4">
            <w:pPr>
              <w:rPr>
                <w:rFonts w:ascii="Arial" w:hAnsi="Arial" w:cs="Arial"/>
                <w:b/>
                <w:sz w:val="28"/>
                <w:szCs w:val="28"/>
              </w:rPr>
            </w:pPr>
            <w:r w:rsidRPr="00A112DA">
              <w:rPr>
                <w:rFonts w:ascii="Arial" w:hAnsi="Arial" w:cs="Arial"/>
                <w:b/>
                <w:sz w:val="28"/>
                <w:szCs w:val="28"/>
              </w:rPr>
              <w:t>Rulemaking Action Item No.</w:t>
            </w:r>
          </w:p>
          <w:p w14:paraId="62FEB2E7" w14:textId="68FD59D3" w:rsidR="00B845D8" w:rsidRPr="00A83AA3" w:rsidRDefault="003753A9" w:rsidP="00A83AA3">
            <w:pPr>
              <w:rPr>
                <w:rFonts w:ascii="Arial" w:hAnsi="Arial" w:cs="Arial"/>
                <w:b/>
                <w:sz w:val="28"/>
                <w:szCs w:val="28"/>
              </w:rPr>
            </w:pPr>
            <w:r>
              <w:rPr>
                <w:rFonts w:ascii="Arial" w:hAnsi="Arial" w:cs="Arial"/>
                <w:b/>
                <w:color w:val="C45911" w:themeColor="accent2" w:themeShade="BF"/>
                <w:sz w:val="28"/>
                <w:szCs w:val="28"/>
              </w:rPr>
              <w:t>Federal Landfill Emission Guidelines 2019</w:t>
            </w:r>
          </w:p>
        </w:tc>
      </w:tr>
      <w:tr w:rsidR="00B845D8" w14:paraId="62FEB2EB" w14:textId="77777777" w:rsidTr="001274E4">
        <w:tc>
          <w:tcPr>
            <w:tcW w:w="1146" w:type="dxa"/>
            <w:vMerge/>
          </w:tcPr>
          <w:p w14:paraId="62FEB2E9" w14:textId="77777777" w:rsidR="00B845D8" w:rsidRPr="00C242A0" w:rsidRDefault="00B845D8" w:rsidP="001274E4">
            <w:pPr>
              <w:rPr>
                <w:rFonts w:ascii="Arial" w:hAnsi="Arial" w:cs="Arial"/>
              </w:rPr>
            </w:pPr>
          </w:p>
        </w:tc>
        <w:tc>
          <w:tcPr>
            <w:tcW w:w="8214" w:type="dxa"/>
          </w:tcPr>
          <w:p w14:paraId="62FEB2EA" w14:textId="77777777" w:rsidR="00B845D8" w:rsidRPr="00C242A0" w:rsidRDefault="00B845D8" w:rsidP="001274E4">
            <w:pPr>
              <w:rPr>
                <w:rFonts w:ascii="Arial" w:hAnsi="Arial" w:cs="Arial"/>
              </w:rPr>
            </w:pPr>
          </w:p>
        </w:tc>
      </w:tr>
    </w:tbl>
    <w:p w14:paraId="62FEB2E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62FEB2ED" w14:textId="77777777" w:rsidR="00295FCD"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4051276" w:history="1">
        <w:r w:rsidR="00295FCD" w:rsidRPr="003F0710">
          <w:rPr>
            <w:rStyle w:val="Hyperlink"/>
            <w:noProof/>
          </w:rPr>
          <w:t>DEQ Recommendation to the EQC</w:t>
        </w:r>
        <w:r w:rsidR="00295FCD">
          <w:rPr>
            <w:noProof/>
            <w:webHidden/>
          </w:rPr>
          <w:tab/>
        </w:r>
        <w:r w:rsidR="00295FCD">
          <w:rPr>
            <w:noProof/>
            <w:webHidden/>
          </w:rPr>
          <w:fldChar w:fldCharType="begin"/>
        </w:r>
        <w:r w:rsidR="00295FCD">
          <w:rPr>
            <w:noProof/>
            <w:webHidden/>
          </w:rPr>
          <w:instrText xml:space="preserve"> PAGEREF _Toc4051276 \h </w:instrText>
        </w:r>
        <w:r w:rsidR="00295FCD">
          <w:rPr>
            <w:noProof/>
            <w:webHidden/>
          </w:rPr>
        </w:r>
        <w:r w:rsidR="00295FCD">
          <w:rPr>
            <w:noProof/>
            <w:webHidden/>
          </w:rPr>
          <w:fldChar w:fldCharType="separate"/>
        </w:r>
        <w:r w:rsidR="00295FCD">
          <w:rPr>
            <w:noProof/>
            <w:webHidden/>
          </w:rPr>
          <w:t>1</w:t>
        </w:r>
        <w:r w:rsidR="00295FCD">
          <w:rPr>
            <w:noProof/>
            <w:webHidden/>
          </w:rPr>
          <w:fldChar w:fldCharType="end"/>
        </w:r>
      </w:hyperlink>
    </w:p>
    <w:p w14:paraId="62FEB2EE" w14:textId="77777777" w:rsidR="00295FCD" w:rsidRDefault="00095269">
      <w:pPr>
        <w:pStyle w:val="TOC1"/>
        <w:tabs>
          <w:tab w:val="right" w:leader="dot" w:pos="9350"/>
        </w:tabs>
        <w:rPr>
          <w:rFonts w:asciiTheme="minorHAnsi" w:eastAsiaTheme="minorEastAsia" w:hAnsiTheme="minorHAnsi" w:cstheme="minorBidi"/>
          <w:bCs w:val="0"/>
          <w:noProof/>
          <w:color w:val="auto"/>
          <w:sz w:val="22"/>
          <w:szCs w:val="22"/>
        </w:rPr>
      </w:pPr>
      <w:hyperlink w:anchor="_Toc4051277" w:history="1">
        <w:r w:rsidR="00295FCD" w:rsidRPr="003F0710">
          <w:rPr>
            <w:rStyle w:val="Hyperlink"/>
            <w:noProof/>
          </w:rPr>
          <w:t>Introduction</w:t>
        </w:r>
        <w:r w:rsidR="00295FCD">
          <w:rPr>
            <w:noProof/>
            <w:webHidden/>
          </w:rPr>
          <w:tab/>
        </w:r>
        <w:r w:rsidR="00295FCD">
          <w:rPr>
            <w:noProof/>
            <w:webHidden/>
          </w:rPr>
          <w:fldChar w:fldCharType="begin"/>
        </w:r>
        <w:r w:rsidR="00295FCD">
          <w:rPr>
            <w:noProof/>
            <w:webHidden/>
          </w:rPr>
          <w:instrText xml:space="preserve"> PAGEREF _Toc4051277 \h </w:instrText>
        </w:r>
        <w:r w:rsidR="00295FCD">
          <w:rPr>
            <w:noProof/>
            <w:webHidden/>
          </w:rPr>
        </w:r>
        <w:r w:rsidR="00295FCD">
          <w:rPr>
            <w:noProof/>
            <w:webHidden/>
          </w:rPr>
          <w:fldChar w:fldCharType="separate"/>
        </w:r>
        <w:r w:rsidR="00295FCD">
          <w:rPr>
            <w:noProof/>
            <w:webHidden/>
          </w:rPr>
          <w:t>2</w:t>
        </w:r>
        <w:r w:rsidR="00295FCD">
          <w:rPr>
            <w:noProof/>
            <w:webHidden/>
          </w:rPr>
          <w:fldChar w:fldCharType="end"/>
        </w:r>
      </w:hyperlink>
    </w:p>
    <w:p w14:paraId="62FEB2EF" w14:textId="77777777" w:rsidR="00295FCD" w:rsidRDefault="00095269">
      <w:pPr>
        <w:pStyle w:val="TOC1"/>
        <w:tabs>
          <w:tab w:val="right" w:leader="dot" w:pos="9350"/>
        </w:tabs>
        <w:rPr>
          <w:rFonts w:asciiTheme="minorHAnsi" w:eastAsiaTheme="minorEastAsia" w:hAnsiTheme="minorHAnsi" w:cstheme="minorBidi"/>
          <w:bCs w:val="0"/>
          <w:noProof/>
          <w:color w:val="auto"/>
          <w:sz w:val="22"/>
          <w:szCs w:val="22"/>
        </w:rPr>
      </w:pPr>
      <w:hyperlink w:anchor="_Toc4051278" w:history="1">
        <w:r w:rsidR="00295FCD" w:rsidRPr="003F0710">
          <w:rPr>
            <w:rStyle w:val="Hyperlink"/>
            <w:noProof/>
          </w:rPr>
          <w:t>Optional Additional Topic</w:t>
        </w:r>
        <w:r w:rsidR="00295FCD">
          <w:rPr>
            <w:noProof/>
            <w:webHidden/>
          </w:rPr>
          <w:tab/>
        </w:r>
        <w:r w:rsidR="00295FCD">
          <w:rPr>
            <w:noProof/>
            <w:webHidden/>
          </w:rPr>
          <w:fldChar w:fldCharType="begin"/>
        </w:r>
        <w:r w:rsidR="00295FCD">
          <w:rPr>
            <w:noProof/>
            <w:webHidden/>
          </w:rPr>
          <w:instrText xml:space="preserve"> PAGEREF _Toc4051278 \h </w:instrText>
        </w:r>
        <w:r w:rsidR="00295FCD">
          <w:rPr>
            <w:noProof/>
            <w:webHidden/>
          </w:rPr>
        </w:r>
        <w:r w:rsidR="00295FCD">
          <w:rPr>
            <w:noProof/>
            <w:webHidden/>
          </w:rPr>
          <w:fldChar w:fldCharType="separate"/>
        </w:r>
        <w:r w:rsidR="00295FCD">
          <w:rPr>
            <w:noProof/>
            <w:webHidden/>
          </w:rPr>
          <w:t>3</w:t>
        </w:r>
        <w:r w:rsidR="00295FCD">
          <w:rPr>
            <w:noProof/>
            <w:webHidden/>
          </w:rPr>
          <w:fldChar w:fldCharType="end"/>
        </w:r>
      </w:hyperlink>
    </w:p>
    <w:p w14:paraId="62FEB2F0" w14:textId="77777777" w:rsidR="00295FCD" w:rsidRDefault="00095269">
      <w:pPr>
        <w:pStyle w:val="TOC1"/>
        <w:tabs>
          <w:tab w:val="right" w:leader="dot" w:pos="9350"/>
        </w:tabs>
        <w:rPr>
          <w:rFonts w:asciiTheme="minorHAnsi" w:eastAsiaTheme="minorEastAsia" w:hAnsiTheme="minorHAnsi" w:cstheme="minorBidi"/>
          <w:bCs w:val="0"/>
          <w:noProof/>
          <w:color w:val="auto"/>
          <w:sz w:val="22"/>
          <w:szCs w:val="22"/>
        </w:rPr>
      </w:pPr>
      <w:hyperlink w:anchor="_Toc4051279" w:history="1">
        <w:r w:rsidR="00295FCD" w:rsidRPr="003F0710">
          <w:rPr>
            <w:rStyle w:val="Hyperlink"/>
            <w:noProof/>
          </w:rPr>
          <w:t>Statement of need</w:t>
        </w:r>
        <w:r w:rsidR="00295FCD">
          <w:rPr>
            <w:noProof/>
            <w:webHidden/>
          </w:rPr>
          <w:tab/>
        </w:r>
        <w:r w:rsidR="00295FCD">
          <w:rPr>
            <w:noProof/>
            <w:webHidden/>
          </w:rPr>
          <w:fldChar w:fldCharType="begin"/>
        </w:r>
        <w:r w:rsidR="00295FCD">
          <w:rPr>
            <w:noProof/>
            <w:webHidden/>
          </w:rPr>
          <w:instrText xml:space="preserve"> PAGEREF _Toc4051279 \h </w:instrText>
        </w:r>
        <w:r w:rsidR="00295FCD">
          <w:rPr>
            <w:noProof/>
            <w:webHidden/>
          </w:rPr>
        </w:r>
        <w:r w:rsidR="00295FCD">
          <w:rPr>
            <w:noProof/>
            <w:webHidden/>
          </w:rPr>
          <w:fldChar w:fldCharType="separate"/>
        </w:r>
        <w:r w:rsidR="00295FCD">
          <w:rPr>
            <w:noProof/>
            <w:webHidden/>
          </w:rPr>
          <w:t>4</w:t>
        </w:r>
        <w:r w:rsidR="00295FCD">
          <w:rPr>
            <w:noProof/>
            <w:webHidden/>
          </w:rPr>
          <w:fldChar w:fldCharType="end"/>
        </w:r>
      </w:hyperlink>
    </w:p>
    <w:p w14:paraId="62FEB2F1" w14:textId="77777777" w:rsidR="00295FCD" w:rsidRDefault="00095269">
      <w:pPr>
        <w:pStyle w:val="TOC1"/>
        <w:tabs>
          <w:tab w:val="right" w:leader="dot" w:pos="9350"/>
        </w:tabs>
        <w:rPr>
          <w:rFonts w:asciiTheme="minorHAnsi" w:eastAsiaTheme="minorEastAsia" w:hAnsiTheme="minorHAnsi" w:cstheme="minorBidi"/>
          <w:bCs w:val="0"/>
          <w:noProof/>
          <w:color w:val="auto"/>
          <w:sz w:val="22"/>
          <w:szCs w:val="22"/>
        </w:rPr>
      </w:pPr>
      <w:hyperlink w:anchor="_Toc4051280" w:history="1">
        <w:r w:rsidR="00295FCD" w:rsidRPr="003F0710">
          <w:rPr>
            <w:rStyle w:val="Hyperlink"/>
            <w:noProof/>
          </w:rPr>
          <w:t>Rules affected, authorities, supporting documents</w:t>
        </w:r>
        <w:r w:rsidR="00295FCD">
          <w:rPr>
            <w:noProof/>
            <w:webHidden/>
          </w:rPr>
          <w:tab/>
        </w:r>
        <w:r w:rsidR="00295FCD">
          <w:rPr>
            <w:noProof/>
            <w:webHidden/>
          </w:rPr>
          <w:fldChar w:fldCharType="begin"/>
        </w:r>
        <w:r w:rsidR="00295FCD">
          <w:rPr>
            <w:noProof/>
            <w:webHidden/>
          </w:rPr>
          <w:instrText xml:space="preserve"> PAGEREF _Toc4051280 \h </w:instrText>
        </w:r>
        <w:r w:rsidR="00295FCD">
          <w:rPr>
            <w:noProof/>
            <w:webHidden/>
          </w:rPr>
        </w:r>
        <w:r w:rsidR="00295FCD">
          <w:rPr>
            <w:noProof/>
            <w:webHidden/>
          </w:rPr>
          <w:fldChar w:fldCharType="separate"/>
        </w:r>
        <w:r w:rsidR="00295FCD">
          <w:rPr>
            <w:noProof/>
            <w:webHidden/>
          </w:rPr>
          <w:t>5</w:t>
        </w:r>
        <w:r w:rsidR="00295FCD">
          <w:rPr>
            <w:noProof/>
            <w:webHidden/>
          </w:rPr>
          <w:fldChar w:fldCharType="end"/>
        </w:r>
      </w:hyperlink>
    </w:p>
    <w:p w14:paraId="62FEB2F2" w14:textId="77777777" w:rsidR="00295FCD" w:rsidRDefault="00095269">
      <w:pPr>
        <w:pStyle w:val="TOC1"/>
        <w:tabs>
          <w:tab w:val="right" w:leader="dot" w:pos="9350"/>
        </w:tabs>
        <w:rPr>
          <w:rFonts w:asciiTheme="minorHAnsi" w:eastAsiaTheme="minorEastAsia" w:hAnsiTheme="minorHAnsi" w:cstheme="minorBidi"/>
          <w:bCs w:val="0"/>
          <w:noProof/>
          <w:color w:val="auto"/>
          <w:sz w:val="22"/>
          <w:szCs w:val="22"/>
        </w:rPr>
      </w:pPr>
      <w:hyperlink w:anchor="_Toc4051281" w:history="1">
        <w:r w:rsidR="00295FCD" w:rsidRPr="003F0710">
          <w:rPr>
            <w:rStyle w:val="Hyperlink"/>
            <w:noProof/>
          </w:rPr>
          <w:t>Fee Analysis</w:t>
        </w:r>
        <w:r w:rsidR="00295FCD">
          <w:rPr>
            <w:noProof/>
            <w:webHidden/>
          </w:rPr>
          <w:tab/>
        </w:r>
        <w:r w:rsidR="00295FCD">
          <w:rPr>
            <w:noProof/>
            <w:webHidden/>
          </w:rPr>
          <w:fldChar w:fldCharType="begin"/>
        </w:r>
        <w:r w:rsidR="00295FCD">
          <w:rPr>
            <w:noProof/>
            <w:webHidden/>
          </w:rPr>
          <w:instrText xml:space="preserve"> PAGEREF _Toc4051281 \h </w:instrText>
        </w:r>
        <w:r w:rsidR="00295FCD">
          <w:rPr>
            <w:noProof/>
            <w:webHidden/>
          </w:rPr>
        </w:r>
        <w:r w:rsidR="00295FCD">
          <w:rPr>
            <w:noProof/>
            <w:webHidden/>
          </w:rPr>
          <w:fldChar w:fldCharType="separate"/>
        </w:r>
        <w:r w:rsidR="00295FCD">
          <w:rPr>
            <w:noProof/>
            <w:webHidden/>
          </w:rPr>
          <w:t>6</w:t>
        </w:r>
        <w:r w:rsidR="00295FCD">
          <w:rPr>
            <w:noProof/>
            <w:webHidden/>
          </w:rPr>
          <w:fldChar w:fldCharType="end"/>
        </w:r>
      </w:hyperlink>
    </w:p>
    <w:p w14:paraId="62FEB2F3" w14:textId="77777777" w:rsidR="00295FCD" w:rsidRDefault="00095269">
      <w:pPr>
        <w:pStyle w:val="TOC1"/>
        <w:tabs>
          <w:tab w:val="right" w:leader="dot" w:pos="9350"/>
        </w:tabs>
        <w:rPr>
          <w:rFonts w:asciiTheme="minorHAnsi" w:eastAsiaTheme="minorEastAsia" w:hAnsiTheme="minorHAnsi" w:cstheme="minorBidi"/>
          <w:bCs w:val="0"/>
          <w:noProof/>
          <w:color w:val="auto"/>
          <w:sz w:val="22"/>
          <w:szCs w:val="22"/>
        </w:rPr>
      </w:pPr>
      <w:hyperlink w:anchor="_Toc4051282" w:history="1">
        <w:r w:rsidR="00295FCD" w:rsidRPr="003F0710">
          <w:rPr>
            <w:rStyle w:val="Hyperlink"/>
            <w:noProof/>
          </w:rPr>
          <w:t>Statement of fiscal and economic impact</w:t>
        </w:r>
        <w:r w:rsidR="00295FCD">
          <w:rPr>
            <w:noProof/>
            <w:webHidden/>
          </w:rPr>
          <w:tab/>
        </w:r>
        <w:r w:rsidR="00295FCD">
          <w:rPr>
            <w:noProof/>
            <w:webHidden/>
          </w:rPr>
          <w:fldChar w:fldCharType="begin"/>
        </w:r>
        <w:r w:rsidR="00295FCD">
          <w:rPr>
            <w:noProof/>
            <w:webHidden/>
          </w:rPr>
          <w:instrText xml:space="preserve"> PAGEREF _Toc4051282 \h </w:instrText>
        </w:r>
        <w:r w:rsidR="00295FCD">
          <w:rPr>
            <w:noProof/>
            <w:webHidden/>
          </w:rPr>
        </w:r>
        <w:r w:rsidR="00295FCD">
          <w:rPr>
            <w:noProof/>
            <w:webHidden/>
          </w:rPr>
          <w:fldChar w:fldCharType="separate"/>
        </w:r>
        <w:r w:rsidR="00295FCD">
          <w:rPr>
            <w:noProof/>
            <w:webHidden/>
          </w:rPr>
          <w:t>7</w:t>
        </w:r>
        <w:r w:rsidR="00295FCD">
          <w:rPr>
            <w:noProof/>
            <w:webHidden/>
          </w:rPr>
          <w:fldChar w:fldCharType="end"/>
        </w:r>
      </w:hyperlink>
    </w:p>
    <w:p w14:paraId="62FEB2F4" w14:textId="77777777" w:rsidR="00295FCD" w:rsidRDefault="00095269">
      <w:pPr>
        <w:pStyle w:val="TOC1"/>
        <w:tabs>
          <w:tab w:val="right" w:leader="dot" w:pos="9350"/>
        </w:tabs>
        <w:rPr>
          <w:rFonts w:asciiTheme="minorHAnsi" w:eastAsiaTheme="minorEastAsia" w:hAnsiTheme="minorHAnsi" w:cstheme="minorBidi"/>
          <w:bCs w:val="0"/>
          <w:noProof/>
          <w:color w:val="auto"/>
          <w:sz w:val="22"/>
          <w:szCs w:val="22"/>
        </w:rPr>
      </w:pPr>
      <w:hyperlink w:anchor="_Toc4051283" w:history="1">
        <w:r w:rsidR="00295FCD" w:rsidRPr="003F0710">
          <w:rPr>
            <w:rStyle w:val="Hyperlink"/>
            <w:noProof/>
          </w:rPr>
          <w:t>Federal relationship</w:t>
        </w:r>
        <w:r w:rsidR="00295FCD">
          <w:rPr>
            <w:noProof/>
            <w:webHidden/>
          </w:rPr>
          <w:tab/>
        </w:r>
        <w:r w:rsidR="00295FCD">
          <w:rPr>
            <w:noProof/>
            <w:webHidden/>
          </w:rPr>
          <w:fldChar w:fldCharType="begin"/>
        </w:r>
        <w:r w:rsidR="00295FCD">
          <w:rPr>
            <w:noProof/>
            <w:webHidden/>
          </w:rPr>
          <w:instrText xml:space="preserve"> PAGEREF _Toc4051283 \h </w:instrText>
        </w:r>
        <w:r w:rsidR="00295FCD">
          <w:rPr>
            <w:noProof/>
            <w:webHidden/>
          </w:rPr>
        </w:r>
        <w:r w:rsidR="00295FCD">
          <w:rPr>
            <w:noProof/>
            <w:webHidden/>
          </w:rPr>
          <w:fldChar w:fldCharType="separate"/>
        </w:r>
        <w:r w:rsidR="00295FCD">
          <w:rPr>
            <w:noProof/>
            <w:webHidden/>
          </w:rPr>
          <w:t>8</w:t>
        </w:r>
        <w:r w:rsidR="00295FCD">
          <w:rPr>
            <w:noProof/>
            <w:webHidden/>
          </w:rPr>
          <w:fldChar w:fldCharType="end"/>
        </w:r>
      </w:hyperlink>
    </w:p>
    <w:p w14:paraId="62FEB2F5" w14:textId="77777777" w:rsidR="00295FCD" w:rsidRDefault="00095269">
      <w:pPr>
        <w:pStyle w:val="TOC1"/>
        <w:tabs>
          <w:tab w:val="right" w:leader="dot" w:pos="9350"/>
        </w:tabs>
        <w:rPr>
          <w:rFonts w:asciiTheme="minorHAnsi" w:eastAsiaTheme="minorEastAsia" w:hAnsiTheme="minorHAnsi" w:cstheme="minorBidi"/>
          <w:bCs w:val="0"/>
          <w:noProof/>
          <w:color w:val="auto"/>
          <w:sz w:val="22"/>
          <w:szCs w:val="22"/>
        </w:rPr>
      </w:pPr>
      <w:hyperlink w:anchor="_Toc4051284" w:history="1">
        <w:r w:rsidR="00295FCD" w:rsidRPr="003F0710">
          <w:rPr>
            <w:rStyle w:val="Hyperlink"/>
            <w:noProof/>
          </w:rPr>
          <w:t>Land use</w:t>
        </w:r>
        <w:r w:rsidR="00295FCD">
          <w:rPr>
            <w:noProof/>
            <w:webHidden/>
          </w:rPr>
          <w:tab/>
        </w:r>
        <w:r w:rsidR="00295FCD">
          <w:rPr>
            <w:noProof/>
            <w:webHidden/>
          </w:rPr>
          <w:fldChar w:fldCharType="begin"/>
        </w:r>
        <w:r w:rsidR="00295FCD">
          <w:rPr>
            <w:noProof/>
            <w:webHidden/>
          </w:rPr>
          <w:instrText xml:space="preserve"> PAGEREF _Toc4051284 \h </w:instrText>
        </w:r>
        <w:r w:rsidR="00295FCD">
          <w:rPr>
            <w:noProof/>
            <w:webHidden/>
          </w:rPr>
        </w:r>
        <w:r w:rsidR="00295FCD">
          <w:rPr>
            <w:noProof/>
            <w:webHidden/>
          </w:rPr>
          <w:fldChar w:fldCharType="separate"/>
        </w:r>
        <w:r w:rsidR="00295FCD">
          <w:rPr>
            <w:noProof/>
            <w:webHidden/>
          </w:rPr>
          <w:t>9</w:t>
        </w:r>
        <w:r w:rsidR="00295FCD">
          <w:rPr>
            <w:noProof/>
            <w:webHidden/>
          </w:rPr>
          <w:fldChar w:fldCharType="end"/>
        </w:r>
      </w:hyperlink>
    </w:p>
    <w:p w14:paraId="62FEB2F6" w14:textId="77777777" w:rsidR="00295FCD" w:rsidRDefault="00095269">
      <w:pPr>
        <w:pStyle w:val="TOC1"/>
        <w:tabs>
          <w:tab w:val="right" w:leader="dot" w:pos="9350"/>
        </w:tabs>
        <w:rPr>
          <w:rFonts w:asciiTheme="minorHAnsi" w:eastAsiaTheme="minorEastAsia" w:hAnsiTheme="minorHAnsi" w:cstheme="minorBidi"/>
          <w:bCs w:val="0"/>
          <w:noProof/>
          <w:color w:val="auto"/>
          <w:sz w:val="22"/>
          <w:szCs w:val="22"/>
        </w:rPr>
      </w:pPr>
      <w:hyperlink w:anchor="_Toc4051285" w:history="1">
        <w:r w:rsidR="00295FCD" w:rsidRPr="003F0710">
          <w:rPr>
            <w:rStyle w:val="Hyperlink"/>
            <w:noProof/>
          </w:rPr>
          <w:t>EQC Prior Involvement</w:t>
        </w:r>
        <w:r w:rsidR="00295FCD">
          <w:rPr>
            <w:noProof/>
            <w:webHidden/>
          </w:rPr>
          <w:tab/>
        </w:r>
        <w:r w:rsidR="00295FCD">
          <w:rPr>
            <w:noProof/>
            <w:webHidden/>
          </w:rPr>
          <w:fldChar w:fldCharType="begin"/>
        </w:r>
        <w:r w:rsidR="00295FCD">
          <w:rPr>
            <w:noProof/>
            <w:webHidden/>
          </w:rPr>
          <w:instrText xml:space="preserve"> PAGEREF _Toc4051285 \h </w:instrText>
        </w:r>
        <w:r w:rsidR="00295FCD">
          <w:rPr>
            <w:noProof/>
            <w:webHidden/>
          </w:rPr>
        </w:r>
        <w:r w:rsidR="00295FCD">
          <w:rPr>
            <w:noProof/>
            <w:webHidden/>
          </w:rPr>
          <w:fldChar w:fldCharType="separate"/>
        </w:r>
        <w:r w:rsidR="00295FCD">
          <w:rPr>
            <w:noProof/>
            <w:webHidden/>
          </w:rPr>
          <w:t>10</w:t>
        </w:r>
        <w:r w:rsidR="00295FCD">
          <w:rPr>
            <w:noProof/>
            <w:webHidden/>
          </w:rPr>
          <w:fldChar w:fldCharType="end"/>
        </w:r>
      </w:hyperlink>
    </w:p>
    <w:p w14:paraId="62FEB2F7" w14:textId="77777777" w:rsidR="00295FCD" w:rsidRDefault="00095269">
      <w:pPr>
        <w:pStyle w:val="TOC1"/>
        <w:tabs>
          <w:tab w:val="right" w:leader="dot" w:pos="9350"/>
        </w:tabs>
        <w:rPr>
          <w:rFonts w:asciiTheme="minorHAnsi" w:eastAsiaTheme="minorEastAsia" w:hAnsiTheme="minorHAnsi" w:cstheme="minorBidi"/>
          <w:bCs w:val="0"/>
          <w:noProof/>
          <w:color w:val="auto"/>
          <w:sz w:val="22"/>
          <w:szCs w:val="22"/>
        </w:rPr>
      </w:pPr>
      <w:hyperlink w:anchor="_Toc4051286" w:history="1">
        <w:r w:rsidR="00295FCD" w:rsidRPr="003F0710">
          <w:rPr>
            <w:rStyle w:val="Hyperlink"/>
            <w:noProof/>
          </w:rPr>
          <w:t>Advisory Committee</w:t>
        </w:r>
        <w:r w:rsidR="00295FCD">
          <w:rPr>
            <w:noProof/>
            <w:webHidden/>
          </w:rPr>
          <w:tab/>
        </w:r>
        <w:r w:rsidR="00295FCD">
          <w:rPr>
            <w:noProof/>
            <w:webHidden/>
          </w:rPr>
          <w:fldChar w:fldCharType="begin"/>
        </w:r>
        <w:r w:rsidR="00295FCD">
          <w:rPr>
            <w:noProof/>
            <w:webHidden/>
          </w:rPr>
          <w:instrText xml:space="preserve"> PAGEREF _Toc4051286 \h </w:instrText>
        </w:r>
        <w:r w:rsidR="00295FCD">
          <w:rPr>
            <w:noProof/>
            <w:webHidden/>
          </w:rPr>
        </w:r>
        <w:r w:rsidR="00295FCD">
          <w:rPr>
            <w:noProof/>
            <w:webHidden/>
          </w:rPr>
          <w:fldChar w:fldCharType="separate"/>
        </w:r>
        <w:r w:rsidR="00295FCD">
          <w:rPr>
            <w:noProof/>
            <w:webHidden/>
          </w:rPr>
          <w:t>11</w:t>
        </w:r>
        <w:r w:rsidR="00295FCD">
          <w:rPr>
            <w:noProof/>
            <w:webHidden/>
          </w:rPr>
          <w:fldChar w:fldCharType="end"/>
        </w:r>
      </w:hyperlink>
    </w:p>
    <w:p w14:paraId="62FEB2F8" w14:textId="77777777" w:rsidR="00295FCD" w:rsidRDefault="00095269">
      <w:pPr>
        <w:pStyle w:val="TOC1"/>
        <w:tabs>
          <w:tab w:val="right" w:leader="dot" w:pos="9350"/>
        </w:tabs>
        <w:rPr>
          <w:rFonts w:asciiTheme="minorHAnsi" w:eastAsiaTheme="minorEastAsia" w:hAnsiTheme="minorHAnsi" w:cstheme="minorBidi"/>
          <w:bCs w:val="0"/>
          <w:noProof/>
          <w:color w:val="auto"/>
          <w:sz w:val="22"/>
          <w:szCs w:val="22"/>
        </w:rPr>
      </w:pPr>
      <w:hyperlink w:anchor="_Toc4051287" w:history="1">
        <w:r w:rsidR="00295FCD" w:rsidRPr="003F0710">
          <w:rPr>
            <w:rStyle w:val="Hyperlink"/>
            <w:noProof/>
          </w:rPr>
          <w:t>Public Engagement</w:t>
        </w:r>
        <w:r w:rsidR="00295FCD">
          <w:rPr>
            <w:noProof/>
            <w:webHidden/>
          </w:rPr>
          <w:tab/>
        </w:r>
        <w:r w:rsidR="00295FCD">
          <w:rPr>
            <w:noProof/>
            <w:webHidden/>
          </w:rPr>
          <w:fldChar w:fldCharType="begin"/>
        </w:r>
        <w:r w:rsidR="00295FCD">
          <w:rPr>
            <w:noProof/>
            <w:webHidden/>
          </w:rPr>
          <w:instrText xml:space="preserve"> PAGEREF _Toc4051287 \h </w:instrText>
        </w:r>
        <w:r w:rsidR="00295FCD">
          <w:rPr>
            <w:noProof/>
            <w:webHidden/>
          </w:rPr>
        </w:r>
        <w:r w:rsidR="00295FCD">
          <w:rPr>
            <w:noProof/>
            <w:webHidden/>
          </w:rPr>
          <w:fldChar w:fldCharType="separate"/>
        </w:r>
        <w:r w:rsidR="00295FCD">
          <w:rPr>
            <w:noProof/>
            <w:webHidden/>
          </w:rPr>
          <w:t>12</w:t>
        </w:r>
        <w:r w:rsidR="00295FCD">
          <w:rPr>
            <w:noProof/>
            <w:webHidden/>
          </w:rPr>
          <w:fldChar w:fldCharType="end"/>
        </w:r>
      </w:hyperlink>
    </w:p>
    <w:p w14:paraId="62FEB2F9" w14:textId="77777777" w:rsidR="00295FCD" w:rsidRDefault="00095269">
      <w:pPr>
        <w:pStyle w:val="TOC1"/>
        <w:tabs>
          <w:tab w:val="right" w:leader="dot" w:pos="9350"/>
        </w:tabs>
        <w:rPr>
          <w:rFonts w:asciiTheme="minorHAnsi" w:eastAsiaTheme="minorEastAsia" w:hAnsiTheme="minorHAnsi" w:cstheme="minorBidi"/>
          <w:bCs w:val="0"/>
          <w:noProof/>
          <w:color w:val="auto"/>
          <w:sz w:val="22"/>
          <w:szCs w:val="22"/>
        </w:rPr>
      </w:pPr>
      <w:hyperlink w:anchor="_Toc4051288" w:history="1">
        <w:r w:rsidR="00295FCD" w:rsidRPr="003F0710">
          <w:rPr>
            <w:rStyle w:val="Hyperlink"/>
            <w:noProof/>
          </w:rPr>
          <w:t>Public Hearing</w:t>
        </w:r>
        <w:r w:rsidR="00295FCD">
          <w:rPr>
            <w:noProof/>
            <w:webHidden/>
          </w:rPr>
          <w:tab/>
        </w:r>
        <w:r w:rsidR="00295FCD">
          <w:rPr>
            <w:noProof/>
            <w:webHidden/>
          </w:rPr>
          <w:fldChar w:fldCharType="begin"/>
        </w:r>
        <w:r w:rsidR="00295FCD">
          <w:rPr>
            <w:noProof/>
            <w:webHidden/>
          </w:rPr>
          <w:instrText xml:space="preserve"> PAGEREF _Toc4051288 \h </w:instrText>
        </w:r>
        <w:r w:rsidR="00295FCD">
          <w:rPr>
            <w:noProof/>
            <w:webHidden/>
          </w:rPr>
        </w:r>
        <w:r w:rsidR="00295FCD">
          <w:rPr>
            <w:noProof/>
            <w:webHidden/>
          </w:rPr>
          <w:fldChar w:fldCharType="separate"/>
        </w:r>
        <w:r w:rsidR="00295FCD">
          <w:rPr>
            <w:noProof/>
            <w:webHidden/>
          </w:rPr>
          <w:t>13</w:t>
        </w:r>
        <w:r w:rsidR="00295FCD">
          <w:rPr>
            <w:noProof/>
            <w:webHidden/>
          </w:rPr>
          <w:fldChar w:fldCharType="end"/>
        </w:r>
      </w:hyperlink>
    </w:p>
    <w:p w14:paraId="62FEB2FA" w14:textId="77777777" w:rsidR="00295FCD" w:rsidRDefault="00095269">
      <w:pPr>
        <w:pStyle w:val="TOC1"/>
        <w:tabs>
          <w:tab w:val="right" w:leader="dot" w:pos="9350"/>
        </w:tabs>
        <w:rPr>
          <w:rFonts w:asciiTheme="minorHAnsi" w:eastAsiaTheme="minorEastAsia" w:hAnsiTheme="minorHAnsi" w:cstheme="minorBidi"/>
          <w:bCs w:val="0"/>
          <w:noProof/>
          <w:color w:val="auto"/>
          <w:sz w:val="22"/>
          <w:szCs w:val="22"/>
        </w:rPr>
      </w:pPr>
      <w:hyperlink w:anchor="_Toc4051289" w:history="1">
        <w:r w:rsidR="00295FCD" w:rsidRPr="003F0710">
          <w:rPr>
            <w:rStyle w:val="Hyperlink"/>
            <w:noProof/>
          </w:rPr>
          <w:t>Summary of Public Comments and DEQ Responses</w:t>
        </w:r>
        <w:r w:rsidR="00295FCD">
          <w:rPr>
            <w:noProof/>
            <w:webHidden/>
          </w:rPr>
          <w:tab/>
        </w:r>
        <w:r w:rsidR="00295FCD">
          <w:rPr>
            <w:noProof/>
            <w:webHidden/>
          </w:rPr>
          <w:fldChar w:fldCharType="begin"/>
        </w:r>
        <w:r w:rsidR="00295FCD">
          <w:rPr>
            <w:noProof/>
            <w:webHidden/>
          </w:rPr>
          <w:instrText xml:space="preserve"> PAGEREF _Toc4051289 \h </w:instrText>
        </w:r>
        <w:r w:rsidR="00295FCD">
          <w:rPr>
            <w:noProof/>
            <w:webHidden/>
          </w:rPr>
        </w:r>
        <w:r w:rsidR="00295FCD">
          <w:rPr>
            <w:noProof/>
            <w:webHidden/>
          </w:rPr>
          <w:fldChar w:fldCharType="separate"/>
        </w:r>
        <w:r w:rsidR="00295FCD">
          <w:rPr>
            <w:noProof/>
            <w:webHidden/>
          </w:rPr>
          <w:t>14</w:t>
        </w:r>
        <w:r w:rsidR="00295FCD">
          <w:rPr>
            <w:noProof/>
            <w:webHidden/>
          </w:rPr>
          <w:fldChar w:fldCharType="end"/>
        </w:r>
      </w:hyperlink>
    </w:p>
    <w:p w14:paraId="62FEB2FB" w14:textId="77777777" w:rsidR="00295FCD" w:rsidRDefault="00095269">
      <w:pPr>
        <w:pStyle w:val="TOC1"/>
        <w:tabs>
          <w:tab w:val="right" w:leader="dot" w:pos="9350"/>
        </w:tabs>
        <w:rPr>
          <w:rFonts w:asciiTheme="minorHAnsi" w:eastAsiaTheme="minorEastAsia" w:hAnsiTheme="minorHAnsi" w:cstheme="minorBidi"/>
          <w:bCs w:val="0"/>
          <w:noProof/>
          <w:color w:val="auto"/>
          <w:sz w:val="22"/>
          <w:szCs w:val="22"/>
        </w:rPr>
      </w:pPr>
      <w:hyperlink w:anchor="_Toc4051290" w:history="1">
        <w:r w:rsidR="00295FCD" w:rsidRPr="003F0710">
          <w:rPr>
            <w:rStyle w:val="Hyperlink"/>
            <w:noProof/>
          </w:rPr>
          <w:t>Implementation</w:t>
        </w:r>
        <w:r w:rsidR="00295FCD">
          <w:rPr>
            <w:noProof/>
            <w:webHidden/>
          </w:rPr>
          <w:tab/>
        </w:r>
        <w:r w:rsidR="00295FCD">
          <w:rPr>
            <w:noProof/>
            <w:webHidden/>
          </w:rPr>
          <w:fldChar w:fldCharType="begin"/>
        </w:r>
        <w:r w:rsidR="00295FCD">
          <w:rPr>
            <w:noProof/>
            <w:webHidden/>
          </w:rPr>
          <w:instrText xml:space="preserve"> PAGEREF _Toc4051290 \h </w:instrText>
        </w:r>
        <w:r w:rsidR="00295FCD">
          <w:rPr>
            <w:noProof/>
            <w:webHidden/>
          </w:rPr>
        </w:r>
        <w:r w:rsidR="00295FCD">
          <w:rPr>
            <w:noProof/>
            <w:webHidden/>
          </w:rPr>
          <w:fldChar w:fldCharType="separate"/>
        </w:r>
        <w:r w:rsidR="00295FCD">
          <w:rPr>
            <w:noProof/>
            <w:webHidden/>
          </w:rPr>
          <w:t>17</w:t>
        </w:r>
        <w:r w:rsidR="00295FCD">
          <w:rPr>
            <w:noProof/>
            <w:webHidden/>
          </w:rPr>
          <w:fldChar w:fldCharType="end"/>
        </w:r>
      </w:hyperlink>
    </w:p>
    <w:p w14:paraId="62FEB2FC" w14:textId="77777777" w:rsidR="00295FCD" w:rsidRDefault="00095269">
      <w:pPr>
        <w:pStyle w:val="TOC1"/>
        <w:tabs>
          <w:tab w:val="right" w:leader="dot" w:pos="9350"/>
        </w:tabs>
        <w:rPr>
          <w:rFonts w:asciiTheme="minorHAnsi" w:eastAsiaTheme="minorEastAsia" w:hAnsiTheme="minorHAnsi" w:cstheme="minorBidi"/>
          <w:bCs w:val="0"/>
          <w:noProof/>
          <w:color w:val="auto"/>
          <w:sz w:val="22"/>
          <w:szCs w:val="22"/>
        </w:rPr>
      </w:pPr>
      <w:hyperlink w:anchor="_Toc4051291" w:history="1">
        <w:r w:rsidR="00295FCD" w:rsidRPr="003F0710">
          <w:rPr>
            <w:rStyle w:val="Hyperlink"/>
            <w:noProof/>
          </w:rPr>
          <w:t>Five Year Review</w:t>
        </w:r>
        <w:r w:rsidR="00295FCD">
          <w:rPr>
            <w:noProof/>
            <w:webHidden/>
          </w:rPr>
          <w:tab/>
        </w:r>
        <w:r w:rsidR="00295FCD">
          <w:rPr>
            <w:noProof/>
            <w:webHidden/>
          </w:rPr>
          <w:fldChar w:fldCharType="begin"/>
        </w:r>
        <w:r w:rsidR="00295FCD">
          <w:rPr>
            <w:noProof/>
            <w:webHidden/>
          </w:rPr>
          <w:instrText xml:space="preserve"> PAGEREF _Toc4051291 \h </w:instrText>
        </w:r>
        <w:r w:rsidR="00295FCD">
          <w:rPr>
            <w:noProof/>
            <w:webHidden/>
          </w:rPr>
        </w:r>
        <w:r w:rsidR="00295FCD">
          <w:rPr>
            <w:noProof/>
            <w:webHidden/>
          </w:rPr>
          <w:fldChar w:fldCharType="separate"/>
        </w:r>
        <w:r w:rsidR="00295FCD">
          <w:rPr>
            <w:noProof/>
            <w:webHidden/>
          </w:rPr>
          <w:t>18</w:t>
        </w:r>
        <w:r w:rsidR="00295FCD">
          <w:rPr>
            <w:noProof/>
            <w:webHidden/>
          </w:rPr>
          <w:fldChar w:fldCharType="end"/>
        </w:r>
      </w:hyperlink>
    </w:p>
    <w:p w14:paraId="62FEB2FD" w14:textId="77777777" w:rsidR="00295FCD" w:rsidRDefault="00095269">
      <w:pPr>
        <w:pStyle w:val="TOC1"/>
        <w:tabs>
          <w:tab w:val="right" w:leader="dot" w:pos="9350"/>
        </w:tabs>
        <w:rPr>
          <w:rFonts w:asciiTheme="minorHAnsi" w:eastAsiaTheme="minorEastAsia" w:hAnsiTheme="minorHAnsi" w:cstheme="minorBidi"/>
          <w:bCs w:val="0"/>
          <w:noProof/>
          <w:color w:val="auto"/>
          <w:sz w:val="22"/>
          <w:szCs w:val="22"/>
        </w:rPr>
      </w:pPr>
      <w:hyperlink w:anchor="_Toc4051292" w:history="1">
        <w:r w:rsidR="00295FCD" w:rsidRPr="003F0710">
          <w:rPr>
            <w:rStyle w:val="Hyperlink"/>
            <w:noProof/>
          </w:rPr>
          <w:t>Accessibility Information</w:t>
        </w:r>
        <w:r w:rsidR="00295FCD">
          <w:rPr>
            <w:noProof/>
            <w:webHidden/>
          </w:rPr>
          <w:tab/>
        </w:r>
        <w:r w:rsidR="00295FCD">
          <w:rPr>
            <w:noProof/>
            <w:webHidden/>
          </w:rPr>
          <w:fldChar w:fldCharType="begin"/>
        </w:r>
        <w:r w:rsidR="00295FCD">
          <w:rPr>
            <w:noProof/>
            <w:webHidden/>
          </w:rPr>
          <w:instrText xml:space="preserve"> PAGEREF _Toc4051292 \h </w:instrText>
        </w:r>
        <w:r w:rsidR="00295FCD">
          <w:rPr>
            <w:noProof/>
            <w:webHidden/>
          </w:rPr>
        </w:r>
        <w:r w:rsidR="00295FCD">
          <w:rPr>
            <w:noProof/>
            <w:webHidden/>
          </w:rPr>
          <w:fldChar w:fldCharType="separate"/>
        </w:r>
        <w:r w:rsidR="00295FCD">
          <w:rPr>
            <w:noProof/>
            <w:webHidden/>
          </w:rPr>
          <w:t>19</w:t>
        </w:r>
        <w:r w:rsidR="00295FCD">
          <w:rPr>
            <w:noProof/>
            <w:webHidden/>
          </w:rPr>
          <w:fldChar w:fldCharType="end"/>
        </w:r>
      </w:hyperlink>
    </w:p>
    <w:p w14:paraId="62FEB2FE" w14:textId="77777777" w:rsidR="00B65968" w:rsidRDefault="00B845D8" w:rsidP="00762E9F">
      <w:pPr>
        <w:pStyle w:val="Heading1"/>
        <w:sectPr w:rsidR="00B65968" w:rsidSect="00B65968">
          <w:headerReference w:type="default" r:id="rId17"/>
          <w:footerReference w:type="default" r:id="rId18"/>
          <w:headerReference w:type="first" r:id="rId19"/>
          <w:footerReference w:type="first" r:id="rId20"/>
          <w:type w:val="continuous"/>
          <w:pgSz w:w="12240" w:h="15840"/>
          <w:pgMar w:top="1440" w:right="1440" w:bottom="1440" w:left="1440" w:header="720" w:footer="432" w:gutter="0"/>
          <w:pgNumType w:start="1"/>
          <w:cols w:space="720"/>
          <w:titlePg/>
          <w:docGrid w:linePitch="360"/>
        </w:sectPr>
      </w:pPr>
      <w:r>
        <w:fldChar w:fldCharType="end"/>
      </w:r>
      <w:bookmarkStart w:id="0" w:name="_Toc2849069"/>
    </w:p>
    <w:p w14:paraId="62FEB2FF" w14:textId="77777777" w:rsidR="002F2F6F" w:rsidRDefault="002F2F6F" w:rsidP="002F2F6F">
      <w:pPr>
        <w:pStyle w:val="Heading1"/>
      </w:pPr>
      <w:bookmarkStart w:id="1" w:name="_Toc3988344"/>
      <w:bookmarkStart w:id="2" w:name="_Toc4051276"/>
      <w:bookmarkEnd w:id="0"/>
      <w:r>
        <w:lastRenderedPageBreak/>
        <w:t>DEQ Recommendation to the EQC</w:t>
      </w:r>
      <w:bookmarkEnd w:id="1"/>
      <w:bookmarkEnd w:id="2"/>
    </w:p>
    <w:p w14:paraId="62FEB300" w14:textId="77777777" w:rsidR="002F2F6F" w:rsidRPr="00A83AA3" w:rsidRDefault="002F2F6F" w:rsidP="00A83AA3">
      <w:pPr>
        <w:pStyle w:val="instructions"/>
      </w:pPr>
      <w:r w:rsidRPr="00A83AA3">
        <w:t>Choose one and delete the others, or draft your own recommendation based on these examples.</w:t>
      </w:r>
    </w:p>
    <w:p w14:paraId="62FEB301" w14:textId="77777777" w:rsidR="002F2F6F" w:rsidRDefault="002F2F6F" w:rsidP="00A83AA3">
      <w:pPr>
        <w:pStyle w:val="instructions"/>
      </w:pPr>
    </w:p>
    <w:p w14:paraId="62FEB302" w14:textId="77777777" w:rsidR="002F2F6F" w:rsidRPr="001404B0" w:rsidRDefault="002F2F6F" w:rsidP="002F2F6F">
      <w:r w:rsidRPr="001404B0">
        <w:t>DEQ recommends that the Environmental Quality Commission adopt the proposed rules in Attachment A as part of Chapter 340 of the Oregon Administrative Rules.</w:t>
      </w:r>
    </w:p>
    <w:p w14:paraId="62FEB303" w14:textId="77777777" w:rsidR="002F2F6F" w:rsidRDefault="002F2F6F" w:rsidP="002F2F6F"/>
    <w:p w14:paraId="62FEB304" w14:textId="77777777" w:rsidR="002F2F6F" w:rsidRDefault="002F2F6F" w:rsidP="00A83AA3">
      <w:pPr>
        <w:pStyle w:val="instructions"/>
      </w:pPr>
      <w:r>
        <w:t>You must include this exact language for SIP rulemakings.</w:t>
      </w:r>
    </w:p>
    <w:p w14:paraId="62FEB305" w14:textId="77777777" w:rsidR="002F2F6F" w:rsidRDefault="002F2F6F" w:rsidP="00A83AA3">
      <w:pPr>
        <w:pStyle w:val="instructions"/>
      </w:pPr>
    </w:p>
    <w:p w14:paraId="62FEB306" w14:textId="77777777" w:rsidR="002F2F6F" w:rsidRPr="001404B0" w:rsidRDefault="002F2F6F" w:rsidP="002F2F6F">
      <w:r w:rsidRPr="001404B0">
        <w:t>DEQ recommends that the Environmental Quality Commission:</w:t>
      </w:r>
    </w:p>
    <w:p w14:paraId="62FEB307" w14:textId="77777777" w:rsidR="002F2F6F" w:rsidRPr="001404B0" w:rsidRDefault="002F2F6F" w:rsidP="002F2F6F">
      <w:r w:rsidRPr="001404B0">
        <w:t>Adopt the proposed rules in Attachment A as part of chapter 340 of the Oregon Administrative Rules; and</w:t>
      </w:r>
    </w:p>
    <w:p w14:paraId="62FEB308" w14:textId="77777777" w:rsidR="002F2F6F" w:rsidRPr="001404B0" w:rsidRDefault="002F2F6F" w:rsidP="002F2F6F">
      <w:pPr>
        <w:rPr>
          <w:b/>
        </w:rPr>
      </w:pPr>
    </w:p>
    <w:p w14:paraId="62FEB309" w14:textId="77777777" w:rsidR="002F2F6F" w:rsidRPr="001404B0" w:rsidRDefault="002F2F6F" w:rsidP="002F2F6F">
      <w:r w:rsidRPr="001404B0">
        <w:t>Approve incorporating these rule amendments into the Oregon Clean Air Act State Implementation Plan under OAR 340-200-0040; and</w:t>
      </w:r>
    </w:p>
    <w:p w14:paraId="62FEB30A" w14:textId="77777777" w:rsidR="002F2F6F" w:rsidRPr="001404B0" w:rsidRDefault="002F2F6F" w:rsidP="002F2F6F">
      <w:pPr>
        <w:rPr>
          <w:b/>
        </w:rPr>
      </w:pPr>
    </w:p>
    <w:p w14:paraId="62FEB30B" w14:textId="77777777" w:rsidR="002F2F6F" w:rsidRDefault="002F2F6F" w:rsidP="002F2F6F">
      <w:r w:rsidRPr="001404B0">
        <w:t>Direct DEQ to submit the SIP revision to the U.S. Environmental Protection Agency for approval.</w:t>
      </w:r>
    </w:p>
    <w:p w14:paraId="62FEB30C" w14:textId="77777777" w:rsidR="002F2F6F" w:rsidRDefault="002F2F6F" w:rsidP="002F2F6F">
      <w:r>
        <w:br w:type="page"/>
      </w:r>
    </w:p>
    <w:p w14:paraId="62FEB30D" w14:textId="77777777" w:rsidR="002F2F6F" w:rsidRPr="003C26EE" w:rsidRDefault="002F2F6F" w:rsidP="002F2F6F">
      <w:pPr>
        <w:pStyle w:val="Heading1"/>
      </w:pPr>
      <w:bookmarkStart w:id="3" w:name="_Toc3988345"/>
      <w:bookmarkStart w:id="4" w:name="_Toc4051277"/>
      <w:r>
        <w:lastRenderedPageBreak/>
        <w:t>Introduction</w:t>
      </w:r>
      <w:bookmarkEnd w:id="3"/>
      <w:bookmarkEnd w:id="4"/>
    </w:p>
    <w:p w14:paraId="62FEB30E" w14:textId="77777777" w:rsidR="002F2F6F" w:rsidRDefault="002F2F6F" w:rsidP="00A83AA3">
      <w:pPr>
        <w:pStyle w:val="instructions"/>
      </w:pPr>
      <w:r>
        <w:t>Copy and paste from Notice of Rulemaking.</w:t>
      </w:r>
    </w:p>
    <w:p w14:paraId="62FEB30F" w14:textId="77777777" w:rsidR="002F2F6F" w:rsidRPr="003C26EE" w:rsidRDefault="002F2F6F" w:rsidP="002F2F6F"/>
    <w:p w14:paraId="62FEB310" w14:textId="77777777" w:rsidR="002F2F6F" w:rsidRDefault="002F2F6F" w:rsidP="002F2F6F">
      <w:r w:rsidRPr="001404B0">
        <w:rPr>
          <w:noProof/>
        </w:rPr>
        <mc:AlternateContent>
          <mc:Choice Requires="wps">
            <w:drawing>
              <wp:inline distT="0" distB="0" distL="0" distR="0" wp14:anchorId="62FEB443" wp14:editId="62FEB444">
                <wp:extent cx="3434963" cy="771276"/>
                <wp:effectExtent l="0" t="0" r="13335"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963" cy="771276"/>
                        </a:xfrm>
                        <a:prstGeom prst="rect">
                          <a:avLst/>
                        </a:prstGeom>
                        <a:solidFill>
                          <a:schemeClr val="bg1">
                            <a:lumMod val="85000"/>
                            <a:lumOff val="0"/>
                          </a:schemeClr>
                        </a:solidFill>
                        <a:ln w="9525">
                          <a:solidFill>
                            <a:srgbClr val="000000"/>
                          </a:solidFill>
                          <a:miter lim="800000"/>
                          <a:headEnd/>
                          <a:tailEnd/>
                        </a:ln>
                      </wps:spPr>
                      <wps:txbx>
                        <w:txbxContent>
                          <w:p w14:paraId="62FEB46C" w14:textId="77777777" w:rsidR="00095269" w:rsidRPr="001A4DE1" w:rsidRDefault="0009526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6D" w14:textId="77777777" w:rsidR="00095269" w:rsidRDefault="0009526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62FEB443" id="_x0000_t202" coordsize="21600,21600" o:spt="202" path="m,l,21600r21600,l21600,xe">
                <v:stroke joinstyle="miter"/>
                <v:path gradientshapeok="t" o:connecttype="rect"/>
              </v:shapetype>
              <v:shape id="Text Box 1" o:spid="_x0000_s1026" type="#_x0000_t202" style="width:270.45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" fillcolor="#d8d8d8 [2732]">
                <v:textbox inset=",7.2pt,,7.2pt">
                  <w:txbxContent>
                    <w:p w14:paraId="62FEB46C" w14:textId="77777777" w:rsidR="00095269" w:rsidRPr="001A4DE1" w:rsidRDefault="0009526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6D" w14:textId="77777777" w:rsidR="00095269" w:rsidRDefault="0009526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11" w14:textId="77777777" w:rsidR="002F2F6F" w:rsidRDefault="002F2F6F" w:rsidP="002F2F6F"/>
    <w:p w14:paraId="62FEB312" w14:textId="77777777" w:rsidR="002F2F6F" w:rsidRDefault="002F2F6F" w:rsidP="002F2F6F">
      <w:r>
        <w:br w:type="page"/>
      </w:r>
    </w:p>
    <w:p w14:paraId="62FEB313" w14:textId="77777777" w:rsidR="002F2F6F" w:rsidRPr="003C26EE" w:rsidRDefault="002F2F6F" w:rsidP="002F2F6F">
      <w:pPr>
        <w:sectPr w:rsidR="002F2F6F" w:rsidRPr="003C26EE" w:rsidSect="00A112DA">
          <w:footerReference w:type="first" r:id="rId21"/>
          <w:pgSz w:w="12240" w:h="15840"/>
          <w:pgMar w:top="1440" w:right="1440" w:bottom="1440" w:left="1440" w:header="720" w:footer="432" w:gutter="0"/>
          <w:pgNumType w:start="1"/>
          <w:cols w:space="720"/>
          <w:titlePg/>
          <w:docGrid w:linePitch="360"/>
        </w:sectPr>
      </w:pPr>
    </w:p>
    <w:p w14:paraId="62FEB314" w14:textId="77777777" w:rsidR="002F2F6F" w:rsidRPr="003C26EE" w:rsidRDefault="002F2F6F" w:rsidP="002F2F6F">
      <w:pPr>
        <w:pStyle w:val="Heading1"/>
      </w:pPr>
      <w:bookmarkStart w:id="5" w:name="_Toc3988346"/>
      <w:bookmarkStart w:id="6" w:name="_Toc4051278"/>
      <w:r w:rsidRPr="003C26EE">
        <w:lastRenderedPageBreak/>
        <w:t>Optional Additional Topic</w:t>
      </w:r>
      <w:bookmarkEnd w:id="5"/>
      <w:bookmarkEnd w:id="6"/>
    </w:p>
    <w:p w14:paraId="62FEB315" w14:textId="77777777" w:rsidR="002F2F6F" w:rsidRDefault="002F2F6F" w:rsidP="00A83AA3">
      <w:pPr>
        <w:pStyle w:val="instructions"/>
      </w:pPr>
      <w:r>
        <w:t>This section is optional. If not used, it should be deleted. This section is to include information you think is important that is not covered in another section.</w:t>
      </w:r>
    </w:p>
    <w:p w14:paraId="62FEB316" w14:textId="77777777" w:rsidR="002F2F6F" w:rsidRPr="003C26EE" w:rsidRDefault="002F2F6F" w:rsidP="002F2F6F"/>
    <w:p w14:paraId="62FEB317" w14:textId="77777777" w:rsidR="002F2F6F" w:rsidRDefault="002F2F6F" w:rsidP="002F2F6F">
      <w:pPr>
        <w:pStyle w:val="Heading2"/>
      </w:pPr>
      <w:r w:rsidRPr="001404B0">
        <w:rPr>
          <w:noProof/>
        </w:rPr>
        <mc:AlternateContent>
          <mc:Choice Requires="wps">
            <w:drawing>
              <wp:inline distT="0" distB="0" distL="0" distR="0" wp14:anchorId="62FEB445" wp14:editId="62FEB446">
                <wp:extent cx="3824577" cy="954156"/>
                <wp:effectExtent l="0" t="0" r="24130" b="17780"/>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4577" cy="954156"/>
                        </a:xfrm>
                        <a:prstGeom prst="rect">
                          <a:avLst/>
                        </a:prstGeom>
                        <a:solidFill>
                          <a:schemeClr val="bg1">
                            <a:lumMod val="85000"/>
                            <a:lumOff val="0"/>
                          </a:schemeClr>
                        </a:solidFill>
                        <a:ln w="9525">
                          <a:solidFill>
                            <a:srgbClr val="000000"/>
                          </a:solidFill>
                          <a:miter lim="800000"/>
                          <a:headEnd/>
                          <a:tailEnd/>
                        </a:ln>
                      </wps:spPr>
                      <wps:txbx>
                        <w:txbxContent>
                          <w:p w14:paraId="62FEB46E" w14:textId="77777777" w:rsidR="00095269" w:rsidRPr="001A4DE1" w:rsidRDefault="0009526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6F" w14:textId="77777777" w:rsidR="00095269" w:rsidRDefault="0009526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5" id="_x0000_s1027" type="#_x0000_t202" style="width:301.15pt;height:75.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" fillcolor="#d8d8d8 [2732]">
                <v:textbox inset=",7.2pt,,7.2pt">
                  <w:txbxContent>
                    <w:p w14:paraId="62FEB46E" w14:textId="77777777" w:rsidR="00095269" w:rsidRPr="001A4DE1" w:rsidRDefault="0009526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6F" w14:textId="77777777" w:rsidR="00095269" w:rsidRDefault="0009526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18" w14:textId="77777777" w:rsidR="002F2F6F" w:rsidRDefault="002F2F6F" w:rsidP="002F2F6F">
      <w:pPr>
        <w:pStyle w:val="Heading2"/>
      </w:pPr>
    </w:p>
    <w:p w14:paraId="62FEB319" w14:textId="77777777" w:rsidR="002F2F6F" w:rsidRDefault="002F2F6F" w:rsidP="002F2F6F">
      <w:pPr>
        <w:pStyle w:val="Heading2"/>
      </w:pPr>
    </w:p>
    <w:p w14:paraId="62FEB31A" w14:textId="77777777" w:rsidR="002F2F6F" w:rsidRPr="003C26EE" w:rsidRDefault="002F2F6F" w:rsidP="002F2F6F">
      <w:pPr>
        <w:pStyle w:val="Heading2"/>
      </w:pPr>
      <w:r w:rsidRPr="003C26EE">
        <w:t xml:space="preserve">Enter freeform title here </w:t>
      </w:r>
    </w:p>
    <w:p w14:paraId="62FEB31B" w14:textId="77777777" w:rsidR="002F2F6F" w:rsidRPr="003C26EE" w:rsidRDefault="002F2F6F" w:rsidP="002F2F6F">
      <w:r w:rsidRPr="003C26EE">
        <w:t>TEXT</w:t>
      </w:r>
    </w:p>
    <w:p w14:paraId="62FEB31C" w14:textId="77777777" w:rsidR="002F2F6F" w:rsidRPr="003C26EE" w:rsidRDefault="002F2F6F" w:rsidP="002F2F6F"/>
    <w:p w14:paraId="62FEB31D" w14:textId="77777777" w:rsidR="002F2F6F" w:rsidRPr="003C26EE" w:rsidRDefault="002F2F6F" w:rsidP="002F2F6F">
      <w:pPr>
        <w:pStyle w:val="Heading2"/>
      </w:pPr>
      <w:r w:rsidRPr="003C26EE">
        <w:t xml:space="preserve">Enter freeform title here </w:t>
      </w:r>
    </w:p>
    <w:p w14:paraId="62FEB31E" w14:textId="77777777" w:rsidR="002F2F6F" w:rsidRDefault="002F2F6F" w:rsidP="002F2F6F">
      <w:r w:rsidRPr="003C26EE">
        <w:t>TEXT</w:t>
      </w:r>
    </w:p>
    <w:p w14:paraId="62FEB31F" w14:textId="77777777" w:rsidR="002F2F6F" w:rsidRPr="003C26EE" w:rsidRDefault="002F2F6F" w:rsidP="002F2F6F">
      <w:r w:rsidRPr="003C26EE">
        <w:br w:type="page"/>
      </w:r>
    </w:p>
    <w:p w14:paraId="62FEB320" w14:textId="77777777" w:rsidR="002F2F6F" w:rsidRPr="003C26EE" w:rsidRDefault="002F2F6F" w:rsidP="002F2F6F">
      <w:pPr>
        <w:pStyle w:val="Heading1"/>
      </w:pPr>
      <w:bookmarkStart w:id="7" w:name="_Toc3988347"/>
      <w:bookmarkStart w:id="8" w:name="_Toc4051279"/>
      <w:r w:rsidRPr="003C26EE">
        <w:lastRenderedPageBreak/>
        <w:t>Statement of need</w:t>
      </w:r>
      <w:bookmarkEnd w:id="7"/>
      <w:bookmarkEnd w:id="8"/>
    </w:p>
    <w:p w14:paraId="62FEB321" w14:textId="77777777" w:rsidR="002F2F6F" w:rsidRDefault="002F2F6F" w:rsidP="00A83AA3">
      <w:pPr>
        <w:pStyle w:val="instructions"/>
      </w:pPr>
      <w:r>
        <w:t>Copy and paste from Notice of Rulemaking.</w:t>
      </w:r>
    </w:p>
    <w:p w14:paraId="62FEB322" w14:textId="77777777" w:rsidR="002F2F6F" w:rsidRDefault="002F2F6F" w:rsidP="00A83AA3">
      <w:pPr>
        <w:pStyle w:val="instructions"/>
      </w:pPr>
    </w:p>
    <w:p w14:paraId="62FEB323" w14:textId="77777777" w:rsidR="002F2F6F" w:rsidRDefault="002F2F6F" w:rsidP="00A83AA3">
      <w:pPr>
        <w:pStyle w:val="instructions"/>
      </w:pPr>
      <w:r w:rsidRPr="001404B0">
        <w:rPr>
          <w:noProof/>
        </w:rPr>
        <mc:AlternateContent>
          <mc:Choice Requires="wps">
            <w:drawing>
              <wp:inline distT="0" distB="0" distL="0" distR="0" wp14:anchorId="62FEB447" wp14:editId="62FEB448">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62FEB470" w14:textId="77777777" w:rsidR="00095269" w:rsidRPr="001A4DE1" w:rsidRDefault="0009526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1" w14:textId="77777777" w:rsidR="00095269" w:rsidRDefault="0009526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7" id="_x0000_s1028"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Ir8lLdFAgAAjwQA&#10;AA4AAAAAAAAAAAAAAAAALgIAAGRycy9lMm9Eb2MueG1sUEsBAi0AFAAGAAgAAAAhAOnPASjbAAAA&#10;BQEAAA8AAAAAAAAAAAAAAAAAnwQAAGRycy9kb3ducmV2LnhtbFBLBQYAAAAABAAEAPMAAACnBQAA&#10;AAA=&#10;" fillcolor="#d8d8d8 [2732]">
                <v:textbox inset=",7.2pt,,7.2pt">
                  <w:txbxContent>
                    <w:p w14:paraId="62FEB470" w14:textId="77777777" w:rsidR="00095269" w:rsidRPr="001A4DE1" w:rsidRDefault="0009526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1" w14:textId="77777777" w:rsidR="00095269" w:rsidRDefault="0009526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24" w14:textId="77777777" w:rsidR="002F2F6F" w:rsidRDefault="002F2F6F" w:rsidP="002F2F6F"/>
    <w:p w14:paraId="62FEB325" w14:textId="77777777" w:rsidR="002F2F6F" w:rsidRDefault="002F2F6F" w:rsidP="002F2F6F">
      <w:r>
        <w:br w:type="page"/>
      </w:r>
    </w:p>
    <w:p w14:paraId="62FEB326"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62FEB327" w14:textId="77777777" w:rsidR="002F2F6F" w:rsidRPr="003C26EE" w:rsidRDefault="002F2F6F" w:rsidP="002F2F6F">
      <w:pPr>
        <w:pStyle w:val="Heading1"/>
      </w:pPr>
      <w:bookmarkStart w:id="9" w:name="_Toc3988348"/>
      <w:bookmarkStart w:id="10" w:name="_Toc4051280"/>
      <w:r w:rsidRPr="003C26EE">
        <w:lastRenderedPageBreak/>
        <w:t>Rules affected, authorities, supporting documents</w:t>
      </w:r>
      <w:bookmarkEnd w:id="9"/>
      <w:bookmarkEnd w:id="10"/>
    </w:p>
    <w:p w14:paraId="62FEB328" w14:textId="77777777" w:rsidR="002F2F6F" w:rsidRDefault="002F2F6F" w:rsidP="00A83AA3">
      <w:pPr>
        <w:pStyle w:val="instructions"/>
      </w:pPr>
      <w:r>
        <w:t>Copy and paste from Notice of Rulemaking.</w:t>
      </w:r>
    </w:p>
    <w:p w14:paraId="62FEB329" w14:textId="77777777" w:rsidR="002F2F6F" w:rsidRDefault="002F2F6F" w:rsidP="00A83AA3">
      <w:pPr>
        <w:pStyle w:val="instructions"/>
      </w:pPr>
    </w:p>
    <w:p w14:paraId="62FEB32A" w14:textId="77777777" w:rsidR="002F2F6F" w:rsidRDefault="002F2F6F" w:rsidP="00A83AA3">
      <w:pPr>
        <w:pStyle w:val="instructions"/>
      </w:pPr>
      <w:r w:rsidRPr="001404B0">
        <w:rPr>
          <w:noProof/>
        </w:rPr>
        <mc:AlternateContent>
          <mc:Choice Requires="wps">
            <w:drawing>
              <wp:inline distT="0" distB="0" distL="0" distR="0" wp14:anchorId="62FEB449" wp14:editId="62FEB44A">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2" w14:textId="77777777" w:rsidR="00095269" w:rsidRPr="001A4DE1" w:rsidRDefault="0009526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3" w14:textId="77777777" w:rsidR="00095269" w:rsidRDefault="0009526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9"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up+Rw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AiWup+RwIAAJAE&#10;AAAOAAAAAAAAAAAAAAAAAC4CAABkcnMvZTJvRG9jLnhtbFBLAQItABQABgAIAAAAIQDssc712gAA&#10;AAUBAAAPAAAAAAAAAAAAAAAAAKEEAABkcnMvZG93bnJldi54bWxQSwUGAAAAAAQABADzAAAAqAUA&#10;AAAA&#10;" fillcolor="#d8d8d8 [2732]">
                <v:textbox inset=",7.2pt,,7.2pt">
                  <w:txbxContent>
                    <w:p w14:paraId="62FEB472" w14:textId="77777777" w:rsidR="00095269" w:rsidRPr="001A4DE1" w:rsidRDefault="0009526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3" w14:textId="77777777" w:rsidR="00095269" w:rsidRDefault="0009526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2B" w14:textId="77777777" w:rsidR="002F2F6F" w:rsidRDefault="002F2F6F" w:rsidP="002F2F6F"/>
    <w:p w14:paraId="62FEB32C" w14:textId="77777777" w:rsidR="002F2F6F" w:rsidRDefault="002F2F6F" w:rsidP="002F2F6F">
      <w:r>
        <w:br w:type="page"/>
      </w:r>
    </w:p>
    <w:p w14:paraId="62FEB32D"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62FEB32E" w14:textId="77777777" w:rsidR="002F2F6F" w:rsidRPr="003C26EE" w:rsidRDefault="002F2F6F" w:rsidP="002F2F6F">
      <w:pPr>
        <w:pStyle w:val="Heading1"/>
      </w:pPr>
      <w:bookmarkStart w:id="11" w:name="_Toc3988349"/>
      <w:bookmarkStart w:id="12" w:name="_Toc4051281"/>
      <w:r w:rsidRPr="003C26EE">
        <w:lastRenderedPageBreak/>
        <w:t>Fee Analysis</w:t>
      </w:r>
      <w:bookmarkEnd w:id="11"/>
      <w:bookmarkEnd w:id="12"/>
    </w:p>
    <w:p w14:paraId="62FEB32F" w14:textId="77777777" w:rsidR="002F2F6F" w:rsidRDefault="002F2F6F" w:rsidP="00A83AA3">
      <w:pPr>
        <w:pStyle w:val="instructions"/>
      </w:pPr>
      <w:r>
        <w:t>Copy and paste from Notice of Rulemaking.</w:t>
      </w:r>
    </w:p>
    <w:p w14:paraId="62FEB330" w14:textId="77777777" w:rsidR="002F2F6F" w:rsidRDefault="002F2F6F" w:rsidP="00A83AA3">
      <w:pPr>
        <w:pStyle w:val="instructions"/>
      </w:pPr>
    </w:p>
    <w:p w14:paraId="62FEB331" w14:textId="77777777" w:rsidR="002F2F6F" w:rsidRDefault="002F2F6F" w:rsidP="00A83AA3">
      <w:pPr>
        <w:pStyle w:val="instructions"/>
      </w:pPr>
      <w:r w:rsidRPr="001404B0">
        <w:rPr>
          <w:noProof/>
        </w:rPr>
        <mc:AlternateContent>
          <mc:Choice Requires="wps">
            <w:drawing>
              <wp:inline distT="0" distB="0" distL="0" distR="0" wp14:anchorId="62FEB44B" wp14:editId="62FEB44C">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4" w14:textId="77777777" w:rsidR="00095269" w:rsidRPr="001A4DE1" w:rsidRDefault="0009526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5" w14:textId="77777777" w:rsidR="00095269" w:rsidRDefault="0009526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B"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p+IDp0gCAACQ&#10;BAAADgAAAAAAAAAAAAAAAAAuAgAAZHJzL2Uyb0RvYy54bWxQSwECLQAUAAYACAAAACEA7LHO9doA&#10;AAAFAQAADwAAAAAAAAAAAAAAAACiBAAAZHJzL2Rvd25yZXYueG1sUEsFBgAAAAAEAAQA8wAAAKkF&#10;AAAAAA==&#10;" fillcolor="#d8d8d8 [2732]">
                <v:textbox inset=",7.2pt,,7.2pt">
                  <w:txbxContent>
                    <w:p w14:paraId="62FEB474" w14:textId="77777777" w:rsidR="00095269" w:rsidRPr="001A4DE1" w:rsidRDefault="0009526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5" w14:textId="77777777" w:rsidR="00095269" w:rsidRDefault="0009526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13" w:name="RANGE!A226:B243"/>
      <w:bookmarkEnd w:id="13"/>
    </w:p>
    <w:p w14:paraId="62FEB332" w14:textId="77777777" w:rsidR="002F2F6F" w:rsidRDefault="002F2F6F" w:rsidP="002F2F6F"/>
    <w:p w14:paraId="62FEB333" w14:textId="77777777" w:rsidR="002F2F6F" w:rsidRDefault="002F2F6F" w:rsidP="002F2F6F">
      <w:r>
        <w:br w:type="page"/>
      </w:r>
    </w:p>
    <w:p w14:paraId="62FEB334"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35" w14:textId="77777777" w:rsidR="002F2F6F" w:rsidRPr="003C26EE" w:rsidRDefault="002F2F6F" w:rsidP="002F2F6F">
      <w:pPr>
        <w:pStyle w:val="Heading1"/>
      </w:pPr>
      <w:bookmarkStart w:id="14" w:name="_Toc3988350"/>
      <w:bookmarkStart w:id="15" w:name="_Toc4051282"/>
      <w:r w:rsidRPr="003C26EE">
        <w:lastRenderedPageBreak/>
        <w:t>Statement of fiscal and economic impact</w:t>
      </w:r>
      <w:bookmarkEnd w:id="14"/>
      <w:bookmarkEnd w:id="15"/>
    </w:p>
    <w:p w14:paraId="62FEB336" w14:textId="77777777" w:rsidR="002F2F6F" w:rsidRDefault="002F2F6F" w:rsidP="002F2F6F">
      <w:pPr>
        <w:rPr>
          <w:rStyle w:val="instructionsChar"/>
        </w:rPr>
      </w:pPr>
      <w:r>
        <w:rPr>
          <w:rStyle w:val="instructionsChar"/>
        </w:rPr>
        <w:t>Copy and paste from Notice of Rulemaking.</w:t>
      </w:r>
    </w:p>
    <w:p w14:paraId="62FEB337" w14:textId="77777777" w:rsidR="002F2F6F" w:rsidRDefault="002F2F6F" w:rsidP="002F2F6F">
      <w:pPr>
        <w:rPr>
          <w:rStyle w:val="instructionsChar"/>
        </w:rPr>
      </w:pPr>
    </w:p>
    <w:p w14:paraId="62FEB338" w14:textId="77777777" w:rsidR="002F2F6F" w:rsidRDefault="002F2F6F" w:rsidP="002F2F6F">
      <w:r w:rsidRPr="001404B0">
        <w:rPr>
          <w:noProof/>
        </w:rPr>
        <mc:AlternateContent>
          <mc:Choice Requires="wps">
            <w:drawing>
              <wp:inline distT="0" distB="0" distL="0" distR="0" wp14:anchorId="62FEB44D" wp14:editId="62FEB44E">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6" w14:textId="77777777" w:rsidR="00095269" w:rsidRPr="001A4DE1" w:rsidRDefault="0009526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7" w14:textId="77777777" w:rsidR="00095269" w:rsidRDefault="0009526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D"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WFf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9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el1hX0gCAACR&#10;BAAADgAAAAAAAAAAAAAAAAAuAgAAZHJzL2Uyb0RvYy54bWxQSwECLQAUAAYACAAAACEA7LHO9doA&#10;AAAFAQAADwAAAAAAAAAAAAAAAACiBAAAZHJzL2Rvd25yZXYueG1sUEsFBgAAAAAEAAQA8wAAAKkF&#10;AAAAAA==&#10;" fillcolor="#d8d8d8 [2732]">
                <v:textbox inset=",7.2pt,,7.2pt">
                  <w:txbxContent>
                    <w:p w14:paraId="62FEB476" w14:textId="77777777" w:rsidR="00095269" w:rsidRPr="001A4DE1" w:rsidRDefault="0009526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7" w14:textId="77777777" w:rsidR="00095269" w:rsidRDefault="0009526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39" w14:textId="77777777" w:rsidR="002F2F6F" w:rsidRDefault="002F2F6F" w:rsidP="002F2F6F"/>
    <w:p w14:paraId="62FEB33A" w14:textId="77777777" w:rsidR="002F2F6F" w:rsidRDefault="002F2F6F" w:rsidP="002F2F6F">
      <w:r>
        <w:br w:type="page"/>
      </w:r>
    </w:p>
    <w:p w14:paraId="62FEB33B"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3C" w14:textId="77777777" w:rsidR="002F2F6F" w:rsidRPr="003C26EE" w:rsidRDefault="002F2F6F" w:rsidP="002F2F6F">
      <w:pPr>
        <w:pStyle w:val="Heading1"/>
      </w:pPr>
      <w:bookmarkStart w:id="16" w:name="_Toc3988351"/>
      <w:bookmarkStart w:id="17" w:name="_Toc4051283"/>
      <w:r w:rsidRPr="003C26EE">
        <w:lastRenderedPageBreak/>
        <w:t>Federal relationship</w:t>
      </w:r>
      <w:bookmarkEnd w:id="16"/>
      <w:bookmarkEnd w:id="17"/>
    </w:p>
    <w:p w14:paraId="62FEB33D" w14:textId="77777777" w:rsidR="002F2F6F" w:rsidRDefault="002F2F6F" w:rsidP="00A83AA3">
      <w:pPr>
        <w:pStyle w:val="instructions"/>
      </w:pPr>
      <w:r>
        <w:t>Copy and paste from Notice of Rulemaking.</w:t>
      </w:r>
    </w:p>
    <w:p w14:paraId="62FEB33E" w14:textId="77777777" w:rsidR="002F2F6F" w:rsidRDefault="002F2F6F" w:rsidP="00A83AA3">
      <w:pPr>
        <w:pStyle w:val="instructions"/>
      </w:pPr>
    </w:p>
    <w:p w14:paraId="62FEB33F" w14:textId="77777777" w:rsidR="002F2F6F" w:rsidRDefault="002F2F6F" w:rsidP="002F2F6F">
      <w:r w:rsidRPr="001404B0">
        <w:rPr>
          <w:noProof/>
        </w:rPr>
        <mc:AlternateContent>
          <mc:Choice Requires="wps">
            <w:drawing>
              <wp:inline distT="0" distB="0" distL="0" distR="0" wp14:anchorId="62FEB44F" wp14:editId="62FEB450">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8" w14:textId="77777777" w:rsidR="00095269" w:rsidRPr="001A4DE1" w:rsidRDefault="0009526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9" w14:textId="77777777" w:rsidR="00095269" w:rsidRDefault="0009526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F"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wR7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0xcEe0gCAACR&#10;BAAADgAAAAAAAAAAAAAAAAAuAgAAZHJzL2Uyb0RvYy54bWxQSwECLQAUAAYACAAAACEA7LHO9doA&#10;AAAFAQAADwAAAAAAAAAAAAAAAACiBAAAZHJzL2Rvd25yZXYueG1sUEsFBgAAAAAEAAQA8wAAAKkF&#10;AAAAAA==&#10;" fillcolor="#d8d8d8 [2732]">
                <v:textbox inset=",7.2pt,,7.2pt">
                  <w:txbxContent>
                    <w:p w14:paraId="62FEB478" w14:textId="77777777" w:rsidR="00095269" w:rsidRPr="001A4DE1" w:rsidRDefault="0009526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9" w14:textId="77777777" w:rsidR="00095269" w:rsidRDefault="0009526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0" w14:textId="77777777" w:rsidR="002F2F6F" w:rsidRDefault="002F2F6F" w:rsidP="002F2F6F"/>
    <w:p w14:paraId="62FEB341" w14:textId="77777777" w:rsidR="002F2F6F" w:rsidRDefault="002F2F6F" w:rsidP="002F2F6F">
      <w:r>
        <w:br w:type="page"/>
      </w:r>
    </w:p>
    <w:p w14:paraId="62FEB342"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43" w14:textId="77777777" w:rsidR="002F2F6F" w:rsidRPr="003C26EE" w:rsidRDefault="002F2F6F" w:rsidP="002F2F6F">
      <w:pPr>
        <w:pStyle w:val="Heading1"/>
      </w:pPr>
      <w:bookmarkStart w:id="18" w:name="_Toc3988352"/>
      <w:bookmarkStart w:id="19" w:name="_Toc4051284"/>
      <w:r w:rsidRPr="003C26EE">
        <w:lastRenderedPageBreak/>
        <w:t>Land use</w:t>
      </w:r>
      <w:bookmarkEnd w:id="18"/>
      <w:bookmarkEnd w:id="19"/>
    </w:p>
    <w:p w14:paraId="62FEB344" w14:textId="77777777" w:rsidR="002F2F6F" w:rsidRDefault="002F2F6F" w:rsidP="00A83AA3">
      <w:pPr>
        <w:pStyle w:val="instructions"/>
      </w:pPr>
      <w:r>
        <w:t>Copy and paste from Notice of Rulemaking.</w:t>
      </w:r>
    </w:p>
    <w:p w14:paraId="62FEB345" w14:textId="77777777" w:rsidR="002F2F6F" w:rsidRDefault="002F2F6F" w:rsidP="00A83AA3">
      <w:pPr>
        <w:pStyle w:val="instructions"/>
      </w:pPr>
    </w:p>
    <w:p w14:paraId="62FEB346" w14:textId="77777777" w:rsidR="002F2F6F" w:rsidRDefault="002F2F6F" w:rsidP="002F2F6F">
      <w:r w:rsidRPr="001404B0">
        <w:rPr>
          <w:noProof/>
        </w:rPr>
        <mc:AlternateContent>
          <mc:Choice Requires="wps">
            <w:drawing>
              <wp:inline distT="0" distB="0" distL="0" distR="0" wp14:anchorId="62FEB451" wp14:editId="62FEB452">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A" w14:textId="77777777" w:rsidR="00095269" w:rsidRPr="001A4DE1" w:rsidRDefault="0009526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B" w14:textId="77777777" w:rsidR="00095269" w:rsidRDefault="0009526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1"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BDon6kgCAACR&#10;BAAADgAAAAAAAAAAAAAAAAAuAgAAZHJzL2Uyb0RvYy54bWxQSwECLQAUAAYACAAAACEA7LHO9doA&#10;AAAFAQAADwAAAAAAAAAAAAAAAACiBAAAZHJzL2Rvd25yZXYueG1sUEsFBgAAAAAEAAQA8wAAAKkF&#10;AAAAAA==&#10;" fillcolor="#d8d8d8 [2732]">
                <v:textbox inset=",7.2pt,,7.2pt">
                  <w:txbxContent>
                    <w:p w14:paraId="62FEB47A" w14:textId="77777777" w:rsidR="00095269" w:rsidRPr="001A4DE1" w:rsidRDefault="0009526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B" w14:textId="77777777" w:rsidR="00095269" w:rsidRDefault="0009526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7" w14:textId="77777777" w:rsidR="002F2F6F" w:rsidRDefault="002F2F6F" w:rsidP="002F2F6F"/>
    <w:p w14:paraId="62FEB348" w14:textId="77777777" w:rsidR="002F2F6F" w:rsidRDefault="002F2F6F" w:rsidP="002F2F6F">
      <w:r>
        <w:br w:type="page"/>
      </w:r>
    </w:p>
    <w:p w14:paraId="62FEB349" w14:textId="77777777" w:rsidR="002F2F6F" w:rsidRPr="003C26EE" w:rsidRDefault="002F2F6F" w:rsidP="002F2F6F">
      <w:pPr>
        <w:pStyle w:val="Heading1"/>
      </w:pPr>
      <w:bookmarkStart w:id="20" w:name="_Toc3988353"/>
      <w:bookmarkStart w:id="21" w:name="_Toc4051285"/>
      <w:r w:rsidRPr="003C26EE">
        <w:lastRenderedPageBreak/>
        <w:t>EQC Prior Involvement</w:t>
      </w:r>
      <w:bookmarkEnd w:id="20"/>
      <w:bookmarkEnd w:id="21"/>
    </w:p>
    <w:p w14:paraId="62FEB34A" w14:textId="77777777" w:rsidR="002F2F6F" w:rsidRDefault="002F2F6F" w:rsidP="00A83AA3">
      <w:pPr>
        <w:pStyle w:val="instructions"/>
      </w:pPr>
      <w:r>
        <w:t>Copy and paste from Notice of Rulemaking.</w:t>
      </w:r>
    </w:p>
    <w:p w14:paraId="62FEB34B" w14:textId="77777777" w:rsidR="002F2F6F" w:rsidRDefault="002F2F6F" w:rsidP="00A83AA3">
      <w:pPr>
        <w:pStyle w:val="instructions"/>
      </w:pPr>
    </w:p>
    <w:p w14:paraId="62FEB34C" w14:textId="77777777" w:rsidR="002F2F6F" w:rsidRPr="003C26EE" w:rsidRDefault="002F2F6F" w:rsidP="00A83AA3">
      <w:pPr>
        <w:pStyle w:val="instructions"/>
      </w:pPr>
      <w:r w:rsidRPr="001404B0">
        <w:rPr>
          <w:noProof/>
        </w:rPr>
        <mc:AlternateContent>
          <mc:Choice Requires="wps">
            <w:drawing>
              <wp:inline distT="0" distB="0" distL="0" distR="0" wp14:anchorId="62FEB453" wp14:editId="62FEB454">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C" w14:textId="77777777" w:rsidR="00095269" w:rsidRPr="001A4DE1" w:rsidRDefault="0009526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D" w14:textId="77777777" w:rsidR="00095269" w:rsidRDefault="0009526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3"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GCmE0gCAACR&#10;BAAADgAAAAAAAAAAAAAAAAAuAgAAZHJzL2Uyb0RvYy54bWxQSwECLQAUAAYACAAAACEA7LHO9doA&#10;AAAFAQAADwAAAAAAAAAAAAAAAACiBAAAZHJzL2Rvd25yZXYueG1sUEsFBgAAAAAEAAQA8wAAAKkF&#10;AAAAAA==&#10;" fillcolor="#d8d8d8 [2732]">
                <v:textbox inset=",7.2pt,,7.2pt">
                  <w:txbxContent>
                    <w:p w14:paraId="62FEB47C" w14:textId="77777777" w:rsidR="00095269" w:rsidRPr="001A4DE1" w:rsidRDefault="0009526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D" w14:textId="77777777" w:rsidR="00095269" w:rsidRDefault="0009526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D" w14:textId="77777777" w:rsidR="002F2F6F" w:rsidRDefault="002F2F6F" w:rsidP="002F2F6F"/>
    <w:p w14:paraId="62FEB34E" w14:textId="77777777" w:rsidR="002F2F6F" w:rsidRDefault="002F2F6F" w:rsidP="002F2F6F"/>
    <w:p w14:paraId="62FEB34F" w14:textId="77777777" w:rsidR="002F2F6F" w:rsidRDefault="002F2F6F" w:rsidP="002F2F6F">
      <w:r>
        <w:br w:type="page"/>
      </w:r>
    </w:p>
    <w:p w14:paraId="62FEB350" w14:textId="77777777" w:rsidR="002F2F6F" w:rsidRPr="003C26EE" w:rsidRDefault="002F2F6F" w:rsidP="002F2F6F">
      <w:pPr>
        <w:pStyle w:val="Heading1"/>
      </w:pPr>
      <w:bookmarkStart w:id="22" w:name="_Toc3988354"/>
      <w:bookmarkStart w:id="23" w:name="_Toc4051286"/>
      <w:r w:rsidRPr="003C26EE">
        <w:lastRenderedPageBreak/>
        <w:t>Advisory Committee</w:t>
      </w:r>
      <w:bookmarkEnd w:id="22"/>
      <w:bookmarkEnd w:id="23"/>
    </w:p>
    <w:p w14:paraId="62FEB351" w14:textId="77777777" w:rsidR="002F2F6F" w:rsidRDefault="002F2F6F" w:rsidP="00A83AA3">
      <w:pPr>
        <w:pStyle w:val="instructions"/>
      </w:pPr>
      <w:r>
        <w:t>Copy and paste from Notice of Rulemaking.</w:t>
      </w:r>
    </w:p>
    <w:p w14:paraId="62FEB352" w14:textId="77777777" w:rsidR="002F2F6F" w:rsidRDefault="002F2F6F" w:rsidP="00A83AA3">
      <w:pPr>
        <w:pStyle w:val="instructions"/>
      </w:pPr>
    </w:p>
    <w:p w14:paraId="62FEB353" w14:textId="77777777" w:rsidR="002F2F6F" w:rsidRDefault="002F2F6F" w:rsidP="002F2F6F">
      <w:r w:rsidRPr="001404B0">
        <w:rPr>
          <w:noProof/>
        </w:rPr>
        <mc:AlternateContent>
          <mc:Choice Requires="wps">
            <w:drawing>
              <wp:inline distT="0" distB="0" distL="0" distR="0" wp14:anchorId="62FEB455" wp14:editId="62FEB456">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E" w14:textId="77777777" w:rsidR="00095269" w:rsidRPr="001A4DE1" w:rsidRDefault="0009526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F" w14:textId="77777777" w:rsidR="00095269" w:rsidRDefault="0009526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5"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TO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3nf0zkgCAACR&#10;BAAADgAAAAAAAAAAAAAAAAAuAgAAZHJzL2Uyb0RvYy54bWxQSwECLQAUAAYACAAAACEA7LHO9doA&#10;AAAFAQAADwAAAAAAAAAAAAAAAACiBAAAZHJzL2Rvd25yZXYueG1sUEsFBgAAAAAEAAQA8wAAAKkF&#10;AAAAAA==&#10;" fillcolor="#d8d8d8 [2732]">
                <v:textbox inset=",7.2pt,,7.2pt">
                  <w:txbxContent>
                    <w:p w14:paraId="62FEB47E" w14:textId="77777777" w:rsidR="00095269" w:rsidRPr="001A4DE1" w:rsidRDefault="0009526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F" w14:textId="77777777" w:rsidR="00095269" w:rsidRDefault="0009526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54" w14:textId="77777777" w:rsidR="002F2F6F" w:rsidRDefault="002F2F6F" w:rsidP="002F2F6F"/>
    <w:p w14:paraId="62FEB355" w14:textId="77777777" w:rsidR="002F2F6F" w:rsidRDefault="002F2F6F" w:rsidP="002F2F6F"/>
    <w:p w14:paraId="62FEB356" w14:textId="77777777" w:rsidR="002F2F6F" w:rsidRDefault="002F2F6F" w:rsidP="002F2F6F">
      <w:r>
        <w:br w:type="page"/>
      </w:r>
    </w:p>
    <w:p w14:paraId="62FEB357" w14:textId="77777777" w:rsidR="002F2F6F" w:rsidRPr="003C26EE" w:rsidRDefault="002F2F6F" w:rsidP="002F2F6F">
      <w:pPr>
        <w:pStyle w:val="Heading1"/>
      </w:pPr>
      <w:bookmarkStart w:id="24" w:name="_Toc3988355"/>
      <w:bookmarkStart w:id="25" w:name="_Toc4051287"/>
      <w:r w:rsidRPr="003C26EE">
        <w:lastRenderedPageBreak/>
        <w:t>Public Engagement</w:t>
      </w:r>
      <w:bookmarkEnd w:id="24"/>
      <w:bookmarkEnd w:id="25"/>
    </w:p>
    <w:p w14:paraId="62FEB358" w14:textId="77777777" w:rsidR="002F2F6F" w:rsidRDefault="002F2F6F" w:rsidP="002F2F6F">
      <w:pPr>
        <w:rPr>
          <w:rStyle w:val="instructionsChar"/>
        </w:rPr>
      </w:pPr>
      <w:r>
        <w:rPr>
          <w:rStyle w:val="instructionsChar"/>
        </w:rPr>
        <w:t>Copy and paste from Notice of Rulemaking.</w:t>
      </w:r>
    </w:p>
    <w:p w14:paraId="62FEB359" w14:textId="77777777" w:rsidR="002F2F6F" w:rsidRDefault="002F2F6F" w:rsidP="002F2F6F">
      <w:pPr>
        <w:rPr>
          <w:rStyle w:val="instructionsChar"/>
        </w:rPr>
      </w:pPr>
    </w:p>
    <w:p w14:paraId="62FEB35A" w14:textId="77777777" w:rsidR="002F2F6F" w:rsidRDefault="002F2F6F" w:rsidP="002F2F6F">
      <w:pPr>
        <w:rPr>
          <w:rFonts w:ascii="Arial" w:hAnsi="Arial"/>
          <w:color w:val="C45911" w:themeColor="accent2" w:themeShade="BF"/>
        </w:rPr>
      </w:pPr>
      <w:r w:rsidRPr="001404B0">
        <w:rPr>
          <w:noProof/>
        </w:rPr>
        <mc:AlternateContent>
          <mc:Choice Requires="wps">
            <w:drawing>
              <wp:inline distT="0" distB="0" distL="0" distR="0" wp14:anchorId="62FEB457" wp14:editId="62FEB458">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80" w14:textId="77777777" w:rsidR="00095269" w:rsidRPr="001A4DE1" w:rsidRDefault="0009526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81" w14:textId="77777777" w:rsidR="00095269" w:rsidRDefault="0009526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7" id="_x0000_s1036"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ARTLI4RwIAAJIE&#10;AAAOAAAAAAAAAAAAAAAAAC4CAABkcnMvZTJvRG9jLnhtbFBLAQItABQABgAIAAAAIQDssc712gAA&#10;AAUBAAAPAAAAAAAAAAAAAAAAAKEEAABkcnMvZG93bnJldi54bWxQSwUGAAAAAAQABADzAAAAqAUA&#10;AAAA&#10;" fillcolor="#d8d8d8 [2732]">
                <v:textbox inset=",7.2pt,,7.2pt">
                  <w:txbxContent>
                    <w:p w14:paraId="62FEB480" w14:textId="77777777" w:rsidR="00095269" w:rsidRPr="001A4DE1" w:rsidRDefault="0009526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81" w14:textId="77777777" w:rsidR="00095269" w:rsidRDefault="0009526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5B" w14:textId="77777777" w:rsidR="002F2F6F" w:rsidRDefault="002F2F6F" w:rsidP="002F2F6F"/>
    <w:p w14:paraId="62FEB35C" w14:textId="77777777" w:rsidR="002F2F6F" w:rsidRPr="003C26EE" w:rsidRDefault="002F2F6F" w:rsidP="002F2F6F"/>
    <w:p w14:paraId="62FEB35D" w14:textId="77777777" w:rsidR="002F2F6F" w:rsidRDefault="002F2F6F" w:rsidP="002F2F6F">
      <w:r>
        <w:br w:type="page"/>
      </w:r>
    </w:p>
    <w:p w14:paraId="62FEB35E" w14:textId="77777777" w:rsidR="002F2F6F" w:rsidRDefault="002F2F6F" w:rsidP="001F7800">
      <w:pPr>
        <w:pStyle w:val="Heading2"/>
      </w:pPr>
      <w:bookmarkStart w:id="26" w:name="_Toc3988356"/>
      <w:bookmarkStart w:id="27" w:name="_Toc4051288"/>
      <w:r>
        <w:lastRenderedPageBreak/>
        <w:t>Public Hearing</w:t>
      </w:r>
      <w:bookmarkEnd w:id="26"/>
      <w:bookmarkEnd w:id="27"/>
    </w:p>
    <w:p w14:paraId="62FEB35F" w14:textId="77777777" w:rsidR="002F2F6F" w:rsidRDefault="002F2F6F" w:rsidP="00A83AA3">
      <w:pPr>
        <w:pStyle w:val="instructions"/>
      </w:pPr>
      <w:r>
        <w:t>New section – not copied from Notice of Rulemaking</w:t>
      </w:r>
    </w:p>
    <w:p w14:paraId="62FEB360" w14:textId="77777777" w:rsidR="002F2F6F" w:rsidRDefault="002F2F6F" w:rsidP="002F2F6F"/>
    <w:p w14:paraId="62FEB361" w14:textId="068B7E35" w:rsidR="002F2F6F" w:rsidRPr="001404B0" w:rsidRDefault="002F2F6F" w:rsidP="002F2F6F">
      <w:r w:rsidRPr="001404B0">
        <w:t>DEQ held</w:t>
      </w:r>
      <w:r>
        <w:t xml:space="preserve"> </w:t>
      </w:r>
      <w:r w:rsidR="003753A9">
        <w:rPr>
          <w:rStyle w:val="instructionsChar"/>
        </w:rPr>
        <w:t>two</w:t>
      </w:r>
      <w:r w:rsidR="00095269">
        <w:rPr>
          <w:rStyle w:val="instructionsChar"/>
        </w:rPr>
        <w:t xml:space="preserve"> </w:t>
      </w:r>
      <w:r w:rsidRPr="00A135B0">
        <w:rPr>
          <w:rStyle w:val="instructionsChar"/>
        </w:rPr>
        <w:t>public he</w:t>
      </w:r>
      <w:r w:rsidR="00095269">
        <w:rPr>
          <w:rStyle w:val="instructionsChar"/>
        </w:rPr>
        <w:t>aring</w:t>
      </w:r>
      <w:r w:rsidR="003753A9">
        <w:rPr>
          <w:rStyle w:val="instructionsChar"/>
        </w:rPr>
        <w:t>s</w:t>
      </w:r>
      <w:r w:rsidRPr="001404B0">
        <w:t xml:space="preserve">. DEQ received </w:t>
      </w:r>
      <w:r w:rsidR="00095269">
        <w:rPr>
          <w:rStyle w:val="instructionsChar"/>
        </w:rPr>
        <w:t>0</w:t>
      </w:r>
      <w:r w:rsidRPr="001404B0">
        <w:t xml:space="preserve"> comments at the hearing. Later sections of this document include a summary of the</w:t>
      </w:r>
      <w:r w:rsidRPr="00A135B0">
        <w:rPr>
          <w:rStyle w:val="instructionsChar"/>
        </w:rPr>
        <w:t xml:space="preserve"> </w:t>
      </w:r>
      <w:r w:rsidR="003753A9">
        <w:rPr>
          <w:rStyle w:val="instructionsChar"/>
        </w:rPr>
        <w:t>20</w:t>
      </w:r>
      <w:r w:rsidRPr="001404B0">
        <w:t xml:space="preserve"> comments received during the open public comment period, DEQ’s responses, and a list of the commenters. Original comments are on file with DEQ.</w:t>
      </w:r>
    </w:p>
    <w:p w14:paraId="62FEB362" w14:textId="77777777" w:rsidR="002F2F6F" w:rsidRPr="00A135B0" w:rsidRDefault="002F2F6F" w:rsidP="002F2F6F"/>
    <w:p w14:paraId="62FEB363" w14:textId="77777777" w:rsidR="002F2F6F" w:rsidRPr="00794AF3" w:rsidRDefault="002F2F6F" w:rsidP="001F7800">
      <w:pPr>
        <w:pStyle w:val="Heading3"/>
      </w:pPr>
      <w:r w:rsidRPr="001404B0">
        <w:t>Presiding Officers’ Record</w:t>
      </w:r>
    </w:p>
    <w:p w14:paraId="62FEB364" w14:textId="77777777" w:rsidR="002F2F6F" w:rsidRPr="001404B0" w:rsidRDefault="002F2F6F" w:rsidP="002F2F6F"/>
    <w:p w14:paraId="62FEB365" w14:textId="78DEEF9C" w:rsidR="002F2F6F" w:rsidRPr="001404B0" w:rsidRDefault="002F2F6F" w:rsidP="001F7800">
      <w:pPr>
        <w:pStyle w:val="Heading4"/>
      </w:pPr>
      <w:r w:rsidRPr="001404B0">
        <w:t>Hearing 1</w:t>
      </w:r>
      <w:r w:rsidR="003753A9">
        <w:t>: Federal Landfill Emission Guidelines 2019</w:t>
      </w:r>
    </w:p>
    <w:p w14:paraId="62FEB366" w14:textId="77777777" w:rsidR="002F2F6F" w:rsidRPr="001404B0" w:rsidRDefault="002F2F6F" w:rsidP="002F2F6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2F2F6F" w:rsidRPr="001404B0" w14:paraId="62FEB369" w14:textId="77777777" w:rsidTr="00A112DA">
        <w:trPr>
          <w:trHeight w:val="339"/>
        </w:trPr>
        <w:tc>
          <w:tcPr>
            <w:tcW w:w="2155" w:type="dxa"/>
            <w:vAlign w:val="center"/>
          </w:tcPr>
          <w:p w14:paraId="62FEB367" w14:textId="77777777" w:rsidR="002F2F6F" w:rsidRPr="00A135B0" w:rsidRDefault="002F2F6F" w:rsidP="00A112DA">
            <w:pPr>
              <w:rPr>
                <w:rFonts w:ascii="Arial" w:hAnsi="Arial" w:cs="Arial"/>
                <w:vanish/>
                <w:sz w:val="22"/>
                <w:szCs w:val="22"/>
              </w:rPr>
            </w:pPr>
            <w:r w:rsidRPr="00A135B0">
              <w:t>Date</w:t>
            </w:r>
          </w:p>
        </w:tc>
        <w:tc>
          <w:tcPr>
            <w:tcW w:w="6763" w:type="dxa"/>
            <w:vAlign w:val="center"/>
          </w:tcPr>
          <w:p w14:paraId="62FEB368" w14:textId="4F00FE67" w:rsidR="002F2F6F" w:rsidRPr="00A135B0" w:rsidRDefault="00095269" w:rsidP="00A112DA">
            <w:pPr>
              <w:rPr>
                <w:vanish/>
              </w:rPr>
            </w:pPr>
            <w:r>
              <w:t>May 2, 2019</w:t>
            </w:r>
          </w:p>
        </w:tc>
      </w:tr>
      <w:tr w:rsidR="002F2F6F" w:rsidRPr="001404B0" w14:paraId="62FEB36C" w14:textId="77777777" w:rsidTr="00A112DA">
        <w:trPr>
          <w:trHeight w:val="339"/>
        </w:trPr>
        <w:tc>
          <w:tcPr>
            <w:tcW w:w="2155" w:type="dxa"/>
            <w:vAlign w:val="center"/>
          </w:tcPr>
          <w:p w14:paraId="62FEB36A" w14:textId="77777777" w:rsidR="002F2F6F" w:rsidRPr="00A135B0" w:rsidRDefault="002F2F6F" w:rsidP="00A112DA">
            <w:pPr>
              <w:rPr>
                <w:rFonts w:ascii="Arial" w:hAnsi="Arial" w:cs="Arial"/>
                <w:vanish/>
                <w:sz w:val="22"/>
                <w:szCs w:val="22"/>
              </w:rPr>
            </w:pPr>
            <w:r w:rsidRPr="00A135B0">
              <w:t>Place</w:t>
            </w:r>
          </w:p>
        </w:tc>
        <w:tc>
          <w:tcPr>
            <w:tcW w:w="6763" w:type="dxa"/>
            <w:vAlign w:val="center"/>
          </w:tcPr>
          <w:p w14:paraId="62FEB36B" w14:textId="76A1D677" w:rsidR="002F2F6F" w:rsidRPr="00A135B0" w:rsidRDefault="002F2F6F" w:rsidP="003753A9">
            <w:pPr>
              <w:rPr>
                <w:vanish/>
              </w:rPr>
            </w:pPr>
          </w:p>
        </w:tc>
      </w:tr>
      <w:tr w:rsidR="002F2F6F" w:rsidRPr="001404B0" w14:paraId="62FEB36F" w14:textId="77777777" w:rsidTr="00A112DA">
        <w:trPr>
          <w:trHeight w:val="339"/>
        </w:trPr>
        <w:tc>
          <w:tcPr>
            <w:tcW w:w="2155" w:type="dxa"/>
            <w:vAlign w:val="center"/>
          </w:tcPr>
          <w:p w14:paraId="62FEB36D" w14:textId="77777777" w:rsidR="002F2F6F" w:rsidRPr="00A135B0" w:rsidRDefault="002F2F6F" w:rsidP="00A112DA">
            <w:pPr>
              <w:rPr>
                <w:rFonts w:ascii="Arial" w:hAnsi="Arial" w:cs="Arial"/>
                <w:vanish/>
                <w:sz w:val="22"/>
                <w:szCs w:val="22"/>
              </w:rPr>
            </w:pPr>
            <w:r w:rsidRPr="00A135B0">
              <w:t>Start Time</w:t>
            </w:r>
          </w:p>
        </w:tc>
        <w:tc>
          <w:tcPr>
            <w:tcW w:w="6763" w:type="dxa"/>
            <w:vAlign w:val="center"/>
          </w:tcPr>
          <w:p w14:paraId="62FEB36E" w14:textId="343F5659" w:rsidR="002F2F6F" w:rsidRPr="00A135B0" w:rsidRDefault="002F2F6F" w:rsidP="00A112DA">
            <w:pPr>
              <w:rPr>
                <w:vanish/>
              </w:rPr>
            </w:pPr>
          </w:p>
        </w:tc>
      </w:tr>
      <w:tr w:rsidR="002F2F6F" w:rsidRPr="001404B0" w14:paraId="62FEB372" w14:textId="77777777" w:rsidTr="00A112DA">
        <w:trPr>
          <w:trHeight w:val="339"/>
        </w:trPr>
        <w:tc>
          <w:tcPr>
            <w:tcW w:w="2155" w:type="dxa"/>
            <w:vAlign w:val="center"/>
          </w:tcPr>
          <w:p w14:paraId="62FEB370" w14:textId="77777777" w:rsidR="002F2F6F" w:rsidRPr="00A135B0" w:rsidRDefault="002F2F6F" w:rsidP="00A112DA">
            <w:pPr>
              <w:rPr>
                <w:rFonts w:ascii="Arial" w:hAnsi="Arial" w:cs="Arial"/>
                <w:vanish/>
                <w:sz w:val="22"/>
                <w:szCs w:val="22"/>
              </w:rPr>
            </w:pPr>
            <w:r w:rsidRPr="00A135B0">
              <w:t>End Time</w:t>
            </w:r>
          </w:p>
        </w:tc>
        <w:tc>
          <w:tcPr>
            <w:tcW w:w="6763" w:type="dxa"/>
            <w:vAlign w:val="center"/>
          </w:tcPr>
          <w:p w14:paraId="62FEB371" w14:textId="77777777" w:rsidR="002F2F6F" w:rsidRPr="00A135B0" w:rsidRDefault="002F2F6F" w:rsidP="00A112DA">
            <w:pPr>
              <w:rPr>
                <w:vanish/>
              </w:rPr>
            </w:pPr>
          </w:p>
        </w:tc>
      </w:tr>
      <w:tr w:rsidR="002F2F6F" w:rsidRPr="001404B0" w14:paraId="62FEB375" w14:textId="77777777" w:rsidTr="00A112DA">
        <w:trPr>
          <w:trHeight w:val="339"/>
        </w:trPr>
        <w:tc>
          <w:tcPr>
            <w:tcW w:w="2155" w:type="dxa"/>
            <w:vAlign w:val="center"/>
          </w:tcPr>
          <w:p w14:paraId="62FEB373" w14:textId="77777777" w:rsidR="002F2F6F" w:rsidRPr="00A135B0" w:rsidRDefault="002F2F6F" w:rsidP="00A112DA">
            <w:pPr>
              <w:rPr>
                <w:rFonts w:ascii="Arial" w:hAnsi="Arial" w:cs="Arial"/>
                <w:vanish/>
                <w:sz w:val="22"/>
                <w:szCs w:val="22"/>
              </w:rPr>
            </w:pPr>
            <w:r w:rsidRPr="00A135B0">
              <w:t>Presiding Officer</w:t>
            </w:r>
          </w:p>
        </w:tc>
        <w:tc>
          <w:tcPr>
            <w:tcW w:w="6763" w:type="dxa"/>
            <w:vAlign w:val="center"/>
          </w:tcPr>
          <w:p w14:paraId="62FEB374" w14:textId="1604190C" w:rsidR="002F2F6F" w:rsidRPr="00A135B0" w:rsidRDefault="002F2F6F" w:rsidP="00A112DA">
            <w:pPr>
              <w:rPr>
                <w:vanish/>
              </w:rPr>
            </w:pPr>
          </w:p>
        </w:tc>
      </w:tr>
    </w:tbl>
    <w:p w14:paraId="62FEB376" w14:textId="77777777" w:rsidR="002F2F6F" w:rsidRDefault="002F2F6F" w:rsidP="002F2F6F"/>
    <w:p w14:paraId="62FEB377" w14:textId="77777777" w:rsidR="002F2F6F" w:rsidRPr="001404B0" w:rsidRDefault="002F2F6F" w:rsidP="002F2F6F">
      <w:pPr>
        <w:ind w:right="634"/>
        <w:rPr>
          <w:vanish/>
        </w:rPr>
      </w:pPr>
    </w:p>
    <w:p w14:paraId="62FEB378" w14:textId="77777777" w:rsidR="002F2F6F" w:rsidRPr="001404B0" w:rsidRDefault="002F2F6F" w:rsidP="001F7800">
      <w:pPr>
        <w:pStyle w:val="Heading4"/>
      </w:pPr>
      <w:r w:rsidRPr="001404B0">
        <w:t xml:space="preserve">Presiding Officer: </w:t>
      </w:r>
    </w:p>
    <w:p w14:paraId="62FEB379" w14:textId="77777777" w:rsidR="002F2F6F" w:rsidRPr="001404B0" w:rsidRDefault="002F2F6F" w:rsidP="002F2F6F">
      <w:pPr>
        <w:tabs>
          <w:tab w:val="left" w:pos="-1440"/>
          <w:tab w:val="left" w:pos="-720"/>
        </w:tabs>
        <w:suppressAutoHyphens/>
      </w:pPr>
    </w:p>
    <w:p w14:paraId="62FEB37A" w14:textId="77777777" w:rsidR="002F2F6F" w:rsidRPr="001404B0" w:rsidRDefault="002F2F6F" w:rsidP="002F2F6F">
      <w:pPr>
        <w:tabs>
          <w:tab w:val="left" w:pos="-1440"/>
          <w:tab w:val="left" w:pos="-720"/>
        </w:tabs>
        <w:suppressAutoHyphens/>
      </w:pPr>
      <w:r w:rsidRPr="001404B0">
        <w:t xml:space="preserve">The presiding officer convened the hearing, summarized procedures for the hearing, and explained that DEQ was recording the hearing. The presiding officer </w:t>
      </w:r>
      <w:r w:rsidRPr="00A135B0">
        <w:t>a</w:t>
      </w:r>
      <w:r w:rsidRPr="001404B0">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62FEB37B" w14:textId="77777777" w:rsidR="002F2F6F" w:rsidRPr="001404B0" w:rsidRDefault="002F2F6F" w:rsidP="002F2F6F">
      <w:pPr>
        <w:tabs>
          <w:tab w:val="left" w:pos="-1440"/>
          <w:tab w:val="left" w:pos="-720"/>
        </w:tabs>
        <w:suppressAutoHyphens/>
      </w:pPr>
    </w:p>
    <w:p w14:paraId="62FEB37C" w14:textId="77777777" w:rsidR="002F2F6F" w:rsidRPr="001404B0" w:rsidRDefault="002F2F6F" w:rsidP="002F2F6F">
      <w:pPr>
        <w:tabs>
          <w:tab w:val="left" w:pos="-1440"/>
          <w:tab w:val="left" w:pos="-720"/>
        </w:tabs>
        <w:suppressAutoHyphens/>
      </w:pPr>
      <w:r w:rsidRPr="001404B0">
        <w:t>As Oregon Administrative Rule 137-001-0030 requires, the presiding officer summarized the content of the rulemaking notice.</w:t>
      </w:r>
    </w:p>
    <w:p w14:paraId="62FEB383" w14:textId="69B11EC9" w:rsidR="002F2F6F" w:rsidRPr="001404B0" w:rsidRDefault="002F2F6F" w:rsidP="002F2F6F"/>
    <w:p w14:paraId="35F1397F" w14:textId="77777777" w:rsidR="003753A9" w:rsidRDefault="002F2F6F" w:rsidP="002F2F6F">
      <w:r w:rsidRPr="001404B0">
        <w:t>No person presented any oral testimony or written comments.</w:t>
      </w:r>
    </w:p>
    <w:p w14:paraId="5506A849" w14:textId="77777777" w:rsidR="003753A9" w:rsidRDefault="003753A9" w:rsidP="002F2F6F"/>
    <w:p w14:paraId="5DC7DDF4" w14:textId="77777777" w:rsidR="003753A9" w:rsidRPr="00794AF3" w:rsidRDefault="003753A9" w:rsidP="003753A9">
      <w:pPr>
        <w:pStyle w:val="Heading3"/>
      </w:pPr>
      <w:r w:rsidRPr="001404B0">
        <w:t>Presiding Officers’ Record</w:t>
      </w:r>
    </w:p>
    <w:p w14:paraId="579AB1E8" w14:textId="77777777" w:rsidR="003753A9" w:rsidRPr="001404B0" w:rsidRDefault="003753A9" w:rsidP="003753A9"/>
    <w:p w14:paraId="64A7EA12" w14:textId="17BB24DA" w:rsidR="003753A9" w:rsidRPr="001404B0" w:rsidRDefault="003753A9" w:rsidP="003753A9">
      <w:pPr>
        <w:pStyle w:val="Heading4"/>
      </w:pPr>
      <w:r>
        <w:t>Hearing 2: Amended State Plan to Implement the Emission Guidelines for Municipal Solid Waste Landfills</w:t>
      </w:r>
    </w:p>
    <w:p w14:paraId="18CB97BF" w14:textId="77777777" w:rsidR="003753A9" w:rsidRPr="001404B0" w:rsidRDefault="003753A9" w:rsidP="003753A9"/>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3753A9" w:rsidRPr="001404B0" w14:paraId="5B98F4D7" w14:textId="77777777" w:rsidTr="002F7C50">
        <w:trPr>
          <w:trHeight w:val="339"/>
        </w:trPr>
        <w:tc>
          <w:tcPr>
            <w:tcW w:w="2155" w:type="dxa"/>
            <w:vAlign w:val="center"/>
          </w:tcPr>
          <w:p w14:paraId="558940BE" w14:textId="77777777" w:rsidR="003753A9" w:rsidRPr="00A135B0" w:rsidRDefault="003753A9" w:rsidP="002F7C50">
            <w:pPr>
              <w:rPr>
                <w:rFonts w:ascii="Arial" w:hAnsi="Arial" w:cs="Arial"/>
                <w:vanish/>
                <w:sz w:val="22"/>
                <w:szCs w:val="22"/>
              </w:rPr>
            </w:pPr>
            <w:r w:rsidRPr="00A135B0">
              <w:t>Date</w:t>
            </w:r>
          </w:p>
        </w:tc>
        <w:tc>
          <w:tcPr>
            <w:tcW w:w="6763" w:type="dxa"/>
            <w:vAlign w:val="center"/>
          </w:tcPr>
          <w:p w14:paraId="0D85A85F" w14:textId="11468594" w:rsidR="003753A9" w:rsidRPr="00A135B0" w:rsidRDefault="003753A9" w:rsidP="002F7C50">
            <w:pPr>
              <w:rPr>
                <w:vanish/>
              </w:rPr>
            </w:pPr>
            <w:r>
              <w:t>May 30</w:t>
            </w:r>
            <w:r>
              <w:t>, 2019</w:t>
            </w:r>
          </w:p>
        </w:tc>
      </w:tr>
      <w:tr w:rsidR="003753A9" w:rsidRPr="001404B0" w14:paraId="58E99306" w14:textId="77777777" w:rsidTr="002F7C50">
        <w:trPr>
          <w:trHeight w:val="339"/>
        </w:trPr>
        <w:tc>
          <w:tcPr>
            <w:tcW w:w="2155" w:type="dxa"/>
            <w:vAlign w:val="center"/>
          </w:tcPr>
          <w:p w14:paraId="15F5BC04" w14:textId="77777777" w:rsidR="003753A9" w:rsidRPr="00A135B0" w:rsidRDefault="003753A9" w:rsidP="002F7C50">
            <w:pPr>
              <w:rPr>
                <w:rFonts w:ascii="Arial" w:hAnsi="Arial" w:cs="Arial"/>
                <w:vanish/>
                <w:sz w:val="22"/>
                <w:szCs w:val="22"/>
              </w:rPr>
            </w:pPr>
            <w:r w:rsidRPr="00A135B0">
              <w:t>Place</w:t>
            </w:r>
          </w:p>
        </w:tc>
        <w:tc>
          <w:tcPr>
            <w:tcW w:w="6763" w:type="dxa"/>
            <w:vAlign w:val="center"/>
          </w:tcPr>
          <w:p w14:paraId="0F3AAC1D" w14:textId="2140DD7D" w:rsidR="003753A9" w:rsidRPr="00A135B0" w:rsidRDefault="003753A9" w:rsidP="003753A9">
            <w:pPr>
              <w:rPr>
                <w:vanish/>
              </w:rPr>
            </w:pPr>
          </w:p>
        </w:tc>
      </w:tr>
      <w:tr w:rsidR="003753A9" w:rsidRPr="001404B0" w14:paraId="284A4978" w14:textId="77777777" w:rsidTr="002F7C50">
        <w:trPr>
          <w:trHeight w:val="339"/>
        </w:trPr>
        <w:tc>
          <w:tcPr>
            <w:tcW w:w="2155" w:type="dxa"/>
            <w:vAlign w:val="center"/>
          </w:tcPr>
          <w:p w14:paraId="13BA39C1" w14:textId="77777777" w:rsidR="003753A9" w:rsidRPr="00A135B0" w:rsidRDefault="003753A9" w:rsidP="002F7C50">
            <w:pPr>
              <w:rPr>
                <w:rFonts w:ascii="Arial" w:hAnsi="Arial" w:cs="Arial"/>
                <w:vanish/>
                <w:sz w:val="22"/>
                <w:szCs w:val="22"/>
              </w:rPr>
            </w:pPr>
            <w:r w:rsidRPr="00A135B0">
              <w:t>Start Time</w:t>
            </w:r>
          </w:p>
        </w:tc>
        <w:tc>
          <w:tcPr>
            <w:tcW w:w="6763" w:type="dxa"/>
            <w:vAlign w:val="center"/>
          </w:tcPr>
          <w:p w14:paraId="6A465C28" w14:textId="5D2DBEA1" w:rsidR="003753A9" w:rsidRPr="00A135B0" w:rsidRDefault="003753A9" w:rsidP="002F7C50">
            <w:pPr>
              <w:rPr>
                <w:vanish/>
              </w:rPr>
            </w:pPr>
          </w:p>
        </w:tc>
      </w:tr>
      <w:tr w:rsidR="003753A9" w:rsidRPr="001404B0" w14:paraId="539D173E" w14:textId="77777777" w:rsidTr="002F7C50">
        <w:trPr>
          <w:trHeight w:val="339"/>
        </w:trPr>
        <w:tc>
          <w:tcPr>
            <w:tcW w:w="2155" w:type="dxa"/>
            <w:vAlign w:val="center"/>
          </w:tcPr>
          <w:p w14:paraId="44F13964" w14:textId="77777777" w:rsidR="003753A9" w:rsidRPr="00A135B0" w:rsidRDefault="003753A9" w:rsidP="002F7C50">
            <w:pPr>
              <w:rPr>
                <w:rFonts w:ascii="Arial" w:hAnsi="Arial" w:cs="Arial"/>
                <w:vanish/>
                <w:sz w:val="22"/>
                <w:szCs w:val="22"/>
              </w:rPr>
            </w:pPr>
            <w:r w:rsidRPr="00A135B0">
              <w:lastRenderedPageBreak/>
              <w:t>End Time</w:t>
            </w:r>
          </w:p>
        </w:tc>
        <w:tc>
          <w:tcPr>
            <w:tcW w:w="6763" w:type="dxa"/>
            <w:vAlign w:val="center"/>
          </w:tcPr>
          <w:p w14:paraId="75337F07" w14:textId="77777777" w:rsidR="003753A9" w:rsidRPr="00A135B0" w:rsidRDefault="003753A9" w:rsidP="002F7C50">
            <w:pPr>
              <w:rPr>
                <w:vanish/>
              </w:rPr>
            </w:pPr>
          </w:p>
        </w:tc>
      </w:tr>
      <w:tr w:rsidR="003753A9" w:rsidRPr="001404B0" w14:paraId="5D7EF006" w14:textId="77777777" w:rsidTr="002F7C50">
        <w:trPr>
          <w:trHeight w:val="339"/>
        </w:trPr>
        <w:tc>
          <w:tcPr>
            <w:tcW w:w="2155" w:type="dxa"/>
            <w:vAlign w:val="center"/>
          </w:tcPr>
          <w:p w14:paraId="4C918E59" w14:textId="77777777" w:rsidR="003753A9" w:rsidRPr="00A135B0" w:rsidRDefault="003753A9" w:rsidP="002F7C50">
            <w:pPr>
              <w:rPr>
                <w:rFonts w:ascii="Arial" w:hAnsi="Arial" w:cs="Arial"/>
                <w:vanish/>
                <w:sz w:val="22"/>
                <w:szCs w:val="22"/>
              </w:rPr>
            </w:pPr>
            <w:r w:rsidRPr="00A135B0">
              <w:t>Presiding Officer</w:t>
            </w:r>
          </w:p>
        </w:tc>
        <w:tc>
          <w:tcPr>
            <w:tcW w:w="6763" w:type="dxa"/>
            <w:vAlign w:val="center"/>
          </w:tcPr>
          <w:p w14:paraId="070ECA98" w14:textId="77777777" w:rsidR="003753A9" w:rsidRPr="00A135B0" w:rsidRDefault="003753A9" w:rsidP="002F7C50">
            <w:pPr>
              <w:rPr>
                <w:vanish/>
              </w:rPr>
            </w:pPr>
          </w:p>
        </w:tc>
      </w:tr>
    </w:tbl>
    <w:p w14:paraId="69CB08F8" w14:textId="77777777" w:rsidR="003753A9" w:rsidRDefault="003753A9" w:rsidP="003753A9"/>
    <w:p w14:paraId="2D23F66D" w14:textId="77777777" w:rsidR="003753A9" w:rsidRPr="001404B0" w:rsidRDefault="003753A9" w:rsidP="003753A9">
      <w:pPr>
        <w:ind w:right="634"/>
        <w:rPr>
          <w:vanish/>
        </w:rPr>
      </w:pPr>
    </w:p>
    <w:p w14:paraId="57B16F64" w14:textId="77777777" w:rsidR="003753A9" w:rsidRPr="001404B0" w:rsidRDefault="003753A9" w:rsidP="003753A9">
      <w:pPr>
        <w:pStyle w:val="Heading4"/>
      </w:pPr>
      <w:r w:rsidRPr="001404B0">
        <w:t xml:space="preserve">Presiding Officer: </w:t>
      </w:r>
    </w:p>
    <w:p w14:paraId="4D0B2738" w14:textId="77777777" w:rsidR="003753A9" w:rsidRPr="001404B0" w:rsidRDefault="003753A9" w:rsidP="003753A9">
      <w:pPr>
        <w:tabs>
          <w:tab w:val="left" w:pos="-1440"/>
          <w:tab w:val="left" w:pos="-720"/>
        </w:tabs>
        <w:suppressAutoHyphens/>
      </w:pPr>
    </w:p>
    <w:p w14:paraId="3FEC6BA8" w14:textId="77777777" w:rsidR="003753A9" w:rsidRPr="001404B0" w:rsidRDefault="003753A9" w:rsidP="003753A9">
      <w:pPr>
        <w:tabs>
          <w:tab w:val="left" w:pos="-1440"/>
          <w:tab w:val="left" w:pos="-720"/>
        </w:tabs>
        <w:suppressAutoHyphens/>
      </w:pPr>
      <w:r w:rsidRPr="001404B0">
        <w:t xml:space="preserve">The presiding officer convened the hearing, summarized procedures for the hearing, and explained that DEQ was recording the hearing. The presiding officer </w:t>
      </w:r>
      <w:r w:rsidRPr="00A135B0">
        <w:t>a</w:t>
      </w:r>
      <w:r w:rsidRPr="001404B0">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6BEADD7A" w14:textId="77777777" w:rsidR="003753A9" w:rsidRPr="001404B0" w:rsidRDefault="003753A9" w:rsidP="003753A9">
      <w:pPr>
        <w:tabs>
          <w:tab w:val="left" w:pos="-1440"/>
          <w:tab w:val="left" w:pos="-720"/>
        </w:tabs>
        <w:suppressAutoHyphens/>
      </w:pPr>
    </w:p>
    <w:p w14:paraId="2C3F7C2B" w14:textId="77777777" w:rsidR="003753A9" w:rsidRPr="001404B0" w:rsidRDefault="003753A9" w:rsidP="003753A9">
      <w:pPr>
        <w:tabs>
          <w:tab w:val="left" w:pos="-1440"/>
          <w:tab w:val="left" w:pos="-720"/>
        </w:tabs>
        <w:suppressAutoHyphens/>
      </w:pPr>
      <w:r w:rsidRPr="001404B0">
        <w:t>As Oregon Administrative Rule 137-001-0030 requires, the presiding officer summarized the content of the rulemaking notice.</w:t>
      </w:r>
    </w:p>
    <w:p w14:paraId="1A8B585D" w14:textId="77777777" w:rsidR="003753A9" w:rsidRPr="001404B0" w:rsidRDefault="003753A9" w:rsidP="003753A9"/>
    <w:p w14:paraId="62FEB384" w14:textId="6EC999FC" w:rsidR="002F2F6F" w:rsidRDefault="003753A9" w:rsidP="003753A9">
      <w:r w:rsidRPr="003753A9">
        <w:rPr>
          <w:rFonts w:ascii="Arial" w:hAnsi="Arial"/>
          <w:bCs/>
          <w:color w:val="C45911" w:themeColor="accent2" w:themeShade="BF"/>
        </w:rPr>
        <w:t>No person presented any oral testimony or written comments.</w:t>
      </w:r>
      <w:r w:rsidRPr="001404B0">
        <w:t xml:space="preserve"> </w:t>
      </w:r>
      <w:r w:rsidR="002F2F6F" w:rsidRPr="001404B0">
        <w:t xml:space="preserve"> </w:t>
      </w:r>
      <w:r w:rsidR="002F2F6F">
        <w:br w:type="page"/>
      </w:r>
    </w:p>
    <w:p w14:paraId="62FEB385" w14:textId="77777777" w:rsidR="002F2F6F" w:rsidRPr="001404B0" w:rsidRDefault="002F2F6F" w:rsidP="001F7800">
      <w:pPr>
        <w:pStyle w:val="Heading2"/>
      </w:pPr>
      <w:bookmarkStart w:id="28" w:name="_Toc2850647"/>
      <w:bookmarkStart w:id="29" w:name="_Toc3988357"/>
      <w:bookmarkStart w:id="30" w:name="_Toc4051289"/>
      <w:r w:rsidRPr="001404B0">
        <w:lastRenderedPageBreak/>
        <w:t>Summary of Public Comments and DEQ Responses</w:t>
      </w:r>
      <w:bookmarkEnd w:id="28"/>
      <w:bookmarkEnd w:id="29"/>
      <w:bookmarkEnd w:id="30"/>
    </w:p>
    <w:p w14:paraId="62FEB386" w14:textId="77777777" w:rsidR="002F2F6F" w:rsidRDefault="002F2F6F" w:rsidP="002F2F6F">
      <w:pPr>
        <w:pStyle w:val="Heading2"/>
        <w:rPr>
          <w:rFonts w:cs="Arial"/>
          <w:szCs w:val="24"/>
        </w:rPr>
      </w:pPr>
    </w:p>
    <w:p w14:paraId="62FEB387" w14:textId="77777777" w:rsidR="002F2F6F" w:rsidRPr="00794AF3" w:rsidRDefault="002F2F6F" w:rsidP="001F7800">
      <w:pPr>
        <w:pStyle w:val="Heading3"/>
      </w:pPr>
      <w:r w:rsidRPr="001404B0">
        <w:t>Public comment period</w:t>
      </w:r>
    </w:p>
    <w:p w14:paraId="62FEB388" w14:textId="77777777" w:rsidR="002F2F6F" w:rsidRPr="001404B0" w:rsidRDefault="002F2F6F" w:rsidP="002F2F6F">
      <w:pPr>
        <w:rPr>
          <w:szCs w:val="22"/>
        </w:rPr>
      </w:pPr>
    </w:p>
    <w:p w14:paraId="62FEB389" w14:textId="10334496" w:rsidR="002F2F6F" w:rsidRPr="00794AF3" w:rsidRDefault="002F2F6F" w:rsidP="002F2F6F">
      <w:r w:rsidRPr="00794AF3">
        <w:t xml:space="preserve">DEQ accepted public comment on the proposed rulemaking from </w:t>
      </w:r>
      <w:commentRangeStart w:id="31"/>
      <w:r w:rsidR="00095269">
        <w:rPr>
          <w:rStyle w:val="instructionsChar"/>
        </w:rPr>
        <w:t>April 1, 2019</w:t>
      </w:r>
      <w:r w:rsidRPr="00794AF3">
        <w:t xml:space="preserve"> until 4 p.m. on </w:t>
      </w:r>
      <w:r w:rsidR="00095269">
        <w:rPr>
          <w:rStyle w:val="instructionsChar"/>
        </w:rPr>
        <w:t>May 10, 2019</w:t>
      </w:r>
      <w:commentRangeEnd w:id="31"/>
      <w:r w:rsidR="007570BD">
        <w:rPr>
          <w:rStyle w:val="CommentReference"/>
        </w:rPr>
        <w:commentReference w:id="31"/>
      </w:r>
      <w:r w:rsidRPr="00794AF3">
        <w:t>.</w:t>
      </w:r>
    </w:p>
    <w:p w14:paraId="62FEB38A" w14:textId="77777777" w:rsidR="002F2F6F" w:rsidRPr="00635335" w:rsidRDefault="002F2F6F" w:rsidP="002F2F6F"/>
    <w:p w14:paraId="62FEB38B" w14:textId="0528ABB2" w:rsidR="002F2F6F" w:rsidRPr="001404B0" w:rsidRDefault="002F2F6F" w:rsidP="002F2F6F">
      <w:r w:rsidRPr="001404B0">
        <w:t xml:space="preserve">For public comments received by the close of the public comment period, the following organizes comments into </w:t>
      </w:r>
      <w:commentRangeStart w:id="32"/>
      <w:r w:rsidR="007570BD">
        <w:rPr>
          <w:rStyle w:val="instructionsChar"/>
        </w:rPr>
        <w:t>20</w:t>
      </w:r>
      <w:r w:rsidRPr="001404B0">
        <w:rPr>
          <w:color w:val="806000" w:themeColor="accent4" w:themeShade="80"/>
        </w:rPr>
        <w:t xml:space="preserve"> </w:t>
      </w:r>
      <w:commentRangeEnd w:id="32"/>
      <w:r w:rsidR="003753A9">
        <w:rPr>
          <w:rStyle w:val="CommentReference"/>
        </w:rPr>
        <w:commentReference w:id="32"/>
      </w:r>
      <w:r w:rsidRPr="001404B0">
        <w:t xml:space="preserve">categories with cross references to the commenter number. DEQ’s response follows the </w:t>
      </w:r>
      <w:r w:rsidR="007570BD">
        <w:t xml:space="preserve">comment </w:t>
      </w:r>
      <w:r w:rsidRPr="001404B0">
        <w:t>summary. Original comments are on file with DEQ.</w:t>
      </w:r>
    </w:p>
    <w:p w14:paraId="62FEB38C" w14:textId="77777777" w:rsidR="002F2F6F" w:rsidRPr="001404B0" w:rsidRDefault="002F2F6F" w:rsidP="002F2F6F"/>
    <w:p w14:paraId="62FEB38D" w14:textId="77777777" w:rsidR="002F2F6F" w:rsidRPr="001404B0" w:rsidRDefault="002F2F6F" w:rsidP="00A83AA3">
      <w:pPr>
        <w:pStyle w:val="instructions"/>
      </w:pPr>
      <w:r w:rsidRPr="001404B0">
        <w:t>Select one of the following two statements:</w:t>
      </w:r>
    </w:p>
    <w:p w14:paraId="62FEB38E" w14:textId="77777777" w:rsidR="002F2F6F" w:rsidRPr="001404B0" w:rsidRDefault="002F2F6F" w:rsidP="002F2F6F"/>
    <w:p w14:paraId="62FEB38F" w14:textId="77777777" w:rsidR="002F2F6F" w:rsidRPr="003753A9" w:rsidRDefault="002F2F6F" w:rsidP="002F2F6F">
      <w:pPr>
        <w:rPr>
          <w:rFonts w:ascii="Arial" w:hAnsi="Arial"/>
          <w:bCs/>
          <w:color w:val="C45911" w:themeColor="accent2" w:themeShade="BF"/>
          <w:highlight w:val="yellow"/>
        </w:rPr>
      </w:pPr>
      <w:r w:rsidRPr="003753A9">
        <w:rPr>
          <w:rFonts w:ascii="Arial" w:hAnsi="Arial"/>
          <w:bCs/>
          <w:color w:val="C45911" w:themeColor="accent2" w:themeShade="BF"/>
          <w:highlight w:val="yellow"/>
        </w:rPr>
        <w:t>DEQ did not change the proposed rules in response to comments.</w:t>
      </w:r>
    </w:p>
    <w:p w14:paraId="62FEB390" w14:textId="77777777" w:rsidR="002F2F6F" w:rsidRPr="003753A9" w:rsidRDefault="002F2F6F" w:rsidP="002F2F6F">
      <w:pPr>
        <w:rPr>
          <w:rFonts w:ascii="Arial" w:hAnsi="Arial"/>
          <w:bCs/>
          <w:color w:val="C45911" w:themeColor="accent2" w:themeShade="BF"/>
          <w:highlight w:val="yellow"/>
        </w:rPr>
      </w:pPr>
    </w:p>
    <w:p w14:paraId="62FEB391" w14:textId="77777777" w:rsidR="002F2F6F" w:rsidRPr="003753A9" w:rsidRDefault="002F2F6F" w:rsidP="002F2F6F">
      <w:pPr>
        <w:rPr>
          <w:rFonts w:ascii="Arial" w:hAnsi="Arial"/>
          <w:bCs/>
          <w:color w:val="C45911" w:themeColor="accent2" w:themeShade="BF"/>
        </w:rPr>
      </w:pPr>
      <w:r w:rsidRPr="003753A9">
        <w:rPr>
          <w:rFonts w:ascii="Arial" w:hAnsi="Arial"/>
          <w:bCs/>
          <w:color w:val="C45911" w:themeColor="accent2" w:themeShade="BF"/>
          <w:highlight w:val="yellow"/>
        </w:rPr>
        <w:t>DEQ changed the proposed rules in response to comments described in the response sections below.</w:t>
      </w:r>
    </w:p>
    <w:p w14:paraId="62FEB392" w14:textId="6117FF05" w:rsidR="002F2F6F" w:rsidRDefault="002F2F6F" w:rsidP="002F2F6F"/>
    <w:p w14:paraId="62FEB396" w14:textId="00BB03E4" w:rsidR="002F2F6F" w:rsidRPr="00A135B0" w:rsidRDefault="002F2F6F" w:rsidP="002F2F6F"/>
    <w:p w14:paraId="62FEB398" w14:textId="02818A49" w:rsidR="002F2F6F" w:rsidRPr="004E3B2D" w:rsidRDefault="002F2F6F" w:rsidP="004E3B2D">
      <w:pPr>
        <w:pStyle w:val="Heading4"/>
        <w:rPr>
          <w:rStyle w:val="instructionsChar"/>
          <w:bCs w:val="0"/>
          <w:color w:val="000000" w:themeColor="text1"/>
        </w:rPr>
      </w:pPr>
      <w:r w:rsidRPr="008839CF">
        <w:t xml:space="preserve">Comment 1 </w:t>
      </w:r>
    </w:p>
    <w:p w14:paraId="4076BD12" w14:textId="22A3062B" w:rsidR="004E3B2D" w:rsidRPr="004E3B2D" w:rsidRDefault="004E3B2D" w:rsidP="00A83AA3">
      <w:r w:rsidRPr="004E3B2D">
        <w:t>We support the Oregon State plan to implement emission guidelines for municipal solid waste landfills in Oregon.</w:t>
      </w:r>
    </w:p>
    <w:p w14:paraId="62FEB39A" w14:textId="66ACD7D1" w:rsidR="002F2F6F" w:rsidRPr="004E3B2D" w:rsidRDefault="002F2F6F" w:rsidP="00A83AA3">
      <w:pPr>
        <w:pStyle w:val="instructions"/>
      </w:pPr>
    </w:p>
    <w:p w14:paraId="62FEB39B" w14:textId="77777777" w:rsidR="002F2F6F" w:rsidRPr="004E3B2D" w:rsidRDefault="002F2F6F" w:rsidP="001F7800">
      <w:pPr>
        <w:pStyle w:val="Heading4"/>
      </w:pPr>
      <w:r w:rsidRPr="004E3B2D">
        <w:t>Response</w:t>
      </w:r>
    </w:p>
    <w:p w14:paraId="62FEB39C" w14:textId="55F6750C" w:rsidR="002F2F6F" w:rsidRPr="004E3B2D" w:rsidRDefault="004E3B2D" w:rsidP="002F2F6F">
      <w:r w:rsidRPr="004E3B2D">
        <w:t xml:space="preserve">DEQ appreciates your support.  </w:t>
      </w:r>
    </w:p>
    <w:p w14:paraId="62FEB39E" w14:textId="4E84FB98" w:rsidR="002F2F6F" w:rsidRDefault="002F2F6F" w:rsidP="002F2F6F"/>
    <w:p w14:paraId="5EB4C411" w14:textId="77777777" w:rsidR="007570BD" w:rsidRPr="001404B0" w:rsidRDefault="007570BD" w:rsidP="002F2F6F"/>
    <w:p w14:paraId="62FEB3A1" w14:textId="7AE23654" w:rsidR="002F2F6F" w:rsidRPr="001404B0" w:rsidRDefault="002F2F6F" w:rsidP="004E3B2D">
      <w:pPr>
        <w:pStyle w:val="Heading4"/>
      </w:pPr>
      <w:r w:rsidRPr="001404B0">
        <w:t>Comment 2</w:t>
      </w:r>
    </w:p>
    <w:p w14:paraId="62FEB3A2" w14:textId="0253AE1B" w:rsidR="002F2F6F" w:rsidRPr="004E3B2D" w:rsidRDefault="004E3B2D" w:rsidP="00A83AA3">
      <w:pPr>
        <w:pStyle w:val="instructions"/>
        <w:rPr>
          <w:rFonts w:ascii="Times New Roman" w:hAnsi="Times New Roman"/>
          <w:bCs w:val="0"/>
          <w:color w:val="000000" w:themeColor="text1"/>
        </w:rPr>
      </w:pPr>
      <w:r w:rsidRPr="004E3B2D">
        <w:rPr>
          <w:rFonts w:ascii="Times New Roman" w:hAnsi="Times New Roman"/>
          <w:bCs w:val="0"/>
          <w:color w:val="000000" w:themeColor="text1"/>
        </w:rPr>
        <w:t>We support Oregon DEQ’s adoption of NESHAPs and NSPS.</w:t>
      </w:r>
    </w:p>
    <w:p w14:paraId="5F4AFC8D" w14:textId="77777777" w:rsidR="004E3B2D" w:rsidRPr="001404B0" w:rsidRDefault="004E3B2D" w:rsidP="00A83AA3">
      <w:pPr>
        <w:pStyle w:val="instructions"/>
      </w:pPr>
    </w:p>
    <w:p w14:paraId="62FEB3A3" w14:textId="77777777" w:rsidR="002F2F6F" w:rsidRPr="001404B0" w:rsidRDefault="002F2F6F" w:rsidP="001F7800">
      <w:pPr>
        <w:pStyle w:val="Heading4"/>
      </w:pPr>
      <w:r w:rsidRPr="001404B0">
        <w:t>Response</w:t>
      </w:r>
    </w:p>
    <w:p w14:paraId="62FEB3A4" w14:textId="609D6CDA" w:rsidR="002F2F6F" w:rsidRPr="001404B0" w:rsidRDefault="004E3B2D" w:rsidP="002F2F6F">
      <w:r w:rsidRPr="004E3B2D">
        <w:t xml:space="preserve">DEQ appreciates your support.  </w:t>
      </w:r>
      <w:r w:rsidR="002F2F6F" w:rsidRPr="001404B0">
        <w:tab/>
      </w:r>
    </w:p>
    <w:p w14:paraId="62FEB3A6" w14:textId="10896789" w:rsidR="002F2F6F" w:rsidRDefault="002F2F6F" w:rsidP="002F2F6F"/>
    <w:p w14:paraId="0255A92A" w14:textId="77777777" w:rsidR="007570BD" w:rsidRPr="001404B0" w:rsidRDefault="007570BD" w:rsidP="002F2F6F"/>
    <w:p w14:paraId="62FEB3A7" w14:textId="77777777" w:rsidR="002F2F6F" w:rsidRPr="001404B0" w:rsidRDefault="002F2F6F" w:rsidP="001F7800">
      <w:pPr>
        <w:pStyle w:val="Heading4"/>
      </w:pPr>
      <w:r w:rsidRPr="001404B0">
        <w:t>Comment 3</w:t>
      </w:r>
    </w:p>
    <w:p w14:paraId="62FEB3A9" w14:textId="5289C881" w:rsidR="002E490A" w:rsidRPr="004E3B2D" w:rsidRDefault="004E3B2D" w:rsidP="004E3B2D">
      <w:pPr>
        <w:pStyle w:val="Heading3"/>
        <w:rPr>
          <w:rFonts w:ascii="Times New Roman" w:eastAsiaTheme="minorHAnsi" w:hAnsi="Times New Roman" w:cs="Times New Roman"/>
          <w:b w:val="0"/>
          <w:sz w:val="24"/>
        </w:rPr>
      </w:pPr>
      <w:r w:rsidRPr="004E3B2D">
        <w:rPr>
          <w:rFonts w:ascii="Times New Roman" w:eastAsiaTheme="minorHAnsi" w:hAnsi="Times New Roman" w:cs="Times New Roman"/>
          <w:b w:val="0"/>
          <w:sz w:val="24"/>
        </w:rPr>
        <w:t>Title of rulemaking notice is unclear and confusing; it does not state that the proposal includes adopting NSPS and NESHAP standards.</w:t>
      </w:r>
    </w:p>
    <w:p w14:paraId="03683938" w14:textId="77777777" w:rsidR="004E3B2D" w:rsidRDefault="004E3B2D" w:rsidP="001F7800">
      <w:pPr>
        <w:pStyle w:val="Heading4"/>
      </w:pPr>
    </w:p>
    <w:p w14:paraId="62FEB3AA" w14:textId="4681FA32" w:rsidR="002F2F6F" w:rsidRPr="001404B0" w:rsidRDefault="002F2F6F" w:rsidP="001F7800">
      <w:pPr>
        <w:pStyle w:val="Heading4"/>
      </w:pPr>
      <w:r w:rsidRPr="001404B0">
        <w:t>Response</w:t>
      </w:r>
    </w:p>
    <w:p w14:paraId="6D9B662C" w14:textId="4DF3CE9B" w:rsidR="004E3B2D" w:rsidRPr="004E3B2D" w:rsidRDefault="004E3B2D" w:rsidP="002F2F6F">
      <w:r w:rsidRPr="004E3B2D">
        <w:t xml:space="preserve">DEQ acknowledges that the title of the rulemaking does not clearly capture all the rule changes included in the rulemaking proposal. The rulemaking page, the public notice document, and the </w:t>
      </w:r>
      <w:proofErr w:type="spellStart"/>
      <w:r w:rsidRPr="004E3B2D">
        <w:t>gov.delivery</w:t>
      </w:r>
      <w:proofErr w:type="spellEnd"/>
      <w:r w:rsidRPr="004E3B2D">
        <w:t xml:space="preserve"> notice provided bullet points to summarize the proposed rule changes which include adoption of NSPS and NESHAP standards. As the most significant changes impact municipal solid waste landfills, DEQ deemed it appropriate to title the proposed rulemaking as such.</w:t>
      </w:r>
      <w:r w:rsidR="002F2F6F" w:rsidRPr="001404B0">
        <w:tab/>
      </w:r>
      <w:r w:rsidR="002F2F6F" w:rsidRPr="00A135B0">
        <w:t>  </w:t>
      </w:r>
    </w:p>
    <w:p w14:paraId="121A44BB" w14:textId="3E0B5AE1" w:rsidR="004E3B2D" w:rsidRDefault="004E3B2D" w:rsidP="002F2F6F"/>
    <w:p w14:paraId="598FDA3B" w14:textId="77777777" w:rsidR="007570BD" w:rsidRDefault="007570BD" w:rsidP="004E3B2D">
      <w:pPr>
        <w:pStyle w:val="Heading4"/>
      </w:pPr>
    </w:p>
    <w:p w14:paraId="30B6154A" w14:textId="0B410CAC" w:rsidR="004E3B2D" w:rsidRPr="001404B0" w:rsidRDefault="004E3B2D" w:rsidP="004E3B2D">
      <w:pPr>
        <w:pStyle w:val="Heading4"/>
      </w:pPr>
      <w:r>
        <w:t>Comment 4</w:t>
      </w:r>
    </w:p>
    <w:p w14:paraId="54AA3F3B" w14:textId="381BF8F2" w:rsidR="004E3B2D" w:rsidRPr="004E3B2D" w:rsidRDefault="004E3B2D" w:rsidP="002F2F6F">
      <w:r w:rsidRPr="004E3B2D">
        <w:t>The “DEQ Proposal” section of the rulemaking notice does not reference the nature nor number of federal NSPSs and NESHAPs being adopted by the rulemaking.</w:t>
      </w:r>
    </w:p>
    <w:p w14:paraId="242A3D2C" w14:textId="77777777" w:rsidR="004E3B2D" w:rsidRDefault="004E3B2D" w:rsidP="002F2F6F"/>
    <w:p w14:paraId="6A5F71C9" w14:textId="77777777" w:rsidR="004E3B2D" w:rsidRPr="001404B0" w:rsidRDefault="004E3B2D" w:rsidP="004E3B2D">
      <w:pPr>
        <w:pStyle w:val="Heading4"/>
      </w:pPr>
      <w:r w:rsidRPr="001404B0">
        <w:t>Response</w:t>
      </w:r>
    </w:p>
    <w:p w14:paraId="246B4AA7" w14:textId="6263B02B" w:rsidR="004E3B2D" w:rsidRDefault="004E3B2D" w:rsidP="002F2F6F">
      <w:r w:rsidRPr="004E3B2D">
        <w:t xml:space="preserve">The NSPSs and NESHAPs proposed for adoption by the EQC are included in a table located at the end of the rulemaking proposal package. The column titled: “Subsequent EPA Revisions Proposed for EQC Adoption” lists the changes to the federal standards that are proposed for EQC adoption. They include changes to six Part 60 NSPS Subparts: A, Ja, XXX, IIII, JJJJ, and </w:t>
      </w:r>
      <w:proofErr w:type="spellStart"/>
      <w:r w:rsidRPr="004E3B2D">
        <w:t>OOOOa</w:t>
      </w:r>
      <w:proofErr w:type="spellEnd"/>
      <w:r w:rsidRPr="004E3B2D">
        <w:t xml:space="preserve"> and thirteen Part 63 NESHAP Subparts A, AA, CC, GG, MM, LLL, NNN, UUU, VVV, XXX, CCCC, UUUUU, and JJJJJJ. All proposed NSPS and NESHAP standards listed in the table for EQC adoption include a hyperlink to the Federal Register notice describing the changes in detail.</w:t>
      </w:r>
    </w:p>
    <w:p w14:paraId="1AC41B71" w14:textId="7CECF566" w:rsidR="004E3B2D" w:rsidRDefault="004E3B2D" w:rsidP="002F2F6F"/>
    <w:p w14:paraId="298F36ED" w14:textId="77777777" w:rsidR="007570BD" w:rsidRDefault="007570BD" w:rsidP="002F2F6F"/>
    <w:p w14:paraId="459E4C10" w14:textId="37F33668" w:rsidR="004E3B2D" w:rsidRPr="001404B0" w:rsidRDefault="004E3B2D" w:rsidP="004E3B2D">
      <w:pPr>
        <w:pStyle w:val="Heading4"/>
      </w:pPr>
      <w:r w:rsidRPr="001404B0">
        <w:t xml:space="preserve">Comment </w:t>
      </w:r>
      <w:r>
        <w:t>5</w:t>
      </w:r>
    </w:p>
    <w:p w14:paraId="6DA91043" w14:textId="2D8050D1" w:rsidR="004E3B2D" w:rsidRDefault="004E3B2D" w:rsidP="004E3B2D">
      <w:r w:rsidRPr="004E3B2D">
        <w:t>On page 37, there is a typographical error regarding the color coding of the proposed rule. Please provide clarification in the response to comments.</w:t>
      </w:r>
    </w:p>
    <w:p w14:paraId="5EF113E9" w14:textId="77777777" w:rsidR="004E3B2D" w:rsidRDefault="004E3B2D" w:rsidP="004E3B2D">
      <w:pPr>
        <w:pStyle w:val="Heading4"/>
      </w:pPr>
    </w:p>
    <w:p w14:paraId="09E1C38B" w14:textId="15C919D7" w:rsidR="004E3B2D" w:rsidRPr="001404B0" w:rsidRDefault="004E3B2D" w:rsidP="004E3B2D">
      <w:pPr>
        <w:pStyle w:val="Heading4"/>
      </w:pPr>
      <w:r w:rsidRPr="001404B0">
        <w:t>Response</w:t>
      </w:r>
    </w:p>
    <w:p w14:paraId="5B2C265A" w14:textId="77777777" w:rsidR="004E3B2D" w:rsidRPr="004E3B2D" w:rsidRDefault="004E3B2D" w:rsidP="004E3B2D">
      <w:r w:rsidRPr="004E3B2D">
        <w:t xml:space="preserve">Page 37 of the rulemaking, showing a redline strikeout version of the rules to clearly show the proposed changes, includes Oregon Administrative Rule 340-238-0060: Federal Regulations Adopted by Reference. </w:t>
      </w:r>
    </w:p>
    <w:p w14:paraId="5561C79A" w14:textId="3B4D7F68" w:rsidR="004E3B2D" w:rsidRPr="004E3B2D" w:rsidRDefault="004E3B2D" w:rsidP="004E3B2D">
      <w:r w:rsidRPr="004E3B2D">
        <w:t>Part 3(</w:t>
      </w:r>
      <w:proofErr w:type="spellStart"/>
      <w:r w:rsidRPr="004E3B2D">
        <w:t>ll</w:t>
      </w:r>
      <w:proofErr w:type="spellEnd"/>
      <w:r w:rsidRPr="004E3B2D">
        <w:t>) of this section of rule indicates a change has occurred but there is no redline item or other change apparent. This is a typographical error. The existing rule language under 3(</w:t>
      </w:r>
      <w:proofErr w:type="spellStart"/>
      <w:r w:rsidRPr="004E3B2D">
        <w:t>ll</w:t>
      </w:r>
      <w:proofErr w:type="spellEnd"/>
      <w:r w:rsidRPr="004E3B2D">
        <w:t>) of this section did not end with a semicolon before proceeding to 3(mm). The only change to the rule language under 340-238-0060(3</w:t>
      </w:r>
      <w:proofErr w:type="gramStart"/>
      <w:r w:rsidRPr="004E3B2D">
        <w:t>)(</w:t>
      </w:r>
      <w:proofErr w:type="spellStart"/>
      <w:proofErr w:type="gramEnd"/>
      <w:r w:rsidRPr="004E3B2D">
        <w:t>ll</w:t>
      </w:r>
      <w:proofErr w:type="spellEnd"/>
      <w:r w:rsidRPr="004E3B2D">
        <w:t xml:space="preserve">) is the addition of a semicolon after “2013”. No other changes are proposed for Part 60 NSPS Subpart </w:t>
      </w:r>
      <w:proofErr w:type="spellStart"/>
      <w:r w:rsidRPr="004E3B2D">
        <w:t>BBa</w:t>
      </w:r>
      <w:proofErr w:type="spellEnd"/>
      <w:r w:rsidRPr="004E3B2D">
        <w:t xml:space="preserve"> for Kraft pulp mills.  </w:t>
      </w:r>
    </w:p>
    <w:p w14:paraId="271D9791" w14:textId="60984692" w:rsidR="004E3B2D" w:rsidRDefault="004E3B2D" w:rsidP="004E3B2D"/>
    <w:p w14:paraId="4CD834DE" w14:textId="77777777" w:rsidR="007570BD" w:rsidRDefault="007570BD" w:rsidP="004E3B2D"/>
    <w:p w14:paraId="4B2C39A6" w14:textId="7D7441E4" w:rsidR="004E3B2D" w:rsidRPr="001404B0" w:rsidRDefault="004E3B2D" w:rsidP="004E3B2D">
      <w:pPr>
        <w:pStyle w:val="Heading4"/>
      </w:pPr>
      <w:r w:rsidRPr="001404B0">
        <w:t xml:space="preserve">Comment </w:t>
      </w:r>
      <w:r>
        <w:t>6</w:t>
      </w:r>
    </w:p>
    <w:p w14:paraId="140F55C0" w14:textId="77777777" w:rsidR="004E3B2D" w:rsidRPr="004E3B2D" w:rsidRDefault="004E3B2D" w:rsidP="004E3B2D">
      <w:pPr>
        <w:autoSpaceDE w:val="0"/>
        <w:autoSpaceDN w:val="0"/>
        <w:adjustRightInd w:val="0"/>
        <w:outlineLvl w:val="9"/>
      </w:pPr>
      <w:r w:rsidRPr="004E3B2D">
        <w:t>The color coding/description on the chart of proposed federal rules for adoption by</w:t>
      </w:r>
    </w:p>
    <w:p w14:paraId="43EBB338" w14:textId="2B59574E" w:rsidR="004E3B2D" w:rsidRDefault="004E3B2D" w:rsidP="004E3B2D">
      <w:proofErr w:type="gramStart"/>
      <w:r w:rsidRPr="004E3B2D">
        <w:t>reference</w:t>
      </w:r>
      <w:proofErr w:type="gramEnd"/>
      <w:r w:rsidRPr="004E3B2D">
        <w:t xml:space="preserve"> attached beyond page 85 of the rule is confusing and needs clarification. Please provide clarification in the response to comments.</w:t>
      </w:r>
    </w:p>
    <w:p w14:paraId="6C7EB8F7" w14:textId="77777777" w:rsidR="004E3B2D" w:rsidRDefault="004E3B2D" w:rsidP="004E3B2D">
      <w:pPr>
        <w:pStyle w:val="Heading4"/>
      </w:pPr>
    </w:p>
    <w:p w14:paraId="444734B3" w14:textId="01F1EAA3" w:rsidR="004E3B2D" w:rsidRPr="001404B0" w:rsidRDefault="004E3B2D" w:rsidP="004E3B2D">
      <w:pPr>
        <w:pStyle w:val="Heading4"/>
      </w:pPr>
      <w:r w:rsidRPr="001404B0">
        <w:t>Response</w:t>
      </w:r>
    </w:p>
    <w:p w14:paraId="730ED248" w14:textId="37D8AE98" w:rsidR="004E3B2D" w:rsidRDefault="004E3B2D" w:rsidP="004E3B2D">
      <w:r w:rsidRPr="004E3B2D">
        <w:t>Please see response to comments #5. The table has been used in NSPS and NESHAP-related rulemakings for several years. DEQ will review the table and layout in response to this comment and consider making changes and modifications deemed appropriate.</w:t>
      </w:r>
    </w:p>
    <w:p w14:paraId="6557BEEC" w14:textId="144E420D" w:rsidR="004E3B2D" w:rsidRDefault="004E3B2D" w:rsidP="004E3B2D">
      <w:pPr>
        <w:pStyle w:val="Heading4"/>
      </w:pPr>
    </w:p>
    <w:p w14:paraId="1948BAF3" w14:textId="77777777" w:rsidR="007570BD" w:rsidRPr="007570BD" w:rsidRDefault="007570BD" w:rsidP="007570BD"/>
    <w:p w14:paraId="24EE92BC" w14:textId="39574DFD" w:rsidR="004E3B2D" w:rsidRPr="001404B0" w:rsidRDefault="004E3B2D" w:rsidP="004E3B2D">
      <w:pPr>
        <w:pStyle w:val="Heading4"/>
      </w:pPr>
      <w:r w:rsidRPr="001404B0">
        <w:t xml:space="preserve">Comment </w:t>
      </w:r>
      <w:r>
        <w:t>7</w:t>
      </w:r>
    </w:p>
    <w:p w14:paraId="1EBB831B" w14:textId="7B9C8F4B" w:rsidR="004E3B2D" w:rsidRDefault="004E3B2D" w:rsidP="004E3B2D">
      <w:r w:rsidRPr="004E3B2D">
        <w:t>Please do not let the landfills poison us. If, despite your best efforts, you think they are going to poison us anyway, please tell us and name names.</w:t>
      </w:r>
    </w:p>
    <w:p w14:paraId="2561B17A" w14:textId="77777777" w:rsidR="004E3B2D" w:rsidRDefault="004E3B2D" w:rsidP="004E3B2D">
      <w:pPr>
        <w:pStyle w:val="Heading4"/>
      </w:pPr>
    </w:p>
    <w:p w14:paraId="1AA15FBA" w14:textId="391CEA9F" w:rsidR="004E3B2D" w:rsidRPr="001404B0" w:rsidRDefault="004E3B2D" w:rsidP="004E3B2D">
      <w:pPr>
        <w:pStyle w:val="Heading4"/>
      </w:pPr>
      <w:r w:rsidRPr="001404B0">
        <w:t>Response</w:t>
      </w:r>
    </w:p>
    <w:p w14:paraId="4A03678C" w14:textId="2805B29D" w:rsidR="004E3B2D" w:rsidRDefault="004E3B2D" w:rsidP="004E3B2D">
      <w:r w:rsidRPr="004E3B2D">
        <w:t>This rulemaking will not allow</w:t>
      </w:r>
      <w:r w:rsidRPr="004E3B2D">
        <w:t xml:space="preserve"> </w:t>
      </w:r>
      <w:r w:rsidRPr="004E3B2D">
        <w:t xml:space="preserve">any </w:t>
      </w:r>
      <w:r w:rsidRPr="004E3B2D">
        <w:t xml:space="preserve">landfill </w:t>
      </w:r>
      <w:r w:rsidRPr="004E3B2D">
        <w:t>to emit</w:t>
      </w:r>
      <w:r w:rsidRPr="004E3B2D">
        <w:t xml:space="preserve"> landfill gases</w:t>
      </w:r>
      <w:r w:rsidRPr="004E3B2D">
        <w:t xml:space="preserve"> above an applicable threshold without </w:t>
      </w:r>
      <w:r w:rsidRPr="004E3B2D">
        <w:t>capturing and controlling those gases</w:t>
      </w:r>
      <w:r w:rsidRPr="004E3B2D">
        <w:t>. Landfills likely to be subject to the proposed rules can be found in section 1.3 of the State Plan.</w:t>
      </w:r>
    </w:p>
    <w:p w14:paraId="2B6C0602" w14:textId="2F13E787" w:rsidR="004E3B2D" w:rsidRDefault="004E3B2D" w:rsidP="004E3B2D">
      <w:pPr>
        <w:pStyle w:val="Heading4"/>
      </w:pPr>
    </w:p>
    <w:p w14:paraId="29A5FE63" w14:textId="77777777" w:rsidR="007570BD" w:rsidRPr="007570BD" w:rsidRDefault="007570BD" w:rsidP="007570BD"/>
    <w:p w14:paraId="451EBD3B" w14:textId="751B17C6" w:rsidR="004E3B2D" w:rsidRPr="001404B0" w:rsidRDefault="004E3B2D" w:rsidP="004E3B2D">
      <w:pPr>
        <w:pStyle w:val="Heading4"/>
      </w:pPr>
      <w:r>
        <w:t>Comment 8</w:t>
      </w:r>
    </w:p>
    <w:p w14:paraId="24A7B891" w14:textId="76EBC268" w:rsidR="004E3B2D" w:rsidRDefault="004E3B2D" w:rsidP="004E3B2D">
      <w:r w:rsidRPr="004E3B2D">
        <w:t xml:space="preserve">Waste Management’s </w:t>
      </w:r>
      <w:proofErr w:type="spellStart"/>
      <w:r w:rsidRPr="004E3B2D">
        <w:t>Riverbend</w:t>
      </w:r>
      <w:proofErr w:type="spellEnd"/>
      <w:r w:rsidRPr="004E3B2D">
        <w:t xml:space="preserve"> Landfill is incorrectly listed in Section 1.3 (of the State Plan).</w:t>
      </w:r>
    </w:p>
    <w:p w14:paraId="4917C27A" w14:textId="77777777" w:rsidR="004E3B2D" w:rsidRDefault="004E3B2D" w:rsidP="004E3B2D">
      <w:pPr>
        <w:pStyle w:val="Heading4"/>
      </w:pPr>
    </w:p>
    <w:p w14:paraId="5160689E" w14:textId="3BFBE1F2" w:rsidR="004E3B2D" w:rsidRPr="001404B0" w:rsidRDefault="004E3B2D" w:rsidP="004E3B2D">
      <w:pPr>
        <w:pStyle w:val="Heading4"/>
      </w:pPr>
      <w:r w:rsidRPr="001404B0">
        <w:t>Response</w:t>
      </w:r>
    </w:p>
    <w:p w14:paraId="08046FC2" w14:textId="2A18DE4C" w:rsidR="004E3B2D" w:rsidRPr="004E3B2D" w:rsidRDefault="004E3B2D" w:rsidP="002F2F6F">
      <w:r w:rsidRPr="004E3B2D">
        <w:t xml:space="preserve">DEQ is reviewing documents demonstrating that the </w:t>
      </w:r>
      <w:proofErr w:type="spellStart"/>
      <w:r w:rsidRPr="004E3B2D">
        <w:t>Riverbend</w:t>
      </w:r>
      <w:proofErr w:type="spellEnd"/>
      <w:r w:rsidRPr="004E3B2D">
        <w:t xml:space="preserve"> Landfill is subject to the Landfill NSPS, not the Landfill Emission Guidelines. If it is determined that the </w:t>
      </w:r>
      <w:proofErr w:type="spellStart"/>
      <w:r w:rsidRPr="004E3B2D">
        <w:t>Riverbend</w:t>
      </w:r>
      <w:proofErr w:type="spellEnd"/>
      <w:r w:rsidRPr="004E3B2D">
        <w:t xml:space="preserve"> Landfill is subject to the Landfill NSPS, DEQ will remove it from the list of designated facilities in the State Plan.</w:t>
      </w:r>
    </w:p>
    <w:p w14:paraId="1714C2B5" w14:textId="6C9DA2E5" w:rsidR="004E3B2D" w:rsidRDefault="004E3B2D" w:rsidP="002F2F6F"/>
    <w:p w14:paraId="767F2AF1" w14:textId="77777777" w:rsidR="007570BD" w:rsidRDefault="007570BD" w:rsidP="002F2F6F"/>
    <w:p w14:paraId="57765B78" w14:textId="7E22442A" w:rsidR="004E3B2D" w:rsidRPr="001404B0" w:rsidRDefault="004E3B2D" w:rsidP="004E3B2D">
      <w:pPr>
        <w:pStyle w:val="Heading4"/>
      </w:pPr>
      <w:r w:rsidRPr="001404B0">
        <w:t xml:space="preserve">Comment </w:t>
      </w:r>
      <w:r>
        <w:t>9</w:t>
      </w:r>
    </w:p>
    <w:p w14:paraId="7C7297D4" w14:textId="1C21CE8A" w:rsidR="004E3B2D" w:rsidRDefault="004E3B2D" w:rsidP="004E3B2D">
      <w:r w:rsidRPr="004E3B2D">
        <w:t>The new state regulations take effect when EPA has approved the state plan; include a regulatory provision explaining that the existing rules remain in effect until EPA approves the state plan.</w:t>
      </w:r>
    </w:p>
    <w:p w14:paraId="67BFB483" w14:textId="77777777" w:rsidR="004E3B2D" w:rsidRDefault="004E3B2D" w:rsidP="004E3B2D">
      <w:pPr>
        <w:pStyle w:val="Heading4"/>
      </w:pPr>
    </w:p>
    <w:p w14:paraId="53378F6F" w14:textId="294218D7" w:rsidR="004E3B2D" w:rsidRPr="001404B0" w:rsidRDefault="004E3B2D" w:rsidP="004E3B2D">
      <w:pPr>
        <w:pStyle w:val="Heading4"/>
      </w:pPr>
      <w:r w:rsidRPr="001404B0">
        <w:t>Response</w:t>
      </w:r>
    </w:p>
    <w:p w14:paraId="5C0FEA67" w14:textId="0D5C53A2" w:rsidR="004E3B2D" w:rsidRPr="004E3B2D" w:rsidRDefault="004E3B2D" w:rsidP="002F2F6F">
      <w:r w:rsidRPr="004E3B2D">
        <w:t xml:space="preserve">The new regulations take effect once they’re approved by the EQC and filed with the Oregon Secretary of State. Noted, however, is the potential discrepancy in compliance dates for landfills subject to the previous landfill emission guidelines and the new emission </w:t>
      </w:r>
      <w:proofErr w:type="gramStart"/>
      <w:r w:rsidRPr="004E3B2D">
        <w:t>guidelines.</w:t>
      </w:r>
      <w:proofErr w:type="gramEnd"/>
      <w:r w:rsidRPr="004E3B2D">
        <w:t xml:space="preserve"> DEQ is reviewing existing and proposed requirements and will consider adding clarifying language pertaining to compliance dates to ensure an orderly transition to new requirements for affected sources and to eliminate the potential for a landfill to backslide while waiting for the proposed requirements to become applicable.</w:t>
      </w:r>
    </w:p>
    <w:p w14:paraId="2A0135B6" w14:textId="342EAE4D" w:rsidR="004E3B2D" w:rsidRDefault="004E3B2D" w:rsidP="002F2F6F"/>
    <w:p w14:paraId="7DE18128" w14:textId="77777777" w:rsidR="007570BD" w:rsidRDefault="007570BD" w:rsidP="002F2F6F"/>
    <w:p w14:paraId="5DE0BDB5" w14:textId="12E70128" w:rsidR="004E3B2D" w:rsidRPr="001404B0" w:rsidRDefault="004E3B2D" w:rsidP="004E3B2D">
      <w:pPr>
        <w:pStyle w:val="Heading4"/>
      </w:pPr>
      <w:r>
        <w:t>Comment 10</w:t>
      </w:r>
    </w:p>
    <w:p w14:paraId="10006054" w14:textId="1FFDF3B6" w:rsidR="004E3B2D" w:rsidRDefault="004E3B2D" w:rsidP="004E3B2D">
      <w:r w:rsidRPr="004E3B2D">
        <w:t>The State Plan should specify an approval process for design plans. For example, if DEQ does not review a design plan within a prescribed period, defer approval to a Professional Engineer’s certification.</w:t>
      </w:r>
    </w:p>
    <w:p w14:paraId="2AFE3103" w14:textId="77777777" w:rsidR="004E3B2D" w:rsidRDefault="004E3B2D" w:rsidP="004E3B2D">
      <w:pPr>
        <w:pStyle w:val="Heading4"/>
      </w:pPr>
    </w:p>
    <w:p w14:paraId="797C2977" w14:textId="5E6D87C3" w:rsidR="004E3B2D" w:rsidRPr="001404B0" w:rsidRDefault="004E3B2D" w:rsidP="004E3B2D">
      <w:pPr>
        <w:pStyle w:val="Heading4"/>
      </w:pPr>
      <w:r w:rsidRPr="001404B0">
        <w:t>Response</w:t>
      </w:r>
    </w:p>
    <w:p w14:paraId="7570DFC6" w14:textId="77777777" w:rsidR="004E3B2D" w:rsidRPr="00E41095" w:rsidRDefault="004E3B2D" w:rsidP="004E3B2D">
      <w:pPr>
        <w:rPr>
          <w:rFonts w:ascii="Calibri" w:hAnsi="Calibri" w:cs="Calibri"/>
          <w:b/>
          <w:i/>
          <w:u w:val="single"/>
        </w:rPr>
      </w:pPr>
      <w:r w:rsidRPr="00E41095">
        <w:rPr>
          <w:rFonts w:ascii="Calibri" w:hAnsi="Calibri" w:cs="Calibri"/>
          <w:b/>
          <w:i/>
          <w:highlight w:val="yellow"/>
          <w:u w:val="single"/>
        </w:rPr>
        <w:t>TBD. Will discuss with RMT and Jaclyn.</w:t>
      </w:r>
      <w:r w:rsidRPr="00E41095">
        <w:rPr>
          <w:rFonts w:ascii="Calibri" w:hAnsi="Calibri" w:cs="Calibri"/>
          <w:b/>
          <w:i/>
          <w:u w:val="single"/>
        </w:rPr>
        <w:t xml:space="preserve"> </w:t>
      </w:r>
    </w:p>
    <w:p w14:paraId="5F568C15" w14:textId="0CD41EC1" w:rsidR="004E3B2D" w:rsidRDefault="004E3B2D" w:rsidP="002F2F6F"/>
    <w:p w14:paraId="40AC7E8C" w14:textId="77777777" w:rsidR="007570BD" w:rsidRDefault="007570BD" w:rsidP="002F2F6F"/>
    <w:p w14:paraId="4AB0F2BF" w14:textId="485264CE" w:rsidR="004E3B2D" w:rsidRPr="001404B0" w:rsidRDefault="004E3B2D" w:rsidP="004E3B2D">
      <w:pPr>
        <w:pStyle w:val="Heading4"/>
      </w:pPr>
      <w:r>
        <w:t>Comment 11</w:t>
      </w:r>
    </w:p>
    <w:p w14:paraId="75728839" w14:textId="62B25EB3" w:rsidR="004E3B2D" w:rsidRDefault="004E3B2D" w:rsidP="004E3B2D">
      <w:r w:rsidRPr="004E3B2D">
        <w:t>Oregon’s land-use goals are at risk relating to landfills. Determine whether emission guidelines ‘replace Oregon’s land-use statutes.’</w:t>
      </w:r>
    </w:p>
    <w:p w14:paraId="6FE7E8D1" w14:textId="77777777" w:rsidR="004E3B2D" w:rsidRDefault="004E3B2D" w:rsidP="004E3B2D"/>
    <w:p w14:paraId="45E0F3A9" w14:textId="77777777" w:rsidR="004E3B2D" w:rsidRPr="001404B0" w:rsidRDefault="004E3B2D" w:rsidP="004E3B2D">
      <w:pPr>
        <w:pStyle w:val="Heading4"/>
      </w:pPr>
      <w:r w:rsidRPr="001404B0">
        <w:lastRenderedPageBreak/>
        <w:t>Response</w:t>
      </w:r>
    </w:p>
    <w:p w14:paraId="043D8534" w14:textId="324691F5" w:rsidR="004E3B2D" w:rsidRPr="004E3B2D" w:rsidRDefault="004E3B2D" w:rsidP="002F2F6F">
      <w:r w:rsidRPr="004E3B2D">
        <w:t>The proposed rules do not alter, change, or override any existing local land use decisions or Oregon’s land use laws.</w:t>
      </w:r>
    </w:p>
    <w:p w14:paraId="585A3FB8" w14:textId="214DF3F9" w:rsidR="004E3B2D" w:rsidRDefault="004E3B2D" w:rsidP="002F2F6F"/>
    <w:p w14:paraId="46954B15" w14:textId="77777777" w:rsidR="007570BD" w:rsidRDefault="007570BD" w:rsidP="002F2F6F"/>
    <w:p w14:paraId="1C93F39F" w14:textId="0AF1681E" w:rsidR="004E3B2D" w:rsidRPr="001404B0" w:rsidRDefault="004E3B2D" w:rsidP="004E3B2D">
      <w:pPr>
        <w:pStyle w:val="Heading4"/>
      </w:pPr>
      <w:r>
        <w:t>Comment 12</w:t>
      </w:r>
    </w:p>
    <w:p w14:paraId="5E376653" w14:textId="1597D326" w:rsidR="004E3B2D" w:rsidRDefault="004E3B2D" w:rsidP="004E3B2D">
      <w:r w:rsidRPr="004E3B2D">
        <w:t>Address how adopting federal regulations will not significantly affect land-use</w:t>
      </w:r>
      <w:r w:rsidRPr="00BE7369">
        <w:t>.</w:t>
      </w:r>
    </w:p>
    <w:p w14:paraId="7C8C1245" w14:textId="77777777" w:rsidR="004E3B2D" w:rsidRDefault="004E3B2D" w:rsidP="004E3B2D"/>
    <w:p w14:paraId="0E5D7810" w14:textId="77777777" w:rsidR="004E3B2D" w:rsidRPr="001404B0" w:rsidRDefault="004E3B2D" w:rsidP="004E3B2D">
      <w:pPr>
        <w:pStyle w:val="Heading4"/>
      </w:pPr>
      <w:r w:rsidRPr="001404B0">
        <w:t>Response</w:t>
      </w:r>
    </w:p>
    <w:p w14:paraId="0744A062" w14:textId="1C652803" w:rsidR="004E3B2D" w:rsidRPr="004E3B2D" w:rsidRDefault="004E3B2D" w:rsidP="002F2F6F">
      <w:r w:rsidRPr="004E3B2D">
        <w:t>The proposed rules do not impact a local jurisdiction’s land use decision-making authority. The proposed rules limit the level of emissions a landfill may emit before being required to install a gas collection and control system.</w:t>
      </w:r>
    </w:p>
    <w:p w14:paraId="6FBCCBDC" w14:textId="0B4CF891" w:rsidR="004E3B2D" w:rsidRDefault="004E3B2D" w:rsidP="002F2F6F"/>
    <w:p w14:paraId="22E8809C" w14:textId="77777777" w:rsidR="007570BD" w:rsidRDefault="007570BD" w:rsidP="002F2F6F"/>
    <w:p w14:paraId="72D175FB" w14:textId="4B718CB4" w:rsidR="004E3B2D" w:rsidRPr="001404B0" w:rsidRDefault="004E3B2D" w:rsidP="004E3B2D">
      <w:pPr>
        <w:pStyle w:val="Heading4"/>
      </w:pPr>
      <w:r>
        <w:t>Comment 13</w:t>
      </w:r>
    </w:p>
    <w:p w14:paraId="11BA0F23" w14:textId="25859ED1" w:rsidR="004E3B2D" w:rsidRDefault="004E3B2D" w:rsidP="004E3B2D">
      <w:r w:rsidRPr="004E3B2D">
        <w:t>An ongoing nuisance study would no longer be in play if DEQ adopts federal emissions criteria.</w:t>
      </w:r>
    </w:p>
    <w:p w14:paraId="122A6D81" w14:textId="77777777" w:rsidR="004E3B2D" w:rsidRDefault="004E3B2D" w:rsidP="004E3B2D"/>
    <w:p w14:paraId="29E35DED" w14:textId="6F825498" w:rsidR="004E3B2D" w:rsidRPr="001404B0" w:rsidRDefault="004E3B2D" w:rsidP="004E3B2D">
      <w:pPr>
        <w:pStyle w:val="Heading4"/>
      </w:pPr>
      <w:r w:rsidRPr="001404B0">
        <w:t>Response</w:t>
      </w:r>
    </w:p>
    <w:p w14:paraId="579F8D54" w14:textId="27BE9F56" w:rsidR="004E3B2D" w:rsidRPr="004E3B2D" w:rsidRDefault="004E3B2D" w:rsidP="002F2F6F">
      <w:r w:rsidRPr="004E3B2D">
        <w:t>The proposed rules would not affect any ongoing nuisance investigations and do not affect or override Oregon’s nuisance rules in OAR 340 Division 208.</w:t>
      </w:r>
    </w:p>
    <w:p w14:paraId="56F3766A" w14:textId="263C3769" w:rsidR="004E3B2D" w:rsidRDefault="004E3B2D" w:rsidP="002F2F6F"/>
    <w:p w14:paraId="6F267F86" w14:textId="77777777" w:rsidR="007570BD" w:rsidRDefault="007570BD" w:rsidP="002F2F6F"/>
    <w:p w14:paraId="5033A59A" w14:textId="4E195B92" w:rsidR="004E3B2D" w:rsidRPr="001404B0" w:rsidRDefault="004E3B2D" w:rsidP="004E3B2D">
      <w:pPr>
        <w:pStyle w:val="Heading4"/>
      </w:pPr>
      <w:r>
        <w:t>Comment 14</w:t>
      </w:r>
    </w:p>
    <w:p w14:paraId="01700EF0" w14:textId="786F96D2" w:rsidR="004E3B2D" w:rsidRPr="004E3B2D" w:rsidRDefault="004E3B2D" w:rsidP="004E3B2D">
      <w:r w:rsidRPr="004E3B2D">
        <w:t>Can the landfill, after you adopt the emission guidelines, legally claim it is not a nuisance if the emissions are below the thresholds?</w:t>
      </w:r>
    </w:p>
    <w:p w14:paraId="6BF9EA6D" w14:textId="77777777" w:rsidR="004E3B2D" w:rsidRDefault="004E3B2D" w:rsidP="004E3B2D"/>
    <w:p w14:paraId="42F9AF21" w14:textId="77777777" w:rsidR="004E3B2D" w:rsidRPr="001404B0" w:rsidRDefault="004E3B2D" w:rsidP="004E3B2D">
      <w:pPr>
        <w:pStyle w:val="Heading4"/>
      </w:pPr>
      <w:r w:rsidRPr="001404B0">
        <w:t>Response</w:t>
      </w:r>
    </w:p>
    <w:p w14:paraId="5F9E32EC" w14:textId="59C750E7" w:rsidR="004E3B2D" w:rsidRPr="004E3B2D" w:rsidRDefault="004E3B2D" w:rsidP="002F2F6F">
      <w:r w:rsidRPr="004E3B2D">
        <w:t>The proposed landfill gas rules do not include any provisions that would allow a suspected source of nuisance odors to claim they are not a nuisance by demonstrating compliance with or exemption from the proposed rules.</w:t>
      </w:r>
    </w:p>
    <w:p w14:paraId="4E7784FC" w14:textId="28F3028C" w:rsidR="004E3B2D" w:rsidRDefault="004E3B2D" w:rsidP="002F2F6F"/>
    <w:p w14:paraId="0DB58483" w14:textId="77777777" w:rsidR="007570BD" w:rsidRDefault="007570BD" w:rsidP="002F2F6F"/>
    <w:p w14:paraId="23613FAF" w14:textId="3717F5E6" w:rsidR="004E3B2D" w:rsidRPr="001404B0" w:rsidRDefault="004E3B2D" w:rsidP="004E3B2D">
      <w:pPr>
        <w:pStyle w:val="Heading4"/>
      </w:pPr>
      <w:r>
        <w:t>Comment 15</w:t>
      </w:r>
    </w:p>
    <w:p w14:paraId="542729EB" w14:textId="6F393283" w:rsidR="004E3B2D" w:rsidRPr="004E3B2D" w:rsidRDefault="004E3B2D" w:rsidP="004E3B2D">
      <w:r w:rsidRPr="004E3B2D">
        <w:t xml:space="preserve">If DEQ adopts rules not more stringent than existing EPA emission guidelines, will </w:t>
      </w:r>
      <w:proofErr w:type="spellStart"/>
      <w:r w:rsidRPr="004E3B2D">
        <w:t>Riverbend</w:t>
      </w:r>
      <w:proofErr w:type="spellEnd"/>
      <w:r w:rsidRPr="004E3B2D">
        <w:t xml:space="preserve"> get a pass with regard to its excessive emissions (excessive nuisance creation) in the name of gas extraction?</w:t>
      </w:r>
    </w:p>
    <w:p w14:paraId="0053AC1A" w14:textId="77777777" w:rsidR="004E3B2D" w:rsidRDefault="004E3B2D" w:rsidP="004E3B2D"/>
    <w:p w14:paraId="7D800139" w14:textId="77777777" w:rsidR="004E3B2D" w:rsidRPr="001404B0" w:rsidRDefault="004E3B2D" w:rsidP="004E3B2D">
      <w:pPr>
        <w:pStyle w:val="Heading4"/>
      </w:pPr>
      <w:r w:rsidRPr="001404B0">
        <w:t>Response</w:t>
      </w:r>
    </w:p>
    <w:p w14:paraId="6D6D0323" w14:textId="00D00867" w:rsidR="004E3B2D" w:rsidRPr="004E3B2D" w:rsidRDefault="004E3B2D" w:rsidP="002F2F6F">
      <w:r w:rsidRPr="004E3B2D">
        <w:t>The proposed rules not only require landfill gas to be captured from affected landfills, they also require extracted landfill gas to be controlled by routing the gas to a suitable energy recovery system or combustion device. Capture and control systems help to reduce odors and other hazards associated with landfill gas emissions and reduce the amount of methane, volatile organic compounds and hazardous air pollutants from migrating into the atmosphere and contributing to local smog and global climate change.</w:t>
      </w:r>
    </w:p>
    <w:p w14:paraId="47DF0E6A" w14:textId="77777777" w:rsidR="004E3B2D" w:rsidRDefault="004E3B2D" w:rsidP="002F2F6F"/>
    <w:p w14:paraId="64C57B41" w14:textId="77777777" w:rsidR="007570BD" w:rsidRDefault="007570BD" w:rsidP="004E3B2D">
      <w:pPr>
        <w:pStyle w:val="Heading4"/>
      </w:pPr>
    </w:p>
    <w:p w14:paraId="6CC44D3B" w14:textId="4371187E" w:rsidR="004E3B2D" w:rsidRPr="001404B0" w:rsidRDefault="004E3B2D" w:rsidP="004E3B2D">
      <w:pPr>
        <w:pStyle w:val="Heading4"/>
      </w:pPr>
      <w:r>
        <w:t>Comment 16</w:t>
      </w:r>
    </w:p>
    <w:p w14:paraId="744B824E" w14:textId="51C4A92C" w:rsidR="004E3B2D" w:rsidRPr="004E3B2D" w:rsidRDefault="004E3B2D" w:rsidP="004E3B2D">
      <w:r w:rsidRPr="004E3B2D">
        <w:t>Is DEQ granting large, corporate out-of-state landfill companies the ability to make a legal argument to ignore Oregon land-use in lieu of these new federal standards? I ask that the State step back from accepting the Federal Standards for Landfill Guidelines and convene an Advisory Committee to specifically address how adopting these landfill emission standards might affect Oregon’s land-use.</w:t>
      </w:r>
    </w:p>
    <w:p w14:paraId="009AE896" w14:textId="77777777" w:rsidR="004E3B2D" w:rsidRDefault="004E3B2D" w:rsidP="004E3B2D"/>
    <w:p w14:paraId="0FD2D1E4" w14:textId="77777777" w:rsidR="004E3B2D" w:rsidRPr="001404B0" w:rsidRDefault="004E3B2D" w:rsidP="004E3B2D">
      <w:pPr>
        <w:pStyle w:val="Heading4"/>
      </w:pPr>
      <w:r w:rsidRPr="001404B0">
        <w:t>Response</w:t>
      </w:r>
    </w:p>
    <w:p w14:paraId="71F62810" w14:textId="77777777" w:rsidR="004E3B2D" w:rsidRPr="004E3B2D" w:rsidRDefault="004E3B2D" w:rsidP="004E3B2D">
      <w:r w:rsidRPr="004E3B2D">
        <w:t xml:space="preserve">The proposed rules to implement the new federal emission guidelines do not affect Oregon’s land-use laws, rather they lower the threshold at which affected landfills in Oregon must capture and control their landfill gas emissions. </w:t>
      </w:r>
    </w:p>
    <w:p w14:paraId="0B6BE2A1" w14:textId="77777777" w:rsidR="004E3B2D" w:rsidRPr="004E3B2D" w:rsidRDefault="004E3B2D" w:rsidP="004E3B2D"/>
    <w:p w14:paraId="7F75D519" w14:textId="5567E0F1" w:rsidR="004E3B2D" w:rsidRPr="004E3B2D" w:rsidRDefault="004E3B2D" w:rsidP="004E3B2D">
      <w:r w:rsidRPr="004E3B2D">
        <w:t>Oregon law (ORS 183.33) allows a group of individuals or an association to request an advisory committee, but only if they object to a State agency’s statement of fiscal impact, request an advisory committee for consideration of a permanent rule, and the request is made not later than 14 days after the notice of rulemaking is given. A request to convene an advisory committee to specifically review land-use is not allowed under the Oregon law.</w:t>
      </w:r>
    </w:p>
    <w:p w14:paraId="0D2D621C" w14:textId="7E868F19" w:rsidR="004E3B2D" w:rsidRDefault="004E3B2D" w:rsidP="004E3B2D"/>
    <w:p w14:paraId="0B2CAFBE" w14:textId="77777777" w:rsidR="007570BD" w:rsidRDefault="007570BD" w:rsidP="004E3B2D"/>
    <w:p w14:paraId="6469C948" w14:textId="4DB6C99B" w:rsidR="004E3B2D" w:rsidRPr="007570BD" w:rsidRDefault="004E3B2D" w:rsidP="004E3B2D">
      <w:pPr>
        <w:pStyle w:val="Heading4"/>
        <w:rPr>
          <w:highlight w:val="yellow"/>
        </w:rPr>
      </w:pPr>
      <w:r w:rsidRPr="007570BD">
        <w:rPr>
          <w:highlight w:val="yellow"/>
        </w:rPr>
        <w:t>Comment 17</w:t>
      </w:r>
    </w:p>
    <w:p w14:paraId="5E045E12" w14:textId="479BC340" w:rsidR="004E3B2D" w:rsidRPr="007570BD" w:rsidRDefault="004E3B2D" w:rsidP="004E3B2D">
      <w:pPr>
        <w:rPr>
          <w:highlight w:val="yellow"/>
        </w:rPr>
      </w:pPr>
      <w:r w:rsidRPr="007570BD">
        <w:rPr>
          <w:highlight w:val="yellow"/>
        </w:rPr>
        <w:t>340-236-0500(6) Removal criteria could be made more explicit- it is unclear whether a landfill must meet one or all of the listed criteria.</w:t>
      </w:r>
    </w:p>
    <w:p w14:paraId="3D9E3A61" w14:textId="77777777" w:rsidR="004E3B2D" w:rsidRPr="007570BD" w:rsidRDefault="004E3B2D" w:rsidP="004E3B2D">
      <w:pPr>
        <w:rPr>
          <w:highlight w:val="yellow"/>
        </w:rPr>
      </w:pPr>
    </w:p>
    <w:p w14:paraId="6899D2AC" w14:textId="77777777" w:rsidR="004E3B2D" w:rsidRPr="007570BD" w:rsidRDefault="004E3B2D" w:rsidP="004E3B2D">
      <w:pPr>
        <w:pStyle w:val="Heading4"/>
        <w:rPr>
          <w:highlight w:val="yellow"/>
        </w:rPr>
      </w:pPr>
      <w:r w:rsidRPr="007570BD">
        <w:rPr>
          <w:highlight w:val="yellow"/>
        </w:rPr>
        <w:t>Response</w:t>
      </w:r>
    </w:p>
    <w:p w14:paraId="49E307E5" w14:textId="77777777" w:rsidR="004E3B2D" w:rsidRPr="007570BD" w:rsidRDefault="004E3B2D" w:rsidP="004E3B2D">
      <w:pPr>
        <w:rPr>
          <w:highlight w:val="yellow"/>
        </w:rPr>
      </w:pPr>
      <w:r w:rsidRPr="007570BD">
        <w:rPr>
          <w:highlight w:val="yellow"/>
        </w:rPr>
        <w:t xml:space="preserve">REVIEW the following (not reviewed by Jerry): </w:t>
      </w:r>
    </w:p>
    <w:p w14:paraId="1C0A6D08" w14:textId="7E9EFE04" w:rsidR="004E3B2D" w:rsidRPr="007570BD" w:rsidRDefault="004E3B2D" w:rsidP="004E3B2D">
      <w:pPr>
        <w:rPr>
          <w:highlight w:val="yellow"/>
        </w:rPr>
      </w:pPr>
      <w:r w:rsidRPr="007570BD">
        <w:rPr>
          <w:highlight w:val="yellow"/>
        </w:rPr>
        <w:t>All listed removal criteria in the proposed rules OAR 340-236-0500 (6</w:t>
      </w:r>
      <w:proofErr w:type="gramStart"/>
      <w:r w:rsidRPr="007570BD">
        <w:rPr>
          <w:highlight w:val="yellow"/>
        </w:rPr>
        <w:t>)(</w:t>
      </w:r>
      <w:proofErr w:type="gramEnd"/>
      <w:r w:rsidRPr="007570BD">
        <w:rPr>
          <w:highlight w:val="yellow"/>
        </w:rPr>
        <w:t xml:space="preserve">a) through (d) must be met for a collection and control system to be capped, removed, or decommissioned. This is </w:t>
      </w:r>
      <w:r w:rsidR="006F60C9">
        <w:rPr>
          <w:highlight w:val="yellow"/>
        </w:rPr>
        <w:t xml:space="preserve">due to explicit ‘or’ language located in </w:t>
      </w:r>
      <w:r w:rsidRPr="007570BD">
        <w:rPr>
          <w:highlight w:val="yellow"/>
        </w:rPr>
        <w:t>other sections of the federal register notice (</w:t>
      </w:r>
      <w:proofErr w:type="spellStart"/>
      <w:r w:rsidRPr="007570BD">
        <w:rPr>
          <w:highlight w:val="yellow"/>
        </w:rPr>
        <w:t>Cf</w:t>
      </w:r>
      <w:proofErr w:type="spellEnd"/>
      <w:r w:rsidRPr="007570BD">
        <w:rPr>
          <w:highlight w:val="yellow"/>
        </w:rPr>
        <w:t>)</w:t>
      </w:r>
      <w:r w:rsidR="006F60C9">
        <w:rPr>
          <w:highlight w:val="yellow"/>
        </w:rPr>
        <w:t xml:space="preserve"> that is not present in the removal criteria section of rule</w:t>
      </w:r>
      <w:r w:rsidRPr="007570BD">
        <w:rPr>
          <w:highlight w:val="yellow"/>
        </w:rPr>
        <w:t xml:space="preserve">.  </w:t>
      </w:r>
    </w:p>
    <w:p w14:paraId="2E472519" w14:textId="77777777" w:rsidR="004E3B2D" w:rsidRPr="007570BD" w:rsidRDefault="004E3B2D" w:rsidP="004E3B2D">
      <w:pPr>
        <w:rPr>
          <w:highlight w:val="yellow"/>
        </w:rPr>
      </w:pPr>
    </w:p>
    <w:p w14:paraId="5886E2F9" w14:textId="77777777" w:rsidR="007570BD" w:rsidRPr="007570BD" w:rsidRDefault="007570BD" w:rsidP="004E3B2D">
      <w:pPr>
        <w:pStyle w:val="Heading4"/>
        <w:rPr>
          <w:highlight w:val="yellow"/>
        </w:rPr>
      </w:pPr>
    </w:p>
    <w:p w14:paraId="5C3914A4" w14:textId="2F89E79B" w:rsidR="004E3B2D" w:rsidRPr="007570BD" w:rsidRDefault="004E3B2D" w:rsidP="004E3B2D">
      <w:pPr>
        <w:pStyle w:val="Heading4"/>
        <w:rPr>
          <w:highlight w:val="yellow"/>
        </w:rPr>
      </w:pPr>
      <w:r w:rsidRPr="007570BD">
        <w:rPr>
          <w:highlight w:val="yellow"/>
        </w:rPr>
        <w:t>Comment 18</w:t>
      </w:r>
    </w:p>
    <w:p w14:paraId="00A00EB7" w14:textId="02765AAD" w:rsidR="004E3B2D" w:rsidRPr="007570BD" w:rsidRDefault="004E3B2D" w:rsidP="004E3B2D">
      <w:pPr>
        <w:rPr>
          <w:highlight w:val="yellow"/>
        </w:rPr>
      </w:pPr>
      <w:r w:rsidRPr="007570BD">
        <w:rPr>
          <w:highlight w:val="yellow"/>
        </w:rPr>
        <w:t>DEQ should take the lead in establishing a process that requires all involved agencies to ensure that both land use and environmental goals are met by any industry expansion, modification, or other significant change.</w:t>
      </w:r>
    </w:p>
    <w:p w14:paraId="1181606A" w14:textId="77777777" w:rsidR="004E3B2D" w:rsidRPr="007570BD" w:rsidRDefault="004E3B2D" w:rsidP="004E3B2D">
      <w:pPr>
        <w:rPr>
          <w:highlight w:val="yellow"/>
        </w:rPr>
      </w:pPr>
    </w:p>
    <w:p w14:paraId="176143E5" w14:textId="77777777" w:rsidR="004E3B2D" w:rsidRPr="007570BD" w:rsidRDefault="004E3B2D" w:rsidP="004E3B2D">
      <w:pPr>
        <w:pStyle w:val="Heading4"/>
        <w:rPr>
          <w:highlight w:val="yellow"/>
        </w:rPr>
      </w:pPr>
      <w:r w:rsidRPr="007570BD">
        <w:rPr>
          <w:highlight w:val="yellow"/>
        </w:rPr>
        <w:t>Response</w:t>
      </w:r>
    </w:p>
    <w:p w14:paraId="3E0D38C3" w14:textId="02E4980A" w:rsidR="004E3B2D" w:rsidRPr="007570BD" w:rsidRDefault="004E3B2D" w:rsidP="004E3B2D">
      <w:pPr>
        <w:rPr>
          <w:highlight w:val="yellow"/>
        </w:rPr>
      </w:pPr>
      <w:r w:rsidRPr="007570BD">
        <w:rPr>
          <w:highlight w:val="yellow"/>
        </w:rPr>
        <w:t>DEQ’s process for permitting remains unchanged by this proposal. Affected sources and DEQ are required to follow the permitting requirements outlined in Oregon Administrative Rules, Chapter 340, Divisions 216 and 218, as applicable. DEQ does not have authority from the EQC or legislature to verify compliance or otherwise enforce any other agency’s requirements.</w:t>
      </w:r>
    </w:p>
    <w:p w14:paraId="1B40C2AC" w14:textId="5BE14583" w:rsidR="004E3B2D" w:rsidRPr="007570BD" w:rsidRDefault="004E3B2D" w:rsidP="004E3B2D">
      <w:pPr>
        <w:pStyle w:val="Heading4"/>
        <w:rPr>
          <w:highlight w:val="yellow"/>
        </w:rPr>
      </w:pPr>
    </w:p>
    <w:p w14:paraId="6C349A83" w14:textId="77777777" w:rsidR="007570BD" w:rsidRPr="007570BD" w:rsidRDefault="007570BD" w:rsidP="007570BD">
      <w:pPr>
        <w:rPr>
          <w:highlight w:val="yellow"/>
        </w:rPr>
      </w:pPr>
    </w:p>
    <w:p w14:paraId="0E6626E2" w14:textId="32B66B57" w:rsidR="004E3B2D" w:rsidRPr="007570BD" w:rsidRDefault="004E3B2D" w:rsidP="004E3B2D">
      <w:pPr>
        <w:pStyle w:val="Heading4"/>
        <w:rPr>
          <w:highlight w:val="yellow"/>
        </w:rPr>
      </w:pPr>
      <w:r w:rsidRPr="007570BD">
        <w:rPr>
          <w:highlight w:val="yellow"/>
        </w:rPr>
        <w:lastRenderedPageBreak/>
        <w:t>Comment 19</w:t>
      </w:r>
    </w:p>
    <w:p w14:paraId="77F22CA2" w14:textId="51794E53" w:rsidR="004E3B2D" w:rsidRPr="007570BD" w:rsidRDefault="004E3B2D" w:rsidP="004E3B2D">
      <w:pPr>
        <w:rPr>
          <w:highlight w:val="yellow"/>
        </w:rPr>
      </w:pPr>
      <w:r w:rsidRPr="007570BD">
        <w:rPr>
          <w:highlight w:val="yellow"/>
        </w:rPr>
        <w:t>There is no explanation of the changes that are being made in Oregon rules applicable to emissions from landfills.</w:t>
      </w:r>
    </w:p>
    <w:p w14:paraId="0062D000" w14:textId="77777777" w:rsidR="004E3B2D" w:rsidRPr="007570BD" w:rsidRDefault="004E3B2D" w:rsidP="004E3B2D">
      <w:pPr>
        <w:pStyle w:val="Heading4"/>
        <w:rPr>
          <w:highlight w:val="yellow"/>
        </w:rPr>
      </w:pPr>
    </w:p>
    <w:p w14:paraId="20A7478D" w14:textId="27B5B162" w:rsidR="004E3B2D" w:rsidRPr="007570BD" w:rsidRDefault="004E3B2D" w:rsidP="004E3B2D">
      <w:pPr>
        <w:pStyle w:val="Heading4"/>
        <w:rPr>
          <w:highlight w:val="yellow"/>
        </w:rPr>
      </w:pPr>
      <w:r w:rsidRPr="007570BD">
        <w:rPr>
          <w:highlight w:val="yellow"/>
        </w:rPr>
        <w:t>Response</w:t>
      </w:r>
    </w:p>
    <w:p w14:paraId="0568DCEA" w14:textId="4043F1DE" w:rsidR="004E3B2D" w:rsidRPr="007570BD" w:rsidRDefault="004E3B2D" w:rsidP="004E3B2D">
      <w:pPr>
        <w:rPr>
          <w:highlight w:val="yellow"/>
        </w:rPr>
      </w:pPr>
      <w:r w:rsidRPr="007570BD">
        <w:rPr>
          <w:highlight w:val="yellow"/>
        </w:rPr>
        <w:t xml:space="preserve">Beginning on page 21 of the public notice package is a redline strikeout version of proposed changes, titled ‘Draft Rules – With Edits Highlighted’. See specifically page 25-26 for the previous rules </w:t>
      </w:r>
      <w:r w:rsidR="006F60C9">
        <w:rPr>
          <w:highlight w:val="yellow"/>
        </w:rPr>
        <w:t xml:space="preserve">specific to landfills </w:t>
      </w:r>
      <w:r w:rsidRPr="007570BD">
        <w:rPr>
          <w:highlight w:val="yellow"/>
        </w:rPr>
        <w:t>and pages 26-32 for the new proposed rules. Additionally, the public notice package section, ‘Statement of Need’ provides additional details in part b on page 7</w:t>
      </w:r>
      <w:r w:rsidR="006F60C9">
        <w:rPr>
          <w:highlight w:val="yellow"/>
        </w:rPr>
        <w:t>.</w:t>
      </w:r>
      <w:r w:rsidRPr="007570BD">
        <w:rPr>
          <w:highlight w:val="yellow"/>
        </w:rPr>
        <w:t xml:space="preserve"> The proposed rules address emissions levels at which gas collection and control systems are required.</w:t>
      </w:r>
    </w:p>
    <w:p w14:paraId="648C044E" w14:textId="1CC336DC" w:rsidR="004E3B2D" w:rsidRPr="007570BD" w:rsidRDefault="004E3B2D" w:rsidP="004E3B2D">
      <w:pPr>
        <w:pStyle w:val="Heading4"/>
        <w:rPr>
          <w:highlight w:val="yellow"/>
        </w:rPr>
      </w:pPr>
    </w:p>
    <w:p w14:paraId="081C692C" w14:textId="77777777" w:rsidR="007570BD" w:rsidRPr="007570BD" w:rsidRDefault="007570BD" w:rsidP="007570BD">
      <w:pPr>
        <w:rPr>
          <w:highlight w:val="yellow"/>
        </w:rPr>
      </w:pPr>
    </w:p>
    <w:p w14:paraId="2A5042A7" w14:textId="6CD28D84" w:rsidR="004E3B2D" w:rsidRPr="007570BD" w:rsidRDefault="004E3B2D" w:rsidP="004E3B2D">
      <w:pPr>
        <w:pStyle w:val="Heading4"/>
        <w:rPr>
          <w:highlight w:val="yellow"/>
        </w:rPr>
      </w:pPr>
      <w:r w:rsidRPr="007570BD">
        <w:rPr>
          <w:highlight w:val="yellow"/>
        </w:rPr>
        <w:t>Comment 20</w:t>
      </w:r>
    </w:p>
    <w:p w14:paraId="4D371D8A" w14:textId="778C9115" w:rsidR="004E3B2D" w:rsidRPr="007570BD" w:rsidRDefault="004E3B2D" w:rsidP="004E3B2D">
      <w:pPr>
        <w:rPr>
          <w:highlight w:val="yellow"/>
        </w:rPr>
      </w:pPr>
      <w:r w:rsidRPr="007570BD">
        <w:rPr>
          <w:highlight w:val="yellow"/>
        </w:rPr>
        <w:t>The rulemaking documents do not mention the amended state plan to implement the new emission guidelines.</w:t>
      </w:r>
    </w:p>
    <w:p w14:paraId="1F8EEDFC" w14:textId="77777777" w:rsidR="004E3B2D" w:rsidRPr="007570BD" w:rsidRDefault="004E3B2D" w:rsidP="004E3B2D">
      <w:pPr>
        <w:pStyle w:val="Heading4"/>
        <w:rPr>
          <w:highlight w:val="yellow"/>
        </w:rPr>
      </w:pPr>
    </w:p>
    <w:p w14:paraId="56751B3C" w14:textId="40087575" w:rsidR="004E3B2D" w:rsidRPr="007570BD" w:rsidRDefault="004E3B2D" w:rsidP="004E3B2D">
      <w:pPr>
        <w:pStyle w:val="Heading4"/>
        <w:rPr>
          <w:highlight w:val="yellow"/>
        </w:rPr>
      </w:pPr>
      <w:r w:rsidRPr="007570BD">
        <w:rPr>
          <w:highlight w:val="yellow"/>
        </w:rPr>
        <w:t>Response</w:t>
      </w:r>
    </w:p>
    <w:p w14:paraId="2996FDD3" w14:textId="4ABCAF27" w:rsidR="004E3B2D" w:rsidRPr="004E3B2D" w:rsidRDefault="004E3B2D" w:rsidP="004E3B2D">
      <w:pPr>
        <w:pStyle w:val="Heading4"/>
        <w:rPr>
          <w:rFonts w:ascii="Times New Roman" w:eastAsiaTheme="minorHAnsi" w:hAnsi="Times New Roman" w:cs="Times New Roman"/>
          <w:b w:val="0"/>
          <w:iCs w:val="0"/>
        </w:rPr>
      </w:pPr>
      <w:r w:rsidRPr="007570BD">
        <w:rPr>
          <w:rFonts w:ascii="Times New Roman" w:eastAsiaTheme="minorHAnsi" w:hAnsi="Times New Roman" w:cs="Times New Roman"/>
          <w:b w:val="0"/>
          <w:iCs w:val="0"/>
          <w:highlight w:val="yellow"/>
        </w:rPr>
        <w:t>Page 5 of the public notice package, the ‘overview’ clarifies that in regards to emission guidelines, states must submit a state plan or request delegation of a federal plan. Page 8 of the public notice package includes a brief description of how DEQ will know the rule addressed the need; in this section DEQ states that these rules and a plan will be submitted to EPA for review and approval. The plan is separately noticed and open for comment through 5:00pm on May 31st, 2019; the State Plan for implementing these emission guidelines is designed in accordance with 40 C.F.R. Part 60 Subpart B, ‘Adoption and Submittal of State Plans for Designated Facilities’.</w:t>
      </w:r>
      <w:r w:rsidRPr="004E3B2D">
        <w:rPr>
          <w:rFonts w:ascii="Times New Roman" w:eastAsiaTheme="minorHAnsi" w:hAnsi="Times New Roman" w:cs="Times New Roman"/>
          <w:b w:val="0"/>
          <w:iCs w:val="0"/>
        </w:rPr>
        <w:t xml:space="preserve">  </w:t>
      </w:r>
    </w:p>
    <w:p w14:paraId="62FEB3D6" w14:textId="7481394E" w:rsidR="002F2F6F" w:rsidRPr="001404B0" w:rsidRDefault="002F2F6F" w:rsidP="002F2F6F">
      <w:bookmarkStart w:id="33" w:name="_GoBack"/>
      <w:bookmarkEnd w:id="33"/>
    </w:p>
    <w:p w14:paraId="62FEB3D7" w14:textId="77777777" w:rsidR="002F2F6F" w:rsidRPr="001404B0" w:rsidRDefault="002F2F6F" w:rsidP="002F2F6F"/>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87"/>
        <w:gridCol w:w="3088"/>
        <w:gridCol w:w="2958"/>
        <w:gridCol w:w="1278"/>
        <w:gridCol w:w="1038"/>
      </w:tblGrid>
      <w:tr w:rsidR="002F2F6F" w:rsidRPr="001404B0" w14:paraId="62FEB3D9" w14:textId="77777777" w:rsidTr="00A112DA">
        <w:trPr>
          <w:trHeight w:val="908"/>
          <w:tblHeader/>
          <w:jc w:val="center"/>
        </w:trPr>
        <w:tc>
          <w:tcPr>
            <w:tcW w:w="8949" w:type="dxa"/>
            <w:gridSpan w:val="5"/>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62FEB3D8" w14:textId="77777777" w:rsidR="002F2F6F" w:rsidRPr="001404B0" w:rsidRDefault="002F2F6F" w:rsidP="00A112DA">
            <w:pPr>
              <w:jc w:val="center"/>
              <w:rPr>
                <w:rFonts w:ascii="Arial" w:hAnsi="Arial" w:cs="Arial"/>
                <w:b/>
              </w:rPr>
            </w:pPr>
            <w:r w:rsidRPr="001404B0">
              <w:rPr>
                <w:rFonts w:ascii="Arial" w:hAnsi="Arial" w:cs="Arial"/>
                <w:b/>
                <w:sz w:val="32"/>
                <w:szCs w:val="32"/>
              </w:rPr>
              <w:t>List of Commenters</w:t>
            </w:r>
          </w:p>
        </w:tc>
      </w:tr>
      <w:tr w:rsidR="002F2F6F" w:rsidRPr="001404B0" w14:paraId="62FEB3DF" w14:textId="77777777" w:rsidTr="00DF775F">
        <w:trPr>
          <w:trHeight w:val="773"/>
          <w:tblHeader/>
          <w:jc w:val="center"/>
        </w:trPr>
        <w:tc>
          <w:tcPr>
            <w:tcW w:w="58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A" w14:textId="77777777" w:rsidR="002F2F6F" w:rsidRPr="001404B0" w:rsidRDefault="002F2F6F" w:rsidP="00A112DA">
            <w:pPr>
              <w:jc w:val="center"/>
              <w:rPr>
                <w:rFonts w:ascii="Arial" w:hAnsi="Arial" w:cs="Arial"/>
                <w:b/>
              </w:rPr>
            </w:pPr>
            <w:r w:rsidRPr="001404B0">
              <w:rPr>
                <w:rFonts w:ascii="Arial" w:hAnsi="Arial" w:cs="Arial"/>
                <w:b/>
              </w:rPr>
              <w:t>#</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2FEB3DB" w14:textId="77777777" w:rsidR="002F2F6F" w:rsidRPr="001404B0" w:rsidRDefault="002F2F6F" w:rsidP="00A112DA">
            <w:pPr>
              <w:jc w:val="center"/>
              <w:rPr>
                <w:rFonts w:ascii="Arial" w:hAnsi="Arial" w:cs="Arial"/>
                <w:b/>
              </w:rPr>
            </w:pPr>
            <w:r w:rsidRPr="001404B0">
              <w:rPr>
                <w:rFonts w:ascii="Arial" w:hAnsi="Arial" w:cs="Arial"/>
                <w:b/>
              </w:rPr>
              <w:t>Name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C" w14:textId="77777777" w:rsidR="002F2F6F" w:rsidRPr="001404B0" w:rsidRDefault="002F2F6F" w:rsidP="00A112DA">
            <w:pPr>
              <w:jc w:val="center"/>
              <w:rPr>
                <w:rFonts w:ascii="Arial" w:hAnsi="Arial" w:cs="Arial"/>
                <w:b/>
              </w:rPr>
            </w:pPr>
            <w:r w:rsidRPr="001404B0">
              <w:rPr>
                <w:rFonts w:ascii="Arial" w:hAnsi="Arial" w:cs="Arial"/>
                <w:b/>
              </w:rPr>
              <w:t>Organization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D" w14:textId="77777777" w:rsidR="002F2F6F" w:rsidRPr="001404B0" w:rsidRDefault="002F2F6F" w:rsidP="00A112DA">
            <w:pPr>
              <w:jc w:val="center"/>
              <w:rPr>
                <w:rFonts w:ascii="Arial" w:hAnsi="Arial" w:cs="Arial"/>
                <w:b/>
              </w:rPr>
            </w:pPr>
            <w:r w:rsidRPr="001404B0">
              <w:rPr>
                <w:rFonts w:ascii="Arial" w:hAnsi="Arial" w:cs="Arial"/>
                <w:b/>
              </w:rPr>
              <w:t>Comment Number</w:t>
            </w:r>
          </w:p>
        </w:tc>
        <w:tc>
          <w:tcPr>
            <w:tcW w:w="1038"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62FEB3DE" w14:textId="77777777" w:rsidR="002F2F6F" w:rsidRPr="001404B0" w:rsidRDefault="002F2F6F" w:rsidP="00A112DA">
            <w:pPr>
              <w:jc w:val="center"/>
              <w:rPr>
                <w:rFonts w:ascii="Arial" w:hAnsi="Arial" w:cs="Arial"/>
                <w:b/>
              </w:rPr>
            </w:pPr>
            <w:r w:rsidRPr="001404B0">
              <w:rPr>
                <w:rFonts w:ascii="Arial" w:hAnsi="Arial" w:cs="Arial"/>
                <w:b/>
              </w:rPr>
              <w:t>Hearing #</w:t>
            </w:r>
          </w:p>
        </w:tc>
      </w:tr>
      <w:tr w:rsidR="00DF775F" w:rsidRPr="001404B0" w14:paraId="62FEB3E5"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0" w14:textId="14494349" w:rsidR="00DF775F" w:rsidRPr="001404B0" w:rsidRDefault="00DF775F" w:rsidP="00DF775F">
            <w:pPr>
              <w:jc w:val="center"/>
              <w:rPr>
                <w:rFonts w:ascii="Arial" w:hAnsi="Arial" w:cs="Arial"/>
                <w:sz w:val="22"/>
                <w:szCs w:val="22"/>
              </w:rPr>
            </w:pPr>
            <w:r>
              <w:rPr>
                <w:rFonts w:ascii="Arial" w:hAnsi="Arial" w:cs="Arial"/>
                <w:sz w:val="22"/>
                <w:szCs w:val="22"/>
              </w:rPr>
              <w:t>1</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1" w14:textId="2B225530" w:rsidR="00DF775F" w:rsidRPr="001404B0" w:rsidRDefault="00DF775F" w:rsidP="00DF775F">
            <w:pPr>
              <w:rPr>
                <w:sz w:val="22"/>
                <w:szCs w:val="22"/>
              </w:rPr>
            </w:pPr>
            <w:r>
              <w:rPr>
                <w:sz w:val="22"/>
                <w:szCs w:val="22"/>
              </w:rPr>
              <w:t>Wendy Friedman</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2" w14:textId="5F2ACF21" w:rsidR="00DF775F" w:rsidRPr="001404B0" w:rsidRDefault="00DF775F" w:rsidP="00DF775F">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3" w14:textId="079D521D" w:rsidR="00DF775F" w:rsidRPr="001404B0" w:rsidRDefault="00DF775F" w:rsidP="00DF775F">
            <w:pPr>
              <w:rPr>
                <w:sz w:val="22"/>
                <w:szCs w:val="22"/>
              </w:rPr>
            </w:pPr>
            <w:r>
              <w:rPr>
                <w:sz w:val="22"/>
                <w:szCs w:val="22"/>
              </w:rPr>
              <w:t>1</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E4" w14:textId="77777777" w:rsidR="00DF775F" w:rsidRPr="001404B0" w:rsidRDefault="00DF775F" w:rsidP="00DF775F">
            <w:pPr>
              <w:rPr>
                <w:sz w:val="22"/>
                <w:szCs w:val="22"/>
              </w:rPr>
            </w:pPr>
          </w:p>
        </w:tc>
      </w:tr>
      <w:tr w:rsidR="00DF775F" w:rsidRPr="001404B0" w14:paraId="161C4C84"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10E0B00" w14:textId="3610F7C8" w:rsidR="00DF775F" w:rsidRPr="001404B0" w:rsidRDefault="00E32110" w:rsidP="00DF775F">
            <w:pPr>
              <w:jc w:val="center"/>
              <w:rPr>
                <w:rFonts w:ascii="Arial" w:hAnsi="Arial" w:cs="Arial"/>
                <w:sz w:val="22"/>
                <w:szCs w:val="22"/>
              </w:rPr>
            </w:pPr>
            <w:r>
              <w:rPr>
                <w:rFonts w:ascii="Arial" w:hAnsi="Arial" w:cs="Arial"/>
                <w:sz w:val="22"/>
                <w:szCs w:val="22"/>
              </w:rPr>
              <w:t>2</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2C89EFF" w14:textId="2C333127" w:rsidR="00DF775F" w:rsidRDefault="00DF775F" w:rsidP="00DF775F">
            <w:pPr>
              <w:rPr>
                <w:sz w:val="22"/>
                <w:szCs w:val="22"/>
              </w:rPr>
            </w:pPr>
            <w:r>
              <w:rPr>
                <w:sz w:val="22"/>
                <w:szCs w:val="22"/>
              </w:rPr>
              <w:t xml:space="preserve">Kathryn </w:t>
            </w:r>
            <w:proofErr w:type="spellStart"/>
            <w:r>
              <w:rPr>
                <w:sz w:val="22"/>
                <w:szCs w:val="22"/>
              </w:rPr>
              <w:t>VanNatta</w:t>
            </w:r>
            <w:proofErr w:type="spellEnd"/>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588659E" w14:textId="42F17BC9" w:rsidR="00DF775F" w:rsidRDefault="00DF775F" w:rsidP="00DF775F">
            <w:pPr>
              <w:rPr>
                <w:sz w:val="22"/>
                <w:szCs w:val="22"/>
              </w:rPr>
            </w:pPr>
            <w:r>
              <w:rPr>
                <w:sz w:val="22"/>
                <w:szCs w:val="22"/>
              </w:rPr>
              <w:t>Northwest Pulp and Paper Association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CAF4097" w14:textId="4ABC62BE" w:rsidR="00DF775F" w:rsidRDefault="00DF775F" w:rsidP="00DF775F">
            <w:pPr>
              <w:rPr>
                <w:sz w:val="22"/>
                <w:szCs w:val="22"/>
              </w:rPr>
            </w:pPr>
            <w:r>
              <w:rPr>
                <w:sz w:val="22"/>
                <w:szCs w:val="22"/>
              </w:rPr>
              <w:t>2</w:t>
            </w:r>
            <w:r>
              <w:rPr>
                <w:sz w:val="22"/>
                <w:szCs w:val="22"/>
              </w:rPr>
              <w:t>-</w:t>
            </w:r>
            <w:r w:rsidR="00E32110">
              <w:rPr>
                <w:sz w:val="22"/>
                <w:szCs w:val="22"/>
              </w:rPr>
              <w:t>6</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7A4DCF72" w14:textId="77777777" w:rsidR="00DF775F" w:rsidRPr="001404B0" w:rsidRDefault="00DF775F" w:rsidP="00DF775F">
            <w:pPr>
              <w:rPr>
                <w:sz w:val="22"/>
                <w:szCs w:val="22"/>
              </w:rPr>
            </w:pPr>
          </w:p>
        </w:tc>
      </w:tr>
      <w:tr w:rsidR="00DF775F" w:rsidRPr="001404B0" w14:paraId="62FEB3EB"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6" w14:textId="76F841C1" w:rsidR="00DF775F" w:rsidRPr="001404B0" w:rsidRDefault="00E32110" w:rsidP="00DF775F">
            <w:pPr>
              <w:jc w:val="center"/>
              <w:rPr>
                <w:rFonts w:ascii="Arial" w:hAnsi="Arial" w:cs="Arial"/>
                <w:sz w:val="22"/>
                <w:szCs w:val="22"/>
              </w:rPr>
            </w:pPr>
            <w:r>
              <w:rPr>
                <w:rFonts w:ascii="Arial" w:hAnsi="Arial" w:cs="Arial"/>
                <w:sz w:val="22"/>
                <w:szCs w:val="22"/>
              </w:rPr>
              <w:t>3</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7" w14:textId="2263C6E3" w:rsidR="00DF775F" w:rsidRPr="001404B0" w:rsidRDefault="00DF775F" w:rsidP="00DF775F">
            <w:pPr>
              <w:rPr>
                <w:sz w:val="22"/>
                <w:szCs w:val="22"/>
              </w:rPr>
            </w:pPr>
            <w:r>
              <w:rPr>
                <w:sz w:val="22"/>
                <w:szCs w:val="22"/>
              </w:rPr>
              <w:t>Jason Hill</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8" w14:textId="68D1C795" w:rsidR="00DF775F" w:rsidRPr="001404B0" w:rsidRDefault="00DF775F" w:rsidP="00DF775F">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9" w14:textId="1978B6F4" w:rsidR="00DF775F" w:rsidRPr="001404B0" w:rsidRDefault="00E32110" w:rsidP="00DF775F">
            <w:pPr>
              <w:rPr>
                <w:sz w:val="22"/>
                <w:szCs w:val="22"/>
              </w:rPr>
            </w:pPr>
            <w:r>
              <w:rPr>
                <w:sz w:val="22"/>
                <w:szCs w:val="22"/>
              </w:rPr>
              <w:t>7</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EA" w14:textId="77777777" w:rsidR="00DF775F" w:rsidRPr="001404B0" w:rsidRDefault="00DF775F" w:rsidP="00DF775F">
            <w:pPr>
              <w:rPr>
                <w:sz w:val="22"/>
                <w:szCs w:val="22"/>
              </w:rPr>
            </w:pPr>
          </w:p>
        </w:tc>
      </w:tr>
      <w:tr w:rsidR="00E32110" w:rsidRPr="001404B0" w14:paraId="62FEB3F1"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C" w14:textId="2F0360F5" w:rsidR="00E32110" w:rsidRPr="001404B0" w:rsidRDefault="00E32110" w:rsidP="00E32110">
            <w:pPr>
              <w:jc w:val="center"/>
              <w:rPr>
                <w:rFonts w:ascii="Arial" w:hAnsi="Arial" w:cs="Arial"/>
                <w:sz w:val="22"/>
                <w:szCs w:val="22"/>
              </w:rPr>
            </w:pPr>
            <w:r>
              <w:rPr>
                <w:rFonts w:ascii="Arial" w:hAnsi="Arial" w:cs="Arial"/>
                <w:sz w:val="22"/>
                <w:szCs w:val="22"/>
              </w:rPr>
              <w:t>4</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D" w14:textId="2FAB6322" w:rsidR="00E32110" w:rsidRPr="001404B0" w:rsidRDefault="00E32110" w:rsidP="00E32110">
            <w:pPr>
              <w:rPr>
                <w:sz w:val="22"/>
                <w:szCs w:val="22"/>
              </w:rPr>
            </w:pPr>
            <w:r>
              <w:rPr>
                <w:sz w:val="22"/>
                <w:szCs w:val="22"/>
              </w:rPr>
              <w:t>David Lowe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E" w14:textId="5D06D7CE" w:rsidR="00E32110" w:rsidRPr="001404B0" w:rsidRDefault="00E32110" w:rsidP="00E32110">
            <w:pPr>
              <w:rPr>
                <w:sz w:val="22"/>
                <w:szCs w:val="22"/>
              </w:rPr>
            </w:pPr>
            <w:r>
              <w:rPr>
                <w:sz w:val="22"/>
                <w:szCs w:val="22"/>
              </w:rPr>
              <w:t>Waste Management – Pacific Northwest Region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F" w14:textId="6A91EC79" w:rsidR="00E32110" w:rsidRPr="001404B0" w:rsidRDefault="00E32110" w:rsidP="00E32110">
            <w:pPr>
              <w:rPr>
                <w:sz w:val="22"/>
                <w:szCs w:val="22"/>
              </w:rPr>
            </w:pPr>
            <w:r>
              <w:rPr>
                <w:sz w:val="22"/>
                <w:szCs w:val="22"/>
              </w:rPr>
              <w:t>8-10</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F0" w14:textId="77777777" w:rsidR="00E32110" w:rsidRPr="001404B0" w:rsidRDefault="00E32110" w:rsidP="00E32110">
            <w:pPr>
              <w:rPr>
                <w:sz w:val="22"/>
                <w:szCs w:val="22"/>
              </w:rPr>
            </w:pPr>
          </w:p>
        </w:tc>
      </w:tr>
      <w:tr w:rsidR="00E32110" w:rsidRPr="001404B0" w14:paraId="3C49CE87"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45B7C91" w14:textId="13B7908F" w:rsidR="00E32110" w:rsidRPr="001404B0" w:rsidRDefault="00E32110" w:rsidP="00E32110">
            <w:pPr>
              <w:jc w:val="center"/>
              <w:rPr>
                <w:rFonts w:ascii="Arial" w:hAnsi="Arial" w:cs="Arial"/>
                <w:sz w:val="22"/>
                <w:szCs w:val="22"/>
              </w:rPr>
            </w:pPr>
            <w:r>
              <w:rPr>
                <w:rFonts w:ascii="Arial" w:hAnsi="Arial" w:cs="Arial"/>
                <w:sz w:val="22"/>
                <w:szCs w:val="22"/>
              </w:rPr>
              <w:lastRenderedPageBreak/>
              <w:t>5</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C6AB3A" w14:textId="04316FC8" w:rsidR="00E32110" w:rsidRDefault="00E32110" w:rsidP="00E32110">
            <w:pPr>
              <w:rPr>
                <w:sz w:val="22"/>
                <w:szCs w:val="22"/>
              </w:rPr>
            </w:pPr>
            <w:r>
              <w:rPr>
                <w:sz w:val="22"/>
                <w:szCs w:val="22"/>
              </w:rPr>
              <w:t>Ramsey McPhillips</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4A3C749" w14:textId="7799F71D" w:rsidR="00E32110" w:rsidRDefault="00E32110" w:rsidP="00E32110">
            <w:pPr>
              <w:rPr>
                <w:sz w:val="22"/>
                <w:szCs w:val="22"/>
              </w:rPr>
            </w:pPr>
            <w:r>
              <w:rPr>
                <w:sz w:val="22"/>
                <w:szCs w:val="22"/>
              </w:rPr>
              <w:t>McPhillips Farms</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A20EEB3" w14:textId="660E9B8E" w:rsidR="00E32110" w:rsidRDefault="00E32110" w:rsidP="00E32110">
            <w:pPr>
              <w:rPr>
                <w:sz w:val="22"/>
                <w:szCs w:val="22"/>
              </w:rPr>
            </w:pPr>
            <w:r>
              <w:rPr>
                <w:sz w:val="22"/>
                <w:szCs w:val="22"/>
              </w:rPr>
              <w:t>11-1</w:t>
            </w:r>
            <w:r>
              <w:rPr>
                <w:sz w:val="22"/>
                <w:szCs w:val="22"/>
              </w:rPr>
              <w:t>6</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7C71FED3" w14:textId="77777777" w:rsidR="00E32110" w:rsidRPr="001404B0" w:rsidRDefault="00E32110" w:rsidP="00E32110">
            <w:pPr>
              <w:rPr>
                <w:sz w:val="22"/>
                <w:szCs w:val="22"/>
              </w:rPr>
            </w:pPr>
          </w:p>
        </w:tc>
      </w:tr>
      <w:tr w:rsidR="00E32110" w:rsidRPr="001404B0" w14:paraId="5B1C0629"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5596B89" w14:textId="281CC070" w:rsidR="00E32110" w:rsidRDefault="00E32110" w:rsidP="00E32110">
            <w:pPr>
              <w:jc w:val="center"/>
              <w:rPr>
                <w:rFonts w:ascii="Arial" w:hAnsi="Arial" w:cs="Arial"/>
                <w:sz w:val="22"/>
                <w:szCs w:val="22"/>
              </w:rPr>
            </w:pPr>
            <w:r>
              <w:rPr>
                <w:rFonts w:ascii="Arial" w:hAnsi="Arial" w:cs="Arial"/>
                <w:sz w:val="22"/>
                <w:szCs w:val="22"/>
              </w:rPr>
              <w:t>6</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27F32D2" w14:textId="720F5423" w:rsidR="00E32110" w:rsidRDefault="00E32110" w:rsidP="00E32110">
            <w:pPr>
              <w:rPr>
                <w:sz w:val="22"/>
                <w:szCs w:val="22"/>
              </w:rPr>
            </w:pPr>
            <w:r>
              <w:rPr>
                <w:sz w:val="22"/>
                <w:szCs w:val="22"/>
              </w:rPr>
              <w:t>Susan Watkins</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24CD8A24" w14:textId="511BBF8B" w:rsidR="00E32110" w:rsidRDefault="00E32110" w:rsidP="00E32110">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C395779" w14:textId="2FCFD8D2" w:rsidR="00E32110" w:rsidRDefault="00E32110" w:rsidP="00E32110">
            <w:pPr>
              <w:rPr>
                <w:sz w:val="22"/>
                <w:szCs w:val="22"/>
              </w:rPr>
            </w:pPr>
            <w:r>
              <w:rPr>
                <w:sz w:val="22"/>
                <w:szCs w:val="22"/>
              </w:rPr>
              <w:t>17</w:t>
            </w:r>
            <w:r>
              <w:rPr>
                <w:sz w:val="22"/>
                <w:szCs w:val="22"/>
              </w:rPr>
              <w:t>-2</w:t>
            </w:r>
            <w:r>
              <w:rPr>
                <w:sz w:val="22"/>
                <w:szCs w:val="22"/>
              </w:rPr>
              <w:t>0</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3EDDB957" w14:textId="77777777" w:rsidR="00E32110" w:rsidRDefault="00E32110" w:rsidP="00E32110">
            <w:pPr>
              <w:rPr>
                <w:sz w:val="22"/>
                <w:szCs w:val="22"/>
              </w:rPr>
            </w:pPr>
          </w:p>
        </w:tc>
      </w:tr>
    </w:tbl>
    <w:p w14:paraId="62FEB3F2" w14:textId="77777777" w:rsidR="002F2F6F" w:rsidRPr="001404B0" w:rsidRDefault="002F2F6F" w:rsidP="002F2F6F"/>
    <w:p w14:paraId="62FEB3F3" w14:textId="77777777" w:rsidR="002F2F6F" w:rsidRPr="001404B0" w:rsidRDefault="002F2F6F" w:rsidP="002F2F6F"/>
    <w:p w14:paraId="62FEB3F4" w14:textId="77777777" w:rsidR="002F2F6F" w:rsidRDefault="002F2F6F" w:rsidP="002F2F6F">
      <w:r>
        <w:br w:type="page"/>
      </w:r>
    </w:p>
    <w:p w14:paraId="62FEB3F5" w14:textId="77777777" w:rsidR="002F2F6F" w:rsidRDefault="002F2F6F" w:rsidP="002F2F6F">
      <w:pPr>
        <w:pStyle w:val="Heading1"/>
      </w:pPr>
      <w:bookmarkStart w:id="34" w:name="_Toc3988358"/>
      <w:bookmarkStart w:id="35" w:name="_Toc4051290"/>
      <w:r>
        <w:lastRenderedPageBreak/>
        <w:t>Implementation</w:t>
      </w:r>
      <w:bookmarkEnd w:id="34"/>
      <w:bookmarkEnd w:id="35"/>
    </w:p>
    <w:p w14:paraId="62FEB3F6" w14:textId="77777777" w:rsidR="002F2F6F" w:rsidRDefault="002F2F6F" w:rsidP="00A83AA3">
      <w:pPr>
        <w:pStyle w:val="instructions"/>
      </w:pPr>
      <w:r>
        <w:t>Do not copy from Notice of Rulemaking.</w:t>
      </w:r>
    </w:p>
    <w:p w14:paraId="62FEB3F7" w14:textId="77777777" w:rsidR="002F2F6F" w:rsidRPr="001404B0" w:rsidRDefault="002F2F6F" w:rsidP="002F2F6F">
      <w:pPr>
        <w:pStyle w:val="Heading2"/>
      </w:pPr>
      <w:r w:rsidRPr="001404B0">
        <w:t>Notification</w:t>
      </w:r>
    </w:p>
    <w:p w14:paraId="62FEB3F8" w14:textId="77777777" w:rsidR="002F2F6F" w:rsidRDefault="002F2F6F" w:rsidP="002F2F6F">
      <w:r w:rsidRPr="001404B0">
        <w:t xml:space="preserve">The proposed rules would become effective upon filing on approximately </w:t>
      </w:r>
      <w:r w:rsidRPr="001B2D5C">
        <w:rPr>
          <w:rStyle w:val="instructionsChar"/>
        </w:rPr>
        <w:t>DATE</w:t>
      </w:r>
      <w:r w:rsidRPr="001404B0">
        <w:t xml:space="preserve"> mmm, </w:t>
      </w:r>
      <w:proofErr w:type="spellStart"/>
      <w:r w:rsidRPr="001404B0">
        <w:t>dd</w:t>
      </w:r>
      <w:proofErr w:type="spellEnd"/>
      <w:r w:rsidRPr="001404B0">
        <w:t xml:space="preserve">, </w:t>
      </w:r>
      <w:proofErr w:type="spellStart"/>
      <w:proofErr w:type="gramStart"/>
      <w:r w:rsidRPr="001404B0">
        <w:t>yyyy</w:t>
      </w:r>
      <w:proofErr w:type="spellEnd"/>
      <w:proofErr w:type="gramEnd"/>
      <w:r w:rsidRPr="001404B0">
        <w:t>. DEQ would notify affected parties by:</w:t>
      </w:r>
    </w:p>
    <w:p w14:paraId="62FEB3F9" w14:textId="77777777" w:rsidR="002F2F6F" w:rsidRDefault="002F2F6F" w:rsidP="002F2F6F">
      <w:pPr>
        <w:pStyle w:val="ListParagraph"/>
        <w:numPr>
          <w:ilvl w:val="0"/>
          <w:numId w:val="2"/>
        </w:numPr>
      </w:pPr>
      <w:r>
        <w:t xml:space="preserve"> </w:t>
      </w:r>
    </w:p>
    <w:p w14:paraId="62FEB3FA" w14:textId="77777777" w:rsidR="002F2F6F" w:rsidRDefault="002F2F6F" w:rsidP="002F2F6F">
      <w:pPr>
        <w:pStyle w:val="ListParagraph"/>
        <w:numPr>
          <w:ilvl w:val="0"/>
          <w:numId w:val="2"/>
        </w:numPr>
      </w:pPr>
      <w:r>
        <w:t xml:space="preserve"> </w:t>
      </w:r>
    </w:p>
    <w:p w14:paraId="62FEB3FB" w14:textId="77777777" w:rsidR="002F2F6F" w:rsidRPr="002E490A" w:rsidRDefault="002F2F6F" w:rsidP="002F2F6F">
      <w:pPr>
        <w:pStyle w:val="ListParagraph"/>
        <w:numPr>
          <w:ilvl w:val="0"/>
          <w:numId w:val="2"/>
        </w:numPr>
        <w:rPr>
          <w:rFonts w:ascii="Arial" w:hAnsi="Arial" w:cs="Arial"/>
        </w:rPr>
      </w:pPr>
      <w:r w:rsidRPr="002E490A">
        <w:rPr>
          <w:rFonts w:ascii="Arial" w:hAnsi="Arial" w:cs="Arial"/>
          <w:color w:val="C45911" w:themeColor="accent2" w:themeShade="BF"/>
        </w:rPr>
        <w:t>Describe Notification (PARTIES AND METHOD USED TO PROVIDE NOTICE)</w:t>
      </w:r>
    </w:p>
    <w:p w14:paraId="62FEB3FC" w14:textId="77777777" w:rsidR="002F2F6F" w:rsidRPr="001404B0" w:rsidRDefault="002F2F6F" w:rsidP="002F2F6F"/>
    <w:p w14:paraId="62FEB3FD" w14:textId="77777777" w:rsidR="002F2F6F" w:rsidRPr="001404B0" w:rsidRDefault="002F2F6F" w:rsidP="002F2F6F">
      <w:pPr>
        <w:pStyle w:val="Heading2"/>
      </w:pPr>
      <w:r w:rsidRPr="001404B0">
        <w:t>Compliance and enforcement</w:t>
      </w:r>
    </w:p>
    <w:p w14:paraId="62FEB3FE" w14:textId="77777777" w:rsidR="002F2F6F" w:rsidRPr="001404B0" w:rsidRDefault="002F2F6F" w:rsidP="002F2F6F">
      <w:r w:rsidRPr="001404B0">
        <w:t>Affected parties -Text</w:t>
      </w:r>
    </w:p>
    <w:p w14:paraId="62FEB3FF" w14:textId="77777777" w:rsidR="002F2F6F" w:rsidRPr="001404B0" w:rsidRDefault="002F2F6F" w:rsidP="002F2F6F">
      <w:r w:rsidRPr="001404B0">
        <w:t>DEQ staff - Text</w:t>
      </w:r>
    </w:p>
    <w:p w14:paraId="62FEB400" w14:textId="77777777" w:rsidR="002F2F6F" w:rsidRPr="001404B0" w:rsidRDefault="002F2F6F" w:rsidP="002F2F6F"/>
    <w:p w14:paraId="62FEB401" w14:textId="77777777" w:rsidR="002F2F6F" w:rsidRPr="001404B0" w:rsidRDefault="002F2F6F" w:rsidP="002F2F6F">
      <w:pPr>
        <w:pStyle w:val="Heading2"/>
      </w:pPr>
      <w:r w:rsidRPr="001404B0">
        <w:t>Measuring, sampling, monitoring and reporting</w:t>
      </w:r>
    </w:p>
    <w:p w14:paraId="62FEB402" w14:textId="77777777" w:rsidR="002F2F6F" w:rsidRPr="001404B0" w:rsidRDefault="002F2F6F" w:rsidP="002F2F6F">
      <w:r w:rsidRPr="001404B0">
        <w:t>Affected parties - Text</w:t>
      </w:r>
    </w:p>
    <w:p w14:paraId="62FEB403" w14:textId="77777777" w:rsidR="002F2F6F" w:rsidRPr="001404B0" w:rsidRDefault="002F2F6F" w:rsidP="002F2F6F">
      <w:r w:rsidRPr="001404B0">
        <w:t>DEQ staff - Text</w:t>
      </w:r>
    </w:p>
    <w:p w14:paraId="62FEB404" w14:textId="77777777" w:rsidR="002F2F6F" w:rsidRPr="001404B0" w:rsidRDefault="002F2F6F" w:rsidP="002F2F6F"/>
    <w:p w14:paraId="62FEB405" w14:textId="77777777" w:rsidR="002F2F6F" w:rsidRPr="001404B0" w:rsidRDefault="002F2F6F" w:rsidP="002F2F6F">
      <w:pPr>
        <w:pStyle w:val="Heading2"/>
      </w:pPr>
      <w:r w:rsidRPr="001404B0">
        <w:t>Systems</w:t>
      </w:r>
    </w:p>
    <w:p w14:paraId="62FEB406" w14:textId="77777777" w:rsidR="002F2F6F" w:rsidRPr="001404B0" w:rsidRDefault="002F2F6F" w:rsidP="002F2F6F">
      <w:r w:rsidRPr="001404B0">
        <w:t>Website - Text</w:t>
      </w:r>
    </w:p>
    <w:p w14:paraId="62FEB407" w14:textId="77777777" w:rsidR="002F2F6F" w:rsidRPr="001404B0" w:rsidRDefault="002F2F6F" w:rsidP="002F2F6F">
      <w:r w:rsidRPr="001404B0">
        <w:t>Database - Text</w:t>
      </w:r>
    </w:p>
    <w:p w14:paraId="62FEB408" w14:textId="77777777" w:rsidR="002F2F6F" w:rsidRPr="001404B0" w:rsidRDefault="002F2F6F" w:rsidP="002F2F6F">
      <w:r w:rsidRPr="001404B0">
        <w:t>Invoicing - Text</w:t>
      </w:r>
    </w:p>
    <w:p w14:paraId="62FEB409" w14:textId="77777777" w:rsidR="002F2F6F" w:rsidRPr="001404B0" w:rsidRDefault="002F2F6F" w:rsidP="002F2F6F"/>
    <w:p w14:paraId="62FEB40A" w14:textId="77777777" w:rsidR="002F2F6F" w:rsidRPr="001404B0" w:rsidRDefault="002F2F6F" w:rsidP="002F2F6F">
      <w:pPr>
        <w:pStyle w:val="Heading2"/>
      </w:pPr>
      <w:r w:rsidRPr="001404B0">
        <w:t>Training</w:t>
      </w:r>
    </w:p>
    <w:p w14:paraId="62FEB40B" w14:textId="77777777" w:rsidR="002F2F6F" w:rsidRPr="001404B0" w:rsidRDefault="002F2F6F" w:rsidP="002F2F6F">
      <w:r w:rsidRPr="001404B0">
        <w:t>Affected parties - Text</w:t>
      </w:r>
    </w:p>
    <w:p w14:paraId="62FEB40C" w14:textId="77777777" w:rsidR="002F2F6F" w:rsidRPr="001404B0" w:rsidRDefault="002F2F6F" w:rsidP="002F2F6F">
      <w:r w:rsidRPr="001404B0">
        <w:t>DEQ staff - Text</w:t>
      </w:r>
    </w:p>
    <w:p w14:paraId="62FEB40D" w14:textId="77777777" w:rsidR="002F2F6F" w:rsidRPr="001B2D5C" w:rsidRDefault="002F2F6F" w:rsidP="002F2F6F"/>
    <w:p w14:paraId="62FEB40E" w14:textId="77777777" w:rsidR="002F2F6F" w:rsidRDefault="002F2F6F" w:rsidP="002F2F6F"/>
    <w:p w14:paraId="62FEB40F" w14:textId="77777777" w:rsidR="002F2F6F" w:rsidRDefault="002F2F6F" w:rsidP="002F2F6F">
      <w:r>
        <w:br w:type="page"/>
      </w:r>
    </w:p>
    <w:p w14:paraId="62FEB410" w14:textId="77777777" w:rsidR="002F2F6F" w:rsidRDefault="002F2F6F" w:rsidP="002F2F6F">
      <w:pPr>
        <w:pStyle w:val="Heading1"/>
      </w:pPr>
      <w:bookmarkStart w:id="36" w:name="_Toc3988359"/>
      <w:bookmarkStart w:id="37" w:name="_Toc4051291"/>
      <w:r>
        <w:lastRenderedPageBreak/>
        <w:t>Five Year Review</w:t>
      </w:r>
      <w:bookmarkEnd w:id="36"/>
      <w:bookmarkEnd w:id="37"/>
    </w:p>
    <w:p w14:paraId="62FEB411" w14:textId="77777777" w:rsidR="002F2F6F" w:rsidRDefault="002F2F6F" w:rsidP="00A83AA3">
      <w:pPr>
        <w:pStyle w:val="instructions"/>
      </w:pPr>
      <w:r>
        <w:t>Leave blank – rules coordinator will complete this section</w:t>
      </w:r>
    </w:p>
    <w:p w14:paraId="62FEB412" w14:textId="77777777" w:rsidR="002F2F6F" w:rsidRPr="00DE281B" w:rsidRDefault="002F2F6F" w:rsidP="00A83AA3">
      <w:pPr>
        <w:pStyle w:val="instructions"/>
      </w:pPr>
      <w:r w:rsidRPr="00450EC9">
        <w:t>ORS 183.405</w:t>
      </w:r>
    </w:p>
    <w:p w14:paraId="62FEB413" w14:textId="77777777" w:rsidR="002F2F6F" w:rsidRPr="00DE281B" w:rsidRDefault="002F2F6F" w:rsidP="002F2F6F">
      <w:pPr>
        <w:pStyle w:val="Heading2"/>
      </w:pPr>
      <w:r w:rsidRPr="00450EC9">
        <w:t xml:space="preserve">Requirement </w:t>
      </w:r>
      <w:r w:rsidRPr="00DE281B">
        <w:tab/>
        <w:t xml:space="preserve"> </w:t>
      </w:r>
    </w:p>
    <w:p w14:paraId="62FEB414" w14:textId="77777777"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14:paraId="62FEB415" w14:textId="77777777" w:rsidR="002F2F6F" w:rsidRPr="001404B0" w:rsidRDefault="002F2F6F" w:rsidP="002F2F6F">
      <w:pPr>
        <w:rPr>
          <w:sz w:val="20"/>
          <w:szCs w:val="20"/>
        </w:rPr>
      </w:pPr>
      <w:r w:rsidRPr="001404B0">
        <w:t xml:space="preserve"> </w:t>
      </w:r>
    </w:p>
    <w:p w14:paraId="62FEB416" w14:textId="77777777" w:rsidR="002F2F6F" w:rsidRPr="001404B0" w:rsidRDefault="002F2F6F" w:rsidP="002F2F6F">
      <w:pPr>
        <w:pStyle w:val="Heading3"/>
      </w:pPr>
      <w:r w:rsidRPr="001404B0">
        <w:t xml:space="preserve">Exemption from five-year rule review </w:t>
      </w:r>
    </w:p>
    <w:p w14:paraId="62FEB417" w14:textId="77777777" w:rsidR="002F2F6F" w:rsidRPr="001404B0" w:rsidRDefault="002F2F6F" w:rsidP="002F2F6F"/>
    <w:p w14:paraId="62FEB418" w14:textId="77777777" w:rsidR="002F2F6F" w:rsidRPr="001404B0" w:rsidRDefault="002F2F6F" w:rsidP="00A83AA3">
      <w:pPr>
        <w:pStyle w:val="instructions"/>
      </w:pPr>
      <w:r w:rsidRPr="001404B0">
        <w:t>DELETE THIS PARAGRAPH IF NO RULES ARE EXEMPT FROM REVIEW:</w:t>
      </w:r>
    </w:p>
    <w:p w14:paraId="62FEB419" w14:textId="77777777" w:rsidR="002F2F6F" w:rsidRPr="001404B0" w:rsidRDefault="002F2F6F" w:rsidP="002F2F6F"/>
    <w:p w14:paraId="62FEB41A" w14:textId="77777777" w:rsidR="002F2F6F" w:rsidRPr="001404B0" w:rsidRDefault="002F2F6F" w:rsidP="002F2F6F">
      <w:r w:rsidRPr="001404B0">
        <w:t xml:space="preserve">The Administrative Procedures Act exempts </w:t>
      </w:r>
      <w:r w:rsidRPr="00450EC9">
        <w:rPr>
          <w:rStyle w:val="instructionsChar"/>
        </w:rPr>
        <w:t xml:space="preserve">CHOOSE ONE: SOME … ALL </w:t>
      </w:r>
      <w:r w:rsidRPr="001404B0">
        <w:t>of the proposed rules from the five-year review because the proposed rules would:</w:t>
      </w:r>
    </w:p>
    <w:p w14:paraId="62FEB41B" w14:textId="77777777" w:rsidR="002F2F6F" w:rsidRPr="001404B0" w:rsidRDefault="002F2F6F" w:rsidP="002F2F6F"/>
    <w:p w14:paraId="62FEB41C" w14:textId="77777777" w:rsidR="002F2F6F" w:rsidRPr="001404B0" w:rsidRDefault="002F2F6F" w:rsidP="00A83AA3">
      <w:pPr>
        <w:pStyle w:val="instructions"/>
      </w:pPr>
      <w:r w:rsidRPr="001404B0">
        <w:t>DELETE ANY THAT DON’T APPLY:</w:t>
      </w:r>
    </w:p>
    <w:p w14:paraId="62FEB41D" w14:textId="77777777" w:rsidR="002F2F6F" w:rsidRPr="001404B0" w:rsidRDefault="002F2F6F" w:rsidP="002F2F6F"/>
    <w:p w14:paraId="62FEB41E" w14:textId="77777777" w:rsidR="002F2F6F" w:rsidRPr="001404B0" w:rsidRDefault="002F2F6F" w:rsidP="002F2F6F">
      <w:r w:rsidRPr="001404B0">
        <w:t xml:space="preserve"> Amend or repeal an existing rule. ORS 183.405(4).</w:t>
      </w:r>
    </w:p>
    <w:p w14:paraId="62FEB41F" w14:textId="77777777" w:rsidR="002F2F6F" w:rsidRPr="001404B0" w:rsidRDefault="002F2F6F" w:rsidP="002F2F6F">
      <w:r w:rsidRPr="001404B0">
        <w:t xml:space="preserve"> Implement a court order or a civil proceeding settlement. ORS 183.405(5</w:t>
      </w:r>
      <w:proofErr w:type="gramStart"/>
      <w:r w:rsidRPr="001404B0">
        <w:t>)(</w:t>
      </w:r>
      <w:proofErr w:type="gramEnd"/>
      <w:r w:rsidRPr="001404B0">
        <w:t>a).</w:t>
      </w:r>
    </w:p>
    <w:p w14:paraId="62FEB420" w14:textId="77777777" w:rsidR="002F2F6F" w:rsidRPr="001404B0" w:rsidRDefault="002F2F6F" w:rsidP="002F2F6F">
      <w:r w:rsidRPr="001404B0">
        <w:t xml:space="preserve"> Adopt a federal law or rule by reference. ORS 183.405((5</w:t>
      </w:r>
      <w:proofErr w:type="gramStart"/>
      <w:r w:rsidRPr="001404B0">
        <w:t>)(</w:t>
      </w:r>
      <w:proofErr w:type="gramEnd"/>
      <w:r w:rsidRPr="001404B0">
        <w:t>b).</w:t>
      </w:r>
    </w:p>
    <w:p w14:paraId="62FEB421" w14:textId="77777777" w:rsidR="002F2F6F" w:rsidRPr="001404B0" w:rsidRDefault="002F2F6F" w:rsidP="002F2F6F">
      <w:r w:rsidRPr="001404B0">
        <w:t xml:space="preserve"> Implement legislatively approved fee changes. ORS 183.405(5</w:t>
      </w:r>
      <w:proofErr w:type="gramStart"/>
      <w:r w:rsidRPr="001404B0">
        <w:t>)(</w:t>
      </w:r>
      <w:proofErr w:type="gramEnd"/>
      <w:r w:rsidRPr="001404B0">
        <w:t>c).</w:t>
      </w:r>
    </w:p>
    <w:p w14:paraId="62FEB422" w14:textId="77777777" w:rsidR="002F2F6F" w:rsidRPr="001404B0" w:rsidRDefault="002F2F6F" w:rsidP="002F2F6F">
      <w:r w:rsidRPr="001404B0">
        <w:t xml:space="preserve"> Correct errors or omissions in the existing rules. ORS 183.405(d).</w:t>
      </w:r>
    </w:p>
    <w:p w14:paraId="62FEB423" w14:textId="77777777" w:rsidR="002F2F6F" w:rsidRPr="001404B0" w:rsidRDefault="002F2F6F" w:rsidP="002F2F6F">
      <w:r w:rsidRPr="001404B0">
        <w:tab/>
      </w:r>
    </w:p>
    <w:p w14:paraId="62FEB424" w14:textId="77777777" w:rsidR="002F2F6F" w:rsidRPr="001404B0" w:rsidRDefault="002F2F6F" w:rsidP="00A83AA3">
      <w:pPr>
        <w:pStyle w:val="instructions"/>
      </w:pPr>
      <w:r w:rsidRPr="001404B0">
        <w:t>DELETE THIS PARAGRAPH IF ANY OF THE RULES ARE EXEMPT FROM REVIEW:</w:t>
      </w:r>
    </w:p>
    <w:p w14:paraId="62FEB425" w14:textId="77777777" w:rsidR="002F2F6F" w:rsidRPr="001404B0" w:rsidRDefault="002F2F6F" w:rsidP="002F2F6F"/>
    <w:p w14:paraId="62FEB426" w14:textId="77777777" w:rsidR="002F2F6F" w:rsidRPr="00DE281B" w:rsidRDefault="002F2F6F" w:rsidP="002F2F6F">
      <w:r w:rsidRPr="001404B0">
        <w:t xml:space="preserve">None of these proposed rules are exempt from the five-year review under ORS 183.405(4) and 183.405 (5) of the Administrative Procedures Act.  </w:t>
      </w:r>
    </w:p>
    <w:p w14:paraId="62FEB427" w14:textId="77777777" w:rsidR="002F2F6F" w:rsidRDefault="002F2F6F" w:rsidP="002F2F6F"/>
    <w:p w14:paraId="62FEB428" w14:textId="77777777" w:rsidR="002F2F6F" w:rsidRPr="00E62940" w:rsidRDefault="002F2F6F" w:rsidP="002F2F6F">
      <w:pPr>
        <w:pStyle w:val="Heading3"/>
      </w:pPr>
      <w:r w:rsidRPr="00E62940">
        <w:t xml:space="preserve">Five-year rule review required  </w:t>
      </w:r>
    </w:p>
    <w:p w14:paraId="62FEB429" w14:textId="77777777" w:rsidR="002F2F6F" w:rsidRPr="001404B0" w:rsidRDefault="002F2F6F" w:rsidP="002F2F6F">
      <w:pPr>
        <w:rPr>
          <w:sz w:val="20"/>
          <w:szCs w:val="20"/>
        </w:rPr>
      </w:pPr>
      <w:r w:rsidRPr="001404B0">
        <w:t xml:space="preserve">No later than </w:t>
      </w:r>
      <w:r w:rsidRPr="00450EC9">
        <w:rPr>
          <w:rStyle w:val="instructionsChar"/>
        </w:rPr>
        <w:t>DATE FIVE YEARS FROM ADOPTION</w:t>
      </w:r>
      <w:r w:rsidRPr="001404B0">
        <w:t>.</w:t>
      </w:r>
      <w:r w:rsidRPr="001404B0">
        <w:rPr>
          <w:color w:val="7B7B7B" w:themeColor="accent3" w:themeShade="BF"/>
        </w:rPr>
        <w:t xml:space="preserve"> </w:t>
      </w:r>
      <w:r w:rsidRPr="001404B0">
        <w:t>DEQ will review the newly adopted rules for which ORS 183.405 (1) requires review to determine whether:</w:t>
      </w:r>
    </w:p>
    <w:p w14:paraId="62FEB42A" w14:textId="77777777" w:rsidR="002F2F6F" w:rsidRPr="001404B0" w:rsidRDefault="002F2F6F" w:rsidP="002F2F6F">
      <w:r w:rsidRPr="001404B0">
        <w:t>The rule has had the intended effect</w:t>
      </w:r>
    </w:p>
    <w:p w14:paraId="62FEB42B" w14:textId="77777777" w:rsidR="002F2F6F" w:rsidRPr="001404B0" w:rsidRDefault="002F2F6F" w:rsidP="002F2F6F">
      <w:r w:rsidRPr="001404B0">
        <w:t>The anticipated fiscal impact of the rule was underestimated or overestimated</w:t>
      </w:r>
    </w:p>
    <w:p w14:paraId="62FEB42C" w14:textId="77777777" w:rsidR="002F2F6F" w:rsidRPr="001404B0" w:rsidRDefault="002F2F6F" w:rsidP="002F2F6F">
      <w:r w:rsidRPr="001404B0">
        <w:t>Subsequent changes in the law require that the rule be repealed or amended</w:t>
      </w:r>
    </w:p>
    <w:p w14:paraId="62FEB42D" w14:textId="77777777" w:rsidR="002F2F6F" w:rsidRPr="001404B0" w:rsidRDefault="002F2F6F" w:rsidP="002F2F6F">
      <w:r w:rsidRPr="001404B0">
        <w:t>There is continued need for the rule.</w:t>
      </w:r>
    </w:p>
    <w:p w14:paraId="62FEB42E" w14:textId="77777777" w:rsidR="002F2F6F" w:rsidRPr="001404B0" w:rsidRDefault="002F2F6F" w:rsidP="002F2F6F">
      <w:r w:rsidRPr="001404B0">
        <w:t>DEQ will use “available information” to comply with the review requirement allowed under ORS 183.405 (2).</w:t>
      </w:r>
    </w:p>
    <w:p w14:paraId="62FEB42F" w14:textId="77777777" w:rsidR="002F2F6F" w:rsidRDefault="002F2F6F" w:rsidP="002F2F6F">
      <w:r w:rsidRPr="001404B0">
        <w:t>DEQ will provide the five-year rule review report to the advisory committee to comply with ORS 183.405 (3)</w:t>
      </w:r>
      <w:r>
        <w:t>.</w:t>
      </w:r>
    </w:p>
    <w:p w14:paraId="62FEB430" w14:textId="77777777" w:rsidR="002F2F6F" w:rsidRPr="00450EC9" w:rsidRDefault="002F2F6F" w:rsidP="002F2F6F"/>
    <w:p w14:paraId="62FEB431" w14:textId="77777777" w:rsidR="002F2F6F" w:rsidRDefault="002F2F6F" w:rsidP="002F2F6F"/>
    <w:p w14:paraId="62FEB432" w14:textId="77777777" w:rsidR="002F2F6F" w:rsidRDefault="002F2F6F" w:rsidP="002F2F6F">
      <w:pPr>
        <w:sectPr w:rsidR="002F2F6F" w:rsidSect="00A112DA">
          <w:footerReference w:type="default" r:id="rId24"/>
          <w:pgSz w:w="12240" w:h="15840"/>
          <w:pgMar w:top="1440" w:right="1440" w:bottom="1440" w:left="1440" w:header="720" w:footer="720" w:gutter="360"/>
          <w:cols w:space="720"/>
          <w:docGrid w:linePitch="360"/>
        </w:sectPr>
      </w:pPr>
    </w:p>
    <w:p w14:paraId="62FEB433" w14:textId="77777777" w:rsidR="002F2F6F" w:rsidRPr="003C26EE" w:rsidRDefault="002F2F6F" w:rsidP="002F2F6F">
      <w:pPr>
        <w:pStyle w:val="Heading1"/>
      </w:pPr>
      <w:bookmarkStart w:id="38" w:name="_Toc3988360"/>
      <w:bookmarkStart w:id="39" w:name="_Toc4051292"/>
      <w:r w:rsidRPr="003C26EE">
        <w:lastRenderedPageBreak/>
        <w:t>Accessibility Information</w:t>
      </w:r>
      <w:bookmarkEnd w:id="38"/>
      <w:bookmarkEnd w:id="39"/>
    </w:p>
    <w:p w14:paraId="62FEB434" w14:textId="77777777" w:rsidR="002F2F6F" w:rsidRPr="003C26EE" w:rsidRDefault="002F2F6F" w:rsidP="002F2F6F"/>
    <w:p w14:paraId="62FEB435" w14:textId="77777777" w:rsidR="002F2F6F" w:rsidRPr="003C26EE" w:rsidRDefault="002F2F6F" w:rsidP="002F2F6F">
      <w:r w:rsidRPr="003C26EE">
        <w:t>You may review copies of all documents referenced in this announcement at:</w:t>
      </w:r>
    </w:p>
    <w:p w14:paraId="62FEB436" w14:textId="77777777" w:rsidR="002F2F6F" w:rsidRPr="003C26EE" w:rsidRDefault="002F2F6F" w:rsidP="002F2F6F">
      <w:r w:rsidRPr="003C26EE">
        <w:t>Oregon Department of Environmental Quality</w:t>
      </w:r>
    </w:p>
    <w:p w14:paraId="62FEB437" w14:textId="77777777" w:rsidR="002F2F6F" w:rsidRPr="003C26EE" w:rsidRDefault="002F2F6F" w:rsidP="002F2F6F">
      <w:r w:rsidRPr="003C26EE">
        <w:t>700 NE Multnomah St., Ste. 600</w:t>
      </w:r>
    </w:p>
    <w:p w14:paraId="62FEB438" w14:textId="77777777" w:rsidR="002F2F6F" w:rsidRPr="003C26EE" w:rsidRDefault="002F2F6F" w:rsidP="002F2F6F">
      <w:r w:rsidRPr="003C26EE">
        <w:t>Portland, OR, 97232</w:t>
      </w:r>
    </w:p>
    <w:p w14:paraId="62FEB439" w14:textId="77777777" w:rsidR="002F2F6F" w:rsidRPr="003C26EE" w:rsidRDefault="002F2F6F" w:rsidP="002F2F6F"/>
    <w:p w14:paraId="62FEB43A" w14:textId="77777777" w:rsidR="002F2F6F" w:rsidRPr="003C26EE" w:rsidRDefault="002F2F6F" w:rsidP="002F2F6F">
      <w:r w:rsidRPr="003C26EE">
        <w:t xml:space="preserve">To schedule a review of all websites and documents referenced in this announcement, call </w:t>
      </w:r>
      <w:r w:rsidRPr="007D6840">
        <w:rPr>
          <w:rStyle w:val="instructionsChar"/>
        </w:rPr>
        <w:t>RULE WRITER, LOCATION</w:t>
      </w:r>
      <w:r w:rsidRPr="003C26EE">
        <w:t xml:space="preserve">, </w:t>
      </w:r>
      <w:proofErr w:type="gramStart"/>
      <w:r w:rsidRPr="003C26EE">
        <w:t>PHONE</w:t>
      </w:r>
      <w:proofErr w:type="gramEnd"/>
      <w:r w:rsidRPr="003C26EE">
        <w:t xml:space="preserve"> NO. (800-452-4011, ext. 5622 toll-free in Oregon).</w:t>
      </w:r>
    </w:p>
    <w:p w14:paraId="62FEB43B" w14:textId="77777777" w:rsidR="002F2F6F" w:rsidRPr="003C26EE" w:rsidRDefault="002F2F6F" w:rsidP="002F2F6F"/>
    <w:p w14:paraId="62FEB43C" w14:textId="77777777" w:rsidR="002F2F6F" w:rsidRPr="003C26EE" w:rsidRDefault="002F2F6F" w:rsidP="002F2F6F">
      <w:r w:rsidRPr="003C26EE">
        <w:t xml:space="preserve">DEQ can provide documents in an alternate format or in a language other than English upon request. Call DEQ at 800-452-4011 or email </w:t>
      </w:r>
      <w:hyperlink r:id="rId25" w:history="1">
        <w:r w:rsidRPr="003C26EE">
          <w:rPr>
            <w:rStyle w:val="Hyperlink"/>
          </w:rPr>
          <w:t>deqinfo@deq.state.or.us</w:t>
        </w:r>
      </w:hyperlink>
      <w:r w:rsidRPr="003C26EE">
        <w:t xml:space="preserve">. </w:t>
      </w:r>
    </w:p>
    <w:p w14:paraId="62FEB43D" w14:textId="77777777" w:rsidR="002F2F6F" w:rsidRPr="003C26EE" w:rsidRDefault="002F2F6F" w:rsidP="002F2F6F"/>
    <w:p w14:paraId="62FEB43E" w14:textId="77777777"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1" w:author="DEFEHR DANIEL" w:date="2019-05-16T10:39:00Z" w:initials="DD">
    <w:p w14:paraId="5D69D3AB" w14:textId="5F2FFA37" w:rsidR="007570BD" w:rsidRDefault="007570BD">
      <w:pPr>
        <w:pStyle w:val="CommentText"/>
      </w:pPr>
      <w:r>
        <w:rPr>
          <w:rStyle w:val="CommentReference"/>
        </w:rPr>
        <w:annotationRef/>
      </w:r>
      <w:r>
        <w:t>Dates for Rulemaking</w:t>
      </w:r>
      <w:r w:rsidR="0014657C">
        <w:t xml:space="preserve"> alone</w:t>
      </w:r>
      <w:r>
        <w:t xml:space="preserve">, not the separate PN for the state plan. </w:t>
      </w:r>
    </w:p>
    <w:p w14:paraId="4E9F07B7" w14:textId="77777777" w:rsidR="0014657C" w:rsidRDefault="0014657C">
      <w:pPr>
        <w:pStyle w:val="CommentText"/>
      </w:pPr>
    </w:p>
    <w:p w14:paraId="41377E60" w14:textId="77777777" w:rsidR="0014657C" w:rsidRDefault="007570BD">
      <w:pPr>
        <w:pStyle w:val="CommentText"/>
      </w:pPr>
      <w:r>
        <w:t>State Plan</w:t>
      </w:r>
      <w:r w:rsidR="0014657C">
        <w:t xml:space="preserve"> Notice</w:t>
      </w:r>
      <w:r>
        <w:t xml:space="preserve">: 4/29/19 – 5/31/19. </w:t>
      </w:r>
    </w:p>
    <w:p w14:paraId="77F45D27" w14:textId="3AEA1514" w:rsidR="007570BD" w:rsidRDefault="007570BD">
      <w:pPr>
        <w:pStyle w:val="CommentText"/>
      </w:pPr>
      <w:r>
        <w:t>Hearing 4pm 5/30/19</w:t>
      </w:r>
    </w:p>
  </w:comment>
  <w:comment w:id="32" w:author="DEFEHR DANIEL" w:date="2019-05-16T10:51:00Z" w:initials="DD">
    <w:p w14:paraId="2C7389B9" w14:textId="73C7D7F9" w:rsidR="003753A9" w:rsidRDefault="003753A9">
      <w:pPr>
        <w:pStyle w:val="CommentText"/>
      </w:pPr>
      <w:r>
        <w:rPr>
          <w:rStyle w:val="CommentReference"/>
        </w:rPr>
        <w:annotationRef/>
      </w:r>
      <w:r>
        <w:t>20 rec’d for proposed rules. Update for comments on plan.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F45D27" w15:done="0"/>
  <w15:commentEx w15:paraId="2C7389B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EB45B" w14:textId="77777777" w:rsidR="00095269" w:rsidRDefault="00095269" w:rsidP="002D6C99">
      <w:r>
        <w:separator/>
      </w:r>
    </w:p>
  </w:endnote>
  <w:endnote w:type="continuationSeparator" w:id="0">
    <w:p w14:paraId="62FEB45C" w14:textId="77777777" w:rsidR="00095269" w:rsidRDefault="00095269"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5D" w14:textId="77777777" w:rsidR="00095269" w:rsidRDefault="00095269">
    <w:pPr>
      <w:pStyle w:val="Footer"/>
      <w:jc w:val="right"/>
    </w:pPr>
  </w:p>
  <w:p w14:paraId="62FEB45E" w14:textId="77777777" w:rsidR="00095269" w:rsidRDefault="00095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0" w14:textId="77777777" w:rsidR="00095269" w:rsidRDefault="00095269">
    <w:pPr>
      <w:pStyle w:val="Footer"/>
      <w:jc w:val="right"/>
    </w:pPr>
  </w:p>
  <w:p w14:paraId="62FEB461" w14:textId="77777777" w:rsidR="00095269" w:rsidRDefault="000952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633535"/>
      <w:docPartObj>
        <w:docPartGallery w:val="Page Numbers (Bottom of Page)"/>
        <w:docPartUnique/>
      </w:docPartObj>
    </w:sdtPr>
    <w:sdtEndPr>
      <w:rPr>
        <w:noProof/>
      </w:rPr>
    </w:sdtEndPr>
    <w:sdtContent>
      <w:p w14:paraId="62FEB463" w14:textId="75E7820F" w:rsidR="00095269" w:rsidRDefault="00095269">
        <w:pPr>
          <w:pStyle w:val="Footer"/>
          <w:jc w:val="right"/>
        </w:pPr>
        <w:r>
          <w:fldChar w:fldCharType="begin"/>
        </w:r>
        <w:r>
          <w:instrText xml:space="preserve"> PAGE   \* MERGEFORMAT </w:instrText>
        </w:r>
        <w:r>
          <w:fldChar w:fldCharType="separate"/>
        </w:r>
        <w:r w:rsidR="006F60C9">
          <w:rPr>
            <w:noProof/>
          </w:rPr>
          <w:t>8</w:t>
        </w:r>
        <w:r>
          <w:rPr>
            <w:noProof/>
          </w:rPr>
          <w:fldChar w:fldCharType="end"/>
        </w:r>
      </w:p>
    </w:sdtContent>
  </w:sdt>
  <w:p w14:paraId="62FEB464" w14:textId="77777777" w:rsidR="00095269" w:rsidRDefault="000952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13697"/>
      <w:docPartObj>
        <w:docPartGallery w:val="Page Numbers (Bottom of Page)"/>
        <w:docPartUnique/>
      </w:docPartObj>
    </w:sdtPr>
    <w:sdtEndPr>
      <w:rPr>
        <w:noProof/>
      </w:rPr>
    </w:sdtEndPr>
    <w:sdtContent>
      <w:p w14:paraId="62FEB466" w14:textId="77777777" w:rsidR="00095269" w:rsidRDefault="0009526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2FEB467" w14:textId="77777777" w:rsidR="00095269" w:rsidRDefault="0009526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12121"/>
      <w:docPartObj>
        <w:docPartGallery w:val="Page Numbers (Bottom of Page)"/>
        <w:docPartUnique/>
      </w:docPartObj>
    </w:sdtPr>
    <w:sdtEndPr>
      <w:rPr>
        <w:noProof/>
      </w:rPr>
    </w:sdtEndPr>
    <w:sdtContent>
      <w:p w14:paraId="62FEB468" w14:textId="1DA27AEB" w:rsidR="00095269" w:rsidRDefault="00095269">
        <w:pPr>
          <w:pStyle w:val="Footer"/>
          <w:jc w:val="right"/>
        </w:pPr>
        <w:r>
          <w:fldChar w:fldCharType="begin"/>
        </w:r>
        <w:r>
          <w:instrText xml:space="preserve"> PAGE   \* MERGEFORMAT </w:instrText>
        </w:r>
        <w:r>
          <w:fldChar w:fldCharType="separate"/>
        </w:r>
        <w:r w:rsidR="003753A9">
          <w:rPr>
            <w:noProof/>
          </w:rPr>
          <w:t>1</w:t>
        </w:r>
        <w:r>
          <w:rPr>
            <w:noProof/>
          </w:rPr>
          <w:fldChar w:fldCharType="end"/>
        </w:r>
      </w:p>
    </w:sdtContent>
  </w:sdt>
  <w:p w14:paraId="62FEB469" w14:textId="77777777" w:rsidR="00095269" w:rsidRDefault="0009526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961814"/>
      <w:docPartObj>
        <w:docPartGallery w:val="Page Numbers (Bottom of Page)"/>
        <w:docPartUnique/>
      </w:docPartObj>
    </w:sdtPr>
    <w:sdtContent>
      <w:p w14:paraId="62FEB46A" w14:textId="138BF1D2" w:rsidR="00095269" w:rsidRPr="000F6EE6" w:rsidRDefault="00095269" w:rsidP="00A112DA">
        <w:pPr>
          <w:pStyle w:val="Footer"/>
        </w:pPr>
        <w:r w:rsidRPr="000F6EE6">
          <w:fldChar w:fldCharType="begin"/>
        </w:r>
        <w:r w:rsidRPr="000F6EE6">
          <w:instrText xml:space="preserve"> PAGE   \* MERGEFORMAT </w:instrText>
        </w:r>
        <w:r w:rsidRPr="000F6EE6">
          <w:fldChar w:fldCharType="separate"/>
        </w:r>
        <w:r w:rsidR="006F60C9">
          <w:rPr>
            <w:noProof/>
          </w:rPr>
          <w:t>24</w:t>
        </w:r>
        <w:r w:rsidRPr="000F6EE6">
          <w:fldChar w:fldCharType="end"/>
        </w:r>
      </w:p>
    </w:sdtContent>
  </w:sdt>
  <w:p w14:paraId="62FEB46B" w14:textId="77777777" w:rsidR="00095269" w:rsidRDefault="00095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EB459" w14:textId="77777777" w:rsidR="00095269" w:rsidRDefault="00095269" w:rsidP="002D6C99">
      <w:r>
        <w:separator/>
      </w:r>
    </w:p>
  </w:footnote>
  <w:footnote w:type="continuationSeparator" w:id="0">
    <w:p w14:paraId="62FEB45A" w14:textId="77777777" w:rsidR="00095269" w:rsidRDefault="00095269"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5F" w14:textId="77777777" w:rsidR="00095269" w:rsidRDefault="00095269" w:rsidP="001274E4">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2" w14:textId="77777777" w:rsidR="00095269" w:rsidRPr="00F72D05" w:rsidRDefault="00095269"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5" w14:textId="77777777" w:rsidR="00095269" w:rsidRDefault="00095269"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1052E1"/>
    <w:multiLevelType w:val="multilevel"/>
    <w:tmpl w:val="1CC876B8"/>
    <w:numStyleLink w:val="StyleBulletedLatinCourierNewLeft075Hanging025"/>
  </w:abstractNum>
  <w:abstractNum w:abstractNumId="3"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4"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985645"/>
    <w:multiLevelType w:val="multilevel"/>
    <w:tmpl w:val="1CC876B8"/>
    <w:numStyleLink w:val="StyleBulletedLatinCourierNewLeft075Hanging025"/>
  </w:abstractNum>
  <w:abstractNum w:abstractNumId="8"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2D0AB5"/>
    <w:multiLevelType w:val="multilevel"/>
    <w:tmpl w:val="1CC876B8"/>
    <w:numStyleLink w:val="StyleBulletedLatinCourierNewLeft075Hanging025"/>
  </w:abstractNum>
  <w:abstractNum w:abstractNumId="11" w15:restartNumberingAfterBreak="0">
    <w:nsid w:val="455E793F"/>
    <w:multiLevelType w:val="multilevel"/>
    <w:tmpl w:val="1CC876B8"/>
    <w:numStyleLink w:val="StyleBulletedLatinCourierNewLeft075Hanging025"/>
  </w:abstractNum>
  <w:abstractNum w:abstractNumId="12"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110C06"/>
    <w:multiLevelType w:val="multilevel"/>
    <w:tmpl w:val="1CC876B8"/>
    <w:numStyleLink w:val="StyleBulletedLatinCourierNewLeft075Hanging025"/>
  </w:abstractNum>
  <w:abstractNum w:abstractNumId="15"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00589A"/>
    <w:multiLevelType w:val="multilevel"/>
    <w:tmpl w:val="1CC876B8"/>
    <w:numStyleLink w:val="StyleBulletedLatinCourierNewLeft075Hanging025"/>
  </w:abstractNum>
  <w:abstractNum w:abstractNumId="17" w15:restartNumberingAfterBreak="0">
    <w:nsid w:val="675A2B92"/>
    <w:multiLevelType w:val="multilevel"/>
    <w:tmpl w:val="1CC876B8"/>
    <w:numStyleLink w:val="StyleBulletedLatinCourierNewLeft075Hanging025"/>
  </w:abstractNum>
  <w:abstractNum w:abstractNumId="18" w15:restartNumberingAfterBreak="0">
    <w:nsid w:val="6C8E5623"/>
    <w:multiLevelType w:val="multilevel"/>
    <w:tmpl w:val="1CC876B8"/>
    <w:numStyleLink w:val="StyleBulletedLatinCourierNewLeft075Hanging025"/>
  </w:abstractNum>
  <w:abstractNum w:abstractNumId="19"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8"/>
  </w:num>
  <w:num w:numId="4">
    <w:abstractNumId w:val="6"/>
  </w:num>
  <w:num w:numId="5">
    <w:abstractNumId w:val="4"/>
  </w:num>
  <w:num w:numId="6">
    <w:abstractNumId w:val="0"/>
  </w:num>
  <w:num w:numId="7">
    <w:abstractNumId w:val="5"/>
  </w:num>
  <w:num w:numId="8">
    <w:abstractNumId w:val="9"/>
  </w:num>
  <w:num w:numId="9">
    <w:abstractNumId w:val="15"/>
  </w:num>
  <w:num w:numId="10">
    <w:abstractNumId w:val="12"/>
  </w:num>
  <w:num w:numId="11">
    <w:abstractNumId w:val="13"/>
  </w:num>
  <w:num w:numId="12">
    <w:abstractNumId w:val="19"/>
  </w:num>
  <w:num w:numId="13">
    <w:abstractNumId w:val="1"/>
  </w:num>
  <w:num w:numId="14">
    <w:abstractNumId w:val="2"/>
  </w:num>
  <w:num w:numId="15">
    <w:abstractNumId w:val="14"/>
  </w:num>
  <w:num w:numId="16">
    <w:abstractNumId w:val="17"/>
  </w:num>
  <w:num w:numId="17">
    <w:abstractNumId w:val="10"/>
  </w:num>
  <w:num w:numId="18">
    <w:abstractNumId w:val="18"/>
  </w:num>
  <w:num w:numId="19">
    <w:abstractNumId w:val="7"/>
  </w:num>
  <w:num w:numId="20">
    <w:abstractNumId w:val="16"/>
  </w:num>
  <w:num w:numId="21">
    <w:abstractNumId w:val="1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FEHR DANIEL">
    <w15:presenceInfo w15:providerId="AD" w15:userId="S-1-5-21-2124760015-1411717758-1302595720-50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360"/>
  <w:drawingGridHorizontalSpacing w:val="120"/>
  <w:displayHorizontalDrawingGridEvery w:val="2"/>
  <w:characterSpacingControl w:val="doNotCompress"/>
  <w:hdrShapeDefaults>
    <o:shapedefaults v:ext="edit" spidmax="120833"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06CCD"/>
    <w:rsid w:val="000110AF"/>
    <w:rsid w:val="00016C59"/>
    <w:rsid w:val="00016F5E"/>
    <w:rsid w:val="000210C7"/>
    <w:rsid w:val="00021CEF"/>
    <w:rsid w:val="00025EC3"/>
    <w:rsid w:val="00025FEE"/>
    <w:rsid w:val="00026313"/>
    <w:rsid w:val="00026515"/>
    <w:rsid w:val="00026A45"/>
    <w:rsid w:val="0002747F"/>
    <w:rsid w:val="00027E2F"/>
    <w:rsid w:val="00030F43"/>
    <w:rsid w:val="000319E1"/>
    <w:rsid w:val="00032475"/>
    <w:rsid w:val="00035352"/>
    <w:rsid w:val="0003621E"/>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770BB"/>
    <w:rsid w:val="00081F93"/>
    <w:rsid w:val="00083BC6"/>
    <w:rsid w:val="00083F6F"/>
    <w:rsid w:val="000872C2"/>
    <w:rsid w:val="000904FA"/>
    <w:rsid w:val="0009279B"/>
    <w:rsid w:val="00092CB8"/>
    <w:rsid w:val="00092F0F"/>
    <w:rsid w:val="00093659"/>
    <w:rsid w:val="0009416B"/>
    <w:rsid w:val="00095269"/>
    <w:rsid w:val="0009694C"/>
    <w:rsid w:val="00096DC5"/>
    <w:rsid w:val="000A3C5B"/>
    <w:rsid w:val="000A5647"/>
    <w:rsid w:val="000A759C"/>
    <w:rsid w:val="000A7820"/>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29E5"/>
    <w:rsid w:val="00132A89"/>
    <w:rsid w:val="001340B3"/>
    <w:rsid w:val="001379AA"/>
    <w:rsid w:val="0014434D"/>
    <w:rsid w:val="0014657C"/>
    <w:rsid w:val="001474B5"/>
    <w:rsid w:val="001522DD"/>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08C9"/>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06B9"/>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1F7800"/>
    <w:rsid w:val="002023EE"/>
    <w:rsid w:val="002048F4"/>
    <w:rsid w:val="0020568C"/>
    <w:rsid w:val="002069EC"/>
    <w:rsid w:val="002118BD"/>
    <w:rsid w:val="00211B6B"/>
    <w:rsid w:val="00212A60"/>
    <w:rsid w:val="00213D85"/>
    <w:rsid w:val="00216917"/>
    <w:rsid w:val="00217F10"/>
    <w:rsid w:val="00221910"/>
    <w:rsid w:val="00225AE8"/>
    <w:rsid w:val="00225B8E"/>
    <w:rsid w:val="002319FD"/>
    <w:rsid w:val="00231FB8"/>
    <w:rsid w:val="00232062"/>
    <w:rsid w:val="00233537"/>
    <w:rsid w:val="00234AC3"/>
    <w:rsid w:val="00235585"/>
    <w:rsid w:val="00236519"/>
    <w:rsid w:val="00236925"/>
    <w:rsid w:val="00237104"/>
    <w:rsid w:val="002405F8"/>
    <w:rsid w:val="00240DC5"/>
    <w:rsid w:val="00242557"/>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11F5"/>
    <w:rsid w:val="002825AE"/>
    <w:rsid w:val="00286118"/>
    <w:rsid w:val="00287749"/>
    <w:rsid w:val="00287EA4"/>
    <w:rsid w:val="00295FCD"/>
    <w:rsid w:val="00296D45"/>
    <w:rsid w:val="002A1AB0"/>
    <w:rsid w:val="002A1E7F"/>
    <w:rsid w:val="002A5ACA"/>
    <w:rsid w:val="002A6179"/>
    <w:rsid w:val="002A7E5B"/>
    <w:rsid w:val="002B0C9C"/>
    <w:rsid w:val="002B39A0"/>
    <w:rsid w:val="002B4E71"/>
    <w:rsid w:val="002B6D58"/>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F1C"/>
    <w:rsid w:val="002F0131"/>
    <w:rsid w:val="002F034B"/>
    <w:rsid w:val="002F0C40"/>
    <w:rsid w:val="002F18FE"/>
    <w:rsid w:val="002F204B"/>
    <w:rsid w:val="002F2F6F"/>
    <w:rsid w:val="002F32EB"/>
    <w:rsid w:val="002F412E"/>
    <w:rsid w:val="002F5550"/>
    <w:rsid w:val="00302838"/>
    <w:rsid w:val="0030348C"/>
    <w:rsid w:val="00304756"/>
    <w:rsid w:val="00304A23"/>
    <w:rsid w:val="00304C13"/>
    <w:rsid w:val="00305328"/>
    <w:rsid w:val="0031008D"/>
    <w:rsid w:val="00311F38"/>
    <w:rsid w:val="00314A3C"/>
    <w:rsid w:val="00314FCB"/>
    <w:rsid w:val="00322A9E"/>
    <w:rsid w:val="00322D30"/>
    <w:rsid w:val="00322DC7"/>
    <w:rsid w:val="00324289"/>
    <w:rsid w:val="003248CA"/>
    <w:rsid w:val="00325AA6"/>
    <w:rsid w:val="00333C3B"/>
    <w:rsid w:val="00335487"/>
    <w:rsid w:val="003359FB"/>
    <w:rsid w:val="0034016A"/>
    <w:rsid w:val="00343477"/>
    <w:rsid w:val="00343A8D"/>
    <w:rsid w:val="0034443E"/>
    <w:rsid w:val="00356BDF"/>
    <w:rsid w:val="00356F31"/>
    <w:rsid w:val="00360B5E"/>
    <w:rsid w:val="00362542"/>
    <w:rsid w:val="00365C19"/>
    <w:rsid w:val="0036617E"/>
    <w:rsid w:val="00370B6C"/>
    <w:rsid w:val="00373B13"/>
    <w:rsid w:val="003753A9"/>
    <w:rsid w:val="003754A6"/>
    <w:rsid w:val="00376B3E"/>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699F"/>
    <w:rsid w:val="004577C0"/>
    <w:rsid w:val="00457B9D"/>
    <w:rsid w:val="0046230D"/>
    <w:rsid w:val="00465D64"/>
    <w:rsid w:val="004669DF"/>
    <w:rsid w:val="00467A4F"/>
    <w:rsid w:val="00467F92"/>
    <w:rsid w:val="004706D5"/>
    <w:rsid w:val="00470AD8"/>
    <w:rsid w:val="00471D68"/>
    <w:rsid w:val="0047393E"/>
    <w:rsid w:val="0047545F"/>
    <w:rsid w:val="00476CE9"/>
    <w:rsid w:val="00476D38"/>
    <w:rsid w:val="0048174F"/>
    <w:rsid w:val="004867EB"/>
    <w:rsid w:val="004905F1"/>
    <w:rsid w:val="00492928"/>
    <w:rsid w:val="00494FEE"/>
    <w:rsid w:val="00496A70"/>
    <w:rsid w:val="00497709"/>
    <w:rsid w:val="004977E4"/>
    <w:rsid w:val="004A5282"/>
    <w:rsid w:val="004A5AB9"/>
    <w:rsid w:val="004B020E"/>
    <w:rsid w:val="004B18D2"/>
    <w:rsid w:val="004B1E5E"/>
    <w:rsid w:val="004B220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E3B2D"/>
    <w:rsid w:val="004F22E4"/>
    <w:rsid w:val="004F2D22"/>
    <w:rsid w:val="004F4493"/>
    <w:rsid w:val="004F4B6D"/>
    <w:rsid w:val="004F673A"/>
    <w:rsid w:val="005000A3"/>
    <w:rsid w:val="00501ABB"/>
    <w:rsid w:val="00504F15"/>
    <w:rsid w:val="005102CA"/>
    <w:rsid w:val="005115F8"/>
    <w:rsid w:val="00511BB4"/>
    <w:rsid w:val="0051405A"/>
    <w:rsid w:val="005155B4"/>
    <w:rsid w:val="00516FBC"/>
    <w:rsid w:val="0052145B"/>
    <w:rsid w:val="0052167E"/>
    <w:rsid w:val="0052233E"/>
    <w:rsid w:val="00523309"/>
    <w:rsid w:val="00523FAD"/>
    <w:rsid w:val="00524C0F"/>
    <w:rsid w:val="00526006"/>
    <w:rsid w:val="00526E3C"/>
    <w:rsid w:val="00527E38"/>
    <w:rsid w:val="005311A9"/>
    <w:rsid w:val="0053227B"/>
    <w:rsid w:val="005365B3"/>
    <w:rsid w:val="00536F84"/>
    <w:rsid w:val="005409B2"/>
    <w:rsid w:val="00540AFE"/>
    <w:rsid w:val="00542DD8"/>
    <w:rsid w:val="00544830"/>
    <w:rsid w:val="00545A38"/>
    <w:rsid w:val="00550120"/>
    <w:rsid w:val="0055208D"/>
    <w:rsid w:val="005537F7"/>
    <w:rsid w:val="0055529F"/>
    <w:rsid w:val="005553B9"/>
    <w:rsid w:val="0055604D"/>
    <w:rsid w:val="00557EEB"/>
    <w:rsid w:val="0056070E"/>
    <w:rsid w:val="005637E2"/>
    <w:rsid w:val="005638C6"/>
    <w:rsid w:val="00563F51"/>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B0C97"/>
    <w:rsid w:val="005B12C3"/>
    <w:rsid w:val="005B1548"/>
    <w:rsid w:val="005B375B"/>
    <w:rsid w:val="005B3FC4"/>
    <w:rsid w:val="005B4944"/>
    <w:rsid w:val="005C10E3"/>
    <w:rsid w:val="005C1EB1"/>
    <w:rsid w:val="005C217A"/>
    <w:rsid w:val="005C304F"/>
    <w:rsid w:val="005C30D8"/>
    <w:rsid w:val="005D0385"/>
    <w:rsid w:val="005D428C"/>
    <w:rsid w:val="005D7E79"/>
    <w:rsid w:val="005E06F4"/>
    <w:rsid w:val="005E0C47"/>
    <w:rsid w:val="005E374E"/>
    <w:rsid w:val="005E409A"/>
    <w:rsid w:val="005E4D0F"/>
    <w:rsid w:val="005E6329"/>
    <w:rsid w:val="005F0119"/>
    <w:rsid w:val="005F2796"/>
    <w:rsid w:val="005F2FD4"/>
    <w:rsid w:val="005F52BE"/>
    <w:rsid w:val="005F5C23"/>
    <w:rsid w:val="00600B02"/>
    <w:rsid w:val="00601CE4"/>
    <w:rsid w:val="00602901"/>
    <w:rsid w:val="00602EF0"/>
    <w:rsid w:val="00603DF6"/>
    <w:rsid w:val="0060685A"/>
    <w:rsid w:val="00610286"/>
    <w:rsid w:val="0061029F"/>
    <w:rsid w:val="00610D0A"/>
    <w:rsid w:val="00615B93"/>
    <w:rsid w:val="006204A2"/>
    <w:rsid w:val="0062486C"/>
    <w:rsid w:val="00624BAA"/>
    <w:rsid w:val="0063336C"/>
    <w:rsid w:val="00633D6D"/>
    <w:rsid w:val="0063649E"/>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5FEE"/>
    <w:rsid w:val="0065616C"/>
    <w:rsid w:val="00657494"/>
    <w:rsid w:val="00660658"/>
    <w:rsid w:val="00661768"/>
    <w:rsid w:val="0066273C"/>
    <w:rsid w:val="00663ABA"/>
    <w:rsid w:val="00671070"/>
    <w:rsid w:val="00671E96"/>
    <w:rsid w:val="006725AF"/>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6CE3"/>
    <w:rsid w:val="00697C07"/>
    <w:rsid w:val="00697FF7"/>
    <w:rsid w:val="006A0E65"/>
    <w:rsid w:val="006A2188"/>
    <w:rsid w:val="006A52E6"/>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4D0"/>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60C9"/>
    <w:rsid w:val="006F7471"/>
    <w:rsid w:val="00700417"/>
    <w:rsid w:val="0070371A"/>
    <w:rsid w:val="00705C22"/>
    <w:rsid w:val="00707371"/>
    <w:rsid w:val="00711098"/>
    <w:rsid w:val="007145F7"/>
    <w:rsid w:val="00716CE6"/>
    <w:rsid w:val="00720C29"/>
    <w:rsid w:val="0072191D"/>
    <w:rsid w:val="00721D94"/>
    <w:rsid w:val="00723DD6"/>
    <w:rsid w:val="00724CF1"/>
    <w:rsid w:val="00727622"/>
    <w:rsid w:val="00730121"/>
    <w:rsid w:val="00732601"/>
    <w:rsid w:val="00733A49"/>
    <w:rsid w:val="00734913"/>
    <w:rsid w:val="007365A2"/>
    <w:rsid w:val="007450D6"/>
    <w:rsid w:val="00753654"/>
    <w:rsid w:val="007546FD"/>
    <w:rsid w:val="007552C5"/>
    <w:rsid w:val="007570BD"/>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28E"/>
    <w:rsid w:val="00786D00"/>
    <w:rsid w:val="0078711B"/>
    <w:rsid w:val="0078730A"/>
    <w:rsid w:val="0079043C"/>
    <w:rsid w:val="007955B1"/>
    <w:rsid w:val="00796915"/>
    <w:rsid w:val="00797FC9"/>
    <w:rsid w:val="007A24BE"/>
    <w:rsid w:val="007A2FFF"/>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195"/>
    <w:rsid w:val="007D741D"/>
    <w:rsid w:val="007D74B2"/>
    <w:rsid w:val="007E2602"/>
    <w:rsid w:val="007E47D4"/>
    <w:rsid w:val="007E4F4E"/>
    <w:rsid w:val="007E5070"/>
    <w:rsid w:val="007E7028"/>
    <w:rsid w:val="007E7651"/>
    <w:rsid w:val="007F0170"/>
    <w:rsid w:val="007F0CC6"/>
    <w:rsid w:val="007F0ED4"/>
    <w:rsid w:val="007F4318"/>
    <w:rsid w:val="007F4633"/>
    <w:rsid w:val="007F47C6"/>
    <w:rsid w:val="007F6FB0"/>
    <w:rsid w:val="008013F0"/>
    <w:rsid w:val="008021EA"/>
    <w:rsid w:val="00803A21"/>
    <w:rsid w:val="008043B6"/>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1DF7"/>
    <w:rsid w:val="0087213F"/>
    <w:rsid w:val="008721D5"/>
    <w:rsid w:val="00873BDE"/>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3B4"/>
    <w:rsid w:val="008F13D1"/>
    <w:rsid w:val="008F19E2"/>
    <w:rsid w:val="008F2AA3"/>
    <w:rsid w:val="008F48C8"/>
    <w:rsid w:val="008F5048"/>
    <w:rsid w:val="008F5CB1"/>
    <w:rsid w:val="00900A95"/>
    <w:rsid w:val="0090211A"/>
    <w:rsid w:val="00902DAC"/>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6A5"/>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96AB2"/>
    <w:rsid w:val="009A049C"/>
    <w:rsid w:val="009A15E3"/>
    <w:rsid w:val="009A1839"/>
    <w:rsid w:val="009A3776"/>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691"/>
    <w:rsid w:val="009E5F55"/>
    <w:rsid w:val="009E60AB"/>
    <w:rsid w:val="009F03FE"/>
    <w:rsid w:val="009F1907"/>
    <w:rsid w:val="009F37B6"/>
    <w:rsid w:val="009F669D"/>
    <w:rsid w:val="00A00404"/>
    <w:rsid w:val="00A019B4"/>
    <w:rsid w:val="00A02ADB"/>
    <w:rsid w:val="00A04151"/>
    <w:rsid w:val="00A04AFA"/>
    <w:rsid w:val="00A06D8A"/>
    <w:rsid w:val="00A10355"/>
    <w:rsid w:val="00A112DA"/>
    <w:rsid w:val="00A1268D"/>
    <w:rsid w:val="00A12B77"/>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3288"/>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3AA3"/>
    <w:rsid w:val="00A872BA"/>
    <w:rsid w:val="00A9276C"/>
    <w:rsid w:val="00A94100"/>
    <w:rsid w:val="00A94E6E"/>
    <w:rsid w:val="00A95932"/>
    <w:rsid w:val="00A97B79"/>
    <w:rsid w:val="00AA26D5"/>
    <w:rsid w:val="00AA42DD"/>
    <w:rsid w:val="00AA4982"/>
    <w:rsid w:val="00AA4C43"/>
    <w:rsid w:val="00AA62F7"/>
    <w:rsid w:val="00AA74AB"/>
    <w:rsid w:val="00AB1B3E"/>
    <w:rsid w:val="00AB2942"/>
    <w:rsid w:val="00AB2FE6"/>
    <w:rsid w:val="00AB34D8"/>
    <w:rsid w:val="00AB46AA"/>
    <w:rsid w:val="00AB558B"/>
    <w:rsid w:val="00AB5AB5"/>
    <w:rsid w:val="00AB65D0"/>
    <w:rsid w:val="00AC1660"/>
    <w:rsid w:val="00AC518A"/>
    <w:rsid w:val="00AD0243"/>
    <w:rsid w:val="00AD04B8"/>
    <w:rsid w:val="00AD1BBA"/>
    <w:rsid w:val="00AD33B5"/>
    <w:rsid w:val="00AD357E"/>
    <w:rsid w:val="00AD7DB9"/>
    <w:rsid w:val="00AE28FE"/>
    <w:rsid w:val="00AE3390"/>
    <w:rsid w:val="00AE67D5"/>
    <w:rsid w:val="00AF15AD"/>
    <w:rsid w:val="00AF509A"/>
    <w:rsid w:val="00B004B7"/>
    <w:rsid w:val="00B0210D"/>
    <w:rsid w:val="00B02749"/>
    <w:rsid w:val="00B041EC"/>
    <w:rsid w:val="00B1210C"/>
    <w:rsid w:val="00B12D5B"/>
    <w:rsid w:val="00B13B71"/>
    <w:rsid w:val="00B15DF7"/>
    <w:rsid w:val="00B2226B"/>
    <w:rsid w:val="00B22430"/>
    <w:rsid w:val="00B24CF7"/>
    <w:rsid w:val="00B24EF8"/>
    <w:rsid w:val="00B26DA7"/>
    <w:rsid w:val="00B26F3D"/>
    <w:rsid w:val="00B31975"/>
    <w:rsid w:val="00B31F37"/>
    <w:rsid w:val="00B33923"/>
    <w:rsid w:val="00B33CBF"/>
    <w:rsid w:val="00B34CF8"/>
    <w:rsid w:val="00B356CF"/>
    <w:rsid w:val="00B35715"/>
    <w:rsid w:val="00B378D1"/>
    <w:rsid w:val="00B408BB"/>
    <w:rsid w:val="00B40B6F"/>
    <w:rsid w:val="00B43045"/>
    <w:rsid w:val="00B454BB"/>
    <w:rsid w:val="00B4779D"/>
    <w:rsid w:val="00B5170C"/>
    <w:rsid w:val="00B51723"/>
    <w:rsid w:val="00B52430"/>
    <w:rsid w:val="00B54125"/>
    <w:rsid w:val="00B56284"/>
    <w:rsid w:val="00B60B1B"/>
    <w:rsid w:val="00B645B5"/>
    <w:rsid w:val="00B65968"/>
    <w:rsid w:val="00B659B6"/>
    <w:rsid w:val="00B70E85"/>
    <w:rsid w:val="00B74A41"/>
    <w:rsid w:val="00B82764"/>
    <w:rsid w:val="00B838E2"/>
    <w:rsid w:val="00B845D8"/>
    <w:rsid w:val="00B849C7"/>
    <w:rsid w:val="00B84EF5"/>
    <w:rsid w:val="00B86088"/>
    <w:rsid w:val="00B864CB"/>
    <w:rsid w:val="00B875D1"/>
    <w:rsid w:val="00B91E32"/>
    <w:rsid w:val="00B9266D"/>
    <w:rsid w:val="00B942D5"/>
    <w:rsid w:val="00B9682E"/>
    <w:rsid w:val="00B96F38"/>
    <w:rsid w:val="00BA244D"/>
    <w:rsid w:val="00BA466F"/>
    <w:rsid w:val="00BA5D44"/>
    <w:rsid w:val="00BA745B"/>
    <w:rsid w:val="00BA79BA"/>
    <w:rsid w:val="00BB12CA"/>
    <w:rsid w:val="00BB5516"/>
    <w:rsid w:val="00BB582F"/>
    <w:rsid w:val="00BB6CA4"/>
    <w:rsid w:val="00BC0F94"/>
    <w:rsid w:val="00BC178A"/>
    <w:rsid w:val="00BC19AB"/>
    <w:rsid w:val="00BC4802"/>
    <w:rsid w:val="00BC5B13"/>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C02811"/>
    <w:rsid w:val="00C02F0F"/>
    <w:rsid w:val="00C046A4"/>
    <w:rsid w:val="00C05312"/>
    <w:rsid w:val="00C06CBA"/>
    <w:rsid w:val="00C13643"/>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0A98"/>
    <w:rsid w:val="00C413C9"/>
    <w:rsid w:val="00C44724"/>
    <w:rsid w:val="00C450A5"/>
    <w:rsid w:val="00C51478"/>
    <w:rsid w:val="00C51EA4"/>
    <w:rsid w:val="00C51FAE"/>
    <w:rsid w:val="00C531D0"/>
    <w:rsid w:val="00C53F0F"/>
    <w:rsid w:val="00C541AC"/>
    <w:rsid w:val="00C54DE2"/>
    <w:rsid w:val="00C55A42"/>
    <w:rsid w:val="00C603D7"/>
    <w:rsid w:val="00C62C07"/>
    <w:rsid w:val="00C62ECC"/>
    <w:rsid w:val="00C65D06"/>
    <w:rsid w:val="00C708DA"/>
    <w:rsid w:val="00C7432A"/>
    <w:rsid w:val="00C74D58"/>
    <w:rsid w:val="00C76B21"/>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311C"/>
    <w:rsid w:val="00CE4DBB"/>
    <w:rsid w:val="00CE6EA0"/>
    <w:rsid w:val="00CF01CC"/>
    <w:rsid w:val="00D005D1"/>
    <w:rsid w:val="00D01042"/>
    <w:rsid w:val="00D01EC9"/>
    <w:rsid w:val="00D03472"/>
    <w:rsid w:val="00D03AC4"/>
    <w:rsid w:val="00D07AAD"/>
    <w:rsid w:val="00D109F3"/>
    <w:rsid w:val="00D128BB"/>
    <w:rsid w:val="00D12D07"/>
    <w:rsid w:val="00D1364A"/>
    <w:rsid w:val="00D13E96"/>
    <w:rsid w:val="00D15B8D"/>
    <w:rsid w:val="00D164B2"/>
    <w:rsid w:val="00D17CDB"/>
    <w:rsid w:val="00D20509"/>
    <w:rsid w:val="00D210BC"/>
    <w:rsid w:val="00D229B5"/>
    <w:rsid w:val="00D235DD"/>
    <w:rsid w:val="00D2666E"/>
    <w:rsid w:val="00D27525"/>
    <w:rsid w:val="00D3083F"/>
    <w:rsid w:val="00D30BCF"/>
    <w:rsid w:val="00D34D18"/>
    <w:rsid w:val="00D35EC1"/>
    <w:rsid w:val="00D40C0F"/>
    <w:rsid w:val="00D42752"/>
    <w:rsid w:val="00D473F0"/>
    <w:rsid w:val="00D47FDF"/>
    <w:rsid w:val="00D52E97"/>
    <w:rsid w:val="00D537F4"/>
    <w:rsid w:val="00D574D7"/>
    <w:rsid w:val="00D57B1A"/>
    <w:rsid w:val="00D57C32"/>
    <w:rsid w:val="00D60BF9"/>
    <w:rsid w:val="00D61DA4"/>
    <w:rsid w:val="00D65F6D"/>
    <w:rsid w:val="00D66A5C"/>
    <w:rsid w:val="00D74378"/>
    <w:rsid w:val="00D80570"/>
    <w:rsid w:val="00D84819"/>
    <w:rsid w:val="00D87563"/>
    <w:rsid w:val="00D90062"/>
    <w:rsid w:val="00D9108B"/>
    <w:rsid w:val="00D936A0"/>
    <w:rsid w:val="00D96929"/>
    <w:rsid w:val="00DA07DB"/>
    <w:rsid w:val="00DA0955"/>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DF775F"/>
    <w:rsid w:val="00E02299"/>
    <w:rsid w:val="00E026AC"/>
    <w:rsid w:val="00E046C6"/>
    <w:rsid w:val="00E048AF"/>
    <w:rsid w:val="00E0522F"/>
    <w:rsid w:val="00E07FE1"/>
    <w:rsid w:val="00E11474"/>
    <w:rsid w:val="00E131C7"/>
    <w:rsid w:val="00E13C70"/>
    <w:rsid w:val="00E17DC5"/>
    <w:rsid w:val="00E220F4"/>
    <w:rsid w:val="00E221D5"/>
    <w:rsid w:val="00E23CBC"/>
    <w:rsid w:val="00E278B9"/>
    <w:rsid w:val="00E32110"/>
    <w:rsid w:val="00E33649"/>
    <w:rsid w:val="00E34247"/>
    <w:rsid w:val="00E3565F"/>
    <w:rsid w:val="00E36109"/>
    <w:rsid w:val="00E364BC"/>
    <w:rsid w:val="00E368CA"/>
    <w:rsid w:val="00E36D08"/>
    <w:rsid w:val="00E36E8B"/>
    <w:rsid w:val="00E41095"/>
    <w:rsid w:val="00E45717"/>
    <w:rsid w:val="00E45DE2"/>
    <w:rsid w:val="00E46D41"/>
    <w:rsid w:val="00E51F15"/>
    <w:rsid w:val="00E53CF7"/>
    <w:rsid w:val="00E541B5"/>
    <w:rsid w:val="00E54670"/>
    <w:rsid w:val="00E55F16"/>
    <w:rsid w:val="00E56647"/>
    <w:rsid w:val="00E57E93"/>
    <w:rsid w:val="00E60CBA"/>
    <w:rsid w:val="00E6175F"/>
    <w:rsid w:val="00E61A63"/>
    <w:rsid w:val="00E61C21"/>
    <w:rsid w:val="00E626A9"/>
    <w:rsid w:val="00E6528C"/>
    <w:rsid w:val="00E71C3C"/>
    <w:rsid w:val="00E71DF1"/>
    <w:rsid w:val="00E7412E"/>
    <w:rsid w:val="00E77F18"/>
    <w:rsid w:val="00E80EF2"/>
    <w:rsid w:val="00E82718"/>
    <w:rsid w:val="00E82D32"/>
    <w:rsid w:val="00E82FA7"/>
    <w:rsid w:val="00E8332D"/>
    <w:rsid w:val="00E8432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4FCF"/>
    <w:rsid w:val="00ED6186"/>
    <w:rsid w:val="00ED72B2"/>
    <w:rsid w:val="00EE0814"/>
    <w:rsid w:val="00EE0B71"/>
    <w:rsid w:val="00EE31EE"/>
    <w:rsid w:val="00EE5A4D"/>
    <w:rsid w:val="00EE6743"/>
    <w:rsid w:val="00EF0526"/>
    <w:rsid w:val="00EF5352"/>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D1928"/>
    <w:rsid w:val="00FD324F"/>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833" fillcolor="#ff9" strokecolor="none [2409]">
      <v:fill color="#ff9" opacity="60948f"/>
      <v:stroke color="none [2409]"/>
      <v:textbox inset="10.8pt,,10.8pt"/>
    </o:shapedefaults>
    <o:shapelayout v:ext="edit">
      <o:idmap v:ext="edit" data="1"/>
    </o:shapelayout>
  </w:shapeDefaults>
  <w:decimalSymbol w:val="."/>
  <w:listSeparator w:val=","/>
  <w14:docId w14:val="62FEB277"/>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PlainText">
    <w:name w:val="Plain Text"/>
    <w:basedOn w:val="Normal"/>
    <w:link w:val="PlainTextChar"/>
    <w:uiPriority w:val="99"/>
    <w:unhideWhenUsed/>
    <w:rsid w:val="005E4D0F"/>
    <w:pPr>
      <w:outlineLvl w:val="9"/>
    </w:pPr>
    <w:rPr>
      <w:rFonts w:ascii="Calibri" w:hAnsi="Calibri" w:cstheme="minorBidi"/>
      <w:color w:val="auto"/>
      <w:sz w:val="22"/>
      <w:szCs w:val="21"/>
    </w:rPr>
  </w:style>
  <w:style w:type="character" w:customStyle="1" w:styleId="PlainTextChar">
    <w:name w:val="Plain Text Char"/>
    <w:basedOn w:val="DefaultParagraphFont"/>
    <w:link w:val="PlainText"/>
    <w:uiPriority w:val="99"/>
    <w:rsid w:val="005E4D0F"/>
    <w:rPr>
      <w:rFonts w:ascii="Calibri" w:hAnsi="Calibri" w:cstheme="minorBidi"/>
      <w:color w:val="auto"/>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8713894">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95902606">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mailto:deqinfo@deq.state.or.us"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sps/programs/rulemaking/SitePages/Rulemaking%20Resources.aspx" TargetMode="Externa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microsoft.com/office/2011/relationships/commentsExtended" Target="commentsExtended.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comments" Target="comments.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E - EQC Preparation</Topic>
    <Subtopic xmlns="$ListId:doc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F46697BFE4D94084A9312F93AA4557" ma:contentTypeVersion="" ma:contentTypeDescription="Create a new document." ma:contentTypeScope="" ma:versionID="bf9e18a85be253e1c3325249e7d5d61c">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ListId:doc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C5B8328-1ABF-4777-A184-34E016225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669214-5F21-4DCB-B733-716638AAB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ED44876.dotm</Template>
  <TotalTime>580</TotalTime>
  <Pages>27</Pages>
  <Words>3238</Words>
  <Characters>18463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Staff Report</vt:lpstr>
    </vt:vector>
  </TitlesOfParts>
  <Company>State of Oregon Department of Environmental Quality</Company>
  <LinksUpToDate>false</LinksUpToDate>
  <CharactersWithSpaces>21658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creator>GOLDSTEIN Meyer</dc:creator>
  <cp:lastModifiedBy>DEFEHR DANIEL</cp:lastModifiedBy>
  <cp:revision>22</cp:revision>
  <cp:lastPrinted>2013-02-28T21:12:00Z</cp:lastPrinted>
  <dcterms:created xsi:type="dcterms:W3CDTF">2019-03-21T16:05:00Z</dcterms:created>
  <dcterms:modified xsi:type="dcterms:W3CDTF">2019-05-16T18:05:00Z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0x0101009FF46697BFE4D94084A9312F93AA4557</vt:lpwstr>
  </property>
</Properties>
</file>