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EB277" w14:textId="77777777" w:rsidR="00B845D8" w:rsidRPr="003C26EE" w:rsidRDefault="00B845D8" w:rsidP="00B845D8">
      <w:pPr>
        <w:jc w:val="center"/>
        <w:rPr>
          <w:rFonts w:ascii="Arial" w:hAnsi="Arial" w:cs="Arial"/>
          <w:b/>
          <w:sz w:val="44"/>
          <w:szCs w:val="44"/>
        </w:rPr>
      </w:pPr>
      <w:r w:rsidRPr="003C26EE">
        <w:rPr>
          <w:rFonts w:ascii="Arial" w:hAnsi="Arial" w:cs="Arial"/>
          <w:b/>
          <w:sz w:val="44"/>
          <w:szCs w:val="44"/>
        </w:rPr>
        <w:t>Document Review Checklist</w:t>
      </w:r>
    </w:p>
    <w:p w14:paraId="62FEB278" w14:textId="77777777" w:rsidR="00B845D8" w:rsidRPr="003C26EE" w:rsidRDefault="00B845D8" w:rsidP="00B845D8"/>
    <w:p w14:paraId="62FEB279" w14:textId="77777777" w:rsidR="00B845D8" w:rsidRDefault="00B845D8" w:rsidP="009109DE">
      <w:pPr>
        <w:pStyle w:val="ListParagraph"/>
        <w:numPr>
          <w:ilvl w:val="0"/>
          <w:numId w:val="2"/>
        </w:numPr>
      </w:pPr>
      <w:r w:rsidRPr="00C30674">
        <w:t>Every document that will be shared with anyone outside of DEQ staff must go through management review. This includes reports and PowerPoint presentations.</w:t>
      </w:r>
    </w:p>
    <w:p w14:paraId="62FEB27A" w14:textId="77777777" w:rsidR="00B845D8" w:rsidRDefault="00B845D8" w:rsidP="009109DE">
      <w:pPr>
        <w:pStyle w:val="ListParagraph"/>
        <w:numPr>
          <w:ilvl w:val="0"/>
          <w:numId w:val="2"/>
        </w:numPr>
      </w:pPr>
      <w:r w:rsidRPr="003C26EE">
        <w:t>The Notice of Rulemaking and EQC Staff Report must also be reviewed and approved by the relevant Division Administrator.</w:t>
      </w:r>
    </w:p>
    <w:p w14:paraId="62FEB27B" w14:textId="77777777" w:rsidR="00B845D8" w:rsidRPr="003C26EE" w:rsidRDefault="00B845D8" w:rsidP="009109DE">
      <w:pPr>
        <w:pStyle w:val="ListParagraph"/>
        <w:numPr>
          <w:ilvl w:val="0"/>
          <w:numId w:val="2"/>
        </w:numPr>
      </w:pPr>
      <w:r w:rsidRPr="003C26EE">
        <w:t>Each required reviewer should add their name and the date when they complete their final review and approve the document for distribution.</w:t>
      </w:r>
    </w:p>
    <w:p w14:paraId="62FEB27C" w14:textId="77777777" w:rsidR="00B845D8" w:rsidRPr="003C26EE" w:rsidRDefault="00B845D8" w:rsidP="00B845D8"/>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29" w:type="dxa"/>
          <w:bottom w:w="29" w:type="dxa"/>
          <w:right w:w="29" w:type="dxa"/>
        </w:tblCellMar>
        <w:tblLook w:val="04A0" w:firstRow="1" w:lastRow="0" w:firstColumn="1" w:lastColumn="0" w:noHBand="0" w:noVBand="1"/>
      </w:tblPr>
      <w:tblGrid>
        <w:gridCol w:w="1854"/>
        <w:gridCol w:w="3344"/>
        <w:gridCol w:w="1372"/>
        <w:gridCol w:w="1372"/>
        <w:gridCol w:w="1372"/>
      </w:tblGrid>
      <w:tr w:rsidR="00B845D8" w:rsidRPr="003C26EE" w14:paraId="62FEB27E" w14:textId="77777777" w:rsidTr="001274E4">
        <w:trPr>
          <w:trHeight w:val="356"/>
        </w:trPr>
        <w:tc>
          <w:tcPr>
            <w:tcW w:w="9330" w:type="dxa"/>
            <w:gridSpan w:val="5"/>
            <w:vAlign w:val="center"/>
          </w:tcPr>
          <w:p w14:paraId="62FEB27D" w14:textId="77777777" w:rsidR="00B845D8" w:rsidRPr="003C26EE" w:rsidRDefault="00B845D8" w:rsidP="007A2FFF">
            <w:pPr>
              <w:jc w:val="center"/>
              <w:rPr>
                <w:rFonts w:ascii="Arial" w:hAnsi="Arial" w:cs="Arial"/>
                <w:b/>
                <w:sz w:val="32"/>
                <w:szCs w:val="32"/>
              </w:rPr>
            </w:pPr>
            <w:r w:rsidRPr="003C26EE">
              <w:rPr>
                <w:rFonts w:ascii="Arial" w:hAnsi="Arial" w:cs="Arial"/>
                <w:b/>
                <w:sz w:val="32"/>
                <w:szCs w:val="32"/>
              </w:rPr>
              <w:t>Document Review Sign Off Sheet</w:t>
            </w:r>
            <w:r>
              <w:rPr>
                <w:rFonts w:ascii="Arial" w:hAnsi="Arial" w:cs="Arial"/>
                <w:b/>
                <w:sz w:val="32"/>
                <w:szCs w:val="32"/>
              </w:rPr>
              <w:t xml:space="preserve"> – </w:t>
            </w:r>
            <w:r w:rsidR="002F2F6F">
              <w:rPr>
                <w:rFonts w:ascii="Arial" w:hAnsi="Arial" w:cs="Arial"/>
                <w:b/>
                <w:sz w:val="32"/>
                <w:szCs w:val="32"/>
              </w:rPr>
              <w:t>EQC Staff Report</w:t>
            </w:r>
          </w:p>
        </w:tc>
      </w:tr>
      <w:tr w:rsidR="00B845D8" w:rsidRPr="003C26EE" w14:paraId="62FEB284" w14:textId="77777777" w:rsidTr="001274E4">
        <w:trPr>
          <w:trHeight w:val="356"/>
        </w:trPr>
        <w:tc>
          <w:tcPr>
            <w:tcW w:w="1854" w:type="dxa"/>
            <w:vAlign w:val="center"/>
          </w:tcPr>
          <w:p w14:paraId="62FEB27F"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Reviewer</w:t>
            </w:r>
          </w:p>
        </w:tc>
        <w:tc>
          <w:tcPr>
            <w:tcW w:w="3351" w:type="dxa"/>
            <w:vAlign w:val="center"/>
          </w:tcPr>
          <w:p w14:paraId="62FEB280"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Name</w:t>
            </w:r>
          </w:p>
        </w:tc>
        <w:tc>
          <w:tcPr>
            <w:tcW w:w="1375" w:type="dxa"/>
            <w:vAlign w:val="center"/>
          </w:tcPr>
          <w:p w14:paraId="62FEB281"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62FEB282"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62FEB283"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r>
      <w:tr w:rsidR="00B845D8" w:rsidRPr="003C26EE" w14:paraId="62FEB28A" w14:textId="77777777" w:rsidTr="001274E4">
        <w:trPr>
          <w:trHeight w:val="356"/>
        </w:trPr>
        <w:tc>
          <w:tcPr>
            <w:tcW w:w="1854" w:type="dxa"/>
          </w:tcPr>
          <w:p w14:paraId="62FEB285" w14:textId="77777777" w:rsidR="00B845D8" w:rsidRPr="003C26EE" w:rsidRDefault="00B845D8" w:rsidP="001274E4">
            <w:r w:rsidRPr="003C26EE">
              <w:t>Program Mgr.</w:t>
            </w:r>
          </w:p>
        </w:tc>
        <w:tc>
          <w:tcPr>
            <w:tcW w:w="3351" w:type="dxa"/>
            <w:vAlign w:val="center"/>
          </w:tcPr>
          <w:p w14:paraId="62FEB286" w14:textId="382EFBDD" w:rsidR="00B845D8" w:rsidRPr="003C26EE" w:rsidRDefault="00095269" w:rsidP="001274E4">
            <w:r>
              <w:t>Jaclyn Palermo</w:t>
            </w:r>
          </w:p>
        </w:tc>
        <w:tc>
          <w:tcPr>
            <w:tcW w:w="1375" w:type="dxa"/>
            <w:vAlign w:val="center"/>
          </w:tcPr>
          <w:p w14:paraId="62FEB287" w14:textId="77777777" w:rsidR="00B845D8" w:rsidRPr="003C26EE" w:rsidRDefault="00B845D8" w:rsidP="001274E4"/>
        </w:tc>
        <w:tc>
          <w:tcPr>
            <w:tcW w:w="1375" w:type="dxa"/>
            <w:vAlign w:val="center"/>
          </w:tcPr>
          <w:p w14:paraId="62FEB288" w14:textId="77777777" w:rsidR="00B845D8" w:rsidRPr="003C26EE" w:rsidRDefault="00B845D8" w:rsidP="001274E4"/>
        </w:tc>
        <w:tc>
          <w:tcPr>
            <w:tcW w:w="1375" w:type="dxa"/>
            <w:vAlign w:val="center"/>
          </w:tcPr>
          <w:p w14:paraId="62FEB289" w14:textId="77777777" w:rsidR="00B845D8" w:rsidRPr="003C26EE" w:rsidRDefault="00B845D8" w:rsidP="001274E4"/>
        </w:tc>
      </w:tr>
      <w:tr w:rsidR="00B845D8" w:rsidRPr="003C26EE" w14:paraId="62FEB290" w14:textId="77777777" w:rsidTr="001274E4">
        <w:trPr>
          <w:trHeight w:val="356"/>
        </w:trPr>
        <w:tc>
          <w:tcPr>
            <w:tcW w:w="1854" w:type="dxa"/>
          </w:tcPr>
          <w:p w14:paraId="62FEB28B" w14:textId="77777777" w:rsidR="00B845D8" w:rsidRPr="003C26EE" w:rsidRDefault="00B845D8" w:rsidP="001274E4">
            <w:r w:rsidRPr="003C26EE">
              <w:t>DA</w:t>
            </w:r>
          </w:p>
        </w:tc>
        <w:tc>
          <w:tcPr>
            <w:tcW w:w="3351" w:type="dxa"/>
            <w:vAlign w:val="center"/>
          </w:tcPr>
          <w:p w14:paraId="62FEB28C" w14:textId="785BFC3F" w:rsidR="00B845D8" w:rsidRPr="003C26EE" w:rsidRDefault="00095269" w:rsidP="001274E4">
            <w:r>
              <w:t>Ali Mirzakhalili</w:t>
            </w:r>
          </w:p>
        </w:tc>
        <w:tc>
          <w:tcPr>
            <w:tcW w:w="1375" w:type="dxa"/>
            <w:vAlign w:val="center"/>
          </w:tcPr>
          <w:p w14:paraId="62FEB28D" w14:textId="77777777" w:rsidR="00B845D8" w:rsidRPr="003C26EE" w:rsidRDefault="00B845D8" w:rsidP="001274E4"/>
        </w:tc>
        <w:tc>
          <w:tcPr>
            <w:tcW w:w="1375" w:type="dxa"/>
            <w:vAlign w:val="center"/>
          </w:tcPr>
          <w:p w14:paraId="62FEB28E" w14:textId="77777777" w:rsidR="00B845D8" w:rsidRPr="003C26EE" w:rsidRDefault="00B845D8" w:rsidP="001274E4"/>
        </w:tc>
        <w:tc>
          <w:tcPr>
            <w:tcW w:w="1375" w:type="dxa"/>
            <w:vAlign w:val="center"/>
          </w:tcPr>
          <w:p w14:paraId="62FEB28F" w14:textId="77777777" w:rsidR="00B845D8" w:rsidRPr="003C26EE" w:rsidRDefault="00B845D8" w:rsidP="001274E4"/>
        </w:tc>
      </w:tr>
      <w:tr w:rsidR="00B845D8" w:rsidRPr="003C26EE" w14:paraId="62FEB296" w14:textId="77777777" w:rsidTr="001274E4">
        <w:trPr>
          <w:trHeight w:val="356"/>
        </w:trPr>
        <w:tc>
          <w:tcPr>
            <w:tcW w:w="1854" w:type="dxa"/>
          </w:tcPr>
          <w:p w14:paraId="62FEB291" w14:textId="77777777" w:rsidR="00B845D8" w:rsidRPr="003C26EE" w:rsidRDefault="00B845D8" w:rsidP="001274E4">
            <w:r w:rsidRPr="003C26EE">
              <w:t>Communications</w:t>
            </w:r>
          </w:p>
        </w:tc>
        <w:tc>
          <w:tcPr>
            <w:tcW w:w="3351" w:type="dxa"/>
            <w:vAlign w:val="center"/>
          </w:tcPr>
          <w:p w14:paraId="62FEB292" w14:textId="28C29CDD" w:rsidR="00B845D8" w:rsidRPr="003C26EE" w:rsidRDefault="00095269" w:rsidP="001274E4">
            <w:r>
              <w:t>Tim Wollerman</w:t>
            </w:r>
          </w:p>
        </w:tc>
        <w:tc>
          <w:tcPr>
            <w:tcW w:w="1375" w:type="dxa"/>
            <w:vAlign w:val="center"/>
          </w:tcPr>
          <w:p w14:paraId="62FEB293" w14:textId="77777777" w:rsidR="00B845D8" w:rsidRPr="003C26EE" w:rsidRDefault="00B845D8" w:rsidP="001274E4"/>
        </w:tc>
        <w:tc>
          <w:tcPr>
            <w:tcW w:w="1375" w:type="dxa"/>
            <w:vAlign w:val="center"/>
          </w:tcPr>
          <w:p w14:paraId="62FEB294" w14:textId="77777777" w:rsidR="00B845D8" w:rsidRPr="003C26EE" w:rsidRDefault="00B845D8" w:rsidP="001274E4"/>
        </w:tc>
        <w:tc>
          <w:tcPr>
            <w:tcW w:w="1375" w:type="dxa"/>
            <w:vAlign w:val="center"/>
          </w:tcPr>
          <w:p w14:paraId="62FEB295" w14:textId="77777777" w:rsidR="00B845D8" w:rsidRPr="003C26EE" w:rsidRDefault="00B845D8" w:rsidP="001274E4"/>
        </w:tc>
      </w:tr>
      <w:tr w:rsidR="00B845D8" w:rsidRPr="003C26EE" w14:paraId="62FEB29C" w14:textId="77777777" w:rsidTr="001274E4">
        <w:trPr>
          <w:trHeight w:val="356"/>
        </w:trPr>
        <w:tc>
          <w:tcPr>
            <w:tcW w:w="1854" w:type="dxa"/>
          </w:tcPr>
          <w:p w14:paraId="62FEB297" w14:textId="77777777" w:rsidR="00B845D8" w:rsidRPr="003C26EE" w:rsidRDefault="00B845D8" w:rsidP="001274E4">
            <w:r w:rsidRPr="003C26EE">
              <w:t>ARC or AQRC</w:t>
            </w:r>
          </w:p>
        </w:tc>
        <w:tc>
          <w:tcPr>
            <w:tcW w:w="3351" w:type="dxa"/>
            <w:vAlign w:val="center"/>
          </w:tcPr>
          <w:p w14:paraId="62FEB298" w14:textId="4471F14F" w:rsidR="00B845D8" w:rsidRPr="003C26EE" w:rsidRDefault="00551D68" w:rsidP="001274E4">
            <w:r>
              <w:t>Emil Hnidey</w:t>
            </w:r>
          </w:p>
        </w:tc>
        <w:tc>
          <w:tcPr>
            <w:tcW w:w="1375" w:type="dxa"/>
            <w:vAlign w:val="center"/>
          </w:tcPr>
          <w:p w14:paraId="62FEB299" w14:textId="77777777" w:rsidR="00B845D8" w:rsidRPr="003C26EE" w:rsidRDefault="00B845D8" w:rsidP="001274E4"/>
        </w:tc>
        <w:tc>
          <w:tcPr>
            <w:tcW w:w="1375" w:type="dxa"/>
            <w:vAlign w:val="center"/>
          </w:tcPr>
          <w:p w14:paraId="62FEB29A" w14:textId="77777777" w:rsidR="00B845D8" w:rsidRPr="003C26EE" w:rsidRDefault="00B845D8" w:rsidP="001274E4"/>
        </w:tc>
        <w:tc>
          <w:tcPr>
            <w:tcW w:w="1375" w:type="dxa"/>
            <w:vAlign w:val="center"/>
          </w:tcPr>
          <w:p w14:paraId="62FEB29B" w14:textId="77777777" w:rsidR="00B845D8" w:rsidRPr="003C26EE" w:rsidRDefault="00B845D8" w:rsidP="001274E4"/>
        </w:tc>
      </w:tr>
    </w:tbl>
    <w:p w14:paraId="62FEB29D" w14:textId="77777777" w:rsidR="00B845D8" w:rsidRPr="003C26EE" w:rsidRDefault="00B845D8" w:rsidP="00B845D8"/>
    <w:p w14:paraId="62FEB29E" w14:textId="77777777" w:rsidR="00B845D8" w:rsidRPr="00A112DA" w:rsidRDefault="00B845D8" w:rsidP="00A83AA3">
      <w:pPr>
        <w:pStyle w:val="instructions"/>
      </w:pPr>
      <w:r w:rsidRPr="00A112DA">
        <w:t>Instructions for this form are in gold font</w:t>
      </w:r>
      <w:r w:rsidR="002F2F6F" w:rsidRPr="00A112DA">
        <w:t>.</w:t>
      </w:r>
    </w:p>
    <w:p w14:paraId="62FEB29F" w14:textId="77777777" w:rsidR="002F2F6F" w:rsidRPr="00A112DA" w:rsidRDefault="002F2F6F" w:rsidP="00A83AA3">
      <w:pPr>
        <w:pStyle w:val="instructions"/>
      </w:pPr>
    </w:p>
    <w:p w14:paraId="62FEB2A0" w14:textId="77777777" w:rsidR="00B845D8" w:rsidRPr="00A112DA" w:rsidRDefault="00B845D8" w:rsidP="00A83AA3">
      <w:pPr>
        <w:pStyle w:val="instructions"/>
      </w:pPr>
      <w:r w:rsidRPr="00A112DA">
        <w:t>Delete all gold text before publishing document</w:t>
      </w:r>
      <w:r w:rsidR="002F2F6F" w:rsidRPr="00A112DA">
        <w:t>.</w:t>
      </w:r>
    </w:p>
    <w:p w14:paraId="62FEB2A1" w14:textId="77777777" w:rsidR="002F2F6F" w:rsidRPr="00A112DA" w:rsidRDefault="002F2F6F" w:rsidP="00A83AA3">
      <w:pPr>
        <w:pStyle w:val="instructions"/>
      </w:pPr>
    </w:p>
    <w:p w14:paraId="62FEB2A2" w14:textId="77777777" w:rsidR="00B845D8" w:rsidRPr="00A112DA" w:rsidRDefault="00B845D8" w:rsidP="00A83AA3">
      <w:pPr>
        <w:pStyle w:val="instructions"/>
      </w:pPr>
      <w:r w:rsidRPr="00A112DA">
        <w:t xml:space="preserve">Links: </w:t>
      </w:r>
      <w:hyperlink r:id="rId11" w:history="1">
        <w:r w:rsidRPr="00A112DA">
          <w:rPr>
            <w:rStyle w:val="Hyperlink"/>
            <w:rFonts w:cs="Arial"/>
            <w:b/>
            <w:color w:val="C45911" w:themeColor="accent2" w:themeShade="BF"/>
          </w:rPr>
          <w:t>LINK</w:t>
        </w:r>
      </w:hyperlink>
      <w:r w:rsidRPr="00A112DA">
        <w:t xml:space="preserve"> go to SharePoint rulemaking resources and should be deleted before publishing</w:t>
      </w:r>
      <w:r w:rsidR="002F2F6F" w:rsidRPr="00A112DA">
        <w:t>.</w:t>
      </w:r>
    </w:p>
    <w:p w14:paraId="62FEB2A3" w14:textId="77777777" w:rsidR="00B845D8" w:rsidRPr="003C26EE" w:rsidRDefault="00B845D8" w:rsidP="00B845D8">
      <w:pPr>
        <w:rPr>
          <w:rFonts w:ascii="Arial" w:hAnsi="Arial" w:cs="Arial"/>
          <w:color w:val="C45911" w:themeColor="accent2" w:themeShade="BF"/>
        </w:rPr>
      </w:pPr>
    </w:p>
    <w:p w14:paraId="62FEB2A4" w14:textId="77777777" w:rsidR="00B845D8" w:rsidRDefault="00B845D8" w:rsidP="00B845D8">
      <w:pPr>
        <w:rPr>
          <w:rFonts w:ascii="Arial" w:hAnsi="Arial" w:cs="Arial"/>
          <w:color w:val="C45911" w:themeColor="accent2" w:themeShade="BF"/>
        </w:rPr>
      </w:pPr>
    </w:p>
    <w:p w14:paraId="62FEB2A5" w14:textId="77777777" w:rsidR="00B845D8" w:rsidRDefault="00B845D8" w:rsidP="00B845D8">
      <w:pPr>
        <w:rPr>
          <w:rFonts w:ascii="Arial" w:hAnsi="Arial" w:cs="Arial"/>
          <w:color w:val="C45911" w:themeColor="accent2" w:themeShade="BF"/>
        </w:rPr>
      </w:pPr>
    </w:p>
    <w:p w14:paraId="62FEB2B2" w14:textId="77777777" w:rsidR="00B845D8" w:rsidRDefault="00B845D8" w:rsidP="00B845D8">
      <w:pPr>
        <w:rPr>
          <w:rFonts w:ascii="Arial" w:hAnsi="Arial" w:cs="Arial"/>
          <w:color w:val="C45911" w:themeColor="accent2" w:themeShade="BF"/>
        </w:rPr>
      </w:pPr>
    </w:p>
    <w:p w14:paraId="62FEB2B3" w14:textId="77777777" w:rsidR="00B845D8" w:rsidRDefault="00B845D8" w:rsidP="00B845D8">
      <w:pPr>
        <w:rPr>
          <w:rFonts w:ascii="Arial" w:hAnsi="Arial" w:cs="Arial"/>
          <w:color w:val="C45911" w:themeColor="accent2" w:themeShade="BF"/>
        </w:rPr>
      </w:pPr>
    </w:p>
    <w:p w14:paraId="62FEB2B4" w14:textId="77777777" w:rsidR="00B845D8" w:rsidRDefault="00B845D8" w:rsidP="00B845D8">
      <w:pPr>
        <w:rPr>
          <w:rFonts w:ascii="Arial" w:hAnsi="Arial" w:cs="Arial"/>
          <w:color w:val="C45911" w:themeColor="accent2" w:themeShade="BF"/>
        </w:rPr>
      </w:pPr>
    </w:p>
    <w:p w14:paraId="62FEB2B5" w14:textId="77777777" w:rsidR="00B845D8" w:rsidRDefault="00B845D8" w:rsidP="00B845D8">
      <w:pPr>
        <w:rPr>
          <w:rFonts w:ascii="Arial" w:hAnsi="Arial" w:cs="Arial"/>
          <w:color w:val="C45911" w:themeColor="accent2" w:themeShade="BF"/>
        </w:rPr>
      </w:pPr>
    </w:p>
    <w:p w14:paraId="62FEB2B6" w14:textId="77777777" w:rsidR="00B845D8" w:rsidRDefault="00B845D8" w:rsidP="00B845D8">
      <w:pPr>
        <w:rPr>
          <w:rFonts w:ascii="Arial" w:hAnsi="Arial" w:cs="Arial"/>
          <w:color w:val="C45911" w:themeColor="accent2" w:themeShade="BF"/>
        </w:rPr>
      </w:pPr>
    </w:p>
    <w:p w14:paraId="62FEB2DD" w14:textId="77777777" w:rsidR="000A7820" w:rsidRDefault="000A7820" w:rsidP="00B845D8">
      <w:pPr>
        <w:rPr>
          <w:rFonts w:ascii="Arial" w:hAnsi="Arial" w:cs="Arial"/>
        </w:rPr>
        <w:sectPr w:rsidR="000A7820" w:rsidSect="001274E4">
          <w:footerReference w:type="default" r:id="rId12"/>
          <w:headerReference w:type="first" r:id="rId13"/>
          <w:footerReference w:type="first" r:id="rId14"/>
          <w:pgSz w:w="12240" w:h="15840"/>
          <w:pgMar w:top="1440" w:right="1440" w:bottom="1440" w:left="1440" w:header="720" w:footer="432" w:gutter="0"/>
          <w:cols w:space="720"/>
          <w:titlePg/>
          <w:docGrid w:linePitch="360"/>
        </w:sectPr>
      </w:pPr>
    </w:p>
    <w:p w14:paraId="62FEB2DE" w14:textId="77777777" w:rsidR="000A7820" w:rsidRDefault="000A7820" w:rsidP="00B845D8">
      <w:pPr>
        <w:rPr>
          <w:rFonts w:ascii="Arial" w:hAnsi="Arial" w:cs="Arial"/>
        </w:rPr>
        <w:sectPr w:rsidR="000A7820" w:rsidSect="001274E4">
          <w:pgSz w:w="12240" w:h="15840"/>
          <w:pgMar w:top="1440" w:right="1440" w:bottom="1440" w:left="1440" w:header="720" w:footer="432" w:gutter="0"/>
          <w:cols w:space="720"/>
          <w:titlePg/>
          <w:docGrid w:linePitch="360"/>
        </w:sectPr>
      </w:pPr>
    </w:p>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14:paraId="62FEB2E1" w14:textId="77777777" w:rsidTr="001274E4">
        <w:trPr>
          <w:trHeight w:val="270"/>
        </w:trPr>
        <w:tc>
          <w:tcPr>
            <w:tcW w:w="1146" w:type="dxa"/>
            <w:vMerge w:val="restart"/>
          </w:tcPr>
          <w:p w14:paraId="62FEB2DF" w14:textId="77777777" w:rsidR="00B845D8" w:rsidRPr="00C242A0" w:rsidRDefault="00B845D8" w:rsidP="001274E4">
            <w:pPr>
              <w:rPr>
                <w:rFonts w:ascii="Arial" w:hAnsi="Arial" w:cs="Arial"/>
              </w:rPr>
            </w:pPr>
            <w:r>
              <w:rPr>
                <w:rFonts w:ascii="Arial" w:hAnsi="Arial" w:cs="Arial"/>
                <w:noProof/>
              </w:rPr>
              <w:drawing>
                <wp:inline distT="0" distB="0" distL="0" distR="0" wp14:anchorId="62FEB441" wp14:editId="62FEB442">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5">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14:paraId="62FEB2E0" w14:textId="77777777"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14:paraId="62FEB2E8" w14:textId="77777777" w:rsidTr="001274E4">
        <w:tc>
          <w:tcPr>
            <w:tcW w:w="1146" w:type="dxa"/>
            <w:vMerge/>
          </w:tcPr>
          <w:p w14:paraId="62FEB2E2" w14:textId="77777777" w:rsidR="00B845D8" w:rsidRPr="00C242A0" w:rsidRDefault="00B845D8" w:rsidP="001274E4">
            <w:pPr>
              <w:rPr>
                <w:rFonts w:ascii="Arial" w:hAnsi="Arial" w:cs="Arial"/>
              </w:rPr>
            </w:pPr>
          </w:p>
        </w:tc>
        <w:tc>
          <w:tcPr>
            <w:tcW w:w="8214" w:type="dxa"/>
          </w:tcPr>
          <w:p w14:paraId="62FEB2E3" w14:textId="77777777"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14:paraId="62FEB2E4" w14:textId="799D265C" w:rsidR="00B845D8" w:rsidRPr="00551D68" w:rsidRDefault="003753A9" w:rsidP="001274E4">
            <w:pPr>
              <w:rPr>
                <w:rFonts w:ascii="Arial" w:hAnsi="Arial" w:cs="Arial"/>
                <w:b/>
                <w:color w:val="auto"/>
                <w:szCs w:val="28"/>
              </w:rPr>
            </w:pPr>
            <w:r w:rsidRPr="00551D68">
              <w:rPr>
                <w:rFonts w:ascii="Arial" w:hAnsi="Arial" w:cs="Arial"/>
                <w:b/>
                <w:color w:val="auto"/>
                <w:szCs w:val="28"/>
              </w:rPr>
              <w:t>July 18, 2019</w:t>
            </w:r>
          </w:p>
          <w:p w14:paraId="62FEB2E5" w14:textId="77777777" w:rsidR="002F2F6F" w:rsidRPr="00551D68" w:rsidRDefault="002F2F6F" w:rsidP="001274E4">
            <w:pPr>
              <w:rPr>
                <w:rFonts w:ascii="Arial" w:hAnsi="Arial" w:cs="Arial"/>
                <w:b/>
                <w:color w:val="auto"/>
                <w:szCs w:val="28"/>
              </w:rPr>
            </w:pPr>
            <w:r w:rsidRPr="00551D68">
              <w:rPr>
                <w:rFonts w:ascii="Arial" w:hAnsi="Arial" w:cs="Arial"/>
                <w:b/>
                <w:color w:val="auto"/>
                <w:szCs w:val="28"/>
              </w:rPr>
              <w:t>Agency Staff Report</w:t>
            </w:r>
          </w:p>
          <w:p w14:paraId="62FEB2E6" w14:textId="77777777" w:rsidR="002F2F6F" w:rsidRPr="00551D68" w:rsidRDefault="002F2F6F" w:rsidP="001274E4">
            <w:pPr>
              <w:rPr>
                <w:rFonts w:ascii="Arial" w:hAnsi="Arial" w:cs="Arial"/>
                <w:b/>
                <w:color w:val="auto"/>
                <w:szCs w:val="28"/>
              </w:rPr>
            </w:pPr>
            <w:r w:rsidRPr="00551D68">
              <w:rPr>
                <w:rFonts w:ascii="Arial" w:hAnsi="Arial" w:cs="Arial"/>
                <w:b/>
                <w:color w:val="auto"/>
                <w:szCs w:val="28"/>
              </w:rPr>
              <w:t>Rulemaking Action Item No.</w:t>
            </w:r>
          </w:p>
          <w:p w14:paraId="62FEB2E7" w14:textId="68FD59D3" w:rsidR="00B845D8" w:rsidRPr="00A83AA3" w:rsidRDefault="003753A9" w:rsidP="00A83AA3">
            <w:pPr>
              <w:rPr>
                <w:rFonts w:ascii="Arial" w:hAnsi="Arial" w:cs="Arial"/>
                <w:b/>
                <w:sz w:val="28"/>
                <w:szCs w:val="28"/>
              </w:rPr>
            </w:pPr>
            <w:r w:rsidRPr="00551D68">
              <w:rPr>
                <w:rFonts w:ascii="Arial" w:hAnsi="Arial" w:cs="Arial"/>
                <w:b/>
                <w:color w:val="auto"/>
                <w:szCs w:val="28"/>
              </w:rPr>
              <w:t>Federal Landfill Emission Guidelines 2019</w:t>
            </w:r>
          </w:p>
        </w:tc>
      </w:tr>
      <w:tr w:rsidR="00B845D8" w14:paraId="62FEB2EB" w14:textId="77777777" w:rsidTr="001274E4">
        <w:tc>
          <w:tcPr>
            <w:tcW w:w="1146" w:type="dxa"/>
            <w:vMerge/>
          </w:tcPr>
          <w:p w14:paraId="62FEB2E9" w14:textId="77777777" w:rsidR="00B845D8" w:rsidRPr="00C242A0" w:rsidRDefault="00B845D8" w:rsidP="001274E4">
            <w:pPr>
              <w:rPr>
                <w:rFonts w:ascii="Arial" w:hAnsi="Arial" w:cs="Arial"/>
              </w:rPr>
            </w:pPr>
          </w:p>
        </w:tc>
        <w:tc>
          <w:tcPr>
            <w:tcW w:w="8214" w:type="dxa"/>
          </w:tcPr>
          <w:p w14:paraId="62FEB2EA" w14:textId="77777777" w:rsidR="00B845D8" w:rsidRPr="00C242A0" w:rsidRDefault="00B845D8" w:rsidP="001274E4">
            <w:pPr>
              <w:rPr>
                <w:rFonts w:ascii="Arial" w:hAnsi="Arial" w:cs="Arial"/>
              </w:rPr>
            </w:pPr>
          </w:p>
        </w:tc>
      </w:tr>
    </w:tbl>
    <w:p w14:paraId="62FEB2EC" w14:textId="77777777" w:rsidR="00B845D8" w:rsidRDefault="00B845D8" w:rsidP="00B845D8">
      <w:pPr>
        <w:rPr>
          <w:rFonts w:ascii="Arial" w:hAnsi="Arial" w:cs="Arial"/>
          <w:b/>
          <w:sz w:val="32"/>
          <w:szCs w:val="32"/>
        </w:rPr>
      </w:pPr>
      <w:r w:rsidRPr="002853BB">
        <w:rPr>
          <w:rFonts w:ascii="Arial" w:hAnsi="Arial" w:cs="Arial"/>
          <w:b/>
          <w:sz w:val="32"/>
          <w:szCs w:val="32"/>
        </w:rPr>
        <w:t>Table of Contents</w:t>
      </w:r>
    </w:p>
    <w:p w14:paraId="62FEB2ED" w14:textId="77777777" w:rsidR="00295FCD"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hyperlink w:anchor="_Toc4051276" w:history="1">
        <w:r w:rsidR="00295FCD" w:rsidRPr="003F0710">
          <w:rPr>
            <w:rStyle w:val="Hyperlink"/>
            <w:noProof/>
          </w:rPr>
          <w:t>DEQ Recommendation to the EQC</w:t>
        </w:r>
        <w:r w:rsidR="00295FCD">
          <w:rPr>
            <w:noProof/>
            <w:webHidden/>
          </w:rPr>
          <w:tab/>
        </w:r>
        <w:r w:rsidR="00295FCD">
          <w:rPr>
            <w:noProof/>
            <w:webHidden/>
          </w:rPr>
          <w:fldChar w:fldCharType="begin"/>
        </w:r>
        <w:r w:rsidR="00295FCD">
          <w:rPr>
            <w:noProof/>
            <w:webHidden/>
          </w:rPr>
          <w:instrText xml:space="preserve"> PAGEREF _Toc4051276 \h </w:instrText>
        </w:r>
        <w:r w:rsidR="00295FCD">
          <w:rPr>
            <w:noProof/>
            <w:webHidden/>
          </w:rPr>
        </w:r>
        <w:r w:rsidR="00295FCD">
          <w:rPr>
            <w:noProof/>
            <w:webHidden/>
          </w:rPr>
          <w:fldChar w:fldCharType="separate"/>
        </w:r>
        <w:r w:rsidR="00295FCD">
          <w:rPr>
            <w:noProof/>
            <w:webHidden/>
          </w:rPr>
          <w:t>1</w:t>
        </w:r>
        <w:r w:rsidR="00295FCD">
          <w:rPr>
            <w:noProof/>
            <w:webHidden/>
          </w:rPr>
          <w:fldChar w:fldCharType="end"/>
        </w:r>
      </w:hyperlink>
    </w:p>
    <w:p w14:paraId="62FEB2EE" w14:textId="77777777" w:rsidR="00295FCD" w:rsidRDefault="00181616">
      <w:pPr>
        <w:pStyle w:val="TOC1"/>
        <w:tabs>
          <w:tab w:val="right" w:leader="dot" w:pos="9350"/>
        </w:tabs>
        <w:rPr>
          <w:rFonts w:asciiTheme="minorHAnsi" w:eastAsiaTheme="minorEastAsia" w:hAnsiTheme="minorHAnsi" w:cstheme="minorBidi"/>
          <w:bCs w:val="0"/>
          <w:noProof/>
          <w:color w:val="auto"/>
          <w:sz w:val="22"/>
          <w:szCs w:val="22"/>
        </w:rPr>
      </w:pPr>
      <w:hyperlink w:anchor="_Toc4051277" w:history="1">
        <w:r w:rsidR="00295FCD" w:rsidRPr="003F0710">
          <w:rPr>
            <w:rStyle w:val="Hyperlink"/>
            <w:noProof/>
          </w:rPr>
          <w:t>Introduction</w:t>
        </w:r>
        <w:r w:rsidR="00295FCD">
          <w:rPr>
            <w:noProof/>
            <w:webHidden/>
          </w:rPr>
          <w:tab/>
        </w:r>
        <w:r w:rsidR="00295FCD">
          <w:rPr>
            <w:noProof/>
            <w:webHidden/>
          </w:rPr>
          <w:fldChar w:fldCharType="begin"/>
        </w:r>
        <w:r w:rsidR="00295FCD">
          <w:rPr>
            <w:noProof/>
            <w:webHidden/>
          </w:rPr>
          <w:instrText xml:space="preserve"> PAGEREF _Toc4051277 \h </w:instrText>
        </w:r>
        <w:r w:rsidR="00295FCD">
          <w:rPr>
            <w:noProof/>
            <w:webHidden/>
          </w:rPr>
        </w:r>
        <w:r w:rsidR="00295FCD">
          <w:rPr>
            <w:noProof/>
            <w:webHidden/>
          </w:rPr>
          <w:fldChar w:fldCharType="separate"/>
        </w:r>
        <w:r w:rsidR="00295FCD">
          <w:rPr>
            <w:noProof/>
            <w:webHidden/>
          </w:rPr>
          <w:t>2</w:t>
        </w:r>
        <w:r w:rsidR="00295FCD">
          <w:rPr>
            <w:noProof/>
            <w:webHidden/>
          </w:rPr>
          <w:fldChar w:fldCharType="end"/>
        </w:r>
      </w:hyperlink>
    </w:p>
    <w:p w14:paraId="62FEB2EF" w14:textId="77777777" w:rsidR="00295FCD" w:rsidRDefault="00181616">
      <w:pPr>
        <w:pStyle w:val="TOC1"/>
        <w:tabs>
          <w:tab w:val="right" w:leader="dot" w:pos="9350"/>
        </w:tabs>
        <w:rPr>
          <w:rFonts w:asciiTheme="minorHAnsi" w:eastAsiaTheme="minorEastAsia" w:hAnsiTheme="minorHAnsi" w:cstheme="minorBidi"/>
          <w:bCs w:val="0"/>
          <w:noProof/>
          <w:color w:val="auto"/>
          <w:sz w:val="22"/>
          <w:szCs w:val="22"/>
        </w:rPr>
      </w:pPr>
      <w:hyperlink w:anchor="_Toc4051278" w:history="1">
        <w:r w:rsidR="00295FCD" w:rsidRPr="003F0710">
          <w:rPr>
            <w:rStyle w:val="Hyperlink"/>
            <w:noProof/>
          </w:rPr>
          <w:t>Optional Additional Topic</w:t>
        </w:r>
        <w:r w:rsidR="00295FCD">
          <w:rPr>
            <w:noProof/>
            <w:webHidden/>
          </w:rPr>
          <w:tab/>
        </w:r>
        <w:r w:rsidR="00295FCD">
          <w:rPr>
            <w:noProof/>
            <w:webHidden/>
          </w:rPr>
          <w:fldChar w:fldCharType="begin"/>
        </w:r>
        <w:r w:rsidR="00295FCD">
          <w:rPr>
            <w:noProof/>
            <w:webHidden/>
          </w:rPr>
          <w:instrText xml:space="preserve"> PAGEREF _Toc4051278 \h </w:instrText>
        </w:r>
        <w:r w:rsidR="00295FCD">
          <w:rPr>
            <w:noProof/>
            <w:webHidden/>
          </w:rPr>
        </w:r>
        <w:r w:rsidR="00295FCD">
          <w:rPr>
            <w:noProof/>
            <w:webHidden/>
          </w:rPr>
          <w:fldChar w:fldCharType="separate"/>
        </w:r>
        <w:r w:rsidR="00295FCD">
          <w:rPr>
            <w:noProof/>
            <w:webHidden/>
          </w:rPr>
          <w:t>3</w:t>
        </w:r>
        <w:r w:rsidR="00295FCD">
          <w:rPr>
            <w:noProof/>
            <w:webHidden/>
          </w:rPr>
          <w:fldChar w:fldCharType="end"/>
        </w:r>
      </w:hyperlink>
    </w:p>
    <w:p w14:paraId="62FEB2F0" w14:textId="77777777" w:rsidR="00295FCD" w:rsidRDefault="00181616">
      <w:pPr>
        <w:pStyle w:val="TOC1"/>
        <w:tabs>
          <w:tab w:val="right" w:leader="dot" w:pos="9350"/>
        </w:tabs>
        <w:rPr>
          <w:rFonts w:asciiTheme="minorHAnsi" w:eastAsiaTheme="minorEastAsia" w:hAnsiTheme="minorHAnsi" w:cstheme="minorBidi"/>
          <w:bCs w:val="0"/>
          <w:noProof/>
          <w:color w:val="auto"/>
          <w:sz w:val="22"/>
          <w:szCs w:val="22"/>
        </w:rPr>
      </w:pPr>
      <w:hyperlink w:anchor="_Toc4051279" w:history="1">
        <w:r w:rsidR="00295FCD" w:rsidRPr="003F0710">
          <w:rPr>
            <w:rStyle w:val="Hyperlink"/>
            <w:noProof/>
          </w:rPr>
          <w:t>Statement of need</w:t>
        </w:r>
        <w:r w:rsidR="00295FCD">
          <w:rPr>
            <w:noProof/>
            <w:webHidden/>
          </w:rPr>
          <w:tab/>
        </w:r>
        <w:r w:rsidR="00295FCD">
          <w:rPr>
            <w:noProof/>
            <w:webHidden/>
          </w:rPr>
          <w:fldChar w:fldCharType="begin"/>
        </w:r>
        <w:r w:rsidR="00295FCD">
          <w:rPr>
            <w:noProof/>
            <w:webHidden/>
          </w:rPr>
          <w:instrText xml:space="preserve"> PAGEREF _Toc4051279 \h </w:instrText>
        </w:r>
        <w:r w:rsidR="00295FCD">
          <w:rPr>
            <w:noProof/>
            <w:webHidden/>
          </w:rPr>
        </w:r>
        <w:r w:rsidR="00295FCD">
          <w:rPr>
            <w:noProof/>
            <w:webHidden/>
          </w:rPr>
          <w:fldChar w:fldCharType="separate"/>
        </w:r>
        <w:r w:rsidR="00295FCD">
          <w:rPr>
            <w:noProof/>
            <w:webHidden/>
          </w:rPr>
          <w:t>4</w:t>
        </w:r>
        <w:r w:rsidR="00295FCD">
          <w:rPr>
            <w:noProof/>
            <w:webHidden/>
          </w:rPr>
          <w:fldChar w:fldCharType="end"/>
        </w:r>
      </w:hyperlink>
    </w:p>
    <w:p w14:paraId="62FEB2F1" w14:textId="77777777" w:rsidR="00295FCD" w:rsidRDefault="00181616">
      <w:pPr>
        <w:pStyle w:val="TOC1"/>
        <w:tabs>
          <w:tab w:val="right" w:leader="dot" w:pos="9350"/>
        </w:tabs>
        <w:rPr>
          <w:rFonts w:asciiTheme="minorHAnsi" w:eastAsiaTheme="minorEastAsia" w:hAnsiTheme="minorHAnsi" w:cstheme="minorBidi"/>
          <w:bCs w:val="0"/>
          <w:noProof/>
          <w:color w:val="auto"/>
          <w:sz w:val="22"/>
          <w:szCs w:val="22"/>
        </w:rPr>
      </w:pPr>
      <w:hyperlink w:anchor="_Toc4051280" w:history="1">
        <w:r w:rsidR="00295FCD" w:rsidRPr="003F0710">
          <w:rPr>
            <w:rStyle w:val="Hyperlink"/>
            <w:noProof/>
          </w:rPr>
          <w:t>Rules affected, authorities, supporting documents</w:t>
        </w:r>
        <w:r w:rsidR="00295FCD">
          <w:rPr>
            <w:noProof/>
            <w:webHidden/>
          </w:rPr>
          <w:tab/>
        </w:r>
        <w:r w:rsidR="00295FCD">
          <w:rPr>
            <w:noProof/>
            <w:webHidden/>
          </w:rPr>
          <w:fldChar w:fldCharType="begin"/>
        </w:r>
        <w:r w:rsidR="00295FCD">
          <w:rPr>
            <w:noProof/>
            <w:webHidden/>
          </w:rPr>
          <w:instrText xml:space="preserve"> PAGEREF _Toc4051280 \h </w:instrText>
        </w:r>
        <w:r w:rsidR="00295FCD">
          <w:rPr>
            <w:noProof/>
            <w:webHidden/>
          </w:rPr>
        </w:r>
        <w:r w:rsidR="00295FCD">
          <w:rPr>
            <w:noProof/>
            <w:webHidden/>
          </w:rPr>
          <w:fldChar w:fldCharType="separate"/>
        </w:r>
        <w:r w:rsidR="00295FCD">
          <w:rPr>
            <w:noProof/>
            <w:webHidden/>
          </w:rPr>
          <w:t>5</w:t>
        </w:r>
        <w:r w:rsidR="00295FCD">
          <w:rPr>
            <w:noProof/>
            <w:webHidden/>
          </w:rPr>
          <w:fldChar w:fldCharType="end"/>
        </w:r>
      </w:hyperlink>
    </w:p>
    <w:p w14:paraId="62FEB2F2" w14:textId="77777777" w:rsidR="00295FCD" w:rsidRDefault="00181616">
      <w:pPr>
        <w:pStyle w:val="TOC1"/>
        <w:tabs>
          <w:tab w:val="right" w:leader="dot" w:pos="9350"/>
        </w:tabs>
        <w:rPr>
          <w:rFonts w:asciiTheme="minorHAnsi" w:eastAsiaTheme="minorEastAsia" w:hAnsiTheme="minorHAnsi" w:cstheme="minorBidi"/>
          <w:bCs w:val="0"/>
          <w:noProof/>
          <w:color w:val="auto"/>
          <w:sz w:val="22"/>
          <w:szCs w:val="22"/>
        </w:rPr>
      </w:pPr>
      <w:hyperlink w:anchor="_Toc4051281" w:history="1">
        <w:r w:rsidR="00295FCD" w:rsidRPr="003F0710">
          <w:rPr>
            <w:rStyle w:val="Hyperlink"/>
            <w:noProof/>
          </w:rPr>
          <w:t>Fee Analysis</w:t>
        </w:r>
        <w:r w:rsidR="00295FCD">
          <w:rPr>
            <w:noProof/>
            <w:webHidden/>
          </w:rPr>
          <w:tab/>
        </w:r>
        <w:r w:rsidR="00295FCD">
          <w:rPr>
            <w:noProof/>
            <w:webHidden/>
          </w:rPr>
          <w:fldChar w:fldCharType="begin"/>
        </w:r>
        <w:r w:rsidR="00295FCD">
          <w:rPr>
            <w:noProof/>
            <w:webHidden/>
          </w:rPr>
          <w:instrText xml:space="preserve"> PAGEREF _Toc4051281 \h </w:instrText>
        </w:r>
        <w:r w:rsidR="00295FCD">
          <w:rPr>
            <w:noProof/>
            <w:webHidden/>
          </w:rPr>
        </w:r>
        <w:r w:rsidR="00295FCD">
          <w:rPr>
            <w:noProof/>
            <w:webHidden/>
          </w:rPr>
          <w:fldChar w:fldCharType="separate"/>
        </w:r>
        <w:r w:rsidR="00295FCD">
          <w:rPr>
            <w:noProof/>
            <w:webHidden/>
          </w:rPr>
          <w:t>6</w:t>
        </w:r>
        <w:r w:rsidR="00295FCD">
          <w:rPr>
            <w:noProof/>
            <w:webHidden/>
          </w:rPr>
          <w:fldChar w:fldCharType="end"/>
        </w:r>
      </w:hyperlink>
    </w:p>
    <w:p w14:paraId="62FEB2F3" w14:textId="77777777" w:rsidR="00295FCD" w:rsidRDefault="00181616">
      <w:pPr>
        <w:pStyle w:val="TOC1"/>
        <w:tabs>
          <w:tab w:val="right" w:leader="dot" w:pos="9350"/>
        </w:tabs>
        <w:rPr>
          <w:rFonts w:asciiTheme="minorHAnsi" w:eastAsiaTheme="minorEastAsia" w:hAnsiTheme="minorHAnsi" w:cstheme="minorBidi"/>
          <w:bCs w:val="0"/>
          <w:noProof/>
          <w:color w:val="auto"/>
          <w:sz w:val="22"/>
          <w:szCs w:val="22"/>
        </w:rPr>
      </w:pPr>
      <w:hyperlink w:anchor="_Toc4051282" w:history="1">
        <w:r w:rsidR="00295FCD" w:rsidRPr="003F0710">
          <w:rPr>
            <w:rStyle w:val="Hyperlink"/>
            <w:noProof/>
          </w:rPr>
          <w:t>Statement of fiscal and economic impact</w:t>
        </w:r>
        <w:r w:rsidR="00295FCD">
          <w:rPr>
            <w:noProof/>
            <w:webHidden/>
          </w:rPr>
          <w:tab/>
        </w:r>
        <w:r w:rsidR="00295FCD">
          <w:rPr>
            <w:noProof/>
            <w:webHidden/>
          </w:rPr>
          <w:fldChar w:fldCharType="begin"/>
        </w:r>
        <w:r w:rsidR="00295FCD">
          <w:rPr>
            <w:noProof/>
            <w:webHidden/>
          </w:rPr>
          <w:instrText xml:space="preserve"> PAGEREF _Toc4051282 \h </w:instrText>
        </w:r>
        <w:r w:rsidR="00295FCD">
          <w:rPr>
            <w:noProof/>
            <w:webHidden/>
          </w:rPr>
        </w:r>
        <w:r w:rsidR="00295FCD">
          <w:rPr>
            <w:noProof/>
            <w:webHidden/>
          </w:rPr>
          <w:fldChar w:fldCharType="separate"/>
        </w:r>
        <w:r w:rsidR="00295FCD">
          <w:rPr>
            <w:noProof/>
            <w:webHidden/>
          </w:rPr>
          <w:t>7</w:t>
        </w:r>
        <w:r w:rsidR="00295FCD">
          <w:rPr>
            <w:noProof/>
            <w:webHidden/>
          </w:rPr>
          <w:fldChar w:fldCharType="end"/>
        </w:r>
      </w:hyperlink>
    </w:p>
    <w:p w14:paraId="62FEB2F4" w14:textId="77777777" w:rsidR="00295FCD" w:rsidRDefault="00181616">
      <w:pPr>
        <w:pStyle w:val="TOC1"/>
        <w:tabs>
          <w:tab w:val="right" w:leader="dot" w:pos="9350"/>
        </w:tabs>
        <w:rPr>
          <w:rFonts w:asciiTheme="minorHAnsi" w:eastAsiaTheme="minorEastAsia" w:hAnsiTheme="minorHAnsi" w:cstheme="minorBidi"/>
          <w:bCs w:val="0"/>
          <w:noProof/>
          <w:color w:val="auto"/>
          <w:sz w:val="22"/>
          <w:szCs w:val="22"/>
        </w:rPr>
      </w:pPr>
      <w:hyperlink w:anchor="_Toc4051283" w:history="1">
        <w:r w:rsidR="00295FCD" w:rsidRPr="003F0710">
          <w:rPr>
            <w:rStyle w:val="Hyperlink"/>
            <w:noProof/>
          </w:rPr>
          <w:t>Federal relationship</w:t>
        </w:r>
        <w:r w:rsidR="00295FCD">
          <w:rPr>
            <w:noProof/>
            <w:webHidden/>
          </w:rPr>
          <w:tab/>
        </w:r>
        <w:r w:rsidR="00295FCD">
          <w:rPr>
            <w:noProof/>
            <w:webHidden/>
          </w:rPr>
          <w:fldChar w:fldCharType="begin"/>
        </w:r>
        <w:r w:rsidR="00295FCD">
          <w:rPr>
            <w:noProof/>
            <w:webHidden/>
          </w:rPr>
          <w:instrText xml:space="preserve"> PAGEREF _Toc4051283 \h </w:instrText>
        </w:r>
        <w:r w:rsidR="00295FCD">
          <w:rPr>
            <w:noProof/>
            <w:webHidden/>
          </w:rPr>
        </w:r>
        <w:r w:rsidR="00295FCD">
          <w:rPr>
            <w:noProof/>
            <w:webHidden/>
          </w:rPr>
          <w:fldChar w:fldCharType="separate"/>
        </w:r>
        <w:r w:rsidR="00295FCD">
          <w:rPr>
            <w:noProof/>
            <w:webHidden/>
          </w:rPr>
          <w:t>8</w:t>
        </w:r>
        <w:r w:rsidR="00295FCD">
          <w:rPr>
            <w:noProof/>
            <w:webHidden/>
          </w:rPr>
          <w:fldChar w:fldCharType="end"/>
        </w:r>
      </w:hyperlink>
    </w:p>
    <w:p w14:paraId="62FEB2F5" w14:textId="77777777" w:rsidR="00295FCD" w:rsidRDefault="00181616">
      <w:pPr>
        <w:pStyle w:val="TOC1"/>
        <w:tabs>
          <w:tab w:val="right" w:leader="dot" w:pos="9350"/>
        </w:tabs>
        <w:rPr>
          <w:rFonts w:asciiTheme="minorHAnsi" w:eastAsiaTheme="minorEastAsia" w:hAnsiTheme="minorHAnsi" w:cstheme="minorBidi"/>
          <w:bCs w:val="0"/>
          <w:noProof/>
          <w:color w:val="auto"/>
          <w:sz w:val="22"/>
          <w:szCs w:val="22"/>
        </w:rPr>
      </w:pPr>
      <w:hyperlink w:anchor="_Toc4051284" w:history="1">
        <w:r w:rsidR="00295FCD" w:rsidRPr="003F0710">
          <w:rPr>
            <w:rStyle w:val="Hyperlink"/>
            <w:noProof/>
          </w:rPr>
          <w:t>Land use</w:t>
        </w:r>
        <w:r w:rsidR="00295FCD">
          <w:rPr>
            <w:noProof/>
            <w:webHidden/>
          </w:rPr>
          <w:tab/>
        </w:r>
        <w:r w:rsidR="00295FCD">
          <w:rPr>
            <w:noProof/>
            <w:webHidden/>
          </w:rPr>
          <w:fldChar w:fldCharType="begin"/>
        </w:r>
        <w:r w:rsidR="00295FCD">
          <w:rPr>
            <w:noProof/>
            <w:webHidden/>
          </w:rPr>
          <w:instrText xml:space="preserve"> PAGEREF _Toc4051284 \h </w:instrText>
        </w:r>
        <w:r w:rsidR="00295FCD">
          <w:rPr>
            <w:noProof/>
            <w:webHidden/>
          </w:rPr>
        </w:r>
        <w:r w:rsidR="00295FCD">
          <w:rPr>
            <w:noProof/>
            <w:webHidden/>
          </w:rPr>
          <w:fldChar w:fldCharType="separate"/>
        </w:r>
        <w:r w:rsidR="00295FCD">
          <w:rPr>
            <w:noProof/>
            <w:webHidden/>
          </w:rPr>
          <w:t>9</w:t>
        </w:r>
        <w:r w:rsidR="00295FCD">
          <w:rPr>
            <w:noProof/>
            <w:webHidden/>
          </w:rPr>
          <w:fldChar w:fldCharType="end"/>
        </w:r>
      </w:hyperlink>
    </w:p>
    <w:p w14:paraId="62FEB2F6" w14:textId="77777777" w:rsidR="00295FCD" w:rsidRDefault="00181616">
      <w:pPr>
        <w:pStyle w:val="TOC1"/>
        <w:tabs>
          <w:tab w:val="right" w:leader="dot" w:pos="9350"/>
        </w:tabs>
        <w:rPr>
          <w:rFonts w:asciiTheme="minorHAnsi" w:eastAsiaTheme="minorEastAsia" w:hAnsiTheme="minorHAnsi" w:cstheme="minorBidi"/>
          <w:bCs w:val="0"/>
          <w:noProof/>
          <w:color w:val="auto"/>
          <w:sz w:val="22"/>
          <w:szCs w:val="22"/>
        </w:rPr>
      </w:pPr>
      <w:hyperlink w:anchor="_Toc4051285" w:history="1">
        <w:r w:rsidR="00295FCD" w:rsidRPr="003F0710">
          <w:rPr>
            <w:rStyle w:val="Hyperlink"/>
            <w:noProof/>
          </w:rPr>
          <w:t>EQC Prior Involvement</w:t>
        </w:r>
        <w:r w:rsidR="00295FCD">
          <w:rPr>
            <w:noProof/>
            <w:webHidden/>
          </w:rPr>
          <w:tab/>
        </w:r>
        <w:r w:rsidR="00295FCD">
          <w:rPr>
            <w:noProof/>
            <w:webHidden/>
          </w:rPr>
          <w:fldChar w:fldCharType="begin"/>
        </w:r>
        <w:r w:rsidR="00295FCD">
          <w:rPr>
            <w:noProof/>
            <w:webHidden/>
          </w:rPr>
          <w:instrText xml:space="preserve"> PAGEREF _Toc4051285 \h </w:instrText>
        </w:r>
        <w:r w:rsidR="00295FCD">
          <w:rPr>
            <w:noProof/>
            <w:webHidden/>
          </w:rPr>
        </w:r>
        <w:r w:rsidR="00295FCD">
          <w:rPr>
            <w:noProof/>
            <w:webHidden/>
          </w:rPr>
          <w:fldChar w:fldCharType="separate"/>
        </w:r>
        <w:r w:rsidR="00295FCD">
          <w:rPr>
            <w:noProof/>
            <w:webHidden/>
          </w:rPr>
          <w:t>10</w:t>
        </w:r>
        <w:r w:rsidR="00295FCD">
          <w:rPr>
            <w:noProof/>
            <w:webHidden/>
          </w:rPr>
          <w:fldChar w:fldCharType="end"/>
        </w:r>
      </w:hyperlink>
    </w:p>
    <w:p w14:paraId="62FEB2F7" w14:textId="77777777" w:rsidR="00295FCD" w:rsidRDefault="00181616">
      <w:pPr>
        <w:pStyle w:val="TOC1"/>
        <w:tabs>
          <w:tab w:val="right" w:leader="dot" w:pos="9350"/>
        </w:tabs>
        <w:rPr>
          <w:rFonts w:asciiTheme="minorHAnsi" w:eastAsiaTheme="minorEastAsia" w:hAnsiTheme="minorHAnsi" w:cstheme="minorBidi"/>
          <w:bCs w:val="0"/>
          <w:noProof/>
          <w:color w:val="auto"/>
          <w:sz w:val="22"/>
          <w:szCs w:val="22"/>
        </w:rPr>
      </w:pPr>
      <w:hyperlink w:anchor="_Toc4051286" w:history="1">
        <w:r w:rsidR="00295FCD" w:rsidRPr="003F0710">
          <w:rPr>
            <w:rStyle w:val="Hyperlink"/>
            <w:noProof/>
          </w:rPr>
          <w:t>Advisory Committee</w:t>
        </w:r>
        <w:r w:rsidR="00295FCD">
          <w:rPr>
            <w:noProof/>
            <w:webHidden/>
          </w:rPr>
          <w:tab/>
        </w:r>
        <w:r w:rsidR="00295FCD">
          <w:rPr>
            <w:noProof/>
            <w:webHidden/>
          </w:rPr>
          <w:fldChar w:fldCharType="begin"/>
        </w:r>
        <w:r w:rsidR="00295FCD">
          <w:rPr>
            <w:noProof/>
            <w:webHidden/>
          </w:rPr>
          <w:instrText xml:space="preserve"> PAGEREF _Toc4051286 \h </w:instrText>
        </w:r>
        <w:r w:rsidR="00295FCD">
          <w:rPr>
            <w:noProof/>
            <w:webHidden/>
          </w:rPr>
        </w:r>
        <w:r w:rsidR="00295FCD">
          <w:rPr>
            <w:noProof/>
            <w:webHidden/>
          </w:rPr>
          <w:fldChar w:fldCharType="separate"/>
        </w:r>
        <w:r w:rsidR="00295FCD">
          <w:rPr>
            <w:noProof/>
            <w:webHidden/>
          </w:rPr>
          <w:t>11</w:t>
        </w:r>
        <w:r w:rsidR="00295FCD">
          <w:rPr>
            <w:noProof/>
            <w:webHidden/>
          </w:rPr>
          <w:fldChar w:fldCharType="end"/>
        </w:r>
      </w:hyperlink>
    </w:p>
    <w:p w14:paraId="62FEB2F8" w14:textId="77777777" w:rsidR="00295FCD" w:rsidRDefault="00181616">
      <w:pPr>
        <w:pStyle w:val="TOC1"/>
        <w:tabs>
          <w:tab w:val="right" w:leader="dot" w:pos="9350"/>
        </w:tabs>
        <w:rPr>
          <w:rFonts w:asciiTheme="minorHAnsi" w:eastAsiaTheme="minorEastAsia" w:hAnsiTheme="minorHAnsi" w:cstheme="minorBidi"/>
          <w:bCs w:val="0"/>
          <w:noProof/>
          <w:color w:val="auto"/>
          <w:sz w:val="22"/>
          <w:szCs w:val="22"/>
        </w:rPr>
      </w:pPr>
      <w:hyperlink w:anchor="_Toc4051287" w:history="1">
        <w:r w:rsidR="00295FCD" w:rsidRPr="003F0710">
          <w:rPr>
            <w:rStyle w:val="Hyperlink"/>
            <w:noProof/>
          </w:rPr>
          <w:t>Public Engagement</w:t>
        </w:r>
        <w:r w:rsidR="00295FCD">
          <w:rPr>
            <w:noProof/>
            <w:webHidden/>
          </w:rPr>
          <w:tab/>
        </w:r>
        <w:r w:rsidR="00295FCD">
          <w:rPr>
            <w:noProof/>
            <w:webHidden/>
          </w:rPr>
          <w:fldChar w:fldCharType="begin"/>
        </w:r>
        <w:r w:rsidR="00295FCD">
          <w:rPr>
            <w:noProof/>
            <w:webHidden/>
          </w:rPr>
          <w:instrText xml:space="preserve"> PAGEREF _Toc4051287 \h </w:instrText>
        </w:r>
        <w:r w:rsidR="00295FCD">
          <w:rPr>
            <w:noProof/>
            <w:webHidden/>
          </w:rPr>
        </w:r>
        <w:r w:rsidR="00295FCD">
          <w:rPr>
            <w:noProof/>
            <w:webHidden/>
          </w:rPr>
          <w:fldChar w:fldCharType="separate"/>
        </w:r>
        <w:r w:rsidR="00295FCD">
          <w:rPr>
            <w:noProof/>
            <w:webHidden/>
          </w:rPr>
          <w:t>12</w:t>
        </w:r>
        <w:r w:rsidR="00295FCD">
          <w:rPr>
            <w:noProof/>
            <w:webHidden/>
          </w:rPr>
          <w:fldChar w:fldCharType="end"/>
        </w:r>
      </w:hyperlink>
    </w:p>
    <w:p w14:paraId="62FEB2F9" w14:textId="77777777" w:rsidR="00295FCD" w:rsidRDefault="00181616">
      <w:pPr>
        <w:pStyle w:val="TOC1"/>
        <w:tabs>
          <w:tab w:val="right" w:leader="dot" w:pos="9350"/>
        </w:tabs>
        <w:rPr>
          <w:rFonts w:asciiTheme="minorHAnsi" w:eastAsiaTheme="minorEastAsia" w:hAnsiTheme="minorHAnsi" w:cstheme="minorBidi"/>
          <w:bCs w:val="0"/>
          <w:noProof/>
          <w:color w:val="auto"/>
          <w:sz w:val="22"/>
          <w:szCs w:val="22"/>
        </w:rPr>
      </w:pPr>
      <w:hyperlink w:anchor="_Toc4051288" w:history="1">
        <w:r w:rsidR="00295FCD" w:rsidRPr="003F0710">
          <w:rPr>
            <w:rStyle w:val="Hyperlink"/>
            <w:noProof/>
          </w:rPr>
          <w:t>Public Hearing</w:t>
        </w:r>
        <w:r w:rsidR="00295FCD">
          <w:rPr>
            <w:noProof/>
            <w:webHidden/>
          </w:rPr>
          <w:tab/>
        </w:r>
        <w:r w:rsidR="00295FCD">
          <w:rPr>
            <w:noProof/>
            <w:webHidden/>
          </w:rPr>
          <w:fldChar w:fldCharType="begin"/>
        </w:r>
        <w:r w:rsidR="00295FCD">
          <w:rPr>
            <w:noProof/>
            <w:webHidden/>
          </w:rPr>
          <w:instrText xml:space="preserve"> PAGEREF _Toc4051288 \h </w:instrText>
        </w:r>
        <w:r w:rsidR="00295FCD">
          <w:rPr>
            <w:noProof/>
            <w:webHidden/>
          </w:rPr>
        </w:r>
        <w:r w:rsidR="00295FCD">
          <w:rPr>
            <w:noProof/>
            <w:webHidden/>
          </w:rPr>
          <w:fldChar w:fldCharType="separate"/>
        </w:r>
        <w:r w:rsidR="00295FCD">
          <w:rPr>
            <w:noProof/>
            <w:webHidden/>
          </w:rPr>
          <w:t>13</w:t>
        </w:r>
        <w:r w:rsidR="00295FCD">
          <w:rPr>
            <w:noProof/>
            <w:webHidden/>
          </w:rPr>
          <w:fldChar w:fldCharType="end"/>
        </w:r>
      </w:hyperlink>
    </w:p>
    <w:p w14:paraId="62FEB2FA" w14:textId="77777777" w:rsidR="00295FCD" w:rsidRDefault="00181616">
      <w:pPr>
        <w:pStyle w:val="TOC1"/>
        <w:tabs>
          <w:tab w:val="right" w:leader="dot" w:pos="9350"/>
        </w:tabs>
        <w:rPr>
          <w:rFonts w:asciiTheme="minorHAnsi" w:eastAsiaTheme="minorEastAsia" w:hAnsiTheme="minorHAnsi" w:cstheme="minorBidi"/>
          <w:bCs w:val="0"/>
          <w:noProof/>
          <w:color w:val="auto"/>
          <w:sz w:val="22"/>
          <w:szCs w:val="22"/>
        </w:rPr>
      </w:pPr>
      <w:hyperlink w:anchor="_Toc4051289" w:history="1">
        <w:r w:rsidR="00295FCD" w:rsidRPr="003F0710">
          <w:rPr>
            <w:rStyle w:val="Hyperlink"/>
            <w:noProof/>
          </w:rPr>
          <w:t>Summary of Public Comments and DEQ Responses</w:t>
        </w:r>
        <w:r w:rsidR="00295FCD">
          <w:rPr>
            <w:noProof/>
            <w:webHidden/>
          </w:rPr>
          <w:tab/>
        </w:r>
        <w:r w:rsidR="00295FCD">
          <w:rPr>
            <w:noProof/>
            <w:webHidden/>
          </w:rPr>
          <w:fldChar w:fldCharType="begin"/>
        </w:r>
        <w:r w:rsidR="00295FCD">
          <w:rPr>
            <w:noProof/>
            <w:webHidden/>
          </w:rPr>
          <w:instrText xml:space="preserve"> PAGEREF _Toc4051289 \h </w:instrText>
        </w:r>
        <w:r w:rsidR="00295FCD">
          <w:rPr>
            <w:noProof/>
            <w:webHidden/>
          </w:rPr>
        </w:r>
        <w:r w:rsidR="00295FCD">
          <w:rPr>
            <w:noProof/>
            <w:webHidden/>
          </w:rPr>
          <w:fldChar w:fldCharType="separate"/>
        </w:r>
        <w:r w:rsidR="00295FCD">
          <w:rPr>
            <w:noProof/>
            <w:webHidden/>
          </w:rPr>
          <w:t>14</w:t>
        </w:r>
        <w:r w:rsidR="00295FCD">
          <w:rPr>
            <w:noProof/>
            <w:webHidden/>
          </w:rPr>
          <w:fldChar w:fldCharType="end"/>
        </w:r>
      </w:hyperlink>
    </w:p>
    <w:p w14:paraId="62FEB2FB" w14:textId="77777777" w:rsidR="00295FCD" w:rsidRDefault="00181616">
      <w:pPr>
        <w:pStyle w:val="TOC1"/>
        <w:tabs>
          <w:tab w:val="right" w:leader="dot" w:pos="9350"/>
        </w:tabs>
        <w:rPr>
          <w:rFonts w:asciiTheme="minorHAnsi" w:eastAsiaTheme="minorEastAsia" w:hAnsiTheme="minorHAnsi" w:cstheme="minorBidi"/>
          <w:bCs w:val="0"/>
          <w:noProof/>
          <w:color w:val="auto"/>
          <w:sz w:val="22"/>
          <w:szCs w:val="22"/>
        </w:rPr>
      </w:pPr>
      <w:hyperlink w:anchor="_Toc4051290" w:history="1">
        <w:r w:rsidR="00295FCD" w:rsidRPr="003F0710">
          <w:rPr>
            <w:rStyle w:val="Hyperlink"/>
            <w:noProof/>
          </w:rPr>
          <w:t>Implementation</w:t>
        </w:r>
        <w:r w:rsidR="00295FCD">
          <w:rPr>
            <w:noProof/>
            <w:webHidden/>
          </w:rPr>
          <w:tab/>
        </w:r>
        <w:r w:rsidR="00295FCD">
          <w:rPr>
            <w:noProof/>
            <w:webHidden/>
          </w:rPr>
          <w:fldChar w:fldCharType="begin"/>
        </w:r>
        <w:r w:rsidR="00295FCD">
          <w:rPr>
            <w:noProof/>
            <w:webHidden/>
          </w:rPr>
          <w:instrText xml:space="preserve"> PAGEREF _Toc4051290 \h </w:instrText>
        </w:r>
        <w:r w:rsidR="00295FCD">
          <w:rPr>
            <w:noProof/>
            <w:webHidden/>
          </w:rPr>
        </w:r>
        <w:r w:rsidR="00295FCD">
          <w:rPr>
            <w:noProof/>
            <w:webHidden/>
          </w:rPr>
          <w:fldChar w:fldCharType="separate"/>
        </w:r>
        <w:r w:rsidR="00295FCD">
          <w:rPr>
            <w:noProof/>
            <w:webHidden/>
          </w:rPr>
          <w:t>17</w:t>
        </w:r>
        <w:r w:rsidR="00295FCD">
          <w:rPr>
            <w:noProof/>
            <w:webHidden/>
          </w:rPr>
          <w:fldChar w:fldCharType="end"/>
        </w:r>
      </w:hyperlink>
    </w:p>
    <w:p w14:paraId="62FEB2FC" w14:textId="77777777" w:rsidR="00295FCD" w:rsidRDefault="00181616">
      <w:pPr>
        <w:pStyle w:val="TOC1"/>
        <w:tabs>
          <w:tab w:val="right" w:leader="dot" w:pos="9350"/>
        </w:tabs>
        <w:rPr>
          <w:rFonts w:asciiTheme="minorHAnsi" w:eastAsiaTheme="minorEastAsia" w:hAnsiTheme="minorHAnsi" w:cstheme="minorBidi"/>
          <w:bCs w:val="0"/>
          <w:noProof/>
          <w:color w:val="auto"/>
          <w:sz w:val="22"/>
          <w:szCs w:val="22"/>
        </w:rPr>
      </w:pPr>
      <w:hyperlink w:anchor="_Toc4051291" w:history="1">
        <w:r w:rsidR="00295FCD" w:rsidRPr="003F0710">
          <w:rPr>
            <w:rStyle w:val="Hyperlink"/>
            <w:noProof/>
          </w:rPr>
          <w:t>Five Year Review</w:t>
        </w:r>
        <w:r w:rsidR="00295FCD">
          <w:rPr>
            <w:noProof/>
            <w:webHidden/>
          </w:rPr>
          <w:tab/>
        </w:r>
        <w:r w:rsidR="00295FCD">
          <w:rPr>
            <w:noProof/>
            <w:webHidden/>
          </w:rPr>
          <w:fldChar w:fldCharType="begin"/>
        </w:r>
        <w:r w:rsidR="00295FCD">
          <w:rPr>
            <w:noProof/>
            <w:webHidden/>
          </w:rPr>
          <w:instrText xml:space="preserve"> PAGEREF _Toc4051291 \h </w:instrText>
        </w:r>
        <w:r w:rsidR="00295FCD">
          <w:rPr>
            <w:noProof/>
            <w:webHidden/>
          </w:rPr>
        </w:r>
        <w:r w:rsidR="00295FCD">
          <w:rPr>
            <w:noProof/>
            <w:webHidden/>
          </w:rPr>
          <w:fldChar w:fldCharType="separate"/>
        </w:r>
        <w:r w:rsidR="00295FCD">
          <w:rPr>
            <w:noProof/>
            <w:webHidden/>
          </w:rPr>
          <w:t>18</w:t>
        </w:r>
        <w:r w:rsidR="00295FCD">
          <w:rPr>
            <w:noProof/>
            <w:webHidden/>
          </w:rPr>
          <w:fldChar w:fldCharType="end"/>
        </w:r>
      </w:hyperlink>
    </w:p>
    <w:p w14:paraId="62FEB2FD" w14:textId="77777777" w:rsidR="00295FCD" w:rsidRDefault="00181616">
      <w:pPr>
        <w:pStyle w:val="TOC1"/>
        <w:tabs>
          <w:tab w:val="right" w:leader="dot" w:pos="9350"/>
        </w:tabs>
        <w:rPr>
          <w:rFonts w:asciiTheme="minorHAnsi" w:eastAsiaTheme="minorEastAsia" w:hAnsiTheme="minorHAnsi" w:cstheme="minorBidi"/>
          <w:bCs w:val="0"/>
          <w:noProof/>
          <w:color w:val="auto"/>
          <w:sz w:val="22"/>
          <w:szCs w:val="22"/>
        </w:rPr>
      </w:pPr>
      <w:hyperlink w:anchor="_Toc4051292" w:history="1">
        <w:r w:rsidR="00295FCD" w:rsidRPr="003F0710">
          <w:rPr>
            <w:rStyle w:val="Hyperlink"/>
            <w:noProof/>
          </w:rPr>
          <w:t>Accessibility Information</w:t>
        </w:r>
        <w:r w:rsidR="00295FCD">
          <w:rPr>
            <w:noProof/>
            <w:webHidden/>
          </w:rPr>
          <w:tab/>
        </w:r>
        <w:r w:rsidR="00295FCD">
          <w:rPr>
            <w:noProof/>
            <w:webHidden/>
          </w:rPr>
          <w:fldChar w:fldCharType="begin"/>
        </w:r>
        <w:r w:rsidR="00295FCD">
          <w:rPr>
            <w:noProof/>
            <w:webHidden/>
          </w:rPr>
          <w:instrText xml:space="preserve"> PAGEREF _Toc4051292 \h </w:instrText>
        </w:r>
        <w:r w:rsidR="00295FCD">
          <w:rPr>
            <w:noProof/>
            <w:webHidden/>
          </w:rPr>
        </w:r>
        <w:r w:rsidR="00295FCD">
          <w:rPr>
            <w:noProof/>
            <w:webHidden/>
          </w:rPr>
          <w:fldChar w:fldCharType="separate"/>
        </w:r>
        <w:r w:rsidR="00295FCD">
          <w:rPr>
            <w:noProof/>
            <w:webHidden/>
          </w:rPr>
          <w:t>19</w:t>
        </w:r>
        <w:r w:rsidR="00295FCD">
          <w:rPr>
            <w:noProof/>
            <w:webHidden/>
          </w:rPr>
          <w:fldChar w:fldCharType="end"/>
        </w:r>
      </w:hyperlink>
    </w:p>
    <w:p w14:paraId="62FEB2FE" w14:textId="77777777" w:rsidR="00B65968" w:rsidRDefault="00B845D8" w:rsidP="00762E9F">
      <w:pPr>
        <w:pStyle w:val="Heading1"/>
        <w:sectPr w:rsidR="00B65968" w:rsidSect="00B65968">
          <w:headerReference w:type="default" r:id="rId16"/>
          <w:footerReference w:type="default" r:id="rId17"/>
          <w:headerReference w:type="first" r:id="rId18"/>
          <w:footerReference w:type="first" r:id="rId19"/>
          <w:type w:val="continuous"/>
          <w:pgSz w:w="12240" w:h="15840"/>
          <w:pgMar w:top="1440" w:right="1440" w:bottom="1440" w:left="1440" w:header="720" w:footer="432" w:gutter="0"/>
          <w:pgNumType w:start="1"/>
          <w:cols w:space="720"/>
          <w:titlePg/>
          <w:docGrid w:linePitch="360"/>
        </w:sectPr>
      </w:pPr>
      <w:r>
        <w:fldChar w:fldCharType="end"/>
      </w:r>
      <w:bookmarkStart w:id="0" w:name="_Toc2849069"/>
    </w:p>
    <w:p w14:paraId="62FEB2FF" w14:textId="77777777" w:rsidR="002F2F6F" w:rsidRDefault="002F2F6F" w:rsidP="002F2F6F">
      <w:pPr>
        <w:pStyle w:val="Heading1"/>
      </w:pPr>
      <w:bookmarkStart w:id="1" w:name="_Toc3988344"/>
      <w:bookmarkStart w:id="2" w:name="_Toc4051276"/>
      <w:bookmarkEnd w:id="0"/>
      <w:r>
        <w:lastRenderedPageBreak/>
        <w:t>DEQ Recommendation to the EQC</w:t>
      </w:r>
      <w:bookmarkEnd w:id="1"/>
      <w:bookmarkEnd w:id="2"/>
    </w:p>
    <w:p w14:paraId="62FEB305" w14:textId="77777777" w:rsidR="002F2F6F" w:rsidRDefault="002F2F6F" w:rsidP="00A83AA3">
      <w:pPr>
        <w:pStyle w:val="instructions"/>
      </w:pPr>
    </w:p>
    <w:p w14:paraId="62FEB306" w14:textId="77777777" w:rsidR="002F2F6F" w:rsidRPr="001404B0" w:rsidRDefault="002F2F6F" w:rsidP="002F2F6F">
      <w:r w:rsidRPr="001404B0">
        <w:t>DEQ recommends that the Environmental Quality Commission:</w:t>
      </w:r>
    </w:p>
    <w:p w14:paraId="62FEB307" w14:textId="77777777" w:rsidR="002F2F6F" w:rsidRPr="001404B0" w:rsidRDefault="002F2F6F" w:rsidP="002F2F6F">
      <w:r w:rsidRPr="001404B0">
        <w:t>Adopt the proposed rules in Attachment A as part of chapter 340 of the Oregon Administrative Rules; and</w:t>
      </w:r>
    </w:p>
    <w:p w14:paraId="62FEB308" w14:textId="77777777" w:rsidR="002F2F6F" w:rsidRPr="001404B0" w:rsidRDefault="002F2F6F" w:rsidP="002F2F6F">
      <w:pPr>
        <w:rPr>
          <w:b/>
        </w:rPr>
      </w:pPr>
    </w:p>
    <w:p w14:paraId="62FEB309" w14:textId="1A3AE7CB" w:rsidR="002F2F6F" w:rsidRPr="00551D68" w:rsidRDefault="002F2F6F" w:rsidP="002F2F6F">
      <w:pPr>
        <w:rPr>
          <w:color w:val="000000"/>
        </w:rPr>
      </w:pPr>
      <w:r w:rsidRPr="001404B0">
        <w:t xml:space="preserve">Approve incorporating </w:t>
      </w:r>
      <w:r w:rsidR="00551D68">
        <w:t xml:space="preserve">the amended </w:t>
      </w:r>
      <w:r w:rsidR="00551D68">
        <w:rPr>
          <w:color w:val="000000"/>
        </w:rPr>
        <w:t xml:space="preserve">OAR 340-236-0010 </w:t>
      </w:r>
      <w:r w:rsidRPr="001404B0">
        <w:t>into the Oregon Clean Air Act State Implementation Plan under OAR 340-200-0040; and</w:t>
      </w:r>
    </w:p>
    <w:p w14:paraId="62FEB30A" w14:textId="77777777" w:rsidR="002F2F6F" w:rsidRPr="001404B0" w:rsidRDefault="002F2F6F" w:rsidP="002F2F6F">
      <w:pPr>
        <w:rPr>
          <w:b/>
        </w:rPr>
      </w:pPr>
    </w:p>
    <w:p w14:paraId="62FEB30B" w14:textId="77777777" w:rsidR="002F2F6F" w:rsidRDefault="002F2F6F" w:rsidP="002F2F6F">
      <w:r w:rsidRPr="001404B0">
        <w:t>Direct DEQ to submit the SIP revision to the U.S. Environmental Protection Agency for approval.</w:t>
      </w:r>
    </w:p>
    <w:p w14:paraId="62FEB30C" w14:textId="77777777" w:rsidR="002F2F6F" w:rsidRDefault="002F2F6F" w:rsidP="002F2F6F">
      <w:r>
        <w:br w:type="page"/>
      </w:r>
    </w:p>
    <w:p w14:paraId="62FEB30D" w14:textId="77777777" w:rsidR="002F2F6F" w:rsidRPr="003C26EE" w:rsidRDefault="002F2F6F" w:rsidP="002F2F6F">
      <w:pPr>
        <w:pStyle w:val="Heading1"/>
      </w:pPr>
      <w:bookmarkStart w:id="3" w:name="_Toc3988345"/>
      <w:bookmarkStart w:id="4" w:name="_Toc4051277"/>
      <w:r>
        <w:lastRenderedPageBreak/>
        <w:t>Introduction</w:t>
      </w:r>
      <w:bookmarkEnd w:id="3"/>
      <w:bookmarkEnd w:id="4"/>
    </w:p>
    <w:p w14:paraId="62FEB30F" w14:textId="77777777" w:rsidR="002F2F6F" w:rsidRPr="003C26EE" w:rsidRDefault="002F2F6F" w:rsidP="002F2F6F"/>
    <w:p w14:paraId="62FEB310" w14:textId="77777777" w:rsidR="002F2F6F" w:rsidRDefault="002F2F6F" w:rsidP="002F2F6F">
      <w:r w:rsidRPr="001404B0">
        <w:rPr>
          <w:noProof/>
        </w:rPr>
        <mc:AlternateContent>
          <mc:Choice Requires="wps">
            <w:drawing>
              <wp:inline distT="0" distB="0" distL="0" distR="0" wp14:anchorId="62FEB443" wp14:editId="62FEB444">
                <wp:extent cx="3434963" cy="771276"/>
                <wp:effectExtent l="0" t="0" r="13335" b="1016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963" cy="771276"/>
                        </a:xfrm>
                        <a:prstGeom prst="rect">
                          <a:avLst/>
                        </a:prstGeom>
                        <a:solidFill>
                          <a:schemeClr val="bg1">
                            <a:lumMod val="85000"/>
                            <a:lumOff val="0"/>
                          </a:schemeClr>
                        </a:solidFill>
                        <a:ln w="9525">
                          <a:solidFill>
                            <a:srgbClr val="000000"/>
                          </a:solidFill>
                          <a:miter lim="800000"/>
                          <a:headEnd/>
                          <a:tailEnd/>
                        </a:ln>
                      </wps:spPr>
                      <wps:txbx>
                        <w:txbxContent>
                          <w:p w14:paraId="62FEB46C" w14:textId="77777777" w:rsidR="00181616" w:rsidRPr="001A4DE1" w:rsidRDefault="00181616"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6D" w14:textId="77777777" w:rsidR="00181616" w:rsidRDefault="00181616"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62FEB443" id="_x0000_t202" coordsize="21600,21600" o:spt="202" path="m,l,21600r21600,l21600,xe">
                <v:stroke joinstyle="miter"/>
                <v:path gradientshapeok="t" o:connecttype="rect"/>
              </v:shapetype>
              <v:shape id="Text Box 1" o:spid="_x0000_s1026" type="#_x0000_t202" style="width:270.45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" fillcolor="#d8d8d8 [2732]">
                <v:textbox inset=",7.2pt,,7.2pt">
                  <w:txbxContent>
                    <w:p w14:paraId="62FEB46C" w14:textId="77777777" w:rsidR="00181616" w:rsidRPr="001A4DE1" w:rsidRDefault="00181616"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6D" w14:textId="77777777" w:rsidR="00181616" w:rsidRDefault="00181616"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11" w14:textId="2A8C3C00" w:rsidR="002F2F6F" w:rsidRDefault="002F2F6F" w:rsidP="002F2F6F"/>
    <w:p w14:paraId="6EE6D1EE" w14:textId="77777777" w:rsidR="00551D68" w:rsidRPr="00D1364A" w:rsidRDefault="00551D68" w:rsidP="00551D68">
      <w:pPr>
        <w:pStyle w:val="Heading2"/>
        <w:rPr>
          <w:rFonts w:cs="Times New Roman"/>
          <w:color w:val="C45911" w:themeColor="accent2" w:themeShade="BF"/>
          <w:vertAlign w:val="subscript"/>
        </w:rPr>
      </w:pPr>
      <w:r w:rsidRPr="00AB558B">
        <w:rPr>
          <w:rStyle w:val="Heading3Char"/>
        </w:rPr>
        <w:t>Short summary</w:t>
      </w:r>
      <w:r>
        <w:rPr>
          <w:rFonts w:cs="Times New Roman"/>
          <w:vertAlign w:val="subscript"/>
        </w:rPr>
        <w:t xml:space="preserve"> </w:t>
      </w:r>
    </w:p>
    <w:p w14:paraId="28108070" w14:textId="227AC2FB" w:rsidR="00551D68" w:rsidRDefault="00551D68" w:rsidP="00551D68">
      <w:pPr>
        <w:autoSpaceDE w:val="0"/>
        <w:autoSpaceDN w:val="0"/>
        <w:adjustRightInd w:val="0"/>
        <w:outlineLvl w:val="9"/>
        <w:rPr>
          <w:color w:val="auto"/>
        </w:rPr>
      </w:pPr>
      <w:r>
        <w:rPr>
          <w:color w:val="auto"/>
        </w:rPr>
        <w:t>DEQ proposes rules to adopt new and amended federal air quality regulations. This includes:</w:t>
      </w:r>
    </w:p>
    <w:p w14:paraId="1C1C0E99" w14:textId="77777777" w:rsidR="00551D68" w:rsidRDefault="00551D68" w:rsidP="00551D68">
      <w:pPr>
        <w:autoSpaceDE w:val="0"/>
        <w:autoSpaceDN w:val="0"/>
        <w:adjustRightInd w:val="0"/>
        <w:outlineLvl w:val="9"/>
        <w:rPr>
          <w:color w:val="auto"/>
        </w:rPr>
      </w:pPr>
    </w:p>
    <w:p w14:paraId="7B68C91D" w14:textId="77777777" w:rsidR="00551D68" w:rsidRPr="00C24E41" w:rsidRDefault="00551D68" w:rsidP="00551D68">
      <w:pPr>
        <w:pStyle w:val="ListParagraph"/>
        <w:numPr>
          <w:ilvl w:val="0"/>
          <w:numId w:val="22"/>
        </w:numPr>
        <w:autoSpaceDE w:val="0"/>
        <w:autoSpaceDN w:val="0"/>
        <w:adjustRightInd w:val="0"/>
        <w:ind w:left="540" w:hanging="540"/>
        <w:outlineLvl w:val="9"/>
        <w:rPr>
          <w:color w:val="auto"/>
        </w:rPr>
      </w:pPr>
      <w:r>
        <w:rPr>
          <w:color w:val="auto"/>
        </w:rPr>
        <w:t>Adopting new f</w:t>
      </w:r>
      <w:r w:rsidRPr="00C24E41">
        <w:rPr>
          <w:color w:val="auto"/>
        </w:rPr>
        <w:t xml:space="preserve">ederal </w:t>
      </w:r>
      <w:r>
        <w:rPr>
          <w:color w:val="auto"/>
        </w:rPr>
        <w:t xml:space="preserve">new source performance </w:t>
      </w:r>
      <w:r w:rsidRPr="00C24E41">
        <w:rPr>
          <w:color w:val="auto"/>
        </w:rPr>
        <w:t xml:space="preserve">standards for </w:t>
      </w:r>
      <w:r>
        <w:rPr>
          <w:color w:val="auto"/>
        </w:rPr>
        <w:t>municipal solid waste landfills</w:t>
      </w:r>
    </w:p>
    <w:p w14:paraId="7DF84CF3" w14:textId="77777777" w:rsidR="00551D68" w:rsidRDefault="00551D68" w:rsidP="00551D68">
      <w:pPr>
        <w:pStyle w:val="ListParagraph"/>
        <w:numPr>
          <w:ilvl w:val="0"/>
          <w:numId w:val="22"/>
        </w:numPr>
        <w:autoSpaceDE w:val="0"/>
        <w:autoSpaceDN w:val="0"/>
        <w:adjustRightInd w:val="0"/>
        <w:ind w:left="540" w:hanging="540"/>
        <w:outlineLvl w:val="9"/>
        <w:rPr>
          <w:color w:val="auto"/>
        </w:rPr>
      </w:pPr>
      <w:r>
        <w:rPr>
          <w:color w:val="auto"/>
        </w:rPr>
        <w:t>Adopting r</w:t>
      </w:r>
      <w:r w:rsidRPr="00C24E41">
        <w:rPr>
          <w:color w:val="auto"/>
        </w:rPr>
        <w:t>ule</w:t>
      </w:r>
      <w:r>
        <w:rPr>
          <w:color w:val="auto"/>
        </w:rPr>
        <w:t>s</w:t>
      </w:r>
      <w:r w:rsidRPr="00C24E41">
        <w:rPr>
          <w:color w:val="auto"/>
        </w:rPr>
        <w:t xml:space="preserve"> to implement </w:t>
      </w:r>
      <w:r>
        <w:rPr>
          <w:color w:val="auto"/>
        </w:rPr>
        <w:t xml:space="preserve">new </w:t>
      </w:r>
      <w:r w:rsidRPr="00C24E41">
        <w:rPr>
          <w:color w:val="auto"/>
        </w:rPr>
        <w:t xml:space="preserve">federal emission guidelines for </w:t>
      </w:r>
      <w:r>
        <w:rPr>
          <w:color w:val="auto"/>
        </w:rPr>
        <w:t>municipal</w:t>
      </w:r>
      <w:r w:rsidRPr="00C24E41">
        <w:rPr>
          <w:color w:val="auto"/>
        </w:rPr>
        <w:t xml:space="preserve"> solid</w:t>
      </w:r>
      <w:r>
        <w:rPr>
          <w:color w:val="auto"/>
        </w:rPr>
        <w:t xml:space="preserve"> waste landfills</w:t>
      </w:r>
    </w:p>
    <w:p w14:paraId="39AD0A60" w14:textId="77777777" w:rsidR="00551D68" w:rsidRDefault="00551D68" w:rsidP="00551D68">
      <w:pPr>
        <w:pStyle w:val="ListParagraph"/>
        <w:numPr>
          <w:ilvl w:val="0"/>
          <w:numId w:val="22"/>
        </w:numPr>
        <w:autoSpaceDE w:val="0"/>
        <w:autoSpaceDN w:val="0"/>
        <w:adjustRightInd w:val="0"/>
        <w:ind w:left="540" w:hanging="540"/>
        <w:outlineLvl w:val="9"/>
        <w:rPr>
          <w:color w:val="auto"/>
        </w:rPr>
      </w:pPr>
      <w:r>
        <w:rPr>
          <w:color w:val="auto"/>
        </w:rPr>
        <w:t>Adopting newly amended federal standards</w:t>
      </w:r>
    </w:p>
    <w:p w14:paraId="3E73E7B5" w14:textId="77777777" w:rsidR="00551D68" w:rsidRPr="0026580E" w:rsidRDefault="00551D68" w:rsidP="00551D68">
      <w:pPr>
        <w:pStyle w:val="ListParagraph"/>
        <w:numPr>
          <w:ilvl w:val="0"/>
          <w:numId w:val="22"/>
        </w:numPr>
        <w:autoSpaceDE w:val="0"/>
        <w:autoSpaceDN w:val="0"/>
        <w:adjustRightInd w:val="0"/>
        <w:ind w:left="540" w:hanging="540"/>
        <w:outlineLvl w:val="9"/>
        <w:rPr>
          <w:color w:val="auto"/>
        </w:rPr>
      </w:pPr>
      <w:r>
        <w:t>Making typographical corrections to the list of federal regulations adopted by reference</w:t>
      </w:r>
    </w:p>
    <w:p w14:paraId="7F8CD4A1" w14:textId="77777777" w:rsidR="00551D68" w:rsidRDefault="00551D68" w:rsidP="00551D68"/>
    <w:p w14:paraId="58C62870" w14:textId="77777777" w:rsidR="00551D68" w:rsidRDefault="00551D68" w:rsidP="00551D68">
      <w:r>
        <w:rPr>
          <w:color w:val="000000"/>
        </w:rPr>
        <w:t xml:space="preserve">In addition to the changes above, OAR 340-236-0010 is also part of Oregon’s EPA-approved State Implementation Plan. </w:t>
      </w:r>
      <w:r w:rsidRPr="00A95E42">
        <w:rPr>
          <w:color w:val="000000"/>
        </w:rPr>
        <w:t xml:space="preserve">With EQC adoption of the </w:t>
      </w:r>
      <w:r>
        <w:rPr>
          <w:color w:val="000000"/>
        </w:rPr>
        <w:t>revised rules</w:t>
      </w:r>
      <w:r w:rsidRPr="00A95E42">
        <w:rPr>
          <w:color w:val="000000"/>
        </w:rPr>
        <w:t>,</w:t>
      </w:r>
      <w:r>
        <w:rPr>
          <w:color w:val="000000"/>
        </w:rPr>
        <w:t xml:space="preserve"> the amended</w:t>
      </w:r>
      <w:r w:rsidRPr="00A95E42">
        <w:rPr>
          <w:color w:val="000000"/>
        </w:rPr>
        <w:t xml:space="preserve"> </w:t>
      </w:r>
      <w:r>
        <w:rPr>
          <w:color w:val="000000"/>
        </w:rPr>
        <w:t xml:space="preserve">OAR 340-236-0010 would be submitted to EPA to </w:t>
      </w:r>
      <w:r w:rsidRPr="00A95E42">
        <w:rPr>
          <w:color w:val="000000"/>
        </w:rPr>
        <w:t xml:space="preserve">be incorporated into </w:t>
      </w:r>
      <w:r>
        <w:rPr>
          <w:color w:val="000000"/>
        </w:rPr>
        <w:t>and made part of the Oregon SIP.</w:t>
      </w:r>
    </w:p>
    <w:p w14:paraId="450A2595" w14:textId="77777777" w:rsidR="00551D68" w:rsidRPr="00A7538A" w:rsidRDefault="00551D68" w:rsidP="00551D68"/>
    <w:p w14:paraId="31509740" w14:textId="77777777" w:rsidR="00551D68" w:rsidRPr="00A7538A" w:rsidRDefault="00551D68" w:rsidP="00551D68">
      <w:pPr>
        <w:pStyle w:val="Heading2"/>
        <w:rPr>
          <w:color w:val="C45911" w:themeColor="accent2" w:themeShade="BF"/>
        </w:rPr>
      </w:pPr>
      <w:r w:rsidRPr="004257B4">
        <w:rPr>
          <w:rStyle w:val="Heading3Char"/>
        </w:rPr>
        <w:t>Brief history</w:t>
      </w:r>
    </w:p>
    <w:p w14:paraId="7BC74F15" w14:textId="77777777" w:rsidR="00551D68" w:rsidRDefault="00551D68" w:rsidP="00551D68">
      <w:pPr>
        <w:autoSpaceDE w:val="0"/>
        <w:autoSpaceDN w:val="0"/>
        <w:adjustRightInd w:val="0"/>
        <w:outlineLvl w:val="9"/>
        <w:rPr>
          <w:color w:val="auto"/>
        </w:rPr>
      </w:pPr>
      <w:r>
        <w:rPr>
          <w:color w:val="auto"/>
        </w:rPr>
        <w:t>The federal Clean Air Act requires the U.S. Environmental Protection Agency to establish</w:t>
      </w:r>
    </w:p>
    <w:p w14:paraId="2831DADB" w14:textId="77777777" w:rsidR="00551D68" w:rsidRDefault="00551D68" w:rsidP="00551D68">
      <w:pPr>
        <w:autoSpaceDE w:val="0"/>
        <w:autoSpaceDN w:val="0"/>
        <w:adjustRightInd w:val="0"/>
        <w:outlineLvl w:val="9"/>
        <w:rPr>
          <w:color w:val="auto"/>
        </w:rPr>
      </w:pPr>
      <w:r>
        <w:rPr>
          <w:color w:val="auto"/>
        </w:rPr>
        <w:t>National Emission Standards for Hazardous Air Pollutants, known as NESHAPs, for both major and area sources of hazardous air pollutants. EPA finished establishing major source standards in 2004. EPA began establishing area source standards in 2006 and concluded in 2011. EPA may adopt additional NESHAPs in the future for new source categories or source categories it may have missed.</w:t>
      </w:r>
    </w:p>
    <w:p w14:paraId="1BA5D1B6" w14:textId="77777777" w:rsidR="00551D68" w:rsidRDefault="00551D68" w:rsidP="00551D68">
      <w:pPr>
        <w:autoSpaceDE w:val="0"/>
        <w:autoSpaceDN w:val="0"/>
        <w:adjustRightInd w:val="0"/>
        <w:outlineLvl w:val="9"/>
        <w:rPr>
          <w:color w:val="auto"/>
        </w:rPr>
      </w:pPr>
    </w:p>
    <w:p w14:paraId="436AF7E7" w14:textId="77777777" w:rsidR="00551D68" w:rsidRDefault="00551D68" w:rsidP="00551D68">
      <w:pPr>
        <w:autoSpaceDE w:val="0"/>
        <w:autoSpaceDN w:val="0"/>
        <w:adjustRightInd w:val="0"/>
        <w:outlineLvl w:val="9"/>
        <w:rPr>
          <w:color w:val="auto"/>
        </w:rPr>
      </w:pPr>
      <w:r>
        <w:rPr>
          <w:color w:val="auto"/>
        </w:rPr>
        <w:t>The Clean Air Act also requires EPA to develop New Source Performance Standards for categories of sources that cause or significantly contribute to air pollution that may endanger public health or welfare. Such regulations apply to each new source within a category without regard to source location or existing air quality. When EPA establishes New Source Performance Standards for a category of sources, it may also establish emission guidelines for existing sources in the same category. States must develop rules and a state plan to implement Emission Guidelines or request delegation of the federal plan. State plans, called Section 111(d) plans, are subject to EPA review and approval.</w:t>
      </w:r>
    </w:p>
    <w:p w14:paraId="79B52903" w14:textId="77777777" w:rsidR="00551D68" w:rsidRDefault="00551D68" w:rsidP="00551D68">
      <w:pPr>
        <w:autoSpaceDE w:val="0"/>
        <w:autoSpaceDN w:val="0"/>
        <w:adjustRightInd w:val="0"/>
        <w:outlineLvl w:val="9"/>
        <w:rPr>
          <w:color w:val="auto"/>
        </w:rPr>
      </w:pPr>
    </w:p>
    <w:p w14:paraId="35F35EF6" w14:textId="77777777" w:rsidR="00551D68" w:rsidRDefault="00551D68" w:rsidP="00551D68">
      <w:pPr>
        <w:autoSpaceDE w:val="0"/>
        <w:autoSpaceDN w:val="0"/>
        <w:adjustRightInd w:val="0"/>
        <w:outlineLvl w:val="9"/>
      </w:pPr>
      <w:r>
        <w:rPr>
          <w:color w:val="auto"/>
        </w:rPr>
        <w:t>EPA performs a residual risk analysis for major source NESHAPs and periodic technology reviews for New Source Performance Standards and NESHAPs. These reviews are ongoing and in some cases result in EPA updating the standards. EPA also revises NESHAPs to address errors, implementation issues and lawsuits.</w:t>
      </w:r>
    </w:p>
    <w:p w14:paraId="548EDB68" w14:textId="77777777" w:rsidR="00551D68" w:rsidRDefault="00551D68" w:rsidP="00551D68">
      <w:pPr>
        <w:pStyle w:val="Heading2"/>
        <w:rPr>
          <w:rStyle w:val="Heading3Char"/>
        </w:rPr>
      </w:pPr>
    </w:p>
    <w:p w14:paraId="07840F09" w14:textId="77777777" w:rsidR="00551D68" w:rsidRPr="00F06EEF" w:rsidRDefault="00551D68" w:rsidP="00551D68">
      <w:pPr>
        <w:pStyle w:val="Heading2"/>
        <w:rPr>
          <w:color w:val="C45911" w:themeColor="accent2" w:themeShade="BF"/>
        </w:rPr>
      </w:pPr>
      <w:r w:rsidRPr="004257B4">
        <w:rPr>
          <w:rStyle w:val="Heading3Char"/>
        </w:rPr>
        <w:t>Regulated parties</w:t>
      </w:r>
    </w:p>
    <w:p w14:paraId="70416F1C" w14:textId="77777777" w:rsidR="00551D68" w:rsidRDefault="00551D68" w:rsidP="00551D68">
      <w:pPr>
        <w:autoSpaceDE w:val="0"/>
        <w:autoSpaceDN w:val="0"/>
        <w:adjustRightInd w:val="0"/>
        <w:outlineLvl w:val="9"/>
        <w:rPr>
          <w:color w:val="auto"/>
        </w:rPr>
      </w:pPr>
      <w:r>
        <w:rPr>
          <w:color w:val="auto"/>
        </w:rPr>
        <w:t>This rulemaking regulates facilities subject to new and modified NESHAPs and New Source</w:t>
      </w:r>
    </w:p>
    <w:p w14:paraId="195070C6" w14:textId="77777777" w:rsidR="00551D68" w:rsidRDefault="00551D68" w:rsidP="00551D68">
      <w:pPr>
        <w:rPr>
          <w:color w:val="auto"/>
        </w:rPr>
      </w:pPr>
      <w:r>
        <w:rPr>
          <w:color w:val="auto"/>
        </w:rPr>
        <w:lastRenderedPageBreak/>
        <w:t>Performance Standards outlined below.</w:t>
      </w:r>
    </w:p>
    <w:p w14:paraId="3E03091D" w14:textId="77777777" w:rsidR="00551D68" w:rsidRPr="00064299" w:rsidRDefault="00551D68" w:rsidP="00551D68"/>
    <w:p w14:paraId="15816552" w14:textId="77777777" w:rsidR="00551D68" w:rsidRPr="00410F41" w:rsidRDefault="00551D68" w:rsidP="00551D68">
      <w:pPr>
        <w:pStyle w:val="Heading2"/>
        <w:rPr>
          <w:color w:val="C45911" w:themeColor="accent2" w:themeShade="BF"/>
          <w:sz w:val="24"/>
          <w:szCs w:val="24"/>
        </w:rPr>
      </w:pPr>
      <w:r w:rsidRPr="004257B4">
        <w:rPr>
          <w:rStyle w:val="Heading3Char"/>
        </w:rPr>
        <w:t>Request for other options</w:t>
      </w:r>
    </w:p>
    <w:p w14:paraId="2018AEB7" w14:textId="77777777" w:rsidR="00551D68" w:rsidRDefault="00551D68" w:rsidP="00551D68">
      <w:r w:rsidRPr="00B15DF7">
        <w:t>During the pub</w:t>
      </w:r>
      <w:r>
        <w:t>lic comment period, DEQ requests</w:t>
      </w:r>
      <w:r w:rsidRPr="00B15DF7">
        <w:t xml:space="preserve"> public comment on whether to consider other options for achieving the rules</w:t>
      </w:r>
      <w:r>
        <w:t>’</w:t>
      </w:r>
      <w:r w:rsidRPr="00B15DF7">
        <w:t xml:space="preserve"> substantive goals while reducing </w:t>
      </w:r>
      <w:r>
        <w:t xml:space="preserve">the rules’ </w:t>
      </w:r>
      <w:r w:rsidRPr="00B15DF7">
        <w:t>negative economic impact on business.</w:t>
      </w:r>
    </w:p>
    <w:p w14:paraId="60E68864" w14:textId="77777777" w:rsidR="00551D68" w:rsidRDefault="00551D68" w:rsidP="002F2F6F"/>
    <w:p w14:paraId="62FEB312" w14:textId="77777777" w:rsidR="002F2F6F" w:rsidRDefault="002F2F6F" w:rsidP="002F2F6F">
      <w:r>
        <w:br w:type="page"/>
      </w:r>
    </w:p>
    <w:p w14:paraId="62FEB313" w14:textId="77777777" w:rsidR="002F2F6F" w:rsidRPr="003C26EE" w:rsidRDefault="002F2F6F" w:rsidP="002F2F6F">
      <w:pPr>
        <w:sectPr w:rsidR="002F2F6F" w:rsidRPr="003C26EE" w:rsidSect="00A112DA">
          <w:footerReference w:type="first" r:id="rId20"/>
          <w:pgSz w:w="12240" w:h="15840"/>
          <w:pgMar w:top="1440" w:right="1440" w:bottom="1440" w:left="1440" w:header="720" w:footer="432" w:gutter="0"/>
          <w:pgNumType w:start="1"/>
          <w:cols w:space="720"/>
          <w:titlePg/>
          <w:docGrid w:linePitch="360"/>
        </w:sectPr>
      </w:pPr>
    </w:p>
    <w:p w14:paraId="62FEB320" w14:textId="77777777" w:rsidR="002F2F6F" w:rsidRPr="003C26EE" w:rsidRDefault="002F2F6F" w:rsidP="002F2F6F">
      <w:pPr>
        <w:pStyle w:val="Heading1"/>
      </w:pPr>
      <w:bookmarkStart w:id="5" w:name="_Toc3988347"/>
      <w:bookmarkStart w:id="6" w:name="_Toc4051279"/>
      <w:r w:rsidRPr="003C26EE">
        <w:lastRenderedPageBreak/>
        <w:t>Statement of need</w:t>
      </w:r>
      <w:bookmarkEnd w:id="5"/>
      <w:bookmarkEnd w:id="6"/>
    </w:p>
    <w:p w14:paraId="62FEB322" w14:textId="77777777" w:rsidR="002F2F6F" w:rsidRDefault="002F2F6F" w:rsidP="00A83AA3">
      <w:pPr>
        <w:pStyle w:val="instructions"/>
      </w:pPr>
    </w:p>
    <w:p w14:paraId="62FEB323" w14:textId="77777777" w:rsidR="002F2F6F" w:rsidRDefault="002F2F6F" w:rsidP="00A83AA3">
      <w:pPr>
        <w:pStyle w:val="instructions"/>
      </w:pPr>
      <w:r w:rsidRPr="001404B0">
        <w:rPr>
          <w:noProof/>
        </w:rPr>
        <mc:AlternateContent>
          <mc:Choice Requires="wps">
            <w:drawing>
              <wp:inline distT="0" distB="0" distL="0" distR="0" wp14:anchorId="62FEB447" wp14:editId="62FEB448">
                <wp:extent cx="4478866" cy="930302"/>
                <wp:effectExtent l="0" t="0" r="17145" b="222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930302"/>
                        </a:xfrm>
                        <a:prstGeom prst="rect">
                          <a:avLst/>
                        </a:prstGeom>
                        <a:solidFill>
                          <a:schemeClr val="bg1">
                            <a:lumMod val="85000"/>
                            <a:lumOff val="0"/>
                          </a:schemeClr>
                        </a:solidFill>
                        <a:ln w="9525">
                          <a:solidFill>
                            <a:srgbClr val="000000"/>
                          </a:solidFill>
                          <a:miter lim="800000"/>
                          <a:headEnd/>
                          <a:tailEnd/>
                        </a:ln>
                      </wps:spPr>
                      <wps:txbx>
                        <w:txbxContent>
                          <w:p w14:paraId="62FEB470" w14:textId="77777777" w:rsidR="00181616" w:rsidRPr="001A4DE1" w:rsidRDefault="00181616"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1" w14:textId="77777777" w:rsidR="00181616" w:rsidRDefault="00181616"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7" id="_x0000_s1027" type="#_x0000_t202" style="width:352.65pt;height:7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" fillcolor="#d8d8d8 [2732]">
                <v:textbox inset=",7.2pt,,7.2pt">
                  <w:txbxContent>
                    <w:p w14:paraId="62FEB470" w14:textId="77777777" w:rsidR="00181616" w:rsidRPr="001A4DE1" w:rsidRDefault="00181616"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1" w14:textId="77777777" w:rsidR="00181616" w:rsidRDefault="00181616"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24" w14:textId="2D9E9C78" w:rsidR="002F2F6F" w:rsidRDefault="002F2F6F" w:rsidP="002F2F6F"/>
    <w:p w14:paraId="682B83E5" w14:textId="77777777" w:rsidR="00551D68" w:rsidRPr="00AB558B" w:rsidRDefault="00551D68" w:rsidP="00551D68">
      <w:pPr>
        <w:pStyle w:val="Heading4"/>
      </w:pPr>
      <w:r w:rsidRPr="00AB558B">
        <w:t>What need would the proposed rule address?</w:t>
      </w:r>
    </w:p>
    <w:p w14:paraId="686FCF11" w14:textId="77777777" w:rsidR="00551D68" w:rsidRDefault="00551D68" w:rsidP="00551D68"/>
    <w:p w14:paraId="2467A814" w14:textId="77777777" w:rsidR="00551D68" w:rsidRDefault="00551D68" w:rsidP="00551D68">
      <w:pPr>
        <w:autoSpaceDE w:val="0"/>
        <w:autoSpaceDN w:val="0"/>
        <w:adjustRightInd w:val="0"/>
        <w:outlineLvl w:val="9"/>
        <w:rPr>
          <w:color w:val="auto"/>
        </w:rPr>
      </w:pPr>
      <w:r>
        <w:rPr>
          <w:color w:val="auto"/>
        </w:rPr>
        <w:t>Oregon does not have rules to implement the following federal standards and emission guidelines:</w:t>
      </w:r>
    </w:p>
    <w:p w14:paraId="37A7C622" w14:textId="77777777" w:rsidR="00551D68" w:rsidRDefault="00551D68" w:rsidP="00551D68">
      <w:pPr>
        <w:autoSpaceDE w:val="0"/>
        <w:autoSpaceDN w:val="0"/>
        <w:adjustRightInd w:val="0"/>
        <w:outlineLvl w:val="9"/>
        <w:rPr>
          <w:color w:val="auto"/>
        </w:rPr>
      </w:pPr>
    </w:p>
    <w:p w14:paraId="3A68C90A" w14:textId="77777777" w:rsidR="00551D68" w:rsidRDefault="00551D68" w:rsidP="00551D68">
      <w:pPr>
        <w:autoSpaceDE w:val="0"/>
        <w:autoSpaceDN w:val="0"/>
        <w:adjustRightInd w:val="0"/>
        <w:ind w:left="540" w:hanging="540"/>
        <w:outlineLvl w:val="9"/>
        <w:rPr>
          <w:color w:val="auto"/>
        </w:rPr>
      </w:pPr>
      <w:r>
        <w:rPr>
          <w:color w:val="auto"/>
        </w:rPr>
        <w:t xml:space="preserve">a. </w:t>
      </w:r>
      <w:r>
        <w:rPr>
          <w:color w:val="auto"/>
        </w:rPr>
        <w:tab/>
        <w:t>Sources that may endanger public health and welfare. EPA identified municipal solid waste landfills as potentially causing or significantly contributing to air pollution that may endanger public health or welfare. EPA adopted new source performance standards to regulate the amount of emissions municipal solid waste landfills can produce to better protect public health and welfare. Not adopting federal standards impacts the public and the environment, because DEQ cannot enforce federal standards not yet adopted by EQC.</w:t>
      </w:r>
    </w:p>
    <w:p w14:paraId="60F5516F" w14:textId="77777777" w:rsidR="00551D68" w:rsidRDefault="00551D68" w:rsidP="00551D68">
      <w:pPr>
        <w:autoSpaceDE w:val="0"/>
        <w:autoSpaceDN w:val="0"/>
        <w:adjustRightInd w:val="0"/>
        <w:outlineLvl w:val="9"/>
        <w:rPr>
          <w:color w:val="auto"/>
        </w:rPr>
      </w:pPr>
    </w:p>
    <w:p w14:paraId="3E41F022" w14:textId="77777777" w:rsidR="00551D68" w:rsidRDefault="00551D68" w:rsidP="00551D68">
      <w:pPr>
        <w:autoSpaceDE w:val="0"/>
        <w:autoSpaceDN w:val="0"/>
        <w:adjustRightInd w:val="0"/>
        <w:ind w:left="540" w:hanging="540"/>
        <w:outlineLvl w:val="9"/>
        <w:rPr>
          <w:color w:val="auto"/>
        </w:rPr>
      </w:pPr>
      <w:r>
        <w:rPr>
          <w:color w:val="auto"/>
        </w:rPr>
        <w:t xml:space="preserve">b. </w:t>
      </w:r>
      <w:r>
        <w:rPr>
          <w:color w:val="auto"/>
        </w:rPr>
        <w:tab/>
        <w:t xml:space="preserve">Federal emission guidelines. EPA adopted emission guidelines for municipal solid waste landfills. States are required to develop rules and state plans to implement federal emission guidelines. The new guidelines update the emission guidelines for municipal solid waste landfills established by EPA in 1996. </w:t>
      </w:r>
    </w:p>
    <w:p w14:paraId="02A615E8" w14:textId="77777777" w:rsidR="00551D68" w:rsidRDefault="00551D68" w:rsidP="00551D68">
      <w:pPr>
        <w:autoSpaceDE w:val="0"/>
        <w:autoSpaceDN w:val="0"/>
        <w:adjustRightInd w:val="0"/>
        <w:ind w:left="540" w:hanging="540"/>
        <w:outlineLvl w:val="9"/>
        <w:rPr>
          <w:color w:val="auto"/>
        </w:rPr>
      </w:pPr>
    </w:p>
    <w:p w14:paraId="38A318AF" w14:textId="77777777" w:rsidR="00551D68" w:rsidRDefault="00551D68" w:rsidP="00551D68">
      <w:pPr>
        <w:autoSpaceDE w:val="0"/>
        <w:autoSpaceDN w:val="0"/>
        <w:adjustRightInd w:val="0"/>
        <w:ind w:left="540"/>
        <w:outlineLvl w:val="9"/>
      </w:pPr>
      <w:r>
        <w:t xml:space="preserve">The updated emission guidelines retain the current design capacity thresholds of 2.5 million megagrams and 2.5 million cubic meters, but reduce the nonmethane organic compounds emission threshold for the installation and removal of a gas collection and control system from 50 megagrams per year to 34 megagrams per year. A municipal solid waste landfill that exceeds the design capacity thresholds must install and start up a gas collection and control system within 30 months after landfill gas emissions reach or exceed a nonmethane organic compounds emissions level of 34 megagrams per year. Currently there are no municipal solid waste landfills in Oregon that emit between 34 and 50 megagrams of nonmethane organic compounds per year. Therefore, the proposed rules to implement the updated federal emission guidelines would not require any uncontrolled landfills to install a gas collection and control system unless in the future a landfill were to exceed the 34 megagrams per year control threshold. </w:t>
      </w:r>
    </w:p>
    <w:p w14:paraId="63F6BC47" w14:textId="77777777" w:rsidR="00551D68" w:rsidRDefault="00551D68" w:rsidP="00551D68">
      <w:pPr>
        <w:autoSpaceDE w:val="0"/>
        <w:autoSpaceDN w:val="0"/>
        <w:adjustRightInd w:val="0"/>
        <w:ind w:left="540"/>
        <w:outlineLvl w:val="9"/>
      </w:pPr>
    </w:p>
    <w:p w14:paraId="0BA1E44F" w14:textId="77777777" w:rsidR="00551D68" w:rsidRDefault="00551D68" w:rsidP="00551D68">
      <w:pPr>
        <w:autoSpaceDE w:val="0"/>
        <w:autoSpaceDN w:val="0"/>
        <w:adjustRightInd w:val="0"/>
        <w:ind w:left="540"/>
        <w:outlineLvl w:val="9"/>
        <w:rPr>
          <w:color w:val="auto"/>
        </w:rPr>
      </w:pPr>
      <w:r>
        <w:t xml:space="preserve">The updated federal emission guidelines also add new or updated monitoring and compliance demonstration provisions that need to be incorporated into DEQ’s existing rule that implements the federal emissions guidelines.   </w:t>
      </w:r>
      <w:r>
        <w:rPr>
          <w:color w:val="auto"/>
        </w:rPr>
        <w:t xml:space="preserve">  </w:t>
      </w:r>
    </w:p>
    <w:p w14:paraId="5CC06F7B" w14:textId="77777777" w:rsidR="00551D68" w:rsidRDefault="00551D68" w:rsidP="00551D68">
      <w:pPr>
        <w:autoSpaceDE w:val="0"/>
        <w:autoSpaceDN w:val="0"/>
        <w:adjustRightInd w:val="0"/>
        <w:ind w:left="540" w:hanging="540"/>
        <w:outlineLvl w:val="9"/>
        <w:rPr>
          <w:color w:val="auto"/>
        </w:rPr>
      </w:pPr>
    </w:p>
    <w:p w14:paraId="5D81B825" w14:textId="77777777" w:rsidR="00551D68" w:rsidRDefault="00551D68" w:rsidP="00551D68">
      <w:pPr>
        <w:autoSpaceDE w:val="0"/>
        <w:autoSpaceDN w:val="0"/>
        <w:adjustRightInd w:val="0"/>
        <w:ind w:left="540" w:hanging="540"/>
        <w:outlineLvl w:val="9"/>
        <w:rPr>
          <w:color w:val="auto"/>
        </w:rPr>
      </w:pPr>
      <w:r>
        <w:rPr>
          <w:color w:val="auto"/>
        </w:rPr>
        <w:t xml:space="preserve">c. </w:t>
      </w:r>
      <w:r>
        <w:rPr>
          <w:color w:val="auto"/>
        </w:rPr>
        <w:tab/>
        <w:t xml:space="preserve">Revised federal standards. EPA revised several standards since EQC’s previous adoption of federal standards. Not adopting the most recent version of federal standards </w:t>
      </w:r>
      <w:r>
        <w:rPr>
          <w:color w:val="auto"/>
        </w:rPr>
        <w:lastRenderedPageBreak/>
        <w:t>impacts Oregon businesses, because they may be subject to two different standards, the revised federal standards and the outdated state standards. Not adopting the most recent version of the federal standards also impacts the public and the environment, because DEQ cannot enforce federal standards not yet adopted by EQC.</w:t>
      </w:r>
    </w:p>
    <w:p w14:paraId="4E87A2AC" w14:textId="77777777" w:rsidR="00551D68" w:rsidRPr="00432386" w:rsidRDefault="00551D68" w:rsidP="00551D68"/>
    <w:p w14:paraId="4478900D" w14:textId="77777777" w:rsidR="00551D68" w:rsidRPr="00B31975" w:rsidRDefault="00551D68" w:rsidP="00551D68">
      <w:pPr>
        <w:pStyle w:val="Heading4"/>
      </w:pPr>
      <w:r w:rsidRPr="00B31975">
        <w:t xml:space="preserve">How would the proposed rule </w:t>
      </w:r>
      <w:r>
        <w:t>address</w:t>
      </w:r>
      <w:r w:rsidRPr="00B31975">
        <w:t xml:space="preserve"> the </w:t>
      </w:r>
      <w:r>
        <w:t>need</w:t>
      </w:r>
      <w:r w:rsidRPr="00B31975">
        <w:t xml:space="preserve">? </w:t>
      </w:r>
    </w:p>
    <w:p w14:paraId="603B2E51" w14:textId="77777777" w:rsidR="00551D68" w:rsidRDefault="00551D68" w:rsidP="00551D68"/>
    <w:p w14:paraId="596CD355" w14:textId="77777777" w:rsidR="00551D68" w:rsidRDefault="00551D68" w:rsidP="00551D68">
      <w:pPr>
        <w:autoSpaceDE w:val="0"/>
        <w:autoSpaceDN w:val="0"/>
        <w:adjustRightInd w:val="0"/>
        <w:outlineLvl w:val="9"/>
        <w:rPr>
          <w:color w:val="000000"/>
        </w:rPr>
      </w:pPr>
      <w:r>
        <w:rPr>
          <w:color w:val="000000"/>
        </w:rPr>
        <w:t>The proposed rules would update Oregon rules to reflect new and amended federal standards and implement the federal emission guidelines for municipal solid waste landfills. This would advance DEQ’s work to protect Oregonians from toxic pollutants by updating state rules to be consistent with federal rules.</w:t>
      </w:r>
    </w:p>
    <w:p w14:paraId="3EF45206" w14:textId="77777777" w:rsidR="00551D68" w:rsidRDefault="00551D68" w:rsidP="00551D68">
      <w:pPr>
        <w:autoSpaceDE w:val="0"/>
        <w:autoSpaceDN w:val="0"/>
        <w:adjustRightInd w:val="0"/>
        <w:outlineLvl w:val="9"/>
        <w:rPr>
          <w:color w:val="000000"/>
        </w:rPr>
      </w:pPr>
    </w:p>
    <w:p w14:paraId="3DFB8A78" w14:textId="77777777" w:rsidR="00551D68" w:rsidRDefault="00551D68" w:rsidP="00551D68">
      <w:pPr>
        <w:autoSpaceDE w:val="0"/>
        <w:autoSpaceDN w:val="0"/>
        <w:adjustRightInd w:val="0"/>
        <w:ind w:left="540" w:hanging="540"/>
        <w:outlineLvl w:val="9"/>
        <w:rPr>
          <w:color w:val="000000"/>
        </w:rPr>
      </w:pPr>
      <w:r>
        <w:rPr>
          <w:color w:val="000000"/>
        </w:rPr>
        <w:t xml:space="preserve">a. </w:t>
      </w:r>
      <w:r>
        <w:rPr>
          <w:color w:val="000000"/>
        </w:rPr>
        <w:tab/>
        <w:t xml:space="preserve">Sources that may endanger public health and welfare. DEQ proposes adopting the new federal new source performance standards for municipal solid waste landfills. </w:t>
      </w:r>
    </w:p>
    <w:p w14:paraId="75FBF2B6" w14:textId="77777777" w:rsidR="00551D68" w:rsidRDefault="00551D68" w:rsidP="00551D68">
      <w:pPr>
        <w:autoSpaceDE w:val="0"/>
        <w:autoSpaceDN w:val="0"/>
        <w:adjustRightInd w:val="0"/>
        <w:outlineLvl w:val="9"/>
        <w:rPr>
          <w:color w:val="504938"/>
        </w:rPr>
      </w:pPr>
    </w:p>
    <w:p w14:paraId="5D9B1724" w14:textId="77777777" w:rsidR="00551D68" w:rsidRDefault="00551D68" w:rsidP="00551D68">
      <w:pPr>
        <w:autoSpaceDE w:val="0"/>
        <w:autoSpaceDN w:val="0"/>
        <w:adjustRightInd w:val="0"/>
        <w:ind w:left="540" w:hanging="540"/>
        <w:outlineLvl w:val="9"/>
        <w:rPr>
          <w:color w:val="000000"/>
        </w:rPr>
      </w:pPr>
      <w:r>
        <w:rPr>
          <w:color w:val="504938"/>
        </w:rPr>
        <w:t xml:space="preserve">b. </w:t>
      </w:r>
      <w:r>
        <w:rPr>
          <w:color w:val="504938"/>
        </w:rPr>
        <w:tab/>
      </w:r>
      <w:r>
        <w:rPr>
          <w:color w:val="000000"/>
        </w:rPr>
        <w:t>Federal emission guidelines. DEQ proposes to amend its rule that implements the emission guidelines for existing municipal solid waste landfills.</w:t>
      </w:r>
    </w:p>
    <w:p w14:paraId="21D3B6FE" w14:textId="77777777" w:rsidR="00551D68" w:rsidRDefault="00551D68" w:rsidP="00551D68">
      <w:pPr>
        <w:autoSpaceDE w:val="0"/>
        <w:autoSpaceDN w:val="0"/>
        <w:adjustRightInd w:val="0"/>
        <w:outlineLvl w:val="9"/>
        <w:rPr>
          <w:color w:val="504938"/>
        </w:rPr>
      </w:pPr>
    </w:p>
    <w:p w14:paraId="521FEBDD" w14:textId="77777777" w:rsidR="00551D68" w:rsidRDefault="00551D68" w:rsidP="00551D68">
      <w:pPr>
        <w:autoSpaceDE w:val="0"/>
        <w:autoSpaceDN w:val="0"/>
        <w:adjustRightInd w:val="0"/>
        <w:ind w:left="540" w:hanging="540"/>
        <w:outlineLvl w:val="9"/>
        <w:rPr>
          <w:color w:val="000000"/>
        </w:rPr>
      </w:pPr>
      <w:r>
        <w:rPr>
          <w:color w:val="504938"/>
        </w:rPr>
        <w:t xml:space="preserve">c. </w:t>
      </w:r>
      <w:r>
        <w:rPr>
          <w:color w:val="504938"/>
        </w:rPr>
        <w:tab/>
      </w:r>
      <w:r>
        <w:rPr>
          <w:color w:val="000000"/>
        </w:rPr>
        <w:t>Revised federal standards. DEQ proposes adopting revised federal standards by reference.</w:t>
      </w:r>
    </w:p>
    <w:p w14:paraId="2DA862F7" w14:textId="77777777" w:rsidR="00551D68" w:rsidRPr="00B15DF7" w:rsidRDefault="00551D68" w:rsidP="00551D68">
      <w:pPr>
        <w:autoSpaceDE w:val="0"/>
        <w:autoSpaceDN w:val="0"/>
        <w:adjustRightInd w:val="0"/>
        <w:outlineLvl w:val="9"/>
      </w:pPr>
    </w:p>
    <w:p w14:paraId="2FE963DD" w14:textId="77777777" w:rsidR="00551D68" w:rsidRPr="00B31975" w:rsidRDefault="00551D68" w:rsidP="00551D68">
      <w:pPr>
        <w:pStyle w:val="Heading4"/>
      </w:pPr>
      <w:r>
        <w:t>How will DEQ know the rule addressed the need?</w:t>
      </w:r>
      <w:r w:rsidRPr="00B31975">
        <w:t xml:space="preserve"> </w:t>
      </w:r>
    </w:p>
    <w:p w14:paraId="27A8EFBA" w14:textId="77777777" w:rsidR="00551D68" w:rsidRDefault="00551D68" w:rsidP="00551D68"/>
    <w:p w14:paraId="17016F44" w14:textId="77777777" w:rsidR="00551D68" w:rsidRDefault="00551D68" w:rsidP="00551D68">
      <w:pPr>
        <w:autoSpaceDE w:val="0"/>
        <w:autoSpaceDN w:val="0"/>
        <w:adjustRightInd w:val="0"/>
        <w:outlineLvl w:val="9"/>
        <w:rPr>
          <w:color w:val="auto"/>
        </w:rPr>
      </w:pPr>
      <w:r>
        <w:rPr>
          <w:color w:val="auto"/>
        </w:rPr>
        <w:t>Upon EQC adoption, DEQ would submit the rules to EPA to update Oregon’s New Source</w:t>
      </w:r>
    </w:p>
    <w:p w14:paraId="2D163C20" w14:textId="77777777" w:rsidR="00551D68" w:rsidRDefault="00551D68" w:rsidP="00551D68">
      <w:pPr>
        <w:autoSpaceDE w:val="0"/>
        <w:autoSpaceDN w:val="0"/>
        <w:adjustRightInd w:val="0"/>
        <w:outlineLvl w:val="9"/>
        <w:rPr>
          <w:color w:val="auto"/>
        </w:rPr>
      </w:pPr>
      <w:r>
        <w:rPr>
          <w:color w:val="auto"/>
        </w:rPr>
        <w:t>Performance Standard and NESHAP delegation. DEQ would also submit a plan to EPA to implement the federal emission guidelines for municipal solid waste landfills.</w:t>
      </w:r>
    </w:p>
    <w:p w14:paraId="490D68D9" w14:textId="77777777" w:rsidR="00551D68" w:rsidRDefault="00551D68" w:rsidP="00551D68">
      <w:pPr>
        <w:autoSpaceDE w:val="0"/>
        <w:autoSpaceDN w:val="0"/>
        <w:adjustRightInd w:val="0"/>
        <w:outlineLvl w:val="9"/>
        <w:rPr>
          <w:color w:val="auto"/>
        </w:rPr>
      </w:pPr>
    </w:p>
    <w:p w14:paraId="227C22C7" w14:textId="77777777" w:rsidR="00551D68" w:rsidRDefault="00551D68" w:rsidP="00551D68">
      <w:pPr>
        <w:autoSpaceDE w:val="0"/>
        <w:autoSpaceDN w:val="0"/>
        <w:adjustRightInd w:val="0"/>
        <w:outlineLvl w:val="9"/>
      </w:pPr>
      <w:r>
        <w:rPr>
          <w:color w:val="auto"/>
        </w:rPr>
        <w:t>DEQ will know the goals of this rulemaking have been addressed when EPA reviews and approves the delegation request and plan to implement the updated emission guidelines for municipal solid waste landfills.</w:t>
      </w:r>
      <w:bookmarkStart w:id="7" w:name="RequestForOtherOptions"/>
    </w:p>
    <w:bookmarkEnd w:id="7"/>
    <w:p w14:paraId="38E58302" w14:textId="77777777" w:rsidR="00551D68" w:rsidRDefault="00551D68" w:rsidP="002F2F6F"/>
    <w:p w14:paraId="62FEB325" w14:textId="77777777" w:rsidR="002F2F6F" w:rsidRDefault="002F2F6F" w:rsidP="002F2F6F">
      <w:r>
        <w:br w:type="page"/>
      </w:r>
    </w:p>
    <w:p w14:paraId="62FEB326"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62FEB327" w14:textId="77777777" w:rsidR="002F2F6F" w:rsidRPr="003C26EE" w:rsidRDefault="002F2F6F" w:rsidP="002F2F6F">
      <w:pPr>
        <w:pStyle w:val="Heading1"/>
      </w:pPr>
      <w:bookmarkStart w:id="8" w:name="_Toc3988348"/>
      <w:bookmarkStart w:id="9" w:name="_Toc4051280"/>
      <w:r w:rsidRPr="003C26EE">
        <w:lastRenderedPageBreak/>
        <w:t>Rules affected, authorities, supporting documents</w:t>
      </w:r>
      <w:bookmarkEnd w:id="8"/>
      <w:bookmarkEnd w:id="9"/>
    </w:p>
    <w:p w14:paraId="62FEB329" w14:textId="77777777" w:rsidR="002F2F6F" w:rsidRDefault="002F2F6F" w:rsidP="00A83AA3">
      <w:pPr>
        <w:pStyle w:val="instructions"/>
      </w:pPr>
    </w:p>
    <w:p w14:paraId="62FEB32A" w14:textId="77777777" w:rsidR="002F2F6F" w:rsidRDefault="002F2F6F" w:rsidP="00A83AA3">
      <w:pPr>
        <w:pStyle w:val="instructions"/>
      </w:pPr>
      <w:r w:rsidRPr="001404B0">
        <w:rPr>
          <w:noProof/>
        </w:rPr>
        <mc:AlternateContent>
          <mc:Choice Requires="wps">
            <w:drawing>
              <wp:inline distT="0" distB="0" distL="0" distR="0" wp14:anchorId="62FEB449" wp14:editId="62FEB44A">
                <wp:extent cx="4478866" cy="1009650"/>
                <wp:effectExtent l="0" t="0" r="17145" b="1905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2" w14:textId="77777777" w:rsidR="00181616" w:rsidRPr="001A4DE1" w:rsidRDefault="00181616"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3" w14:textId="77777777" w:rsidR="00181616" w:rsidRDefault="00181616"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9"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pZolBRwIAAJAE&#10;AAAOAAAAAAAAAAAAAAAAAC4CAABkcnMvZTJvRG9jLnhtbFBLAQItABQABgAIAAAAIQDssc712gAA&#10;AAUBAAAPAAAAAAAAAAAAAAAAAKEEAABkcnMvZG93bnJldi54bWxQSwUGAAAAAAQABADzAAAAqAUA&#10;AAAA&#10;" fillcolor="#d8d8d8 [2732]">
                <v:textbox inset=",7.2pt,,7.2pt">
                  <w:txbxContent>
                    <w:p w14:paraId="62FEB472" w14:textId="77777777" w:rsidR="00181616" w:rsidRPr="001A4DE1" w:rsidRDefault="00181616"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3" w14:textId="77777777" w:rsidR="00181616" w:rsidRDefault="00181616"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2B" w14:textId="047C987C" w:rsidR="002F2F6F" w:rsidRDefault="002F2F6F" w:rsidP="002F2F6F"/>
    <w:p w14:paraId="70ACE91D" w14:textId="77777777" w:rsidR="00551D68" w:rsidRPr="005656D8" w:rsidRDefault="00551D68" w:rsidP="00551D68">
      <w:pPr>
        <w:pStyle w:val="Heading4"/>
      </w:pPr>
      <w:r w:rsidRPr="005656D8">
        <w:t>Lead division</w:t>
      </w:r>
    </w:p>
    <w:p w14:paraId="3477FAD1" w14:textId="77777777" w:rsidR="00551D68" w:rsidRPr="00891607" w:rsidRDefault="00551D68" w:rsidP="00551D68">
      <w:pPr>
        <w:tabs>
          <w:tab w:val="left" w:pos="4500"/>
        </w:tabs>
      </w:pPr>
      <w:r>
        <w:t>Air Quality</w:t>
      </w:r>
    </w:p>
    <w:p w14:paraId="79DDF25F" w14:textId="77777777" w:rsidR="00551D68" w:rsidRDefault="00551D68" w:rsidP="00551D68">
      <w:pPr>
        <w:pStyle w:val="Heading4"/>
      </w:pPr>
    </w:p>
    <w:p w14:paraId="52A82D88" w14:textId="77777777" w:rsidR="00551D68" w:rsidRPr="006807BF" w:rsidRDefault="00551D68" w:rsidP="00551D68">
      <w:pPr>
        <w:pStyle w:val="Heading4"/>
      </w:pPr>
      <w:r w:rsidRPr="006807BF">
        <w:t>Program or activity</w:t>
      </w:r>
    </w:p>
    <w:p w14:paraId="18E7A089" w14:textId="77777777" w:rsidR="00551D68" w:rsidRPr="00891607" w:rsidRDefault="00551D68" w:rsidP="00551D68">
      <w:pPr>
        <w:tabs>
          <w:tab w:val="left" w:pos="4500"/>
        </w:tabs>
      </w:pPr>
      <w:r>
        <w:t>Air Operations</w:t>
      </w:r>
    </w:p>
    <w:p w14:paraId="0906715A" w14:textId="77777777" w:rsidR="00551D68" w:rsidRDefault="00551D68" w:rsidP="00551D68">
      <w:pPr>
        <w:pStyle w:val="Heading4"/>
      </w:pPr>
    </w:p>
    <w:p w14:paraId="57374B68" w14:textId="77777777" w:rsidR="00551D68" w:rsidRPr="006807BF" w:rsidRDefault="00551D68" w:rsidP="00551D68">
      <w:pPr>
        <w:pStyle w:val="Heading4"/>
      </w:pPr>
      <w:r w:rsidRPr="006807BF">
        <w:t>Chapter 340 action</w:t>
      </w:r>
    </w:p>
    <w:tbl>
      <w:tblPr>
        <w:tblStyle w:val="TableGrid"/>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992"/>
        <w:gridCol w:w="808"/>
        <w:gridCol w:w="5400"/>
      </w:tblGrid>
      <w:tr w:rsidR="00551D68" w14:paraId="1682D8BA" w14:textId="77777777" w:rsidTr="00551D68">
        <w:tc>
          <w:tcPr>
            <w:tcW w:w="1795" w:type="dxa"/>
          </w:tcPr>
          <w:p w14:paraId="7F54BA15" w14:textId="77777777" w:rsidR="00551D68" w:rsidRPr="00677678" w:rsidRDefault="00551D68" w:rsidP="00551D68">
            <w:pPr>
              <w:rPr>
                <w:sz w:val="22"/>
                <w:szCs w:val="22"/>
              </w:rPr>
            </w:pPr>
            <w:r w:rsidRPr="00677678">
              <w:rPr>
                <w:sz w:val="22"/>
                <w:szCs w:val="22"/>
              </w:rPr>
              <w:t>Recommendation</w:t>
            </w:r>
          </w:p>
        </w:tc>
        <w:tc>
          <w:tcPr>
            <w:tcW w:w="992" w:type="dxa"/>
          </w:tcPr>
          <w:p w14:paraId="7073A7A5" w14:textId="77777777" w:rsidR="00551D68" w:rsidRPr="00677678" w:rsidRDefault="00551D68" w:rsidP="00551D68">
            <w:pPr>
              <w:jc w:val="center"/>
              <w:rPr>
                <w:sz w:val="22"/>
                <w:szCs w:val="22"/>
              </w:rPr>
            </w:pPr>
            <w:r w:rsidRPr="00677678">
              <w:rPr>
                <w:sz w:val="22"/>
                <w:szCs w:val="22"/>
              </w:rPr>
              <w:t>Division</w:t>
            </w:r>
          </w:p>
        </w:tc>
        <w:tc>
          <w:tcPr>
            <w:tcW w:w="808" w:type="dxa"/>
          </w:tcPr>
          <w:p w14:paraId="1FF35410" w14:textId="77777777" w:rsidR="00551D68" w:rsidRPr="00677678" w:rsidRDefault="00551D68" w:rsidP="00551D68">
            <w:pPr>
              <w:jc w:val="center"/>
              <w:rPr>
                <w:sz w:val="22"/>
                <w:szCs w:val="22"/>
              </w:rPr>
            </w:pPr>
            <w:r w:rsidRPr="00677678">
              <w:rPr>
                <w:sz w:val="22"/>
                <w:szCs w:val="22"/>
              </w:rPr>
              <w:t>Rule</w:t>
            </w:r>
          </w:p>
        </w:tc>
        <w:tc>
          <w:tcPr>
            <w:tcW w:w="5400" w:type="dxa"/>
          </w:tcPr>
          <w:p w14:paraId="54ECABAC" w14:textId="77777777" w:rsidR="00551D68" w:rsidRPr="00677678" w:rsidRDefault="00551D68" w:rsidP="00551D68">
            <w:pPr>
              <w:rPr>
                <w:sz w:val="22"/>
                <w:szCs w:val="22"/>
              </w:rPr>
            </w:pPr>
            <w:r w:rsidRPr="00677678">
              <w:rPr>
                <w:sz w:val="22"/>
                <w:szCs w:val="22"/>
              </w:rPr>
              <w:t>Title</w:t>
            </w:r>
          </w:p>
        </w:tc>
      </w:tr>
      <w:tr w:rsidR="00551D68" w14:paraId="35BF8200" w14:textId="77777777" w:rsidTr="00551D68">
        <w:tc>
          <w:tcPr>
            <w:tcW w:w="1795" w:type="dxa"/>
          </w:tcPr>
          <w:p w14:paraId="34C118FC" w14:textId="77777777" w:rsidR="00551D68" w:rsidRPr="00677678" w:rsidRDefault="00551D68" w:rsidP="00551D68">
            <w:pPr>
              <w:rPr>
                <w:sz w:val="22"/>
                <w:szCs w:val="22"/>
              </w:rPr>
            </w:pPr>
            <w:r>
              <w:rPr>
                <w:sz w:val="22"/>
                <w:szCs w:val="22"/>
              </w:rPr>
              <w:t>Amend</w:t>
            </w:r>
          </w:p>
        </w:tc>
        <w:tc>
          <w:tcPr>
            <w:tcW w:w="992" w:type="dxa"/>
          </w:tcPr>
          <w:p w14:paraId="6EE844F9" w14:textId="77777777" w:rsidR="00551D68" w:rsidRPr="00677678" w:rsidRDefault="00551D68" w:rsidP="00551D68">
            <w:pPr>
              <w:jc w:val="center"/>
              <w:rPr>
                <w:sz w:val="22"/>
                <w:szCs w:val="22"/>
              </w:rPr>
            </w:pPr>
            <w:r>
              <w:rPr>
                <w:sz w:val="22"/>
                <w:szCs w:val="22"/>
              </w:rPr>
              <w:t>200</w:t>
            </w:r>
          </w:p>
        </w:tc>
        <w:tc>
          <w:tcPr>
            <w:tcW w:w="808" w:type="dxa"/>
          </w:tcPr>
          <w:p w14:paraId="5FAB04F5" w14:textId="77777777" w:rsidR="00551D68" w:rsidRPr="00677678" w:rsidRDefault="00551D68" w:rsidP="00551D68">
            <w:pPr>
              <w:jc w:val="center"/>
              <w:rPr>
                <w:sz w:val="22"/>
                <w:szCs w:val="22"/>
              </w:rPr>
            </w:pPr>
            <w:r>
              <w:rPr>
                <w:sz w:val="22"/>
                <w:szCs w:val="22"/>
              </w:rPr>
              <w:t>0040</w:t>
            </w:r>
          </w:p>
        </w:tc>
        <w:tc>
          <w:tcPr>
            <w:tcW w:w="5400" w:type="dxa"/>
          </w:tcPr>
          <w:p w14:paraId="3EEA18A0" w14:textId="77777777" w:rsidR="00551D68" w:rsidRPr="009E23B6" w:rsidRDefault="00551D68" w:rsidP="00551D68">
            <w:pPr>
              <w:rPr>
                <w:sz w:val="22"/>
                <w:szCs w:val="22"/>
              </w:rPr>
            </w:pPr>
            <w:r w:rsidRPr="009E23B6">
              <w:rPr>
                <w:bCs/>
                <w:sz w:val="22"/>
                <w:szCs w:val="22"/>
              </w:rPr>
              <w:t>State of Oregon Clean Air Act Implementation Plan</w:t>
            </w:r>
          </w:p>
        </w:tc>
      </w:tr>
      <w:tr w:rsidR="00551D68" w14:paraId="063B2A1F" w14:textId="77777777" w:rsidTr="00551D68">
        <w:tc>
          <w:tcPr>
            <w:tcW w:w="1795" w:type="dxa"/>
          </w:tcPr>
          <w:p w14:paraId="0EEB059B" w14:textId="77777777" w:rsidR="00551D68" w:rsidRPr="00677678" w:rsidRDefault="00551D68" w:rsidP="00551D68">
            <w:pPr>
              <w:rPr>
                <w:sz w:val="22"/>
                <w:szCs w:val="22"/>
              </w:rPr>
            </w:pPr>
            <w:r w:rsidRPr="00677678">
              <w:rPr>
                <w:sz w:val="22"/>
                <w:szCs w:val="22"/>
              </w:rPr>
              <w:t>Amend</w:t>
            </w:r>
          </w:p>
        </w:tc>
        <w:tc>
          <w:tcPr>
            <w:tcW w:w="992" w:type="dxa"/>
          </w:tcPr>
          <w:p w14:paraId="6942C959" w14:textId="77777777" w:rsidR="00551D68" w:rsidRPr="00677678" w:rsidRDefault="00551D68" w:rsidP="00551D68">
            <w:pPr>
              <w:jc w:val="center"/>
              <w:rPr>
                <w:sz w:val="22"/>
                <w:szCs w:val="22"/>
              </w:rPr>
            </w:pPr>
            <w:r w:rsidRPr="00677678">
              <w:rPr>
                <w:sz w:val="22"/>
                <w:szCs w:val="22"/>
              </w:rPr>
              <w:t>236</w:t>
            </w:r>
          </w:p>
        </w:tc>
        <w:tc>
          <w:tcPr>
            <w:tcW w:w="808" w:type="dxa"/>
          </w:tcPr>
          <w:p w14:paraId="42334475" w14:textId="77777777" w:rsidR="00551D68" w:rsidRPr="00677678" w:rsidRDefault="00551D68" w:rsidP="00551D68">
            <w:pPr>
              <w:jc w:val="center"/>
              <w:rPr>
                <w:sz w:val="22"/>
                <w:szCs w:val="22"/>
              </w:rPr>
            </w:pPr>
            <w:r w:rsidRPr="00677678">
              <w:rPr>
                <w:sz w:val="22"/>
                <w:szCs w:val="22"/>
              </w:rPr>
              <w:t>0010</w:t>
            </w:r>
          </w:p>
        </w:tc>
        <w:tc>
          <w:tcPr>
            <w:tcW w:w="5400" w:type="dxa"/>
          </w:tcPr>
          <w:p w14:paraId="43D61046" w14:textId="77777777" w:rsidR="00551D68" w:rsidRPr="00677678" w:rsidRDefault="00551D68" w:rsidP="00551D68">
            <w:pPr>
              <w:rPr>
                <w:sz w:val="22"/>
                <w:szCs w:val="22"/>
              </w:rPr>
            </w:pPr>
            <w:r w:rsidRPr="00677678">
              <w:rPr>
                <w:sz w:val="22"/>
                <w:szCs w:val="22"/>
              </w:rPr>
              <w:t>Definitions</w:t>
            </w:r>
          </w:p>
        </w:tc>
      </w:tr>
      <w:tr w:rsidR="00551D68" w14:paraId="0809EA55" w14:textId="77777777" w:rsidTr="00551D68">
        <w:tc>
          <w:tcPr>
            <w:tcW w:w="1795" w:type="dxa"/>
          </w:tcPr>
          <w:p w14:paraId="26CB8ED3" w14:textId="77777777" w:rsidR="00551D68" w:rsidRPr="00677678" w:rsidRDefault="00551D68" w:rsidP="00551D68">
            <w:pPr>
              <w:rPr>
                <w:sz w:val="22"/>
                <w:szCs w:val="22"/>
              </w:rPr>
            </w:pPr>
            <w:r w:rsidRPr="00677678">
              <w:rPr>
                <w:sz w:val="22"/>
                <w:szCs w:val="22"/>
              </w:rPr>
              <w:t>Amend</w:t>
            </w:r>
          </w:p>
        </w:tc>
        <w:tc>
          <w:tcPr>
            <w:tcW w:w="992" w:type="dxa"/>
          </w:tcPr>
          <w:p w14:paraId="6A330AE4" w14:textId="77777777" w:rsidR="00551D68" w:rsidRPr="00677678" w:rsidRDefault="00551D68" w:rsidP="00551D68">
            <w:pPr>
              <w:jc w:val="center"/>
              <w:rPr>
                <w:sz w:val="22"/>
                <w:szCs w:val="22"/>
              </w:rPr>
            </w:pPr>
            <w:r w:rsidRPr="00677678">
              <w:rPr>
                <w:sz w:val="22"/>
                <w:szCs w:val="22"/>
              </w:rPr>
              <w:t>236</w:t>
            </w:r>
          </w:p>
        </w:tc>
        <w:tc>
          <w:tcPr>
            <w:tcW w:w="808" w:type="dxa"/>
          </w:tcPr>
          <w:p w14:paraId="4335CFA7" w14:textId="77777777" w:rsidR="00551D68" w:rsidRPr="00677678" w:rsidRDefault="00551D68" w:rsidP="00551D68">
            <w:pPr>
              <w:jc w:val="center"/>
              <w:rPr>
                <w:sz w:val="22"/>
                <w:szCs w:val="22"/>
              </w:rPr>
            </w:pPr>
            <w:r w:rsidRPr="00677678">
              <w:rPr>
                <w:sz w:val="22"/>
                <w:szCs w:val="22"/>
              </w:rPr>
              <w:t>0500</w:t>
            </w:r>
          </w:p>
        </w:tc>
        <w:tc>
          <w:tcPr>
            <w:tcW w:w="5400" w:type="dxa"/>
          </w:tcPr>
          <w:p w14:paraId="026C190E" w14:textId="77777777" w:rsidR="00551D68" w:rsidRPr="00677678" w:rsidRDefault="00551D68" w:rsidP="00551D68">
            <w:pPr>
              <w:rPr>
                <w:sz w:val="22"/>
                <w:szCs w:val="22"/>
              </w:rPr>
            </w:pPr>
            <w:r w:rsidRPr="00677678">
              <w:rPr>
                <w:sz w:val="22"/>
                <w:szCs w:val="22"/>
              </w:rPr>
              <w:t>Emissions Standards for Municipal Solid Waste</w:t>
            </w:r>
            <w:r>
              <w:rPr>
                <w:sz w:val="22"/>
                <w:szCs w:val="22"/>
              </w:rPr>
              <w:t xml:space="preserve"> </w:t>
            </w:r>
            <w:r w:rsidRPr="00677678">
              <w:rPr>
                <w:sz w:val="22"/>
                <w:szCs w:val="22"/>
              </w:rPr>
              <w:t>Landfills</w:t>
            </w:r>
          </w:p>
        </w:tc>
      </w:tr>
      <w:tr w:rsidR="00551D68" w14:paraId="6FCDA1A5" w14:textId="77777777" w:rsidTr="00551D68">
        <w:tc>
          <w:tcPr>
            <w:tcW w:w="1795" w:type="dxa"/>
          </w:tcPr>
          <w:p w14:paraId="7F6F73DA" w14:textId="77777777" w:rsidR="00551D68" w:rsidRPr="00677678" w:rsidRDefault="00551D68" w:rsidP="00551D68">
            <w:pPr>
              <w:rPr>
                <w:sz w:val="22"/>
                <w:szCs w:val="22"/>
              </w:rPr>
            </w:pPr>
            <w:r w:rsidRPr="00677678">
              <w:rPr>
                <w:sz w:val="22"/>
                <w:szCs w:val="22"/>
              </w:rPr>
              <w:t>Amend</w:t>
            </w:r>
          </w:p>
        </w:tc>
        <w:tc>
          <w:tcPr>
            <w:tcW w:w="992" w:type="dxa"/>
          </w:tcPr>
          <w:p w14:paraId="71BC7323" w14:textId="77777777" w:rsidR="00551D68" w:rsidRPr="00677678" w:rsidRDefault="00551D68" w:rsidP="00551D68">
            <w:pPr>
              <w:jc w:val="center"/>
              <w:rPr>
                <w:sz w:val="22"/>
                <w:szCs w:val="22"/>
              </w:rPr>
            </w:pPr>
            <w:r w:rsidRPr="00677678">
              <w:rPr>
                <w:sz w:val="22"/>
                <w:szCs w:val="22"/>
              </w:rPr>
              <w:t>238</w:t>
            </w:r>
          </w:p>
        </w:tc>
        <w:tc>
          <w:tcPr>
            <w:tcW w:w="808" w:type="dxa"/>
          </w:tcPr>
          <w:p w14:paraId="6599E77F" w14:textId="77777777" w:rsidR="00551D68" w:rsidRPr="00677678" w:rsidRDefault="00551D68" w:rsidP="00551D68">
            <w:pPr>
              <w:jc w:val="center"/>
              <w:rPr>
                <w:sz w:val="22"/>
                <w:szCs w:val="22"/>
              </w:rPr>
            </w:pPr>
            <w:r w:rsidRPr="00677678">
              <w:rPr>
                <w:sz w:val="22"/>
                <w:szCs w:val="22"/>
              </w:rPr>
              <w:t>0040</w:t>
            </w:r>
          </w:p>
        </w:tc>
        <w:tc>
          <w:tcPr>
            <w:tcW w:w="5400" w:type="dxa"/>
          </w:tcPr>
          <w:p w14:paraId="5C52CE9F" w14:textId="77777777" w:rsidR="00551D68" w:rsidRPr="00677678" w:rsidRDefault="00551D68" w:rsidP="00551D68">
            <w:pPr>
              <w:rPr>
                <w:sz w:val="22"/>
                <w:szCs w:val="22"/>
              </w:rPr>
            </w:pPr>
            <w:r w:rsidRPr="00677678">
              <w:rPr>
                <w:sz w:val="22"/>
                <w:szCs w:val="22"/>
              </w:rPr>
              <w:t>Definitions</w:t>
            </w:r>
          </w:p>
        </w:tc>
      </w:tr>
      <w:tr w:rsidR="00551D68" w14:paraId="436B0056" w14:textId="77777777" w:rsidTr="00551D68">
        <w:tc>
          <w:tcPr>
            <w:tcW w:w="1795" w:type="dxa"/>
          </w:tcPr>
          <w:p w14:paraId="3EBF28C2" w14:textId="77777777" w:rsidR="00551D68" w:rsidRPr="00677678" w:rsidRDefault="00551D68" w:rsidP="00551D68">
            <w:pPr>
              <w:rPr>
                <w:sz w:val="22"/>
                <w:szCs w:val="22"/>
              </w:rPr>
            </w:pPr>
            <w:r>
              <w:rPr>
                <w:sz w:val="22"/>
                <w:szCs w:val="22"/>
              </w:rPr>
              <w:t>Amend</w:t>
            </w:r>
          </w:p>
        </w:tc>
        <w:tc>
          <w:tcPr>
            <w:tcW w:w="992" w:type="dxa"/>
          </w:tcPr>
          <w:p w14:paraId="468B7105" w14:textId="77777777" w:rsidR="00551D68" w:rsidRPr="00677678" w:rsidRDefault="00551D68" w:rsidP="00551D68">
            <w:pPr>
              <w:jc w:val="center"/>
              <w:rPr>
                <w:sz w:val="22"/>
                <w:szCs w:val="22"/>
              </w:rPr>
            </w:pPr>
            <w:r>
              <w:rPr>
                <w:sz w:val="22"/>
                <w:szCs w:val="22"/>
              </w:rPr>
              <w:t>238</w:t>
            </w:r>
          </w:p>
        </w:tc>
        <w:tc>
          <w:tcPr>
            <w:tcW w:w="808" w:type="dxa"/>
          </w:tcPr>
          <w:p w14:paraId="6E7B9EC9" w14:textId="77777777" w:rsidR="00551D68" w:rsidRPr="00677678" w:rsidRDefault="00551D68" w:rsidP="00551D68">
            <w:pPr>
              <w:jc w:val="center"/>
              <w:rPr>
                <w:sz w:val="22"/>
                <w:szCs w:val="22"/>
              </w:rPr>
            </w:pPr>
            <w:r>
              <w:rPr>
                <w:sz w:val="22"/>
                <w:szCs w:val="22"/>
              </w:rPr>
              <w:t>0060</w:t>
            </w:r>
          </w:p>
        </w:tc>
        <w:tc>
          <w:tcPr>
            <w:tcW w:w="5400" w:type="dxa"/>
          </w:tcPr>
          <w:p w14:paraId="17877A49" w14:textId="77777777" w:rsidR="00551D68" w:rsidRPr="00677678" w:rsidRDefault="00551D68" w:rsidP="00551D68">
            <w:pPr>
              <w:rPr>
                <w:sz w:val="22"/>
                <w:szCs w:val="22"/>
              </w:rPr>
            </w:pPr>
            <w:r>
              <w:rPr>
                <w:sz w:val="22"/>
                <w:szCs w:val="22"/>
              </w:rPr>
              <w:t>Federal Regulations Adopted by Reference</w:t>
            </w:r>
          </w:p>
        </w:tc>
      </w:tr>
      <w:tr w:rsidR="00551D68" w14:paraId="3BC1710F" w14:textId="77777777" w:rsidTr="00551D68">
        <w:tc>
          <w:tcPr>
            <w:tcW w:w="1795" w:type="dxa"/>
          </w:tcPr>
          <w:p w14:paraId="7AF8B775" w14:textId="77777777" w:rsidR="00551D68" w:rsidRPr="00677678" w:rsidRDefault="00551D68" w:rsidP="00551D68">
            <w:pPr>
              <w:rPr>
                <w:sz w:val="22"/>
                <w:szCs w:val="22"/>
              </w:rPr>
            </w:pPr>
            <w:r w:rsidRPr="00677678">
              <w:rPr>
                <w:sz w:val="22"/>
                <w:szCs w:val="22"/>
              </w:rPr>
              <w:t>Amend</w:t>
            </w:r>
          </w:p>
        </w:tc>
        <w:tc>
          <w:tcPr>
            <w:tcW w:w="992" w:type="dxa"/>
          </w:tcPr>
          <w:p w14:paraId="32A30A00" w14:textId="77777777" w:rsidR="00551D68" w:rsidRPr="00677678" w:rsidRDefault="00551D68" w:rsidP="00551D68">
            <w:pPr>
              <w:jc w:val="center"/>
              <w:rPr>
                <w:sz w:val="22"/>
                <w:szCs w:val="22"/>
              </w:rPr>
            </w:pPr>
            <w:r w:rsidRPr="00677678">
              <w:rPr>
                <w:sz w:val="22"/>
                <w:szCs w:val="22"/>
              </w:rPr>
              <w:t>244</w:t>
            </w:r>
          </w:p>
        </w:tc>
        <w:tc>
          <w:tcPr>
            <w:tcW w:w="808" w:type="dxa"/>
          </w:tcPr>
          <w:p w14:paraId="33C37DA3" w14:textId="77777777" w:rsidR="00551D68" w:rsidRPr="00677678" w:rsidRDefault="00551D68" w:rsidP="00551D68">
            <w:pPr>
              <w:jc w:val="center"/>
              <w:rPr>
                <w:sz w:val="22"/>
                <w:szCs w:val="22"/>
              </w:rPr>
            </w:pPr>
            <w:r w:rsidRPr="00677678">
              <w:rPr>
                <w:sz w:val="22"/>
                <w:szCs w:val="22"/>
              </w:rPr>
              <w:t>0030</w:t>
            </w:r>
          </w:p>
        </w:tc>
        <w:tc>
          <w:tcPr>
            <w:tcW w:w="5400" w:type="dxa"/>
          </w:tcPr>
          <w:p w14:paraId="6DB7B5AC" w14:textId="77777777" w:rsidR="00551D68" w:rsidRPr="00677678" w:rsidRDefault="00551D68" w:rsidP="00551D68">
            <w:pPr>
              <w:rPr>
                <w:sz w:val="22"/>
                <w:szCs w:val="22"/>
              </w:rPr>
            </w:pPr>
            <w:r w:rsidRPr="00677678">
              <w:rPr>
                <w:sz w:val="22"/>
                <w:szCs w:val="22"/>
              </w:rPr>
              <w:t>Definitions</w:t>
            </w:r>
          </w:p>
        </w:tc>
      </w:tr>
      <w:tr w:rsidR="00551D68" w14:paraId="56C9BC91" w14:textId="77777777" w:rsidTr="00551D68">
        <w:tc>
          <w:tcPr>
            <w:tcW w:w="1795" w:type="dxa"/>
          </w:tcPr>
          <w:p w14:paraId="071B23BF" w14:textId="77777777" w:rsidR="00551D68" w:rsidRPr="00677678" w:rsidRDefault="00551D68" w:rsidP="00551D68">
            <w:pPr>
              <w:rPr>
                <w:sz w:val="22"/>
                <w:szCs w:val="22"/>
              </w:rPr>
            </w:pPr>
            <w:r>
              <w:rPr>
                <w:sz w:val="22"/>
                <w:szCs w:val="22"/>
              </w:rPr>
              <w:t>Amend</w:t>
            </w:r>
          </w:p>
        </w:tc>
        <w:tc>
          <w:tcPr>
            <w:tcW w:w="992" w:type="dxa"/>
          </w:tcPr>
          <w:p w14:paraId="3736FAF4" w14:textId="77777777" w:rsidR="00551D68" w:rsidRPr="00677678" w:rsidRDefault="00551D68" w:rsidP="00551D68">
            <w:pPr>
              <w:jc w:val="center"/>
              <w:rPr>
                <w:sz w:val="22"/>
                <w:szCs w:val="22"/>
              </w:rPr>
            </w:pPr>
            <w:r>
              <w:rPr>
                <w:sz w:val="22"/>
                <w:szCs w:val="22"/>
              </w:rPr>
              <w:t>244</w:t>
            </w:r>
          </w:p>
        </w:tc>
        <w:tc>
          <w:tcPr>
            <w:tcW w:w="808" w:type="dxa"/>
          </w:tcPr>
          <w:p w14:paraId="53462EB1" w14:textId="77777777" w:rsidR="00551D68" w:rsidRPr="00677678" w:rsidRDefault="00551D68" w:rsidP="00551D68">
            <w:pPr>
              <w:jc w:val="center"/>
              <w:rPr>
                <w:sz w:val="22"/>
                <w:szCs w:val="22"/>
              </w:rPr>
            </w:pPr>
            <w:r>
              <w:rPr>
                <w:sz w:val="22"/>
                <w:szCs w:val="22"/>
              </w:rPr>
              <w:t>0220</w:t>
            </w:r>
          </w:p>
        </w:tc>
        <w:tc>
          <w:tcPr>
            <w:tcW w:w="5400" w:type="dxa"/>
          </w:tcPr>
          <w:p w14:paraId="467A2427" w14:textId="77777777" w:rsidR="00551D68" w:rsidRPr="00677678" w:rsidRDefault="00551D68" w:rsidP="00551D68">
            <w:pPr>
              <w:rPr>
                <w:sz w:val="22"/>
                <w:szCs w:val="22"/>
              </w:rPr>
            </w:pPr>
            <w:r>
              <w:rPr>
                <w:sz w:val="22"/>
                <w:szCs w:val="22"/>
              </w:rPr>
              <w:t>Federal Regulations Adopted by Reference</w:t>
            </w:r>
          </w:p>
        </w:tc>
      </w:tr>
    </w:tbl>
    <w:p w14:paraId="1453DCB2" w14:textId="77777777" w:rsidR="00551D68" w:rsidRPr="0055529F" w:rsidRDefault="00551D68" w:rsidP="00551D68">
      <w:pPr>
        <w:jc w:val="center"/>
        <w:rPr>
          <w:rFonts w:asciiTheme="majorHAnsi" w:hAnsiTheme="majorHAnsi" w:cstheme="majorHAnsi"/>
        </w:rPr>
      </w:pPr>
    </w:p>
    <w:p w14:paraId="70466038" w14:textId="77777777" w:rsidR="00551D68" w:rsidRPr="00AB558B" w:rsidRDefault="00551D68" w:rsidP="00551D68">
      <w:pPr>
        <w:pStyle w:val="Heading3"/>
        <w:rPr>
          <w:sz w:val="24"/>
        </w:rPr>
      </w:pPr>
      <w:r w:rsidRPr="00AB558B">
        <w:rPr>
          <w:sz w:val="24"/>
        </w:rPr>
        <w:t>Statutory authority - ORS</w:t>
      </w:r>
    </w:p>
    <w:tbl>
      <w:tblPr>
        <w:tblStyle w:val="TableGrid"/>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1530"/>
        <w:gridCol w:w="1440"/>
        <w:gridCol w:w="1440"/>
        <w:gridCol w:w="1440"/>
        <w:gridCol w:w="1530"/>
      </w:tblGrid>
      <w:tr w:rsidR="00551D68" w14:paraId="3C691590" w14:textId="77777777" w:rsidTr="00551D68">
        <w:tc>
          <w:tcPr>
            <w:tcW w:w="1615" w:type="dxa"/>
          </w:tcPr>
          <w:p w14:paraId="56E63017" w14:textId="77777777" w:rsidR="00551D68" w:rsidRPr="00677678" w:rsidRDefault="00551D68" w:rsidP="00551D68">
            <w:pPr>
              <w:rPr>
                <w:sz w:val="22"/>
                <w:szCs w:val="22"/>
              </w:rPr>
            </w:pPr>
            <w:r w:rsidRPr="00677678">
              <w:rPr>
                <w:sz w:val="22"/>
                <w:szCs w:val="22"/>
              </w:rPr>
              <w:t>468.020</w:t>
            </w:r>
          </w:p>
        </w:tc>
        <w:tc>
          <w:tcPr>
            <w:tcW w:w="1530" w:type="dxa"/>
          </w:tcPr>
          <w:p w14:paraId="57CFC3FC" w14:textId="77777777" w:rsidR="00551D68" w:rsidRPr="00677678" w:rsidRDefault="00551D68" w:rsidP="00551D68">
            <w:pPr>
              <w:rPr>
                <w:sz w:val="22"/>
                <w:szCs w:val="22"/>
              </w:rPr>
            </w:pPr>
            <w:r>
              <w:rPr>
                <w:sz w:val="22"/>
                <w:szCs w:val="22"/>
              </w:rPr>
              <w:t>468A.025</w:t>
            </w:r>
          </w:p>
        </w:tc>
        <w:tc>
          <w:tcPr>
            <w:tcW w:w="1440" w:type="dxa"/>
          </w:tcPr>
          <w:p w14:paraId="589E8E63" w14:textId="77777777" w:rsidR="00551D68" w:rsidRPr="00677678" w:rsidRDefault="00551D68" w:rsidP="00551D68">
            <w:pPr>
              <w:rPr>
                <w:sz w:val="22"/>
                <w:szCs w:val="22"/>
              </w:rPr>
            </w:pPr>
            <w:r>
              <w:rPr>
                <w:sz w:val="22"/>
                <w:szCs w:val="22"/>
              </w:rPr>
              <w:t>468A.035</w:t>
            </w:r>
          </w:p>
        </w:tc>
        <w:tc>
          <w:tcPr>
            <w:tcW w:w="1440" w:type="dxa"/>
          </w:tcPr>
          <w:p w14:paraId="55C93EC2" w14:textId="77777777" w:rsidR="00551D68" w:rsidRPr="00677678" w:rsidRDefault="00551D68" w:rsidP="00551D68">
            <w:pPr>
              <w:rPr>
                <w:sz w:val="22"/>
                <w:szCs w:val="22"/>
              </w:rPr>
            </w:pPr>
            <w:r>
              <w:rPr>
                <w:sz w:val="22"/>
                <w:szCs w:val="22"/>
              </w:rPr>
              <w:t>468A.040</w:t>
            </w:r>
          </w:p>
        </w:tc>
        <w:tc>
          <w:tcPr>
            <w:tcW w:w="1440" w:type="dxa"/>
          </w:tcPr>
          <w:p w14:paraId="24798DAB" w14:textId="77777777" w:rsidR="00551D68" w:rsidRPr="00677678" w:rsidRDefault="00551D68" w:rsidP="00551D68">
            <w:pPr>
              <w:rPr>
                <w:sz w:val="22"/>
                <w:szCs w:val="22"/>
              </w:rPr>
            </w:pPr>
            <w:r>
              <w:rPr>
                <w:sz w:val="22"/>
                <w:szCs w:val="22"/>
              </w:rPr>
              <w:t>468A.050</w:t>
            </w:r>
          </w:p>
        </w:tc>
        <w:tc>
          <w:tcPr>
            <w:tcW w:w="1530" w:type="dxa"/>
          </w:tcPr>
          <w:p w14:paraId="663C8FE4" w14:textId="77777777" w:rsidR="00551D68" w:rsidRDefault="00551D68" w:rsidP="00551D68">
            <w:pPr>
              <w:rPr>
                <w:sz w:val="22"/>
                <w:szCs w:val="22"/>
              </w:rPr>
            </w:pPr>
            <w:r>
              <w:rPr>
                <w:sz w:val="22"/>
                <w:szCs w:val="22"/>
              </w:rPr>
              <w:t>468A.310</w:t>
            </w:r>
          </w:p>
        </w:tc>
      </w:tr>
      <w:tr w:rsidR="00551D68" w14:paraId="68E8C7C0" w14:textId="77777777" w:rsidTr="00551D68">
        <w:tc>
          <w:tcPr>
            <w:tcW w:w="1615" w:type="dxa"/>
          </w:tcPr>
          <w:p w14:paraId="266D1932" w14:textId="77777777" w:rsidR="00551D68" w:rsidRPr="00677678" w:rsidRDefault="00551D68" w:rsidP="00551D68">
            <w:pPr>
              <w:rPr>
                <w:sz w:val="22"/>
                <w:szCs w:val="22"/>
              </w:rPr>
            </w:pPr>
            <w:r>
              <w:rPr>
                <w:sz w:val="22"/>
                <w:szCs w:val="22"/>
              </w:rPr>
              <w:t>468A</w:t>
            </w:r>
          </w:p>
        </w:tc>
        <w:tc>
          <w:tcPr>
            <w:tcW w:w="1530" w:type="dxa"/>
          </w:tcPr>
          <w:p w14:paraId="426C4B83" w14:textId="77777777" w:rsidR="00551D68" w:rsidRDefault="00551D68" w:rsidP="00551D68">
            <w:pPr>
              <w:rPr>
                <w:sz w:val="22"/>
                <w:szCs w:val="22"/>
              </w:rPr>
            </w:pPr>
          </w:p>
        </w:tc>
        <w:tc>
          <w:tcPr>
            <w:tcW w:w="1440" w:type="dxa"/>
          </w:tcPr>
          <w:p w14:paraId="4F99AAD8" w14:textId="77777777" w:rsidR="00551D68" w:rsidRDefault="00551D68" w:rsidP="00551D68">
            <w:pPr>
              <w:rPr>
                <w:sz w:val="22"/>
                <w:szCs w:val="22"/>
              </w:rPr>
            </w:pPr>
          </w:p>
        </w:tc>
        <w:tc>
          <w:tcPr>
            <w:tcW w:w="1440" w:type="dxa"/>
          </w:tcPr>
          <w:p w14:paraId="553BFA88" w14:textId="77777777" w:rsidR="00551D68" w:rsidRDefault="00551D68" w:rsidP="00551D68">
            <w:pPr>
              <w:rPr>
                <w:sz w:val="22"/>
                <w:szCs w:val="22"/>
              </w:rPr>
            </w:pPr>
          </w:p>
        </w:tc>
        <w:tc>
          <w:tcPr>
            <w:tcW w:w="1440" w:type="dxa"/>
          </w:tcPr>
          <w:p w14:paraId="790719FB" w14:textId="77777777" w:rsidR="00551D68" w:rsidRDefault="00551D68" w:rsidP="00551D68">
            <w:pPr>
              <w:rPr>
                <w:sz w:val="22"/>
                <w:szCs w:val="22"/>
              </w:rPr>
            </w:pPr>
          </w:p>
        </w:tc>
        <w:tc>
          <w:tcPr>
            <w:tcW w:w="1530" w:type="dxa"/>
          </w:tcPr>
          <w:p w14:paraId="207CA593" w14:textId="77777777" w:rsidR="00551D68" w:rsidRDefault="00551D68" w:rsidP="00551D68">
            <w:pPr>
              <w:rPr>
                <w:sz w:val="22"/>
                <w:szCs w:val="22"/>
              </w:rPr>
            </w:pPr>
          </w:p>
        </w:tc>
      </w:tr>
    </w:tbl>
    <w:p w14:paraId="4543F84D" w14:textId="77777777" w:rsidR="00551D68" w:rsidRPr="0055529F" w:rsidRDefault="00551D68" w:rsidP="00551D68"/>
    <w:p w14:paraId="5B997CDC" w14:textId="77777777" w:rsidR="00551D68" w:rsidRPr="00AB558B" w:rsidRDefault="00551D68" w:rsidP="00551D68">
      <w:pPr>
        <w:pStyle w:val="Heading3"/>
        <w:rPr>
          <w:sz w:val="24"/>
        </w:rPr>
      </w:pPr>
      <w:r w:rsidRPr="00AB558B">
        <w:rPr>
          <w:sz w:val="24"/>
        </w:rPr>
        <w:t>Statute implemented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1530"/>
        <w:gridCol w:w="1440"/>
        <w:gridCol w:w="1440"/>
        <w:gridCol w:w="1440"/>
        <w:gridCol w:w="1440"/>
      </w:tblGrid>
      <w:tr w:rsidR="00551D68" w14:paraId="0D97FA65" w14:textId="77777777" w:rsidTr="00551D68">
        <w:tc>
          <w:tcPr>
            <w:tcW w:w="1615" w:type="dxa"/>
          </w:tcPr>
          <w:p w14:paraId="2A57EA6D" w14:textId="77777777" w:rsidR="00551D68" w:rsidRPr="001800EC" w:rsidRDefault="00551D68" w:rsidP="00551D68">
            <w:pPr>
              <w:ind w:right="14"/>
              <w:rPr>
                <w:sz w:val="22"/>
                <w:szCs w:val="22"/>
              </w:rPr>
            </w:pPr>
            <w:r w:rsidRPr="001800EC">
              <w:rPr>
                <w:sz w:val="22"/>
                <w:szCs w:val="22"/>
              </w:rPr>
              <w:t>468.020</w:t>
            </w:r>
          </w:p>
        </w:tc>
        <w:tc>
          <w:tcPr>
            <w:tcW w:w="1530" w:type="dxa"/>
          </w:tcPr>
          <w:p w14:paraId="09C91DA9" w14:textId="77777777" w:rsidR="00551D68" w:rsidRPr="001800EC" w:rsidRDefault="00551D68" w:rsidP="00551D68">
            <w:pPr>
              <w:ind w:right="14"/>
              <w:rPr>
                <w:sz w:val="22"/>
                <w:szCs w:val="22"/>
              </w:rPr>
            </w:pPr>
            <w:r w:rsidRPr="001800EC">
              <w:rPr>
                <w:sz w:val="22"/>
                <w:szCs w:val="22"/>
              </w:rPr>
              <w:t>468A.025</w:t>
            </w:r>
          </w:p>
        </w:tc>
        <w:tc>
          <w:tcPr>
            <w:tcW w:w="1440" w:type="dxa"/>
          </w:tcPr>
          <w:p w14:paraId="03838981" w14:textId="77777777" w:rsidR="00551D68" w:rsidRPr="001800EC" w:rsidRDefault="00551D68" w:rsidP="00551D68">
            <w:pPr>
              <w:ind w:right="14"/>
              <w:rPr>
                <w:sz w:val="22"/>
                <w:szCs w:val="22"/>
              </w:rPr>
            </w:pPr>
            <w:r w:rsidRPr="001800EC">
              <w:rPr>
                <w:sz w:val="22"/>
                <w:szCs w:val="22"/>
              </w:rPr>
              <w:t>468A.035</w:t>
            </w:r>
          </w:p>
        </w:tc>
        <w:tc>
          <w:tcPr>
            <w:tcW w:w="1440" w:type="dxa"/>
          </w:tcPr>
          <w:p w14:paraId="683EDAAD" w14:textId="77777777" w:rsidR="00551D68" w:rsidRPr="001800EC" w:rsidRDefault="00551D68" w:rsidP="00551D68">
            <w:pPr>
              <w:ind w:right="14"/>
              <w:rPr>
                <w:sz w:val="22"/>
                <w:szCs w:val="22"/>
              </w:rPr>
            </w:pPr>
            <w:r w:rsidRPr="001800EC">
              <w:rPr>
                <w:sz w:val="22"/>
                <w:szCs w:val="22"/>
              </w:rPr>
              <w:t>468A.040</w:t>
            </w:r>
          </w:p>
        </w:tc>
        <w:tc>
          <w:tcPr>
            <w:tcW w:w="1440" w:type="dxa"/>
          </w:tcPr>
          <w:p w14:paraId="4E57FD42" w14:textId="77777777" w:rsidR="00551D68" w:rsidRPr="001800EC" w:rsidRDefault="00551D68" w:rsidP="00551D68">
            <w:pPr>
              <w:ind w:right="14"/>
              <w:rPr>
                <w:sz w:val="22"/>
                <w:szCs w:val="22"/>
              </w:rPr>
            </w:pPr>
            <w:r w:rsidRPr="001800EC">
              <w:rPr>
                <w:sz w:val="22"/>
                <w:szCs w:val="22"/>
              </w:rPr>
              <w:t>468A.050</w:t>
            </w:r>
          </w:p>
        </w:tc>
        <w:tc>
          <w:tcPr>
            <w:tcW w:w="1440" w:type="dxa"/>
          </w:tcPr>
          <w:p w14:paraId="209BA1B9" w14:textId="77777777" w:rsidR="00551D68" w:rsidRPr="001800EC" w:rsidRDefault="00551D68" w:rsidP="00551D68">
            <w:pPr>
              <w:ind w:right="14"/>
              <w:rPr>
                <w:sz w:val="22"/>
                <w:szCs w:val="22"/>
              </w:rPr>
            </w:pPr>
            <w:r w:rsidRPr="001800EC">
              <w:rPr>
                <w:sz w:val="22"/>
                <w:szCs w:val="22"/>
              </w:rPr>
              <w:t>468A.310</w:t>
            </w:r>
          </w:p>
        </w:tc>
      </w:tr>
      <w:tr w:rsidR="00551D68" w14:paraId="0B3DB5B6" w14:textId="77777777" w:rsidTr="00551D68">
        <w:tc>
          <w:tcPr>
            <w:tcW w:w="1615" w:type="dxa"/>
          </w:tcPr>
          <w:p w14:paraId="1A6DB369" w14:textId="77777777" w:rsidR="00551D68" w:rsidRPr="001800EC" w:rsidRDefault="00551D68" w:rsidP="00551D68">
            <w:pPr>
              <w:ind w:right="14"/>
              <w:rPr>
                <w:sz w:val="22"/>
                <w:szCs w:val="22"/>
              </w:rPr>
            </w:pPr>
            <w:r>
              <w:rPr>
                <w:sz w:val="22"/>
                <w:szCs w:val="22"/>
              </w:rPr>
              <w:t>468A.135</w:t>
            </w:r>
          </w:p>
        </w:tc>
        <w:tc>
          <w:tcPr>
            <w:tcW w:w="1530" w:type="dxa"/>
          </w:tcPr>
          <w:p w14:paraId="7D8877E4" w14:textId="77777777" w:rsidR="00551D68" w:rsidRPr="001800EC" w:rsidRDefault="00551D68" w:rsidP="00551D68">
            <w:pPr>
              <w:ind w:right="14"/>
              <w:rPr>
                <w:sz w:val="22"/>
                <w:szCs w:val="22"/>
              </w:rPr>
            </w:pPr>
          </w:p>
        </w:tc>
        <w:tc>
          <w:tcPr>
            <w:tcW w:w="1440" w:type="dxa"/>
          </w:tcPr>
          <w:p w14:paraId="776C613B" w14:textId="77777777" w:rsidR="00551D68" w:rsidRPr="001800EC" w:rsidRDefault="00551D68" w:rsidP="00551D68">
            <w:pPr>
              <w:ind w:right="14"/>
              <w:rPr>
                <w:sz w:val="22"/>
                <w:szCs w:val="22"/>
              </w:rPr>
            </w:pPr>
          </w:p>
        </w:tc>
        <w:tc>
          <w:tcPr>
            <w:tcW w:w="1440" w:type="dxa"/>
          </w:tcPr>
          <w:p w14:paraId="13DB1AEF" w14:textId="77777777" w:rsidR="00551D68" w:rsidRPr="001800EC" w:rsidRDefault="00551D68" w:rsidP="00551D68">
            <w:pPr>
              <w:ind w:right="14"/>
              <w:rPr>
                <w:sz w:val="22"/>
                <w:szCs w:val="22"/>
              </w:rPr>
            </w:pPr>
          </w:p>
        </w:tc>
        <w:tc>
          <w:tcPr>
            <w:tcW w:w="1440" w:type="dxa"/>
          </w:tcPr>
          <w:p w14:paraId="57A4F819" w14:textId="77777777" w:rsidR="00551D68" w:rsidRPr="001800EC" w:rsidRDefault="00551D68" w:rsidP="00551D68">
            <w:pPr>
              <w:ind w:right="14"/>
              <w:rPr>
                <w:sz w:val="22"/>
                <w:szCs w:val="22"/>
              </w:rPr>
            </w:pPr>
          </w:p>
        </w:tc>
        <w:tc>
          <w:tcPr>
            <w:tcW w:w="1440" w:type="dxa"/>
          </w:tcPr>
          <w:p w14:paraId="6ECEB68A" w14:textId="77777777" w:rsidR="00551D68" w:rsidRPr="001800EC" w:rsidRDefault="00551D68" w:rsidP="00551D68">
            <w:pPr>
              <w:ind w:right="14"/>
              <w:rPr>
                <w:sz w:val="22"/>
                <w:szCs w:val="22"/>
              </w:rPr>
            </w:pPr>
          </w:p>
        </w:tc>
      </w:tr>
    </w:tbl>
    <w:p w14:paraId="5970B80B" w14:textId="77777777" w:rsidR="00551D68" w:rsidRPr="00AB558B" w:rsidRDefault="00551D68" w:rsidP="00551D68">
      <w:pPr>
        <w:ind w:right="14"/>
      </w:pPr>
    </w:p>
    <w:p w14:paraId="54516F49" w14:textId="77777777" w:rsidR="00551D68" w:rsidRPr="005656D8" w:rsidRDefault="00551D68" w:rsidP="00551D68">
      <w:pPr>
        <w:pStyle w:val="Heading3"/>
        <w:rPr>
          <w:sz w:val="24"/>
          <w:u w:val="single"/>
        </w:rPr>
      </w:pPr>
      <w:bookmarkStart w:id="10" w:name="SupportingDocuments"/>
      <w:r w:rsidRPr="00AB558B">
        <w:rPr>
          <w:sz w:val="24"/>
        </w:rPr>
        <w:t>Documents relied on for rulemaking</w:t>
      </w:r>
      <w:r w:rsidRPr="00762E3F">
        <w:rPr>
          <w:rStyle w:val="Heading2Char"/>
        </w:rPr>
        <w:t xml:space="preserve"> </w:t>
      </w:r>
      <w:bookmarkEnd w:id="10"/>
    </w:p>
    <w:p w14:paraId="532735EF" w14:textId="77777777" w:rsidR="00551D68" w:rsidRPr="006D34D0" w:rsidRDefault="00551D68" w:rsidP="00551D68">
      <w:pPr>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2865"/>
        <w:gridCol w:w="5939"/>
      </w:tblGrid>
      <w:tr w:rsidR="00551D68" w14:paraId="417B70E8" w14:textId="77777777" w:rsidTr="00551D68">
        <w:trPr>
          <w:trHeight w:val="296"/>
          <w:jc w:val="center"/>
        </w:trPr>
        <w:tc>
          <w:tcPr>
            <w:tcW w:w="2865" w:type="dxa"/>
            <w:shd w:val="clear" w:color="auto" w:fill="C5E0B3" w:themeFill="accent6" w:themeFillTint="66"/>
          </w:tcPr>
          <w:p w14:paraId="224CF9AD" w14:textId="77777777" w:rsidR="00551D68" w:rsidRPr="005656D8" w:rsidRDefault="00551D68" w:rsidP="00551D68">
            <w:pPr>
              <w:pStyle w:val="Title"/>
              <w:ind w:left="0"/>
              <w:rPr>
                <w:rFonts w:ascii="Arial" w:hAnsi="Arial" w:cs="Arial"/>
                <w:color w:val="000000" w:themeColor="text1"/>
                <w:szCs w:val="24"/>
              </w:rPr>
            </w:pPr>
            <w:r w:rsidRPr="005656D8">
              <w:rPr>
                <w:rFonts w:ascii="Arial" w:hAnsi="Arial" w:cs="Arial"/>
                <w:color w:val="000000" w:themeColor="text1"/>
              </w:rPr>
              <w:t>Document title</w:t>
            </w:r>
          </w:p>
        </w:tc>
        <w:tc>
          <w:tcPr>
            <w:tcW w:w="5939" w:type="dxa"/>
            <w:shd w:val="clear" w:color="auto" w:fill="C5E0B3" w:themeFill="accent6" w:themeFillTint="66"/>
          </w:tcPr>
          <w:p w14:paraId="7E13323E" w14:textId="77777777" w:rsidR="00551D68" w:rsidRPr="005656D8" w:rsidRDefault="00551D68" w:rsidP="00551D68">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551D68" w14:paraId="55E1D8E4" w14:textId="77777777" w:rsidTr="00551D68">
        <w:trPr>
          <w:trHeight w:val="280"/>
          <w:jc w:val="center"/>
        </w:trPr>
        <w:tc>
          <w:tcPr>
            <w:tcW w:w="2865" w:type="dxa"/>
          </w:tcPr>
          <w:p w14:paraId="37A73BD7" w14:textId="77777777" w:rsidR="00551D68" w:rsidRPr="001800EC" w:rsidRDefault="00551D68" w:rsidP="00551D68">
            <w:pPr>
              <w:autoSpaceDE w:val="0"/>
              <w:autoSpaceDN w:val="0"/>
              <w:adjustRightInd w:val="0"/>
              <w:outlineLvl w:val="9"/>
              <w:rPr>
                <w:color w:val="2D4376"/>
                <w:sz w:val="22"/>
                <w:szCs w:val="22"/>
              </w:rPr>
            </w:pPr>
            <w:r w:rsidRPr="001800EC">
              <w:rPr>
                <w:color w:val="000000"/>
                <w:sz w:val="22"/>
                <w:szCs w:val="22"/>
              </w:rPr>
              <w:t xml:space="preserve">Code of Federal Regulations </w:t>
            </w:r>
          </w:p>
        </w:tc>
        <w:tc>
          <w:tcPr>
            <w:tcW w:w="5939" w:type="dxa"/>
          </w:tcPr>
          <w:p w14:paraId="25AF6C7E" w14:textId="77777777" w:rsidR="00551D68" w:rsidRPr="002C2815" w:rsidRDefault="00181616" w:rsidP="00551D68">
            <w:pPr>
              <w:rPr>
                <w:sz w:val="22"/>
                <w:szCs w:val="22"/>
              </w:rPr>
            </w:pPr>
            <w:hyperlink r:id="rId21" w:history="1">
              <w:r w:rsidR="00551D68" w:rsidRPr="002C2815">
                <w:rPr>
                  <w:rStyle w:val="Hyperlink"/>
                  <w:sz w:val="22"/>
                  <w:szCs w:val="22"/>
                </w:rPr>
                <w:t>http://www.gpo.gov/fdsys/browse/collectionCfr.action?collectionCode=CFR</w:t>
              </w:r>
            </w:hyperlink>
          </w:p>
        </w:tc>
      </w:tr>
      <w:tr w:rsidR="00551D68" w14:paraId="37384688" w14:textId="77777777" w:rsidTr="00551D68">
        <w:trPr>
          <w:trHeight w:val="237"/>
          <w:jc w:val="center"/>
        </w:trPr>
        <w:tc>
          <w:tcPr>
            <w:tcW w:w="2865" w:type="dxa"/>
            <w:tcBorders>
              <w:bottom w:val="single" w:sz="4" w:space="0" w:color="auto"/>
            </w:tcBorders>
          </w:tcPr>
          <w:p w14:paraId="544A88BB" w14:textId="77777777" w:rsidR="00551D68" w:rsidRPr="001800EC" w:rsidRDefault="00551D68" w:rsidP="00551D68">
            <w:pPr>
              <w:rPr>
                <w:sz w:val="22"/>
                <w:szCs w:val="22"/>
              </w:rPr>
            </w:pPr>
            <w:r w:rsidRPr="001800EC">
              <w:rPr>
                <w:color w:val="000000"/>
                <w:sz w:val="22"/>
                <w:szCs w:val="22"/>
              </w:rPr>
              <w:t>Federal Register</w:t>
            </w:r>
          </w:p>
        </w:tc>
        <w:tc>
          <w:tcPr>
            <w:tcW w:w="5939" w:type="dxa"/>
            <w:tcBorders>
              <w:bottom w:val="single" w:sz="4" w:space="0" w:color="auto"/>
            </w:tcBorders>
          </w:tcPr>
          <w:p w14:paraId="4A6C48F9" w14:textId="77777777" w:rsidR="00551D68" w:rsidRPr="002C2815" w:rsidRDefault="00181616" w:rsidP="00551D68">
            <w:pPr>
              <w:rPr>
                <w:color w:val="C45911" w:themeColor="accent2" w:themeShade="BF"/>
                <w:sz w:val="22"/>
                <w:szCs w:val="22"/>
              </w:rPr>
            </w:pPr>
            <w:hyperlink r:id="rId22" w:history="1">
              <w:r w:rsidR="00551D68" w:rsidRPr="002C2815">
                <w:rPr>
                  <w:rStyle w:val="Hyperlink"/>
                  <w:sz w:val="22"/>
                  <w:szCs w:val="22"/>
                </w:rPr>
                <w:t>http://www.gpo.gov/fdsys/browse/collection.action?collectionCode=FR</w:t>
              </w:r>
            </w:hyperlink>
          </w:p>
        </w:tc>
      </w:tr>
      <w:tr w:rsidR="00551D68" w14:paraId="49690740" w14:textId="77777777" w:rsidTr="00551D68">
        <w:trPr>
          <w:trHeight w:val="237"/>
          <w:jc w:val="center"/>
        </w:trPr>
        <w:tc>
          <w:tcPr>
            <w:tcW w:w="2865" w:type="dxa"/>
            <w:tcBorders>
              <w:top w:val="single" w:sz="4" w:space="0" w:color="auto"/>
              <w:bottom w:val="single" w:sz="4" w:space="0" w:color="auto"/>
            </w:tcBorders>
          </w:tcPr>
          <w:p w14:paraId="04F6B397" w14:textId="77777777" w:rsidR="00551D68" w:rsidRPr="001800EC" w:rsidRDefault="00551D68" w:rsidP="00551D68">
            <w:pPr>
              <w:rPr>
                <w:sz w:val="22"/>
                <w:szCs w:val="22"/>
              </w:rPr>
            </w:pPr>
            <w:r w:rsidRPr="001800EC">
              <w:rPr>
                <w:color w:val="000000"/>
                <w:sz w:val="22"/>
                <w:szCs w:val="22"/>
              </w:rPr>
              <w:t>Oregon Administrative Rules</w:t>
            </w:r>
          </w:p>
        </w:tc>
        <w:tc>
          <w:tcPr>
            <w:tcW w:w="5939" w:type="dxa"/>
            <w:tcBorders>
              <w:top w:val="single" w:sz="4" w:space="0" w:color="auto"/>
              <w:bottom w:val="single" w:sz="4" w:space="0" w:color="auto"/>
            </w:tcBorders>
          </w:tcPr>
          <w:p w14:paraId="075455B7" w14:textId="77777777" w:rsidR="00551D68" w:rsidRPr="002C2815" w:rsidRDefault="00181616" w:rsidP="00551D68">
            <w:pPr>
              <w:rPr>
                <w:color w:val="C45911" w:themeColor="accent2" w:themeShade="BF"/>
                <w:sz w:val="22"/>
                <w:szCs w:val="22"/>
              </w:rPr>
            </w:pPr>
            <w:hyperlink r:id="rId23" w:history="1">
              <w:r w:rsidR="00551D68" w:rsidRPr="00DF7BDF">
                <w:rPr>
                  <w:rStyle w:val="Hyperlink"/>
                  <w:sz w:val="22"/>
                  <w:szCs w:val="22"/>
                </w:rPr>
                <w:t>https://www.oregon.gov/deq/Regulations/Pages/Administrative-Rules.aspx</w:t>
              </w:r>
            </w:hyperlink>
            <w:r w:rsidR="00551D68">
              <w:rPr>
                <w:sz w:val="22"/>
                <w:szCs w:val="22"/>
              </w:rPr>
              <w:t xml:space="preserve"> </w:t>
            </w:r>
          </w:p>
        </w:tc>
      </w:tr>
      <w:tr w:rsidR="00551D68" w14:paraId="28F2F96B" w14:textId="77777777" w:rsidTr="00551D68">
        <w:trPr>
          <w:trHeight w:val="225"/>
          <w:jc w:val="center"/>
        </w:trPr>
        <w:tc>
          <w:tcPr>
            <w:tcW w:w="2865" w:type="dxa"/>
            <w:tcBorders>
              <w:top w:val="single" w:sz="4" w:space="0" w:color="auto"/>
              <w:bottom w:val="single" w:sz="12" w:space="0" w:color="000000" w:themeColor="text1"/>
            </w:tcBorders>
          </w:tcPr>
          <w:p w14:paraId="5D47FDD0" w14:textId="77777777" w:rsidR="00551D68" w:rsidRPr="001800EC" w:rsidRDefault="00551D68" w:rsidP="00551D68">
            <w:pPr>
              <w:rPr>
                <w:sz w:val="22"/>
                <w:szCs w:val="22"/>
              </w:rPr>
            </w:pPr>
            <w:r w:rsidRPr="001800EC">
              <w:rPr>
                <w:color w:val="000000"/>
                <w:sz w:val="22"/>
                <w:szCs w:val="22"/>
              </w:rPr>
              <w:t>Oregon Revised Statutes</w:t>
            </w:r>
          </w:p>
        </w:tc>
        <w:tc>
          <w:tcPr>
            <w:tcW w:w="5939" w:type="dxa"/>
            <w:tcBorders>
              <w:top w:val="single" w:sz="4" w:space="0" w:color="auto"/>
              <w:bottom w:val="single" w:sz="12" w:space="0" w:color="000000" w:themeColor="text1"/>
            </w:tcBorders>
          </w:tcPr>
          <w:p w14:paraId="2DE0ED0E" w14:textId="77777777" w:rsidR="00551D68" w:rsidRPr="002C2815" w:rsidRDefault="00181616" w:rsidP="00551D68">
            <w:pPr>
              <w:rPr>
                <w:sz w:val="22"/>
                <w:szCs w:val="22"/>
              </w:rPr>
            </w:pPr>
            <w:hyperlink r:id="rId24" w:history="1">
              <w:r w:rsidR="00551D68" w:rsidRPr="00DF7BDF">
                <w:rPr>
                  <w:rStyle w:val="Hyperlink"/>
                  <w:sz w:val="22"/>
                  <w:szCs w:val="22"/>
                </w:rPr>
                <w:t>https://www.oregon.gov/deq/Regulations/Pages/Statutes.aspx</w:t>
              </w:r>
            </w:hyperlink>
            <w:r w:rsidR="00551D68">
              <w:rPr>
                <w:sz w:val="22"/>
                <w:szCs w:val="22"/>
              </w:rPr>
              <w:t xml:space="preserve"> </w:t>
            </w:r>
          </w:p>
        </w:tc>
      </w:tr>
    </w:tbl>
    <w:p w14:paraId="3AF26DF2" w14:textId="77777777" w:rsidR="00551D68" w:rsidRDefault="00551D68" w:rsidP="002F2F6F"/>
    <w:p w14:paraId="62FEB32C" w14:textId="77777777" w:rsidR="002F2F6F" w:rsidRDefault="002F2F6F" w:rsidP="002F2F6F">
      <w:r>
        <w:br w:type="page"/>
      </w:r>
    </w:p>
    <w:p w14:paraId="62FEB32D"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62FEB32E" w14:textId="77777777" w:rsidR="002F2F6F" w:rsidRPr="003C26EE" w:rsidRDefault="002F2F6F" w:rsidP="002F2F6F">
      <w:pPr>
        <w:pStyle w:val="Heading1"/>
      </w:pPr>
      <w:bookmarkStart w:id="11" w:name="_Toc3988349"/>
      <w:bookmarkStart w:id="12" w:name="_Toc4051281"/>
      <w:r w:rsidRPr="003C26EE">
        <w:lastRenderedPageBreak/>
        <w:t>Fee Analysis</w:t>
      </w:r>
      <w:bookmarkEnd w:id="11"/>
      <w:bookmarkEnd w:id="12"/>
    </w:p>
    <w:p w14:paraId="62FEB330" w14:textId="77777777" w:rsidR="002F2F6F" w:rsidRDefault="002F2F6F" w:rsidP="00A83AA3">
      <w:pPr>
        <w:pStyle w:val="instructions"/>
      </w:pPr>
    </w:p>
    <w:p w14:paraId="62FEB331" w14:textId="77777777" w:rsidR="002F2F6F" w:rsidRDefault="002F2F6F" w:rsidP="00A83AA3">
      <w:pPr>
        <w:pStyle w:val="instructions"/>
      </w:pPr>
      <w:r w:rsidRPr="001404B0">
        <w:rPr>
          <w:noProof/>
        </w:rPr>
        <mc:AlternateContent>
          <mc:Choice Requires="wps">
            <w:drawing>
              <wp:inline distT="0" distB="0" distL="0" distR="0" wp14:anchorId="62FEB44B" wp14:editId="62FEB44C">
                <wp:extent cx="4478866" cy="1009650"/>
                <wp:effectExtent l="0" t="0" r="17145" b="1905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4" w14:textId="77777777" w:rsidR="00181616" w:rsidRPr="001A4DE1" w:rsidRDefault="00181616"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5" w14:textId="77777777" w:rsidR="00181616" w:rsidRDefault="00181616"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B"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FlUqG0gCAACQ&#10;BAAADgAAAAAAAAAAAAAAAAAuAgAAZHJzL2Uyb0RvYy54bWxQSwECLQAUAAYACAAAACEA7LHO9doA&#10;AAAFAQAADwAAAAAAAAAAAAAAAACiBAAAZHJzL2Rvd25yZXYueG1sUEsFBgAAAAAEAAQA8wAAAKkF&#10;AAAAAA==&#10;" fillcolor="#d8d8d8 [2732]">
                <v:textbox inset=",7.2pt,,7.2pt">
                  <w:txbxContent>
                    <w:p w14:paraId="62FEB474" w14:textId="77777777" w:rsidR="00181616" w:rsidRPr="001A4DE1" w:rsidRDefault="00181616"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5" w14:textId="77777777" w:rsidR="00181616" w:rsidRDefault="00181616"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bookmarkStart w:id="13" w:name="RANGE!A226:B243"/>
      <w:bookmarkEnd w:id="13"/>
    </w:p>
    <w:p w14:paraId="62FEB332" w14:textId="1673C3C9" w:rsidR="002F2F6F" w:rsidRDefault="002F2F6F" w:rsidP="002F2F6F"/>
    <w:p w14:paraId="722AA6CC" w14:textId="312937DE" w:rsidR="00551D68" w:rsidRDefault="00551D68" w:rsidP="002F2F6F">
      <w:r>
        <w:t>This rulemaking does not involve fees.</w:t>
      </w:r>
    </w:p>
    <w:p w14:paraId="62FEB333" w14:textId="77777777" w:rsidR="002F2F6F" w:rsidRDefault="002F2F6F" w:rsidP="002F2F6F">
      <w:r>
        <w:br w:type="page"/>
      </w:r>
    </w:p>
    <w:p w14:paraId="62FEB334"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62FEB335" w14:textId="77777777" w:rsidR="002F2F6F" w:rsidRPr="003C26EE" w:rsidRDefault="002F2F6F" w:rsidP="002F2F6F">
      <w:pPr>
        <w:pStyle w:val="Heading1"/>
      </w:pPr>
      <w:bookmarkStart w:id="14" w:name="_Toc3988350"/>
      <w:bookmarkStart w:id="15" w:name="_Toc4051282"/>
      <w:r w:rsidRPr="003C26EE">
        <w:lastRenderedPageBreak/>
        <w:t>Statement of fiscal and economic impact</w:t>
      </w:r>
      <w:bookmarkEnd w:id="14"/>
      <w:bookmarkEnd w:id="15"/>
    </w:p>
    <w:p w14:paraId="62FEB337" w14:textId="77777777" w:rsidR="002F2F6F" w:rsidRDefault="002F2F6F" w:rsidP="002F2F6F">
      <w:pPr>
        <w:rPr>
          <w:rStyle w:val="instructionsChar"/>
        </w:rPr>
      </w:pPr>
    </w:p>
    <w:p w14:paraId="62FEB338" w14:textId="77777777" w:rsidR="002F2F6F" w:rsidRDefault="002F2F6F" w:rsidP="002F2F6F">
      <w:r w:rsidRPr="001404B0">
        <w:rPr>
          <w:noProof/>
        </w:rPr>
        <mc:AlternateContent>
          <mc:Choice Requires="wps">
            <w:drawing>
              <wp:inline distT="0" distB="0" distL="0" distR="0" wp14:anchorId="62FEB44D" wp14:editId="62FEB44E">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6" w14:textId="77777777" w:rsidR="00181616" w:rsidRPr="001A4DE1" w:rsidRDefault="00181616"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7" w14:textId="77777777" w:rsidR="00181616" w:rsidRDefault="00181616"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D"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Jg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8WECYEgCAACR&#10;BAAADgAAAAAAAAAAAAAAAAAuAgAAZHJzL2Uyb0RvYy54bWxQSwECLQAUAAYACAAAACEA7LHO9doA&#10;AAAFAQAADwAAAAAAAAAAAAAAAACiBAAAZHJzL2Rvd25yZXYueG1sUEsFBgAAAAAEAAQA8wAAAKkF&#10;AAAAAA==&#10;" fillcolor="#d8d8d8 [2732]">
                <v:textbox inset=",7.2pt,,7.2pt">
                  <w:txbxContent>
                    <w:p w14:paraId="62FEB476" w14:textId="77777777" w:rsidR="00181616" w:rsidRPr="001A4DE1" w:rsidRDefault="00181616"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7" w14:textId="77777777" w:rsidR="00181616" w:rsidRDefault="00181616"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39" w14:textId="7B78262B" w:rsidR="002F2F6F" w:rsidRDefault="002F2F6F" w:rsidP="002F2F6F"/>
    <w:p w14:paraId="77A3C467" w14:textId="77777777" w:rsidR="00551D68" w:rsidRPr="006807BF" w:rsidRDefault="00551D68" w:rsidP="00551D68">
      <w:pPr>
        <w:pStyle w:val="Heading2"/>
      </w:pPr>
      <w:r w:rsidRPr="006807BF">
        <w:t>Fiscal and Economic Impact</w:t>
      </w:r>
    </w:p>
    <w:p w14:paraId="60B29BFA" w14:textId="77777777" w:rsidR="00551D68" w:rsidRDefault="00551D68" w:rsidP="00551D68">
      <w:pPr>
        <w:autoSpaceDE w:val="0"/>
        <w:autoSpaceDN w:val="0"/>
        <w:adjustRightInd w:val="0"/>
        <w:outlineLvl w:val="9"/>
        <w:rPr>
          <w:color w:val="000000"/>
        </w:rPr>
      </w:pPr>
      <w:r>
        <w:rPr>
          <w:color w:val="000000"/>
        </w:rPr>
        <w:t>EPA evaluates the impacts of new federal standards when promulgated and lists them in the regulation’s preamble. The fiscal and economic impacts of the new federal standards included in this rulemaking have already occurred.</w:t>
      </w:r>
    </w:p>
    <w:p w14:paraId="3F16A9B3" w14:textId="77777777" w:rsidR="00551D68" w:rsidRDefault="00551D68" w:rsidP="00551D68">
      <w:pPr>
        <w:autoSpaceDE w:val="0"/>
        <w:autoSpaceDN w:val="0"/>
        <w:adjustRightInd w:val="0"/>
        <w:outlineLvl w:val="9"/>
        <w:rPr>
          <w:color w:val="000000"/>
        </w:rPr>
      </w:pPr>
    </w:p>
    <w:p w14:paraId="637916BC" w14:textId="77777777" w:rsidR="00551D68" w:rsidRDefault="00551D68" w:rsidP="00551D68">
      <w:pPr>
        <w:autoSpaceDE w:val="0"/>
        <w:autoSpaceDN w:val="0"/>
        <w:adjustRightInd w:val="0"/>
        <w:outlineLvl w:val="9"/>
        <w:rPr>
          <w:rFonts w:asciiTheme="majorHAnsi" w:hAnsiTheme="majorHAnsi" w:cstheme="majorHAnsi"/>
          <w:szCs w:val="22"/>
        </w:rPr>
      </w:pPr>
      <w:r>
        <w:rPr>
          <w:color w:val="000000"/>
        </w:rPr>
        <w:t>The list of proposed new and amended National Emission Standards for Hazardous Air Pollutants and New Source Performance Standards includes links to the federal rules and EPA’s evaluation of fiscal and economic impacts in their preambles. The list is available at the end of this document.</w:t>
      </w:r>
    </w:p>
    <w:p w14:paraId="376A1AEA" w14:textId="77777777" w:rsidR="00551D68" w:rsidRDefault="00551D68" w:rsidP="00551D68">
      <w:pPr>
        <w:pStyle w:val="Heading2"/>
        <w:rPr>
          <w:sz w:val="28"/>
          <w:szCs w:val="28"/>
        </w:rPr>
      </w:pPr>
    </w:p>
    <w:p w14:paraId="7C975D11" w14:textId="77777777" w:rsidR="00551D68" w:rsidRPr="00411D93" w:rsidRDefault="00551D68" w:rsidP="00551D68">
      <w:pPr>
        <w:pStyle w:val="Heading2"/>
        <w:rPr>
          <w:sz w:val="28"/>
          <w:szCs w:val="28"/>
        </w:rPr>
      </w:pPr>
      <w:r w:rsidRPr="00411D93">
        <w:rPr>
          <w:sz w:val="28"/>
          <w:szCs w:val="28"/>
        </w:rPr>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55DA621D" w14:textId="77777777" w:rsidR="00551D68" w:rsidRDefault="00551D68" w:rsidP="00551D68"/>
    <w:p w14:paraId="35F2E600" w14:textId="77777777" w:rsidR="00551D68" w:rsidRDefault="00551D68" w:rsidP="00551D68">
      <w:pPr>
        <w:pStyle w:val="ListParagraph"/>
        <w:spacing w:after="120"/>
        <w:ind w:right="14"/>
        <w:rPr>
          <w:rFonts w:asciiTheme="majorHAnsi" w:hAnsiTheme="majorHAnsi" w:cstheme="majorHAnsi"/>
          <w:szCs w:val="22"/>
        </w:rPr>
      </w:pPr>
      <w:r w:rsidRPr="00025FEE">
        <w:rPr>
          <w:rStyle w:val="Heading3Char"/>
        </w:rPr>
        <w:t>State agencies</w:t>
      </w:r>
      <w:r w:rsidRPr="00EE0B71">
        <w:rPr>
          <w:rFonts w:asciiTheme="majorHAnsi" w:hAnsiTheme="majorHAnsi" w:cstheme="majorHAnsi"/>
          <w:szCs w:val="22"/>
        </w:rPr>
        <w:tab/>
      </w:r>
    </w:p>
    <w:p w14:paraId="426E6451" w14:textId="77777777" w:rsidR="00551D68" w:rsidRDefault="00551D68" w:rsidP="00551D68">
      <w:pPr>
        <w:pStyle w:val="ListParagraph"/>
        <w:spacing w:after="120"/>
        <w:ind w:right="14"/>
        <w:rPr>
          <w:rFonts w:asciiTheme="majorHAnsi" w:hAnsiTheme="majorHAnsi" w:cstheme="majorHAnsi"/>
          <w:szCs w:val="22"/>
        </w:rPr>
      </w:pPr>
    </w:p>
    <w:p w14:paraId="200B5ADC" w14:textId="77777777" w:rsidR="00551D68" w:rsidRDefault="00551D68" w:rsidP="00551D68">
      <w:pPr>
        <w:pStyle w:val="ListParagraph"/>
        <w:spacing w:after="120"/>
        <w:ind w:right="14"/>
        <w:rPr>
          <w:rFonts w:asciiTheme="majorHAnsi" w:hAnsiTheme="majorHAnsi" w:cstheme="majorHAnsi"/>
          <w:szCs w:val="22"/>
        </w:rPr>
      </w:pPr>
      <w:r>
        <w:rPr>
          <w:color w:val="auto"/>
        </w:rPr>
        <w:t>DEQ expects any fiscal and economic impacts on state agencies to be the same as those estimated for local governments as discussed below.</w:t>
      </w:r>
    </w:p>
    <w:p w14:paraId="6EA95ED2" w14:textId="77777777" w:rsidR="00551D68" w:rsidRPr="008F491E" w:rsidRDefault="00551D68" w:rsidP="00551D68"/>
    <w:p w14:paraId="72A78144" w14:textId="77777777" w:rsidR="00551D68" w:rsidRPr="007F0170" w:rsidRDefault="00551D68" w:rsidP="00551D68">
      <w:pPr>
        <w:pStyle w:val="Heading3"/>
      </w:pPr>
      <w:r w:rsidRPr="007F0170">
        <w:t>Local governments</w:t>
      </w:r>
    </w:p>
    <w:p w14:paraId="1F170BF6" w14:textId="77777777" w:rsidR="00551D68" w:rsidRDefault="00551D68" w:rsidP="00551D68"/>
    <w:p w14:paraId="52329264" w14:textId="77777777" w:rsidR="00551D68" w:rsidRDefault="00551D68" w:rsidP="00551D68">
      <w:pPr>
        <w:autoSpaceDE w:val="0"/>
        <w:autoSpaceDN w:val="0"/>
        <w:adjustRightInd w:val="0"/>
        <w:outlineLvl w:val="9"/>
        <w:rPr>
          <w:color w:val="auto"/>
        </w:rPr>
      </w:pPr>
      <w:r w:rsidRPr="007E507F">
        <w:rPr>
          <w:color w:val="auto"/>
          <w:u w:val="single"/>
        </w:rPr>
        <w:t>Direct impact</w:t>
      </w:r>
      <w:r>
        <w:rPr>
          <w:color w:val="auto"/>
        </w:rPr>
        <w:t xml:space="preserve">: DEQ expects direct fiscal and economic impacts on local governments that operate facilities subject to federal emission standards would be the same as those estimated for small businesses. </w:t>
      </w:r>
    </w:p>
    <w:p w14:paraId="7926DEBE" w14:textId="77777777" w:rsidR="00551D68" w:rsidRDefault="00551D68" w:rsidP="00551D68">
      <w:pPr>
        <w:autoSpaceDE w:val="0"/>
        <w:autoSpaceDN w:val="0"/>
        <w:adjustRightInd w:val="0"/>
        <w:outlineLvl w:val="9"/>
        <w:rPr>
          <w:color w:val="auto"/>
        </w:rPr>
      </w:pPr>
    </w:p>
    <w:p w14:paraId="633C05C0" w14:textId="77777777" w:rsidR="00551D68" w:rsidRDefault="00551D68" w:rsidP="00551D68">
      <w:pPr>
        <w:autoSpaceDE w:val="0"/>
        <w:autoSpaceDN w:val="0"/>
        <w:adjustRightInd w:val="0"/>
        <w:outlineLvl w:val="9"/>
        <w:rPr>
          <w:color w:val="auto"/>
        </w:rPr>
      </w:pPr>
      <w:r w:rsidRPr="007E507F">
        <w:rPr>
          <w:color w:val="auto"/>
          <w:u w:val="single"/>
        </w:rPr>
        <w:t>Indirect impact</w:t>
      </w:r>
      <w:r>
        <w:rPr>
          <w:color w:val="auto"/>
        </w:rPr>
        <w:t>: The proposed rules could have an indirect impact on local governments if large and small businesses change the price of goods and services to offset any increased or decreased costs from obtaining a permit or paying permit fees.</w:t>
      </w:r>
    </w:p>
    <w:p w14:paraId="10B571CB" w14:textId="77777777" w:rsidR="00551D68" w:rsidRDefault="00551D68" w:rsidP="00551D68">
      <w:pPr>
        <w:autoSpaceDE w:val="0"/>
        <w:autoSpaceDN w:val="0"/>
        <w:adjustRightInd w:val="0"/>
        <w:outlineLvl w:val="9"/>
        <w:rPr>
          <w:color w:val="auto"/>
        </w:rPr>
      </w:pPr>
    </w:p>
    <w:p w14:paraId="1BDB2076" w14:textId="77777777" w:rsidR="00551D68" w:rsidRDefault="00551D68" w:rsidP="00551D68">
      <w:pPr>
        <w:autoSpaceDE w:val="0"/>
        <w:autoSpaceDN w:val="0"/>
        <w:adjustRightInd w:val="0"/>
        <w:outlineLvl w:val="9"/>
        <w:rPr>
          <w:color w:val="auto"/>
        </w:rPr>
      </w:pPr>
      <w:r>
        <w:rPr>
          <w:color w:val="auto"/>
        </w:rPr>
        <w:t>There would be an indirect impact on Oregon cities and counties when affected businesses that are required to have a permit request a Land Use Compatibility Statement. Local governments process those Land Use Compatibility Statements. Some cities and counties charge a fee to complete the Land Use Compatibility Statement and may have sufficient revenue to cover the added workload. Cities that do not charge a fee, or do not charge sufficient fees to cover their costs, may have new workload without adequate revenue. DEQ does not have available information to estimate these fiscal impacts.</w:t>
      </w:r>
    </w:p>
    <w:p w14:paraId="40790CAF" w14:textId="77777777" w:rsidR="00551D68" w:rsidRDefault="00551D68" w:rsidP="00551D68">
      <w:pPr>
        <w:autoSpaceDE w:val="0"/>
        <w:autoSpaceDN w:val="0"/>
        <w:adjustRightInd w:val="0"/>
        <w:outlineLvl w:val="9"/>
        <w:rPr>
          <w:color w:val="auto"/>
        </w:rPr>
      </w:pPr>
    </w:p>
    <w:p w14:paraId="7EE869CA" w14:textId="77777777" w:rsidR="00551D68" w:rsidRDefault="00551D68" w:rsidP="00551D68">
      <w:pPr>
        <w:autoSpaceDE w:val="0"/>
        <w:autoSpaceDN w:val="0"/>
        <w:adjustRightInd w:val="0"/>
        <w:outlineLvl w:val="9"/>
      </w:pPr>
    </w:p>
    <w:p w14:paraId="352F70E1" w14:textId="77777777" w:rsidR="00551D68" w:rsidRPr="007F0170" w:rsidRDefault="00551D68" w:rsidP="00551D68">
      <w:pPr>
        <w:pStyle w:val="Heading3"/>
      </w:pPr>
      <w:r w:rsidRPr="007F0170">
        <w:t>Public</w:t>
      </w:r>
    </w:p>
    <w:p w14:paraId="780A435F" w14:textId="77777777" w:rsidR="00551D68" w:rsidRDefault="00551D68" w:rsidP="00551D68"/>
    <w:p w14:paraId="3CC79956" w14:textId="77777777" w:rsidR="00551D68" w:rsidRDefault="00551D68" w:rsidP="00551D68">
      <w:pPr>
        <w:autoSpaceDE w:val="0"/>
        <w:autoSpaceDN w:val="0"/>
        <w:adjustRightInd w:val="0"/>
        <w:outlineLvl w:val="9"/>
        <w:rPr>
          <w:color w:val="auto"/>
        </w:rPr>
      </w:pPr>
      <w:r w:rsidRPr="007E507F">
        <w:rPr>
          <w:color w:val="auto"/>
          <w:u w:val="single"/>
        </w:rPr>
        <w:t>Indirect impact</w:t>
      </w:r>
      <w:r>
        <w:rPr>
          <w:color w:val="auto"/>
        </w:rPr>
        <w:t>: The proposed rules could affect the public indirectly if large and small businesses change the price of goods and services to offset any increased or decreased costs from obtaining a permit and paying permit fees.</w:t>
      </w:r>
    </w:p>
    <w:p w14:paraId="50523B9A" w14:textId="77777777" w:rsidR="00551D68" w:rsidRDefault="00551D68" w:rsidP="00551D68">
      <w:pPr>
        <w:rPr>
          <w:color w:val="auto"/>
        </w:rPr>
      </w:pPr>
    </w:p>
    <w:p w14:paraId="7DC56818" w14:textId="77777777" w:rsidR="00551D68" w:rsidRDefault="00551D68" w:rsidP="00551D68">
      <w:r w:rsidRPr="007E507F">
        <w:rPr>
          <w:color w:val="auto"/>
          <w:u w:val="single"/>
        </w:rPr>
        <w:t>Direct impact</w:t>
      </w:r>
      <w:r>
        <w:rPr>
          <w:color w:val="auto"/>
        </w:rPr>
        <w:t>: The proposed rules would not affect the public directly.</w:t>
      </w:r>
    </w:p>
    <w:p w14:paraId="1937692A" w14:textId="77777777" w:rsidR="00551D68" w:rsidRDefault="00551D68" w:rsidP="00551D68"/>
    <w:p w14:paraId="7DCA4140" w14:textId="77777777" w:rsidR="00551D68" w:rsidRPr="007F0170" w:rsidRDefault="00551D68" w:rsidP="00551D68">
      <w:pPr>
        <w:pStyle w:val="Heading3"/>
        <w:rPr>
          <w:color w:val="504938"/>
        </w:rPr>
      </w:pPr>
      <w:r w:rsidRPr="007F0170">
        <w:rPr>
          <w:iCs/>
        </w:rPr>
        <w:t>Large businesses</w:t>
      </w:r>
      <w:r w:rsidRPr="007F0170">
        <w:t xml:space="preserve"> - businesses with more than 50 employees</w:t>
      </w:r>
    </w:p>
    <w:p w14:paraId="53364203" w14:textId="77777777" w:rsidR="00551D68" w:rsidRDefault="00551D68" w:rsidP="00551D68"/>
    <w:p w14:paraId="638F6067" w14:textId="77777777" w:rsidR="00551D68" w:rsidRDefault="00551D68" w:rsidP="00551D68">
      <w:pPr>
        <w:autoSpaceDE w:val="0"/>
        <w:autoSpaceDN w:val="0"/>
        <w:adjustRightInd w:val="0"/>
        <w:outlineLvl w:val="9"/>
      </w:pPr>
      <w:r>
        <w:rPr>
          <w:color w:val="auto"/>
        </w:rPr>
        <w:t>DEQ expects any fiscal and economic impacts on large businesses to be the same as those estimated for small businesses as discussed below.</w:t>
      </w:r>
    </w:p>
    <w:p w14:paraId="0E723E2A" w14:textId="77777777" w:rsidR="00551D68" w:rsidRDefault="00551D68" w:rsidP="00551D68"/>
    <w:p w14:paraId="4FC79691" w14:textId="77777777" w:rsidR="00551D68" w:rsidRPr="00FD5758" w:rsidRDefault="00551D68" w:rsidP="00551D68">
      <w:pPr>
        <w:pStyle w:val="Heading3"/>
        <w:rPr>
          <w:color w:val="786E54"/>
        </w:rPr>
      </w:pPr>
      <w:r w:rsidRPr="007F0170">
        <w:t>Small businesses – businesses with 50 or fewer employees</w:t>
      </w:r>
    </w:p>
    <w:p w14:paraId="36E81331" w14:textId="77777777" w:rsidR="00551D68" w:rsidRDefault="00551D68" w:rsidP="00551D68">
      <w:pPr>
        <w:rPr>
          <w:bCs/>
        </w:rPr>
      </w:pPr>
    </w:p>
    <w:p w14:paraId="00350277" w14:textId="77777777" w:rsidR="00551D68" w:rsidRDefault="00551D68" w:rsidP="00551D68">
      <w:pPr>
        <w:autoSpaceDE w:val="0"/>
        <w:autoSpaceDN w:val="0"/>
        <w:adjustRightInd w:val="0"/>
        <w:outlineLvl w:val="9"/>
        <w:rPr>
          <w:color w:val="auto"/>
        </w:rPr>
      </w:pPr>
      <w:r w:rsidRPr="007E507F">
        <w:rPr>
          <w:color w:val="auto"/>
          <w:u w:val="single"/>
        </w:rPr>
        <w:t>Indirect impact</w:t>
      </w:r>
      <w:r>
        <w:rPr>
          <w:color w:val="auto"/>
        </w:rPr>
        <w:t>: The proposed rules could have an indirect impact on small businesses if other businesses change the price of goods and services to offset any increased or decreased costs from obtaining a permit or paying a permit fee.</w:t>
      </w:r>
    </w:p>
    <w:p w14:paraId="0CAC4389" w14:textId="77777777" w:rsidR="00551D68" w:rsidRDefault="00551D68" w:rsidP="00551D68">
      <w:pPr>
        <w:autoSpaceDE w:val="0"/>
        <w:autoSpaceDN w:val="0"/>
        <w:adjustRightInd w:val="0"/>
        <w:outlineLvl w:val="9"/>
        <w:rPr>
          <w:color w:val="auto"/>
        </w:rPr>
      </w:pPr>
    </w:p>
    <w:p w14:paraId="47A78A01" w14:textId="77777777" w:rsidR="00551D68" w:rsidRDefault="00551D68" w:rsidP="00551D68">
      <w:pPr>
        <w:autoSpaceDE w:val="0"/>
        <w:autoSpaceDN w:val="0"/>
        <w:adjustRightInd w:val="0"/>
        <w:outlineLvl w:val="9"/>
        <w:rPr>
          <w:bCs/>
        </w:rPr>
      </w:pPr>
      <w:r w:rsidRPr="007E507F">
        <w:rPr>
          <w:color w:val="auto"/>
          <w:u w:val="single"/>
        </w:rPr>
        <w:t>Direct impact</w:t>
      </w:r>
      <w:r>
        <w:rPr>
          <w:color w:val="auto"/>
        </w:rPr>
        <w:t>: Small businesses might see increased or decreased costs due to the following proposed rules:</w:t>
      </w:r>
    </w:p>
    <w:p w14:paraId="0166292A" w14:textId="77777777" w:rsidR="00551D68" w:rsidRDefault="00551D68" w:rsidP="00551D68">
      <w:pPr>
        <w:rPr>
          <w:bCs/>
        </w:rPr>
      </w:pPr>
    </w:p>
    <w:p w14:paraId="4745EE86" w14:textId="77777777" w:rsidR="00551D68" w:rsidRDefault="00551D68" w:rsidP="00551D68">
      <w:pPr>
        <w:autoSpaceDE w:val="0"/>
        <w:autoSpaceDN w:val="0"/>
        <w:adjustRightInd w:val="0"/>
        <w:ind w:left="540" w:hanging="540"/>
        <w:outlineLvl w:val="9"/>
        <w:rPr>
          <w:color w:val="auto"/>
        </w:rPr>
      </w:pPr>
      <w:r>
        <w:rPr>
          <w:color w:val="auto"/>
        </w:rPr>
        <w:t xml:space="preserve">1. </w:t>
      </w:r>
      <w:r>
        <w:rPr>
          <w:color w:val="auto"/>
        </w:rPr>
        <w:tab/>
        <w:t>Adopt by reference federal new source performance standards for municipal solid waste landfills.</w:t>
      </w:r>
    </w:p>
    <w:p w14:paraId="60DC6258" w14:textId="77777777" w:rsidR="00551D68" w:rsidRDefault="00551D68" w:rsidP="00551D68">
      <w:pPr>
        <w:autoSpaceDE w:val="0"/>
        <w:autoSpaceDN w:val="0"/>
        <w:adjustRightInd w:val="0"/>
        <w:ind w:left="540" w:hanging="540"/>
        <w:outlineLvl w:val="9"/>
        <w:rPr>
          <w:color w:val="auto"/>
        </w:rPr>
      </w:pPr>
    </w:p>
    <w:p w14:paraId="01B5C335" w14:textId="77777777" w:rsidR="00551D68" w:rsidRDefault="00551D68" w:rsidP="00551D68">
      <w:pPr>
        <w:autoSpaceDE w:val="0"/>
        <w:autoSpaceDN w:val="0"/>
        <w:adjustRightInd w:val="0"/>
        <w:ind w:left="540"/>
        <w:outlineLvl w:val="9"/>
        <w:rPr>
          <w:color w:val="auto"/>
        </w:rPr>
      </w:pPr>
      <w:r>
        <w:rPr>
          <w:color w:val="auto"/>
        </w:rPr>
        <w:t>DEQ anticipates no additional fiscal and economic impacts from adopting the federal new source performance standards for municipal solid waste landfills. The fiscal and economic impacts occurred when EPA adopted the new source performance standards. EPA provides its evaluation of the fiscal and economic effects of the new source performance standards in the preamble to the regulation.</w:t>
      </w:r>
    </w:p>
    <w:p w14:paraId="350E77AF" w14:textId="77777777" w:rsidR="00551D68" w:rsidRDefault="00551D68" w:rsidP="00551D68">
      <w:pPr>
        <w:autoSpaceDE w:val="0"/>
        <w:autoSpaceDN w:val="0"/>
        <w:adjustRightInd w:val="0"/>
        <w:ind w:left="540" w:hanging="540"/>
        <w:outlineLvl w:val="9"/>
        <w:rPr>
          <w:color w:val="auto"/>
        </w:rPr>
      </w:pPr>
    </w:p>
    <w:p w14:paraId="07124D98" w14:textId="77777777" w:rsidR="00551D68" w:rsidRDefault="00551D68" w:rsidP="00551D68">
      <w:pPr>
        <w:autoSpaceDE w:val="0"/>
        <w:autoSpaceDN w:val="0"/>
        <w:adjustRightInd w:val="0"/>
        <w:ind w:left="540" w:hanging="540"/>
        <w:outlineLvl w:val="9"/>
        <w:rPr>
          <w:color w:val="auto"/>
        </w:rPr>
      </w:pPr>
      <w:r>
        <w:rPr>
          <w:color w:val="auto"/>
        </w:rPr>
        <w:t>2.</w:t>
      </w:r>
      <w:r>
        <w:rPr>
          <w:color w:val="auto"/>
        </w:rPr>
        <w:tab/>
        <w:t>Adopt rules to implement updated federal emission guidelines for municipal solid waste landfills.</w:t>
      </w:r>
    </w:p>
    <w:p w14:paraId="6437829A" w14:textId="77777777" w:rsidR="00551D68" w:rsidRDefault="00551D68" w:rsidP="00551D68">
      <w:pPr>
        <w:autoSpaceDE w:val="0"/>
        <w:autoSpaceDN w:val="0"/>
        <w:adjustRightInd w:val="0"/>
        <w:outlineLvl w:val="9"/>
        <w:rPr>
          <w:color w:val="auto"/>
        </w:rPr>
      </w:pPr>
    </w:p>
    <w:p w14:paraId="409A4B9A" w14:textId="77777777" w:rsidR="00551D68" w:rsidRDefault="00551D68" w:rsidP="00551D68">
      <w:pPr>
        <w:autoSpaceDE w:val="0"/>
        <w:autoSpaceDN w:val="0"/>
        <w:adjustRightInd w:val="0"/>
        <w:ind w:left="540"/>
        <w:outlineLvl w:val="9"/>
        <w:rPr>
          <w:color w:val="auto"/>
        </w:rPr>
      </w:pPr>
      <w:r>
        <w:rPr>
          <w:color w:val="auto"/>
        </w:rPr>
        <w:t>DEQ anticipates no additional fiscal and economic impacts from adopting standards equivalent to the federal emission guidelines for municipal solid waste landfills. The fiscal and economic impacts occurred when EPA adopted the federal emission guidelines. EPA provides its evaluation of the fiscal and economic effects of their guidelines in the preambles to their regulations.</w:t>
      </w:r>
    </w:p>
    <w:p w14:paraId="7A531DDF" w14:textId="77777777" w:rsidR="00551D68" w:rsidRDefault="00551D68" w:rsidP="00551D68">
      <w:pPr>
        <w:autoSpaceDE w:val="0"/>
        <w:autoSpaceDN w:val="0"/>
        <w:adjustRightInd w:val="0"/>
        <w:outlineLvl w:val="9"/>
        <w:rPr>
          <w:color w:val="auto"/>
        </w:rPr>
      </w:pPr>
    </w:p>
    <w:p w14:paraId="61ADE66D" w14:textId="77777777" w:rsidR="00551D68" w:rsidRDefault="00551D68" w:rsidP="00551D68">
      <w:pPr>
        <w:autoSpaceDE w:val="0"/>
        <w:autoSpaceDN w:val="0"/>
        <w:adjustRightInd w:val="0"/>
        <w:ind w:left="540" w:hanging="540"/>
        <w:outlineLvl w:val="9"/>
        <w:rPr>
          <w:color w:val="auto"/>
        </w:rPr>
      </w:pPr>
      <w:r>
        <w:rPr>
          <w:color w:val="auto"/>
        </w:rPr>
        <w:t xml:space="preserve">3. </w:t>
      </w:r>
      <w:r>
        <w:rPr>
          <w:color w:val="auto"/>
        </w:rPr>
        <w:tab/>
        <w:t>Update the adoption by reference of previously adopted NESHAPs and NSPSs.</w:t>
      </w:r>
    </w:p>
    <w:p w14:paraId="676DCB85" w14:textId="77777777" w:rsidR="00551D68" w:rsidRDefault="00551D68" w:rsidP="00551D68">
      <w:pPr>
        <w:autoSpaceDE w:val="0"/>
        <w:autoSpaceDN w:val="0"/>
        <w:adjustRightInd w:val="0"/>
        <w:outlineLvl w:val="9"/>
        <w:rPr>
          <w:color w:val="auto"/>
        </w:rPr>
      </w:pPr>
    </w:p>
    <w:p w14:paraId="7A25AB0B" w14:textId="77777777" w:rsidR="00551D68" w:rsidRDefault="00551D68" w:rsidP="00551D68">
      <w:pPr>
        <w:autoSpaceDE w:val="0"/>
        <w:autoSpaceDN w:val="0"/>
        <w:adjustRightInd w:val="0"/>
        <w:ind w:left="540"/>
        <w:outlineLvl w:val="9"/>
        <w:rPr>
          <w:bCs/>
        </w:rPr>
      </w:pPr>
      <w:r>
        <w:rPr>
          <w:color w:val="auto"/>
        </w:rPr>
        <w:t xml:space="preserve">DEQ anticipates no fiscal and economic impacts from updating previously adopted federal standards because the fiscal and economic impacts occurred when EPA </w:t>
      </w:r>
      <w:r>
        <w:rPr>
          <w:color w:val="auto"/>
        </w:rPr>
        <w:lastRenderedPageBreak/>
        <w:t>adopted the rule amendments. EPA evaluated the fiscal and economic effects of their rules and lists those effects in the preambles to their regulations.</w:t>
      </w:r>
    </w:p>
    <w:p w14:paraId="121FBD42" w14:textId="77777777" w:rsidR="00551D68" w:rsidRPr="00476D38" w:rsidRDefault="00551D68" w:rsidP="00551D68">
      <w:pPr>
        <w:pStyle w:val="Heading4"/>
      </w:pPr>
      <w:r w:rsidRPr="00476D38">
        <w:t>a. Estimated number of small businesses and types of businesses and industries with small businesses subject to proposed rule.</w:t>
      </w:r>
    </w:p>
    <w:p w14:paraId="66AC54FB" w14:textId="77777777" w:rsidR="00551D68" w:rsidRDefault="00551D68" w:rsidP="00551D68"/>
    <w:p w14:paraId="7C451060"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 xml:space="preserve">Estimated number of businesses subject to </w:t>
      </w:r>
      <w:r>
        <w:rPr>
          <w:color w:val="auto"/>
          <w:sz w:val="22"/>
          <w:szCs w:val="22"/>
        </w:rPr>
        <w:t>the</w:t>
      </w:r>
      <w:r w:rsidRPr="00303A3E">
        <w:rPr>
          <w:color w:val="auto"/>
          <w:sz w:val="22"/>
          <w:szCs w:val="22"/>
        </w:rPr>
        <w:t xml:space="preserve"> federal new source performance standards and emission guidelines: municipal solid waste landfills (</w:t>
      </w:r>
      <w:r>
        <w:rPr>
          <w:color w:val="auto"/>
          <w:sz w:val="22"/>
          <w:szCs w:val="22"/>
        </w:rPr>
        <w:t>8</w:t>
      </w:r>
      <w:r w:rsidRPr="00303A3E">
        <w:rPr>
          <w:color w:val="auto"/>
          <w:sz w:val="22"/>
          <w:szCs w:val="22"/>
        </w:rPr>
        <w:t>).</w:t>
      </w:r>
    </w:p>
    <w:p w14:paraId="009221FF" w14:textId="77777777" w:rsidR="00551D68" w:rsidRPr="00303A3E" w:rsidRDefault="00551D68" w:rsidP="00551D68">
      <w:pPr>
        <w:autoSpaceDE w:val="0"/>
        <w:autoSpaceDN w:val="0"/>
        <w:adjustRightInd w:val="0"/>
        <w:outlineLvl w:val="9"/>
        <w:rPr>
          <w:color w:val="auto"/>
          <w:sz w:val="22"/>
          <w:szCs w:val="22"/>
        </w:rPr>
      </w:pPr>
    </w:p>
    <w:p w14:paraId="012EF581" w14:textId="77777777" w:rsidR="00551D68" w:rsidRPr="00C84E60" w:rsidRDefault="00551D68" w:rsidP="00551D68">
      <w:pPr>
        <w:autoSpaceDE w:val="0"/>
        <w:autoSpaceDN w:val="0"/>
        <w:adjustRightInd w:val="0"/>
        <w:outlineLvl w:val="9"/>
      </w:pPr>
      <w:r w:rsidRPr="00303A3E">
        <w:rPr>
          <w:color w:val="auto"/>
          <w:sz w:val="22"/>
          <w:szCs w:val="22"/>
        </w:rPr>
        <w:t xml:space="preserve">Estimated number of businesses subject to the amended federal standards: area source industrial, commercial, and institutional </w:t>
      </w:r>
      <w:r w:rsidRPr="00D511DD">
        <w:rPr>
          <w:color w:val="auto"/>
          <w:sz w:val="22"/>
          <w:szCs w:val="22"/>
        </w:rPr>
        <w:t xml:space="preserve">boilers (26); coal and oil-fired electric utility steam generating units (1); </w:t>
      </w:r>
      <w:r w:rsidRPr="00D511DD">
        <w:rPr>
          <w:color w:val="000000"/>
          <w:sz w:val="20"/>
          <w:szCs w:val="20"/>
        </w:rPr>
        <w:t>manufacturing nutritional yeast</w:t>
      </w:r>
      <w:r w:rsidRPr="00D511DD">
        <w:rPr>
          <w:color w:val="auto"/>
          <w:sz w:val="22"/>
          <w:szCs w:val="22"/>
        </w:rPr>
        <w:t xml:space="preserve"> (0); ferroalloy production (0); </w:t>
      </w:r>
      <w:r w:rsidRPr="00D511DD">
        <w:rPr>
          <w:color w:val="000000"/>
          <w:sz w:val="20"/>
          <w:szCs w:val="20"/>
        </w:rPr>
        <w:t>publicly owned treatment works (0); petroleum refineries-catalytic cracking, catalytic reforming &amp; sulfur recovery</w:t>
      </w:r>
      <w:r w:rsidRPr="00D511DD">
        <w:rPr>
          <w:color w:val="auto"/>
          <w:sz w:val="22"/>
          <w:szCs w:val="22"/>
        </w:rPr>
        <w:t xml:space="preserve"> (0); wool fiberglass manufacturing (0); petroleum refineries (0); Portland cement manufacturing (1); aerospace manufacturing and rework (0); </w:t>
      </w:r>
      <w:r w:rsidRPr="00D511DD">
        <w:rPr>
          <w:color w:val="000000"/>
          <w:sz w:val="20"/>
          <w:szCs w:val="20"/>
        </w:rPr>
        <w:t>chemical recovery combustion sources at kraft, soda, sulfite, and stand-alone semichemical pulp mills</w:t>
      </w:r>
      <w:r w:rsidRPr="00D511DD">
        <w:rPr>
          <w:color w:val="auto"/>
          <w:sz w:val="22"/>
          <w:szCs w:val="22"/>
        </w:rPr>
        <w:t xml:space="preserve"> (4); phosphoric acid manufacturing (0); petroleum refineries (0); crude oil and natural gas production, transmission and distribution (0); and stationary internal combustion engines (66).</w:t>
      </w:r>
      <w:r w:rsidRPr="002C2815">
        <w:rPr>
          <w:color w:val="auto"/>
        </w:rPr>
        <w:t xml:space="preserve"> </w:t>
      </w:r>
    </w:p>
    <w:p w14:paraId="018CFC62" w14:textId="77777777" w:rsidR="00551D68" w:rsidRDefault="00551D68" w:rsidP="00551D68"/>
    <w:p w14:paraId="18BAE227" w14:textId="77777777" w:rsidR="00551D68" w:rsidRPr="005656D8" w:rsidRDefault="00551D68" w:rsidP="00551D68">
      <w:pPr>
        <w:pStyle w:val="Heading4"/>
      </w:pPr>
      <w:r w:rsidRPr="005656D8">
        <w:rPr>
          <w:rStyle w:val="Heading2Char"/>
        </w:rPr>
        <w:t>b. Projected reporting, recordkeeping and other administrative activities, including costs of professional services, required for small businesses to comply with the proposed rule</w:t>
      </w:r>
      <w:r w:rsidRPr="005656D8">
        <w:t>.</w:t>
      </w:r>
    </w:p>
    <w:p w14:paraId="5482B340" w14:textId="77777777" w:rsidR="00551D68" w:rsidRDefault="00551D68" w:rsidP="00551D68">
      <w:pPr>
        <w:rPr>
          <w:b/>
        </w:rPr>
      </w:pPr>
    </w:p>
    <w:p w14:paraId="352385A2"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Adoption of new and amended federal standards and rules to implement emission guidelines do not add any new reporting, recordkeeping and other administrative activities other than those already required by the federal standards and emission guidelines.</w:t>
      </w:r>
    </w:p>
    <w:p w14:paraId="2ECA6CAC" w14:textId="77777777" w:rsidR="00551D68" w:rsidRPr="00303A3E" w:rsidRDefault="00551D68" w:rsidP="00551D68">
      <w:pPr>
        <w:autoSpaceDE w:val="0"/>
        <w:autoSpaceDN w:val="0"/>
        <w:adjustRightInd w:val="0"/>
        <w:outlineLvl w:val="9"/>
        <w:rPr>
          <w:color w:val="auto"/>
          <w:sz w:val="22"/>
          <w:szCs w:val="22"/>
        </w:rPr>
      </w:pPr>
    </w:p>
    <w:p w14:paraId="26B7CDA4"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The requirement that businesses affected by the new federal standards obtain a permit may increase the administrative activities or costs of professional services on small businesses. These activities include permit application preparation and any additional recordkeeping and reporting required in the permit to comply with other Oregon rules and regulations.</w:t>
      </w:r>
    </w:p>
    <w:p w14:paraId="7458C72B" w14:textId="77777777" w:rsidR="00551D68" w:rsidRDefault="00551D68" w:rsidP="00551D68">
      <w:pPr>
        <w:autoSpaceDE w:val="0"/>
        <w:autoSpaceDN w:val="0"/>
        <w:adjustRightInd w:val="0"/>
        <w:outlineLvl w:val="9"/>
        <w:rPr>
          <w:color w:val="auto"/>
          <w:sz w:val="22"/>
          <w:szCs w:val="22"/>
        </w:rPr>
      </w:pPr>
    </w:p>
    <w:p w14:paraId="0CDDBE7A" w14:textId="77777777" w:rsidR="00551D68" w:rsidRDefault="00551D68" w:rsidP="00551D68">
      <w:pPr>
        <w:pStyle w:val="Heading4"/>
      </w:pPr>
      <w:r w:rsidRPr="0007684B">
        <w:t>c. Projected equipment, supplies, labor and increased administration required for small businesses to comply with the proposed rule.</w:t>
      </w:r>
    </w:p>
    <w:p w14:paraId="31E0F98E" w14:textId="77777777" w:rsidR="00551D68" w:rsidRDefault="00551D68" w:rsidP="00551D68">
      <w:pPr>
        <w:rPr>
          <w:b/>
        </w:rPr>
      </w:pPr>
    </w:p>
    <w:p w14:paraId="1ED28F02"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Adoption of new and amended federal standards and rules to implement emission guidelines would not require small businesses to add any equipment, supplies, labor or administration because Oregon rules would adopt the federal standards by reference. Rules to implement emissions guidelines would be identical to implementing federal emission guidelines.</w:t>
      </w:r>
    </w:p>
    <w:p w14:paraId="0EC51213" w14:textId="77777777" w:rsidR="00551D68" w:rsidRPr="00303A3E" w:rsidRDefault="00551D68" w:rsidP="00551D68">
      <w:pPr>
        <w:autoSpaceDE w:val="0"/>
        <w:autoSpaceDN w:val="0"/>
        <w:adjustRightInd w:val="0"/>
        <w:outlineLvl w:val="9"/>
        <w:rPr>
          <w:color w:val="auto"/>
          <w:sz w:val="22"/>
          <w:szCs w:val="22"/>
        </w:rPr>
      </w:pPr>
    </w:p>
    <w:p w14:paraId="39532E48"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The requirement that businesses affected by the adoption of updated federal new source performance standards and rules to implement the updated federal emission guidelines for municipal solid waste landfills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w:t>
      </w:r>
    </w:p>
    <w:p w14:paraId="47234FA8" w14:textId="77777777" w:rsidR="00551D68" w:rsidRDefault="00551D68" w:rsidP="00551D68">
      <w:pPr>
        <w:rPr>
          <w:rStyle w:val="IntenseEmphasis"/>
          <w:i w:val="0"/>
          <w:vanish w:val="0"/>
          <w:color w:val="C45911" w:themeColor="accent2" w:themeShade="BF"/>
        </w:rPr>
      </w:pPr>
    </w:p>
    <w:p w14:paraId="30B3AF28" w14:textId="77777777" w:rsidR="00551D68" w:rsidRPr="0007684B" w:rsidRDefault="00551D68" w:rsidP="00551D68">
      <w:pPr>
        <w:pStyle w:val="Heading4"/>
      </w:pPr>
      <w:r w:rsidRPr="0007684B">
        <w:lastRenderedPageBreak/>
        <w:t>d. Describe how DEQ involved small businesses in developing this proposed rule.</w:t>
      </w:r>
    </w:p>
    <w:p w14:paraId="7853642D" w14:textId="77777777" w:rsidR="00551D68" w:rsidRDefault="00551D68" w:rsidP="00551D68"/>
    <w:p w14:paraId="3236F99A" w14:textId="77777777" w:rsidR="00551D68" w:rsidRPr="00C84E60" w:rsidRDefault="00551D68" w:rsidP="00551D68">
      <w:pPr>
        <w:autoSpaceDE w:val="0"/>
        <w:autoSpaceDN w:val="0"/>
        <w:adjustRightInd w:val="0"/>
        <w:outlineLvl w:val="9"/>
      </w:pPr>
      <w:r w:rsidRPr="00303A3E">
        <w:rPr>
          <w:color w:val="auto"/>
          <w:sz w:val="22"/>
          <w:szCs w:val="22"/>
        </w:rPr>
        <w:t xml:space="preserve">DEQ did not appoint an advisory committee for this rulemaking because the rulemaking would primarily adopt federal regulations by reference and rules identical to the federal emission guidelines. </w:t>
      </w:r>
    </w:p>
    <w:p w14:paraId="0212481D" w14:textId="77777777" w:rsidR="00551D68" w:rsidRDefault="00551D68" w:rsidP="00551D68"/>
    <w:p w14:paraId="126538BC" w14:textId="77777777" w:rsidR="00551D68" w:rsidRPr="00476D38" w:rsidRDefault="00551D68" w:rsidP="00551D68">
      <w:pPr>
        <w:pStyle w:val="Heading2"/>
      </w:pPr>
      <w:r w:rsidRPr="00476D38">
        <w:t>Documents relied on for fiscal and economic impact</w:t>
      </w:r>
    </w:p>
    <w:p w14:paraId="503E409E" w14:textId="77777777" w:rsidR="00551D68" w:rsidRDefault="00551D68" w:rsidP="00551D68"/>
    <w:tbl>
      <w:tblPr>
        <w:tblStyle w:val="TableGrid"/>
        <w:tblW w:w="925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2775"/>
        <w:gridCol w:w="6480"/>
      </w:tblGrid>
      <w:tr w:rsidR="00551D68" w14:paraId="06C6F6FB" w14:textId="77777777" w:rsidTr="00551D68">
        <w:trPr>
          <w:jc w:val="center"/>
        </w:trPr>
        <w:tc>
          <w:tcPr>
            <w:tcW w:w="2775" w:type="dxa"/>
            <w:shd w:val="clear" w:color="auto" w:fill="C5E0B3" w:themeFill="accent6" w:themeFillTint="66"/>
          </w:tcPr>
          <w:p w14:paraId="7F41C057" w14:textId="77777777" w:rsidR="00551D68" w:rsidRPr="005656D8" w:rsidRDefault="00551D68" w:rsidP="00551D68">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6480" w:type="dxa"/>
            <w:shd w:val="clear" w:color="auto" w:fill="C5E0B3" w:themeFill="accent6" w:themeFillTint="66"/>
          </w:tcPr>
          <w:p w14:paraId="187CCCBC" w14:textId="77777777" w:rsidR="00551D68" w:rsidRPr="005656D8" w:rsidRDefault="00551D68" w:rsidP="00551D68">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551D68" w14:paraId="65E0C97D" w14:textId="77777777" w:rsidTr="00551D68">
        <w:trPr>
          <w:jc w:val="center"/>
        </w:trPr>
        <w:tc>
          <w:tcPr>
            <w:tcW w:w="2775" w:type="dxa"/>
          </w:tcPr>
          <w:p w14:paraId="19FDB4E2" w14:textId="77777777" w:rsidR="00551D68" w:rsidRPr="005656D8" w:rsidRDefault="00551D68" w:rsidP="00551D68">
            <w:pPr>
              <w:rPr>
                <w:rStyle w:val="Emphasis"/>
                <w:sz w:val="22"/>
                <w:szCs w:val="22"/>
              </w:rPr>
            </w:pPr>
            <w:r>
              <w:rPr>
                <w:color w:val="auto"/>
                <w:sz w:val="22"/>
                <w:szCs w:val="22"/>
              </w:rPr>
              <w:t>Code of Federal Regulations</w:t>
            </w:r>
          </w:p>
        </w:tc>
        <w:tc>
          <w:tcPr>
            <w:tcW w:w="6480" w:type="dxa"/>
          </w:tcPr>
          <w:p w14:paraId="3510F055" w14:textId="77777777" w:rsidR="00551D68" w:rsidRPr="005656D8" w:rsidRDefault="00181616" w:rsidP="00551D68">
            <w:pPr>
              <w:rPr>
                <w:rStyle w:val="Emphasis"/>
                <w:vanish w:val="0"/>
                <w:sz w:val="22"/>
                <w:szCs w:val="22"/>
              </w:rPr>
            </w:pPr>
            <w:hyperlink r:id="rId25" w:history="1">
              <w:r w:rsidR="00551D68" w:rsidRPr="00346335">
                <w:rPr>
                  <w:rStyle w:val="Hyperlink"/>
                  <w:sz w:val="20"/>
                  <w:szCs w:val="20"/>
                </w:rPr>
                <w:t>http://www.gpo.gov/fdsys/browse/collectionCfr.action?collectionCode=CFR</w:t>
              </w:r>
            </w:hyperlink>
          </w:p>
        </w:tc>
      </w:tr>
      <w:tr w:rsidR="00551D68" w:rsidRPr="00F05E86" w14:paraId="528074D8" w14:textId="77777777" w:rsidTr="00551D68">
        <w:trPr>
          <w:jc w:val="center"/>
        </w:trPr>
        <w:tc>
          <w:tcPr>
            <w:tcW w:w="2775" w:type="dxa"/>
          </w:tcPr>
          <w:p w14:paraId="7B9EADBA" w14:textId="77777777" w:rsidR="00551D68" w:rsidRPr="005656D8" w:rsidRDefault="00551D68" w:rsidP="00551D68">
            <w:pPr>
              <w:rPr>
                <w:szCs w:val="22"/>
              </w:rPr>
            </w:pPr>
            <w:r>
              <w:rPr>
                <w:color w:val="auto"/>
                <w:sz w:val="22"/>
                <w:szCs w:val="22"/>
              </w:rPr>
              <w:t>Federal Register</w:t>
            </w:r>
          </w:p>
        </w:tc>
        <w:tc>
          <w:tcPr>
            <w:tcW w:w="6480" w:type="dxa"/>
          </w:tcPr>
          <w:p w14:paraId="117BB94D" w14:textId="77777777" w:rsidR="00551D68" w:rsidRPr="005656D8" w:rsidRDefault="00181616" w:rsidP="00551D68">
            <w:pPr>
              <w:rPr>
                <w:bCs/>
                <w:szCs w:val="22"/>
              </w:rPr>
            </w:pPr>
            <w:hyperlink r:id="rId26" w:history="1">
              <w:r w:rsidR="00551D68" w:rsidRPr="00346335">
                <w:rPr>
                  <w:rStyle w:val="Hyperlink"/>
                  <w:sz w:val="20"/>
                  <w:szCs w:val="20"/>
                </w:rPr>
                <w:t>http://www.gpo.gov/fdsys/browse/collection.action?collectionCode=FR</w:t>
              </w:r>
            </w:hyperlink>
          </w:p>
        </w:tc>
      </w:tr>
    </w:tbl>
    <w:p w14:paraId="250F7350" w14:textId="77777777" w:rsidR="00551D68" w:rsidRDefault="00551D68" w:rsidP="00551D68"/>
    <w:p w14:paraId="5CC78CAB" w14:textId="77777777" w:rsidR="00551D68" w:rsidRPr="00476D38" w:rsidRDefault="00551D68" w:rsidP="00551D68">
      <w:pPr>
        <w:pStyle w:val="Heading2"/>
      </w:pPr>
      <w:r w:rsidRPr="00476D38">
        <w:t>Advisory committee</w:t>
      </w:r>
    </w:p>
    <w:p w14:paraId="6E6C5655" w14:textId="77777777" w:rsidR="00551D68" w:rsidRDefault="00551D68" w:rsidP="00551D68">
      <w:pPr>
        <w:autoSpaceDE w:val="0"/>
        <w:autoSpaceDN w:val="0"/>
        <w:adjustRightInd w:val="0"/>
        <w:outlineLvl w:val="9"/>
        <w:rPr>
          <w:color w:val="auto"/>
        </w:rPr>
      </w:pPr>
      <w:r>
        <w:rPr>
          <w:color w:val="auto"/>
        </w:rPr>
        <w:t xml:space="preserve">DEQ did not appoint an advisory committee for this rulemaking because the rulemaking would primarily adopt federal regulations by reference and rules that are identical to the federal emission guidelines for municipal solid waste landfills. </w:t>
      </w:r>
    </w:p>
    <w:p w14:paraId="4D38EF64" w14:textId="77777777" w:rsidR="00551D68" w:rsidRDefault="00551D68" w:rsidP="00551D68">
      <w:pPr>
        <w:autoSpaceDE w:val="0"/>
        <w:autoSpaceDN w:val="0"/>
        <w:adjustRightInd w:val="0"/>
        <w:outlineLvl w:val="9"/>
      </w:pPr>
    </w:p>
    <w:p w14:paraId="1C44BA8E" w14:textId="77777777" w:rsidR="00551D68" w:rsidRPr="00476D38" w:rsidRDefault="00551D68" w:rsidP="00551D68">
      <w:pPr>
        <w:pStyle w:val="Heading2"/>
      </w:pPr>
      <w:r w:rsidRPr="00476D38">
        <w:t xml:space="preserve">Housing cost  </w:t>
      </w:r>
    </w:p>
    <w:p w14:paraId="13B58A4B" w14:textId="77777777" w:rsidR="00551D68" w:rsidRPr="009669EB" w:rsidRDefault="00551D68" w:rsidP="00551D68">
      <w:pPr>
        <w:autoSpaceDE w:val="0"/>
        <w:autoSpaceDN w:val="0"/>
        <w:adjustRightInd w:val="0"/>
        <w:outlineLvl w:val="9"/>
        <w:rPr>
          <w:rStyle w:val="Emphasis"/>
          <w:rFonts w:cs="Arial"/>
          <w:vanish w:val="0"/>
          <w:color w:val="C45911" w:themeColor="accent2" w:themeShade="BF"/>
          <w:sz w:val="24"/>
        </w:rPr>
      </w:pPr>
      <w:r>
        <w:rPr>
          <w:color w:val="auto"/>
        </w:rPr>
        <w:t>To comply with ORS 183.534, DEQ determined the proposed rules could have a negative impact on the cost of development of a 6,000 square-foot parcel and the construction of a 1,200 square-foot detached single-family dwelling on that parcel. This impact could occur if permit holders affected by new federal standards obtain a permit and pass the permitting fees for such development and construction through to the consumer. DEQ does not have available information to quantify how many permit holders would pass the permitting fees through to the consumer and any such estimate would be speculative.</w:t>
      </w:r>
    </w:p>
    <w:p w14:paraId="4B5D2EAA" w14:textId="77777777" w:rsidR="00551D68" w:rsidRDefault="00551D68" w:rsidP="002F2F6F"/>
    <w:p w14:paraId="62FEB33A" w14:textId="77777777" w:rsidR="002F2F6F" w:rsidRDefault="002F2F6F" w:rsidP="002F2F6F">
      <w:r>
        <w:br w:type="page"/>
      </w:r>
    </w:p>
    <w:p w14:paraId="62FEB33B"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62FEB33C" w14:textId="77777777" w:rsidR="002F2F6F" w:rsidRPr="003C26EE" w:rsidRDefault="002F2F6F" w:rsidP="002F2F6F">
      <w:pPr>
        <w:pStyle w:val="Heading1"/>
      </w:pPr>
      <w:bookmarkStart w:id="16" w:name="_Toc3988351"/>
      <w:bookmarkStart w:id="17" w:name="_Toc4051283"/>
      <w:r w:rsidRPr="003C26EE">
        <w:lastRenderedPageBreak/>
        <w:t>Federal relationship</w:t>
      </w:r>
      <w:bookmarkEnd w:id="16"/>
      <w:bookmarkEnd w:id="17"/>
    </w:p>
    <w:p w14:paraId="62FEB33E" w14:textId="77777777" w:rsidR="002F2F6F" w:rsidRDefault="002F2F6F" w:rsidP="00A83AA3">
      <w:pPr>
        <w:pStyle w:val="instructions"/>
      </w:pPr>
    </w:p>
    <w:p w14:paraId="62FEB33F" w14:textId="77777777" w:rsidR="002F2F6F" w:rsidRDefault="002F2F6F" w:rsidP="002F2F6F">
      <w:r w:rsidRPr="001404B0">
        <w:rPr>
          <w:noProof/>
        </w:rPr>
        <mc:AlternateContent>
          <mc:Choice Requires="wps">
            <w:drawing>
              <wp:inline distT="0" distB="0" distL="0" distR="0" wp14:anchorId="62FEB44F" wp14:editId="62FEB450">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8" w14:textId="77777777" w:rsidR="00181616" w:rsidRPr="001A4DE1" w:rsidRDefault="00181616"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9" w14:textId="77777777" w:rsidR="00181616" w:rsidRDefault="00181616"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F"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E6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O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TlKhOkgCAACR&#10;BAAADgAAAAAAAAAAAAAAAAAuAgAAZHJzL2Uyb0RvYy54bWxQSwECLQAUAAYACAAAACEA7LHO9doA&#10;AAAFAQAADwAAAAAAAAAAAAAAAACiBAAAZHJzL2Rvd25yZXYueG1sUEsFBgAAAAAEAAQA8wAAAKkF&#10;AAAAAA==&#10;" fillcolor="#d8d8d8 [2732]">
                <v:textbox inset=",7.2pt,,7.2pt">
                  <w:txbxContent>
                    <w:p w14:paraId="62FEB478" w14:textId="77777777" w:rsidR="00181616" w:rsidRPr="001A4DE1" w:rsidRDefault="00181616"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9" w14:textId="77777777" w:rsidR="00181616" w:rsidRDefault="00181616"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40" w14:textId="0211BB62" w:rsidR="002F2F6F" w:rsidRDefault="002F2F6F" w:rsidP="002F2F6F"/>
    <w:p w14:paraId="0FC06A13" w14:textId="77777777" w:rsidR="00551D68" w:rsidRPr="00476D38" w:rsidRDefault="00551D68" w:rsidP="00551D68">
      <w:pPr>
        <w:pStyle w:val="Heading3"/>
      </w:pPr>
      <w:r w:rsidRPr="00476D38">
        <w:t xml:space="preserve">Relationship to federal requirements </w:t>
      </w:r>
    </w:p>
    <w:p w14:paraId="63B204C9" w14:textId="77777777" w:rsidR="00551D68" w:rsidRPr="006D5F12" w:rsidRDefault="00551D68" w:rsidP="00551D68">
      <w:pPr>
        <w:autoSpaceDE w:val="0"/>
        <w:autoSpaceDN w:val="0"/>
        <w:adjustRightInd w:val="0"/>
        <w:outlineLvl w:val="9"/>
        <w:rPr>
          <w:rStyle w:val="Emphasis"/>
          <w:rFonts w:cs="Arial"/>
          <w:vanish w:val="0"/>
          <w:sz w:val="24"/>
        </w:rPr>
      </w:pPr>
      <w:r>
        <w:t>The proposed rules would adopt federal n</w:t>
      </w:r>
      <w:r>
        <w:rPr>
          <w:color w:val="auto"/>
        </w:rPr>
        <w:t xml:space="preserve">ew source performance standards and NESHAPs by reference, and adopt standards that are equivalent to the federal emission guidelines for municipal solid waste landfills. </w:t>
      </w:r>
      <w:r>
        <w:t>The proposed rules are not different from or in addition to federal requirements</w:t>
      </w:r>
      <w:r w:rsidRPr="000A328A">
        <w:rPr>
          <w:rStyle w:val="Emphasis"/>
          <w:color w:val="auto"/>
          <w:sz w:val="24"/>
        </w:rPr>
        <w:t>.</w:t>
      </w:r>
      <w:r w:rsidRPr="00F05E86">
        <w:rPr>
          <w:rStyle w:val="Emphasis"/>
          <w:color w:val="C45911" w:themeColor="accent2" w:themeShade="BF"/>
          <w:sz w:val="24"/>
        </w:rPr>
        <w:t xml:space="preserve"> </w:t>
      </w:r>
      <w:bookmarkStart w:id="18" w:name="AlternativesConsidered"/>
      <w:bookmarkStart w:id="19" w:name="RANGE!C35"/>
    </w:p>
    <w:p w14:paraId="3F6E8177" w14:textId="77777777" w:rsidR="00551D68" w:rsidRPr="00F05E86" w:rsidRDefault="00551D68" w:rsidP="00551D68">
      <w:pPr>
        <w:rPr>
          <w:rFonts w:ascii="Arial" w:hAnsi="Arial"/>
          <w:bCs/>
          <w:color w:val="C45911" w:themeColor="accent2" w:themeShade="BF"/>
        </w:rPr>
      </w:pPr>
    </w:p>
    <w:p w14:paraId="0D698208" w14:textId="77777777" w:rsidR="00551D68" w:rsidRDefault="00551D68" w:rsidP="00551D68">
      <w:r w:rsidRPr="006807BF">
        <w:t>What alternatives did DEQ consider</w:t>
      </w:r>
      <w:bookmarkEnd w:id="18"/>
      <w:r w:rsidRPr="006807BF">
        <w:t xml:space="preserve"> if any?</w:t>
      </w:r>
      <w:bookmarkEnd w:id="19"/>
      <w:r w:rsidRPr="006807BF">
        <w:t xml:space="preserve"> </w:t>
      </w:r>
    </w:p>
    <w:p w14:paraId="23AE318B" w14:textId="77777777" w:rsidR="00551D68" w:rsidRDefault="00551D68" w:rsidP="00551D68">
      <w:pPr>
        <w:autoSpaceDE w:val="0"/>
        <w:autoSpaceDN w:val="0"/>
        <w:adjustRightInd w:val="0"/>
        <w:outlineLvl w:val="9"/>
        <w:rPr>
          <w:color w:val="auto"/>
        </w:rPr>
      </w:pPr>
      <w:r>
        <w:rPr>
          <w:color w:val="auto"/>
        </w:rPr>
        <w:t>DEQ considered:</w:t>
      </w:r>
    </w:p>
    <w:p w14:paraId="6CAF63A8" w14:textId="77777777" w:rsidR="00551D68" w:rsidRDefault="00551D68" w:rsidP="00551D68">
      <w:pPr>
        <w:autoSpaceDE w:val="0"/>
        <w:autoSpaceDN w:val="0"/>
        <w:adjustRightInd w:val="0"/>
        <w:outlineLvl w:val="9"/>
        <w:rPr>
          <w:color w:val="auto"/>
        </w:rPr>
      </w:pPr>
    </w:p>
    <w:p w14:paraId="1F8F0CC9" w14:textId="77777777" w:rsidR="00551D68" w:rsidRDefault="00551D68" w:rsidP="00551D68">
      <w:pPr>
        <w:autoSpaceDE w:val="0"/>
        <w:autoSpaceDN w:val="0"/>
        <w:adjustRightInd w:val="0"/>
        <w:ind w:left="540" w:hanging="540"/>
        <w:outlineLvl w:val="9"/>
        <w:rPr>
          <w:color w:val="auto"/>
        </w:rPr>
      </w:pPr>
      <w:r>
        <w:rPr>
          <w:rFonts w:ascii="Symbol" w:hAnsi="Symbol" w:cs="Symbol"/>
          <w:color w:val="auto"/>
        </w:rPr>
        <w:t></w:t>
      </w:r>
      <w:r>
        <w:rPr>
          <w:rFonts w:ascii="Symbol" w:hAnsi="Symbol" w:cs="Symbol"/>
          <w:color w:val="auto"/>
        </w:rPr>
        <w:t></w:t>
      </w:r>
      <w:r>
        <w:rPr>
          <w:rFonts w:ascii="Symbol" w:hAnsi="Symbol" w:cs="Symbol"/>
          <w:color w:val="auto"/>
        </w:rPr>
        <w:tab/>
      </w:r>
      <w:r>
        <w:rPr>
          <w:color w:val="auto"/>
        </w:rPr>
        <w:t>Not taking delegation of the updated federal new source performance standards for municipal solid waste landfills. DEQ rejected this alternative because all of the affected sources are currently on DEQ permits and it is important to have all requirements applying to a source in the permit to ensure that the source is in compliance with all applicable air quality regulations.</w:t>
      </w:r>
    </w:p>
    <w:p w14:paraId="4DEA2C19" w14:textId="77777777" w:rsidR="00551D68" w:rsidRDefault="00551D68" w:rsidP="00551D68">
      <w:pPr>
        <w:autoSpaceDE w:val="0"/>
        <w:autoSpaceDN w:val="0"/>
        <w:adjustRightInd w:val="0"/>
        <w:ind w:left="540" w:hanging="540"/>
        <w:outlineLvl w:val="9"/>
        <w:rPr>
          <w:color w:val="auto"/>
        </w:rPr>
      </w:pPr>
    </w:p>
    <w:p w14:paraId="2BAA93F3" w14:textId="77777777" w:rsidR="00551D68" w:rsidRDefault="00551D68" w:rsidP="00551D68">
      <w:pPr>
        <w:autoSpaceDE w:val="0"/>
        <w:autoSpaceDN w:val="0"/>
        <w:adjustRightInd w:val="0"/>
        <w:ind w:left="540" w:hanging="540"/>
        <w:outlineLvl w:val="9"/>
        <w:rPr>
          <w:color w:val="auto"/>
        </w:rPr>
      </w:pPr>
      <w:r>
        <w:rPr>
          <w:rFonts w:ascii="Symbol" w:hAnsi="Symbol" w:cs="Symbol"/>
          <w:color w:val="auto"/>
        </w:rPr>
        <w:t></w:t>
      </w:r>
      <w:r>
        <w:rPr>
          <w:rFonts w:ascii="Symbol" w:hAnsi="Symbol" w:cs="Symbol"/>
          <w:color w:val="auto"/>
        </w:rPr>
        <w:t></w:t>
      </w:r>
      <w:r>
        <w:rPr>
          <w:rFonts w:ascii="Symbol" w:hAnsi="Symbol" w:cs="Symbol"/>
          <w:color w:val="auto"/>
        </w:rPr>
        <w:tab/>
      </w:r>
      <w:r>
        <w:rPr>
          <w:color w:val="auto"/>
        </w:rPr>
        <w:t>Not adopting standards to implement the updated federal emission guidelines for municipal solid waste landfills. DEQ rejected this alternative because it would reduce DEQ’s ability to ensure compliance and provide assistance to Oregon sources.</w:t>
      </w:r>
    </w:p>
    <w:p w14:paraId="49FA9516" w14:textId="77777777" w:rsidR="00551D68" w:rsidRDefault="00551D68" w:rsidP="00551D68">
      <w:pPr>
        <w:autoSpaceDE w:val="0"/>
        <w:autoSpaceDN w:val="0"/>
        <w:adjustRightInd w:val="0"/>
        <w:ind w:left="540" w:hanging="540"/>
        <w:outlineLvl w:val="9"/>
        <w:rPr>
          <w:color w:val="auto"/>
        </w:rPr>
      </w:pPr>
    </w:p>
    <w:p w14:paraId="2D365598" w14:textId="77777777" w:rsidR="00551D68" w:rsidRPr="00EE74D5" w:rsidRDefault="00551D68" w:rsidP="00551D68">
      <w:pPr>
        <w:autoSpaceDE w:val="0"/>
        <w:autoSpaceDN w:val="0"/>
        <w:adjustRightInd w:val="0"/>
        <w:ind w:left="540" w:hanging="540"/>
        <w:outlineLvl w:val="9"/>
      </w:pPr>
      <w:r>
        <w:rPr>
          <w:rFonts w:ascii="Symbol" w:hAnsi="Symbol" w:cs="Symbol"/>
          <w:color w:val="auto"/>
        </w:rPr>
        <w:t></w:t>
      </w:r>
      <w:r>
        <w:rPr>
          <w:rFonts w:ascii="Symbol" w:hAnsi="Symbol" w:cs="Symbol"/>
          <w:color w:val="auto"/>
        </w:rPr>
        <w:t></w:t>
      </w:r>
      <w:r>
        <w:rPr>
          <w:rFonts w:ascii="Symbol" w:hAnsi="Symbol" w:cs="Symbol"/>
          <w:color w:val="auto"/>
        </w:rPr>
        <w:tab/>
      </w:r>
      <w:r>
        <w:rPr>
          <w:color w:val="auto"/>
        </w:rPr>
        <w:t>Making state specific changes to some federal standards. DEQ rejected this alternative because the federal rules address Oregon’s immediate concerns and consistency with the federal rules reduces cost and complexity for affected sources.</w:t>
      </w:r>
    </w:p>
    <w:p w14:paraId="7D4E3EE4" w14:textId="77777777" w:rsidR="00551D68" w:rsidRDefault="00551D68" w:rsidP="002F2F6F"/>
    <w:p w14:paraId="62FEB341" w14:textId="77777777" w:rsidR="002F2F6F" w:rsidRDefault="002F2F6F" w:rsidP="002F2F6F">
      <w:r>
        <w:br w:type="page"/>
      </w:r>
    </w:p>
    <w:p w14:paraId="62FEB342"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62FEB343" w14:textId="77777777" w:rsidR="002F2F6F" w:rsidRPr="003C26EE" w:rsidRDefault="002F2F6F" w:rsidP="002F2F6F">
      <w:pPr>
        <w:pStyle w:val="Heading1"/>
      </w:pPr>
      <w:bookmarkStart w:id="20" w:name="_Toc3988352"/>
      <w:bookmarkStart w:id="21" w:name="_Toc4051284"/>
      <w:r w:rsidRPr="003C26EE">
        <w:lastRenderedPageBreak/>
        <w:t>Land use</w:t>
      </w:r>
      <w:bookmarkEnd w:id="20"/>
      <w:bookmarkEnd w:id="21"/>
    </w:p>
    <w:p w14:paraId="62FEB345" w14:textId="77777777" w:rsidR="002F2F6F" w:rsidRDefault="002F2F6F" w:rsidP="00A83AA3">
      <w:pPr>
        <w:pStyle w:val="instructions"/>
      </w:pPr>
    </w:p>
    <w:p w14:paraId="62FEB346" w14:textId="77777777" w:rsidR="002F2F6F" w:rsidRDefault="002F2F6F" w:rsidP="002F2F6F">
      <w:r w:rsidRPr="001404B0">
        <w:rPr>
          <w:noProof/>
        </w:rPr>
        <mc:AlternateContent>
          <mc:Choice Requires="wps">
            <w:drawing>
              <wp:inline distT="0" distB="0" distL="0" distR="0" wp14:anchorId="62FEB451" wp14:editId="62FEB452">
                <wp:extent cx="4478866" cy="1009650"/>
                <wp:effectExtent l="0" t="0" r="17145" b="19050"/>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A" w14:textId="77777777" w:rsidR="00181616" w:rsidRPr="001A4DE1" w:rsidRDefault="00181616"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B" w14:textId="77777777" w:rsidR="00181616" w:rsidRDefault="00181616"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1"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kTV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d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N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jwZE1UgCAACR&#10;BAAADgAAAAAAAAAAAAAAAAAuAgAAZHJzL2Uyb0RvYy54bWxQSwECLQAUAAYACAAAACEA7LHO9doA&#10;AAAFAQAADwAAAAAAAAAAAAAAAACiBAAAZHJzL2Rvd25yZXYueG1sUEsFBgAAAAAEAAQA8wAAAKkF&#10;AAAAAA==&#10;" fillcolor="#d8d8d8 [2732]">
                <v:textbox inset=",7.2pt,,7.2pt">
                  <w:txbxContent>
                    <w:p w14:paraId="62FEB47A" w14:textId="77777777" w:rsidR="00181616" w:rsidRPr="001A4DE1" w:rsidRDefault="00181616"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B" w14:textId="77777777" w:rsidR="00181616" w:rsidRDefault="00181616"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47" w14:textId="3B5D4935" w:rsidR="002F2F6F" w:rsidRDefault="002F2F6F" w:rsidP="002F2F6F"/>
    <w:p w14:paraId="63369A36" w14:textId="77777777" w:rsidR="00551D68" w:rsidRPr="00476D38" w:rsidRDefault="00551D68" w:rsidP="00551D68">
      <w:pPr>
        <w:pStyle w:val="Heading3"/>
      </w:pPr>
      <w:r w:rsidRPr="00476D38">
        <w:t>Land-use considerations</w:t>
      </w:r>
    </w:p>
    <w:p w14:paraId="40C7045A" w14:textId="77777777" w:rsidR="00551D68" w:rsidRDefault="00551D68" w:rsidP="00551D68">
      <w:r>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2DFEB867" w14:textId="77777777" w:rsidR="00551D68" w:rsidRDefault="00551D68" w:rsidP="00551D68"/>
    <w:p w14:paraId="1FF51ABE" w14:textId="77777777" w:rsidR="00551D68" w:rsidRDefault="00551D68" w:rsidP="00551D68">
      <w:r>
        <w:t>Under OAR 660-030-0005 and OAR 340 Division 18, DEQ considers that rules affect land use if:</w:t>
      </w:r>
    </w:p>
    <w:p w14:paraId="190F9DE7" w14:textId="77777777" w:rsidR="00551D68" w:rsidRPr="009A7070" w:rsidRDefault="00551D68" w:rsidP="00551D68">
      <w:pPr>
        <w:numPr>
          <w:ilvl w:val="0"/>
          <w:numId w:val="24"/>
        </w:numPr>
        <w:ind w:left="0" w:right="18" w:firstLine="0"/>
      </w:pPr>
      <w:r w:rsidRPr="009A7070">
        <w:t>The statewide land use planning goals specifically refer to the rule or program, or</w:t>
      </w:r>
    </w:p>
    <w:p w14:paraId="07296736" w14:textId="77777777" w:rsidR="00551D68" w:rsidRPr="009A7070" w:rsidRDefault="00551D68" w:rsidP="00551D68">
      <w:pPr>
        <w:numPr>
          <w:ilvl w:val="0"/>
          <w:numId w:val="24"/>
        </w:numPr>
        <w:ind w:left="0" w:right="18" w:firstLine="0"/>
      </w:pPr>
      <w:r w:rsidRPr="009A7070">
        <w:t>The rule or program is reasonably expected to have significant effects on:</w:t>
      </w:r>
    </w:p>
    <w:p w14:paraId="5A69303F" w14:textId="77777777" w:rsidR="00551D68" w:rsidRPr="009A7070" w:rsidRDefault="00551D68" w:rsidP="00551D68">
      <w:pPr>
        <w:numPr>
          <w:ilvl w:val="0"/>
          <w:numId w:val="26"/>
        </w:numPr>
        <w:ind w:left="990" w:right="18"/>
      </w:pPr>
      <w:r w:rsidRPr="009A7070">
        <w:t>Resources, objectives or areas identified in the statewide planning goals, or</w:t>
      </w:r>
    </w:p>
    <w:p w14:paraId="106CD27B" w14:textId="77777777" w:rsidR="00551D68" w:rsidRPr="009A7070" w:rsidRDefault="00551D68" w:rsidP="00551D68">
      <w:pPr>
        <w:numPr>
          <w:ilvl w:val="0"/>
          <w:numId w:val="26"/>
        </w:numPr>
        <w:ind w:left="990" w:right="18"/>
      </w:pPr>
      <w:r w:rsidRPr="009A7070">
        <w:t>Present or future land uses identified in acknowledged comprehensive plans</w:t>
      </w:r>
    </w:p>
    <w:p w14:paraId="39D37A3F" w14:textId="77777777" w:rsidR="00551D68" w:rsidRDefault="00551D68" w:rsidP="00551D68"/>
    <w:p w14:paraId="01059A42" w14:textId="77777777" w:rsidR="00551D68" w:rsidRDefault="00551D68" w:rsidP="00551D68">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551D68" w14:paraId="36325002" w14:textId="77777777" w:rsidTr="00551D68">
        <w:tc>
          <w:tcPr>
            <w:tcW w:w="1255" w:type="dxa"/>
          </w:tcPr>
          <w:p w14:paraId="4EFB8182" w14:textId="77777777" w:rsidR="00551D68" w:rsidRPr="00025FEE" w:rsidRDefault="00551D68" w:rsidP="00551D68">
            <w:pPr>
              <w:pStyle w:val="ListParagraph"/>
              <w:jc w:val="center"/>
              <w:rPr>
                <w:rFonts w:ascii="Arial" w:hAnsi="Arial" w:cs="Arial"/>
                <w:sz w:val="28"/>
                <w:szCs w:val="28"/>
              </w:rPr>
            </w:pPr>
            <w:r>
              <w:rPr>
                <w:rFonts w:ascii="Arial" w:hAnsi="Arial" w:cs="Arial"/>
                <w:sz w:val="28"/>
                <w:szCs w:val="28"/>
              </w:rPr>
              <w:t>Goal</w:t>
            </w:r>
          </w:p>
        </w:tc>
        <w:tc>
          <w:tcPr>
            <w:tcW w:w="7663" w:type="dxa"/>
          </w:tcPr>
          <w:p w14:paraId="21A44686" w14:textId="77777777" w:rsidR="00551D68" w:rsidRPr="00025FEE" w:rsidRDefault="00551D68" w:rsidP="00551D68">
            <w:pPr>
              <w:pStyle w:val="ListParagraph"/>
              <w:rPr>
                <w:rFonts w:ascii="Arial" w:hAnsi="Arial" w:cs="Arial"/>
                <w:sz w:val="28"/>
                <w:szCs w:val="28"/>
              </w:rPr>
            </w:pPr>
            <w:r>
              <w:rPr>
                <w:rFonts w:ascii="Arial" w:hAnsi="Arial" w:cs="Arial"/>
                <w:sz w:val="28"/>
                <w:szCs w:val="28"/>
              </w:rPr>
              <w:t>Title</w:t>
            </w:r>
          </w:p>
        </w:tc>
      </w:tr>
      <w:tr w:rsidR="00551D68" w14:paraId="1447A057" w14:textId="77777777" w:rsidTr="00551D68">
        <w:tc>
          <w:tcPr>
            <w:tcW w:w="1255" w:type="dxa"/>
          </w:tcPr>
          <w:p w14:paraId="43342196" w14:textId="77777777" w:rsidR="00551D68" w:rsidRDefault="00551D68" w:rsidP="00551D68">
            <w:pPr>
              <w:pStyle w:val="ListParagraph"/>
              <w:jc w:val="center"/>
            </w:pPr>
            <w:r>
              <w:t>5</w:t>
            </w:r>
          </w:p>
        </w:tc>
        <w:tc>
          <w:tcPr>
            <w:tcW w:w="7663" w:type="dxa"/>
          </w:tcPr>
          <w:p w14:paraId="41F94E8F" w14:textId="77777777" w:rsidR="00551D68" w:rsidRDefault="00551D68" w:rsidP="00551D68">
            <w:pPr>
              <w:pStyle w:val="ListParagraph"/>
            </w:pPr>
            <w:r w:rsidRPr="00680EF2">
              <w:t>Open Spaces, Scenic and Historic Areas, and Natural Resources</w:t>
            </w:r>
          </w:p>
        </w:tc>
      </w:tr>
      <w:tr w:rsidR="00551D68" w14:paraId="2479C771" w14:textId="77777777" w:rsidTr="00551D68">
        <w:tc>
          <w:tcPr>
            <w:tcW w:w="1255" w:type="dxa"/>
          </w:tcPr>
          <w:p w14:paraId="1ADEDBA9" w14:textId="77777777" w:rsidR="00551D68" w:rsidRDefault="00551D68" w:rsidP="00551D68">
            <w:pPr>
              <w:pStyle w:val="ListParagraph"/>
              <w:jc w:val="center"/>
            </w:pPr>
            <w:r>
              <w:t>6</w:t>
            </w:r>
          </w:p>
        </w:tc>
        <w:tc>
          <w:tcPr>
            <w:tcW w:w="7663" w:type="dxa"/>
          </w:tcPr>
          <w:p w14:paraId="729DA2C1" w14:textId="77777777" w:rsidR="00551D68" w:rsidRDefault="00551D68" w:rsidP="00181616">
            <w:pPr>
              <w:pStyle w:val="ListParagraph"/>
            </w:pPr>
            <w:r w:rsidRPr="00680EF2">
              <w:t>Air, Water and Land Resources Quality</w:t>
            </w:r>
          </w:p>
        </w:tc>
      </w:tr>
      <w:tr w:rsidR="00551D68" w14:paraId="7E45EA27" w14:textId="77777777" w:rsidTr="00551D68">
        <w:tc>
          <w:tcPr>
            <w:tcW w:w="1255" w:type="dxa"/>
          </w:tcPr>
          <w:p w14:paraId="6EE5014E" w14:textId="77777777" w:rsidR="00551D68" w:rsidRDefault="00551D68" w:rsidP="00551D68">
            <w:pPr>
              <w:pStyle w:val="ListParagraph"/>
              <w:jc w:val="center"/>
            </w:pPr>
            <w:r>
              <w:t>9</w:t>
            </w:r>
          </w:p>
        </w:tc>
        <w:tc>
          <w:tcPr>
            <w:tcW w:w="7663" w:type="dxa"/>
          </w:tcPr>
          <w:p w14:paraId="62700392" w14:textId="77777777" w:rsidR="00551D68" w:rsidRDefault="00551D68" w:rsidP="00551D68">
            <w:pPr>
              <w:pStyle w:val="ListParagraph"/>
            </w:pPr>
            <w:r w:rsidRPr="00680EF2">
              <w:t>Ocean Resources</w:t>
            </w:r>
          </w:p>
        </w:tc>
      </w:tr>
      <w:tr w:rsidR="00551D68" w14:paraId="0E905E70" w14:textId="77777777" w:rsidTr="00551D68">
        <w:tc>
          <w:tcPr>
            <w:tcW w:w="1255" w:type="dxa"/>
          </w:tcPr>
          <w:p w14:paraId="5B34CC82" w14:textId="77777777" w:rsidR="00551D68" w:rsidRDefault="00551D68" w:rsidP="00551D68">
            <w:pPr>
              <w:pStyle w:val="ListParagraph"/>
              <w:jc w:val="center"/>
            </w:pPr>
            <w:r>
              <w:t>11</w:t>
            </w:r>
          </w:p>
        </w:tc>
        <w:tc>
          <w:tcPr>
            <w:tcW w:w="7663" w:type="dxa"/>
          </w:tcPr>
          <w:p w14:paraId="13967843" w14:textId="77777777" w:rsidR="00551D68" w:rsidRDefault="00551D68" w:rsidP="00551D68">
            <w:pPr>
              <w:pStyle w:val="ListParagraph"/>
            </w:pPr>
            <w:r w:rsidRPr="00680EF2">
              <w:t>Public Facilities and Services</w:t>
            </w:r>
          </w:p>
        </w:tc>
      </w:tr>
      <w:tr w:rsidR="00551D68" w14:paraId="64953800" w14:textId="77777777" w:rsidTr="00551D68">
        <w:tc>
          <w:tcPr>
            <w:tcW w:w="1255" w:type="dxa"/>
          </w:tcPr>
          <w:p w14:paraId="538395B9" w14:textId="77777777" w:rsidR="00551D68" w:rsidRDefault="00551D68" w:rsidP="00551D68">
            <w:pPr>
              <w:pStyle w:val="ListParagraph"/>
              <w:jc w:val="center"/>
            </w:pPr>
            <w:r>
              <w:t>16</w:t>
            </w:r>
          </w:p>
        </w:tc>
        <w:tc>
          <w:tcPr>
            <w:tcW w:w="7663" w:type="dxa"/>
          </w:tcPr>
          <w:p w14:paraId="7A13CC65" w14:textId="77777777" w:rsidR="00551D68" w:rsidRDefault="00551D68" w:rsidP="00551D68">
            <w:pPr>
              <w:pStyle w:val="ListParagraph"/>
            </w:pPr>
            <w:r w:rsidRPr="00680EF2">
              <w:t>Estuarial</w:t>
            </w:r>
            <w:r>
              <w:t xml:space="preserve"> R</w:t>
            </w:r>
            <w:r w:rsidRPr="00680EF2">
              <w:t>esources</w:t>
            </w:r>
          </w:p>
        </w:tc>
      </w:tr>
    </w:tbl>
    <w:p w14:paraId="4B9234D6" w14:textId="77777777" w:rsidR="00551D68" w:rsidRDefault="00551D68" w:rsidP="00551D68">
      <w:pPr>
        <w:pStyle w:val="ListParagraph"/>
      </w:pPr>
    </w:p>
    <w:p w14:paraId="4301D19B" w14:textId="77777777" w:rsidR="00551D68" w:rsidRDefault="00551D68" w:rsidP="00551D68">
      <w:pPr>
        <w:pStyle w:val="ListParagraph"/>
      </w:pPr>
      <w:r>
        <w:t>Statewide goals also specifically reference the following DEQ programs:</w:t>
      </w:r>
    </w:p>
    <w:p w14:paraId="37D2F54F" w14:textId="77777777" w:rsidR="00551D68" w:rsidRDefault="00551D68" w:rsidP="00551D68">
      <w:pPr>
        <w:pStyle w:val="ListParagraph"/>
      </w:pPr>
    </w:p>
    <w:p w14:paraId="3319B4E9" w14:textId="77777777" w:rsidR="00551D68" w:rsidRPr="0006277C" w:rsidRDefault="00551D68" w:rsidP="00551D68">
      <w:pPr>
        <w:pStyle w:val="ListParagraph"/>
        <w:numPr>
          <w:ilvl w:val="0"/>
          <w:numId w:val="25"/>
        </w:numPr>
        <w:ind w:left="0" w:right="18" w:firstLine="0"/>
      </w:pPr>
      <w:r w:rsidRPr="0006277C">
        <w:t>Nonpoint source discharge water quality program – Goal 16</w:t>
      </w:r>
    </w:p>
    <w:p w14:paraId="7C3E26FB" w14:textId="77777777" w:rsidR="00551D68" w:rsidRPr="0006277C" w:rsidRDefault="00551D68" w:rsidP="00551D68">
      <w:pPr>
        <w:pStyle w:val="ListParagraph"/>
        <w:numPr>
          <w:ilvl w:val="0"/>
          <w:numId w:val="25"/>
        </w:numPr>
        <w:ind w:left="0" w:right="18" w:firstLine="0"/>
      </w:pPr>
      <w:r w:rsidRPr="0006277C">
        <w:t>Water quality and sewage disposal systems – Goal 16</w:t>
      </w:r>
    </w:p>
    <w:p w14:paraId="776A714D" w14:textId="77777777" w:rsidR="00551D68" w:rsidRPr="0006277C" w:rsidRDefault="00551D68" w:rsidP="00551D68">
      <w:pPr>
        <w:pStyle w:val="ListParagraph"/>
        <w:numPr>
          <w:ilvl w:val="0"/>
          <w:numId w:val="25"/>
        </w:numPr>
        <w:ind w:left="0" w:right="18" w:firstLine="0"/>
      </w:pPr>
      <w:r w:rsidRPr="0006277C">
        <w:t>Water quality permits and oil spill regulations – Goal 19</w:t>
      </w:r>
    </w:p>
    <w:p w14:paraId="49899C92" w14:textId="77777777" w:rsidR="00551D68" w:rsidRDefault="00551D68" w:rsidP="00551D68">
      <w:pPr>
        <w:pStyle w:val="ListParagraph"/>
      </w:pPr>
    </w:p>
    <w:p w14:paraId="3F4861C9" w14:textId="77777777" w:rsidR="00551D68" w:rsidRPr="00476D38" w:rsidRDefault="00551D68" w:rsidP="00551D68">
      <w:pPr>
        <w:pStyle w:val="Heading3"/>
      </w:pPr>
      <w:r w:rsidRPr="00476D38">
        <w:t>Determination</w:t>
      </w:r>
    </w:p>
    <w:p w14:paraId="56DC2034" w14:textId="77777777" w:rsidR="00551D68" w:rsidRDefault="00551D68" w:rsidP="00551D68">
      <w:pPr>
        <w:autoSpaceDE w:val="0"/>
        <w:autoSpaceDN w:val="0"/>
        <w:adjustRightInd w:val="0"/>
        <w:outlineLvl w:val="9"/>
      </w:pPr>
      <w:r w:rsidRPr="00D01042">
        <w:t xml:space="preserve">DEQ determined that the proposed rules </w:t>
      </w:r>
      <w:r>
        <w:rPr>
          <w:color w:val="auto"/>
        </w:rPr>
        <w:t>will be implemented for major source categories through DEQ’s Title V Operating Permit program and the standards for non-major source categories through DEQ’s Air Contaminant Discharge Program. These</w:t>
      </w:r>
      <w:r w:rsidRPr="00D01042">
        <w:t xml:space="preserve"> </w:t>
      </w:r>
      <w:r>
        <w:rPr>
          <w:color w:val="auto"/>
        </w:rPr>
        <w:t xml:space="preserve">are existing </w:t>
      </w:r>
      <w:r w:rsidRPr="00D01042">
        <w:t xml:space="preserve">programs that the DEQ State Agency Coordination Program considers a land-use program. </w:t>
      </w:r>
    </w:p>
    <w:p w14:paraId="04CE4F0C" w14:textId="77777777" w:rsidR="00551D68" w:rsidRDefault="00551D68" w:rsidP="002F2F6F"/>
    <w:p w14:paraId="62FEB348" w14:textId="77777777" w:rsidR="002F2F6F" w:rsidRDefault="002F2F6F" w:rsidP="002F2F6F">
      <w:r>
        <w:br w:type="page"/>
      </w:r>
    </w:p>
    <w:p w14:paraId="62FEB349" w14:textId="77777777" w:rsidR="002F2F6F" w:rsidRPr="003C26EE" w:rsidRDefault="002F2F6F" w:rsidP="002F2F6F">
      <w:pPr>
        <w:pStyle w:val="Heading1"/>
      </w:pPr>
      <w:bookmarkStart w:id="22" w:name="_Toc3988353"/>
      <w:bookmarkStart w:id="23" w:name="_Toc4051285"/>
      <w:r w:rsidRPr="003C26EE">
        <w:lastRenderedPageBreak/>
        <w:t>EQC Prior Involvement</w:t>
      </w:r>
      <w:bookmarkEnd w:id="22"/>
      <w:bookmarkEnd w:id="23"/>
    </w:p>
    <w:p w14:paraId="62FEB34B" w14:textId="77777777" w:rsidR="002F2F6F" w:rsidRDefault="002F2F6F" w:rsidP="00A83AA3">
      <w:pPr>
        <w:pStyle w:val="instructions"/>
      </w:pPr>
    </w:p>
    <w:p w14:paraId="62FEB34C" w14:textId="77777777" w:rsidR="002F2F6F" w:rsidRPr="003C26EE" w:rsidRDefault="002F2F6F" w:rsidP="00A83AA3">
      <w:pPr>
        <w:pStyle w:val="instructions"/>
      </w:pPr>
      <w:r w:rsidRPr="001404B0">
        <w:rPr>
          <w:noProof/>
        </w:rPr>
        <mc:AlternateContent>
          <mc:Choice Requires="wps">
            <w:drawing>
              <wp:inline distT="0" distB="0" distL="0" distR="0" wp14:anchorId="62FEB453" wp14:editId="62FEB454">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C" w14:textId="77777777" w:rsidR="00181616" w:rsidRPr="001A4DE1" w:rsidRDefault="00181616"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D" w14:textId="77777777" w:rsidR="00181616" w:rsidRDefault="00181616"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3"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MDXnj0gCAACR&#10;BAAADgAAAAAAAAAAAAAAAAAuAgAAZHJzL2Uyb0RvYy54bWxQSwECLQAUAAYACAAAACEA7LHO9doA&#10;AAAFAQAADwAAAAAAAAAAAAAAAACiBAAAZHJzL2Rvd25yZXYueG1sUEsFBgAAAAAEAAQA8wAAAKkF&#10;AAAAAA==&#10;" fillcolor="#d8d8d8 [2732]">
                <v:textbox inset=",7.2pt,,7.2pt">
                  <w:txbxContent>
                    <w:p w14:paraId="62FEB47C" w14:textId="77777777" w:rsidR="00181616" w:rsidRPr="001A4DE1" w:rsidRDefault="00181616"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D" w14:textId="77777777" w:rsidR="00181616" w:rsidRDefault="00181616"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4D" w14:textId="77777777" w:rsidR="002F2F6F" w:rsidRDefault="002F2F6F" w:rsidP="002F2F6F"/>
    <w:p w14:paraId="57C6DF69" w14:textId="77777777" w:rsidR="00551D68" w:rsidRDefault="00551D68" w:rsidP="00551D68">
      <w:r w:rsidRPr="0094060F">
        <w:t>DEQ shares general rulemaking information with EQC through the monthly Director’s Report.</w:t>
      </w:r>
      <w:r>
        <w:t xml:space="preserve"> </w:t>
      </w:r>
      <w:r w:rsidRPr="00A872BA">
        <w:t xml:space="preserve">DEQ did not present additional information specific to this proposed rule revision. </w:t>
      </w:r>
    </w:p>
    <w:p w14:paraId="62FEB34E" w14:textId="77777777" w:rsidR="002F2F6F" w:rsidRDefault="002F2F6F" w:rsidP="002F2F6F"/>
    <w:p w14:paraId="62FEB34F" w14:textId="77777777" w:rsidR="002F2F6F" w:rsidRDefault="002F2F6F" w:rsidP="002F2F6F">
      <w:r>
        <w:br w:type="page"/>
      </w:r>
    </w:p>
    <w:p w14:paraId="62FEB350" w14:textId="77777777" w:rsidR="002F2F6F" w:rsidRPr="003C26EE" w:rsidRDefault="002F2F6F" w:rsidP="002F2F6F">
      <w:pPr>
        <w:pStyle w:val="Heading1"/>
      </w:pPr>
      <w:bookmarkStart w:id="24" w:name="_Toc3988354"/>
      <w:bookmarkStart w:id="25" w:name="_Toc4051286"/>
      <w:r w:rsidRPr="003C26EE">
        <w:lastRenderedPageBreak/>
        <w:t>Advisory Committee</w:t>
      </w:r>
      <w:bookmarkEnd w:id="24"/>
      <w:bookmarkEnd w:id="25"/>
    </w:p>
    <w:p w14:paraId="62FEB352" w14:textId="481CF369" w:rsidR="002F2F6F" w:rsidRDefault="002F2F6F" w:rsidP="00A83AA3">
      <w:pPr>
        <w:pStyle w:val="instructions"/>
      </w:pPr>
    </w:p>
    <w:p w14:paraId="62FEB353" w14:textId="77777777" w:rsidR="002F2F6F" w:rsidRDefault="002F2F6F" w:rsidP="002F2F6F">
      <w:r w:rsidRPr="001404B0">
        <w:rPr>
          <w:noProof/>
        </w:rPr>
        <mc:AlternateContent>
          <mc:Choice Requires="wps">
            <w:drawing>
              <wp:inline distT="0" distB="0" distL="0" distR="0" wp14:anchorId="62FEB455" wp14:editId="62FEB456">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E" w14:textId="77777777" w:rsidR="00181616" w:rsidRPr="001A4DE1" w:rsidRDefault="00181616"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F" w14:textId="77777777" w:rsidR="00181616" w:rsidRDefault="00181616"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5" id="_x0000_s1034"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fx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L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P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VUuX8UgCAACR&#10;BAAADgAAAAAAAAAAAAAAAAAuAgAAZHJzL2Uyb0RvYy54bWxQSwECLQAUAAYACAAAACEA7LHO9doA&#10;AAAFAQAADwAAAAAAAAAAAAAAAACiBAAAZHJzL2Rvd25yZXYueG1sUEsFBgAAAAAEAAQA8wAAAKkF&#10;AAAAAA==&#10;" fillcolor="#d8d8d8 [2732]">
                <v:textbox inset=",7.2pt,,7.2pt">
                  <w:txbxContent>
                    <w:p w14:paraId="62FEB47E" w14:textId="77777777" w:rsidR="00181616" w:rsidRPr="001A4DE1" w:rsidRDefault="00181616"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F" w14:textId="77777777" w:rsidR="00181616" w:rsidRDefault="00181616"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54" w14:textId="77777777" w:rsidR="002F2F6F" w:rsidRDefault="002F2F6F" w:rsidP="002F2F6F"/>
    <w:p w14:paraId="1C331543" w14:textId="77777777" w:rsidR="00551D68" w:rsidRPr="00314FCB" w:rsidRDefault="00551D68" w:rsidP="00551D68">
      <w:pPr>
        <w:autoSpaceDE w:val="0"/>
        <w:autoSpaceDN w:val="0"/>
        <w:adjustRightInd w:val="0"/>
        <w:outlineLvl w:val="9"/>
        <w:rPr>
          <w:color w:val="C45911" w:themeColor="accent2" w:themeShade="BF"/>
        </w:rPr>
      </w:pPr>
      <w:r w:rsidRPr="007546FD">
        <w:rPr>
          <w:color w:val="000000"/>
        </w:rPr>
        <w:t>DEQ did not convene an advisory committee</w:t>
      </w:r>
      <w:r>
        <w:rPr>
          <w:color w:val="000000"/>
        </w:rPr>
        <w:t xml:space="preserve"> </w:t>
      </w:r>
      <w:r>
        <w:rPr>
          <w:color w:val="auto"/>
        </w:rPr>
        <w:t>for this rulemaking because the rulemaking would primarily adopt federal regulations by reference and rules that are identical to the federal emission guidelines for municipal solid waste landfills</w:t>
      </w:r>
      <w:r>
        <w:rPr>
          <w:color w:val="000000"/>
        </w:rPr>
        <w:t>.</w:t>
      </w:r>
    </w:p>
    <w:p w14:paraId="62FEB355" w14:textId="77777777" w:rsidR="002F2F6F" w:rsidRDefault="002F2F6F" w:rsidP="002F2F6F"/>
    <w:p w14:paraId="62FEB356" w14:textId="77777777" w:rsidR="002F2F6F" w:rsidRDefault="002F2F6F" w:rsidP="002F2F6F">
      <w:r>
        <w:br w:type="page"/>
      </w:r>
    </w:p>
    <w:p w14:paraId="62FEB357" w14:textId="77777777" w:rsidR="002F2F6F" w:rsidRPr="003C26EE" w:rsidRDefault="002F2F6F" w:rsidP="002F2F6F">
      <w:pPr>
        <w:pStyle w:val="Heading1"/>
      </w:pPr>
      <w:bookmarkStart w:id="26" w:name="_Toc3988355"/>
      <w:bookmarkStart w:id="27" w:name="_Toc4051287"/>
      <w:r w:rsidRPr="003C26EE">
        <w:lastRenderedPageBreak/>
        <w:t>Public Engagement</w:t>
      </w:r>
      <w:bookmarkEnd w:id="26"/>
      <w:bookmarkEnd w:id="27"/>
    </w:p>
    <w:p w14:paraId="62FEB358" w14:textId="77777777" w:rsidR="002F2F6F" w:rsidRDefault="002F2F6F" w:rsidP="002F2F6F">
      <w:pPr>
        <w:rPr>
          <w:rStyle w:val="instructionsChar"/>
        </w:rPr>
      </w:pPr>
      <w:r>
        <w:rPr>
          <w:rStyle w:val="instructionsChar"/>
        </w:rPr>
        <w:t>Copy and paste from Notice of Rulemaking.</w:t>
      </w:r>
    </w:p>
    <w:p w14:paraId="62FEB359" w14:textId="77777777" w:rsidR="002F2F6F" w:rsidRDefault="002F2F6F" w:rsidP="002F2F6F">
      <w:pPr>
        <w:rPr>
          <w:rStyle w:val="instructionsChar"/>
        </w:rPr>
      </w:pPr>
    </w:p>
    <w:p w14:paraId="62FEB35A" w14:textId="77777777" w:rsidR="002F2F6F" w:rsidRDefault="002F2F6F" w:rsidP="002F2F6F">
      <w:pPr>
        <w:rPr>
          <w:rFonts w:ascii="Arial" w:hAnsi="Arial"/>
          <w:color w:val="C45911" w:themeColor="accent2" w:themeShade="BF"/>
        </w:rPr>
      </w:pPr>
      <w:r w:rsidRPr="001404B0">
        <w:rPr>
          <w:noProof/>
        </w:rPr>
        <mc:AlternateContent>
          <mc:Choice Requires="wps">
            <w:drawing>
              <wp:inline distT="0" distB="0" distL="0" distR="0" wp14:anchorId="62FEB457" wp14:editId="62FEB458">
                <wp:extent cx="4478866" cy="1009650"/>
                <wp:effectExtent l="0" t="0" r="17145" b="19050"/>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80" w14:textId="77777777" w:rsidR="00181616" w:rsidRPr="001A4DE1" w:rsidRDefault="00181616"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81" w14:textId="77777777" w:rsidR="00181616" w:rsidRDefault="00181616"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7" id="_x0000_s1035"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6ng0q0gCAACR&#10;BAAADgAAAAAAAAAAAAAAAAAuAgAAZHJzL2Uyb0RvYy54bWxQSwECLQAUAAYACAAAACEA7LHO9doA&#10;AAAFAQAADwAAAAAAAAAAAAAAAACiBAAAZHJzL2Rvd25yZXYueG1sUEsFBgAAAAAEAAQA8wAAAKkF&#10;AAAAAA==&#10;" fillcolor="#d8d8d8 [2732]">
                <v:textbox inset=",7.2pt,,7.2pt">
                  <w:txbxContent>
                    <w:p w14:paraId="62FEB480" w14:textId="77777777" w:rsidR="00181616" w:rsidRPr="001A4DE1" w:rsidRDefault="00181616"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81" w14:textId="77777777" w:rsidR="00181616" w:rsidRDefault="00181616"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5B" w14:textId="77777777" w:rsidR="002F2F6F" w:rsidRDefault="002F2F6F" w:rsidP="002F2F6F"/>
    <w:p w14:paraId="74A4D530" w14:textId="77777777" w:rsidR="00551D68" w:rsidRPr="005656D8" w:rsidRDefault="00551D68" w:rsidP="00551D68">
      <w:pPr>
        <w:pStyle w:val="Heading3"/>
        <w:rPr>
          <w:rStyle w:val="SubtitleChar"/>
          <w:rFonts w:eastAsiaTheme="majorEastAsia"/>
        </w:rPr>
      </w:pPr>
      <w:r w:rsidRPr="005656D8">
        <w:rPr>
          <w:rStyle w:val="SubtitleChar"/>
          <w:rFonts w:eastAsiaTheme="majorEastAsia"/>
        </w:rPr>
        <w:t>Public notice</w:t>
      </w:r>
    </w:p>
    <w:p w14:paraId="7293981B" w14:textId="77777777" w:rsidR="00551D68" w:rsidRDefault="00551D68" w:rsidP="00551D68">
      <w:r>
        <w:t>DEQ provided notice of the proposed rulemaking and rulemaking hearing on April 1, 2019</w:t>
      </w:r>
      <w:r>
        <w:rPr>
          <w:color w:val="C45911" w:themeColor="accent2" w:themeShade="BF"/>
        </w:rPr>
        <w:t xml:space="preserve"> </w:t>
      </w:r>
      <w:r>
        <w:t xml:space="preserve">by: </w:t>
      </w:r>
    </w:p>
    <w:p w14:paraId="233F45D0" w14:textId="77777777" w:rsidR="00551D68" w:rsidRDefault="00551D68" w:rsidP="00551D68">
      <w:pPr>
        <w:pStyle w:val="ListParagraph"/>
      </w:pPr>
    </w:p>
    <w:p w14:paraId="4D65F5BB" w14:textId="77777777" w:rsidR="00551D68" w:rsidRDefault="00551D68" w:rsidP="00551D68">
      <w:pPr>
        <w:pStyle w:val="ListParagraph"/>
        <w:numPr>
          <w:ilvl w:val="0"/>
          <w:numId w:val="27"/>
        </w:numPr>
        <w:ind w:left="360" w:right="18"/>
      </w:pPr>
      <w:r>
        <w:t>On March 29, 2019 Filing notice with the Oregon Secretary of State for publication in the April 2019 Oregon Bulletin;</w:t>
      </w:r>
    </w:p>
    <w:p w14:paraId="5B90F779" w14:textId="77777777" w:rsidR="00551D68" w:rsidRDefault="00551D68" w:rsidP="00551D68">
      <w:pPr>
        <w:pStyle w:val="ListParagraph"/>
        <w:numPr>
          <w:ilvl w:val="0"/>
          <w:numId w:val="27"/>
        </w:numPr>
        <w:ind w:left="0" w:right="18" w:firstLine="0"/>
      </w:pPr>
      <w:r>
        <w:t>Notifying the EPA by mail;</w:t>
      </w:r>
    </w:p>
    <w:p w14:paraId="6372D66A" w14:textId="77777777" w:rsidR="00551D68" w:rsidRDefault="00551D68" w:rsidP="00551D68">
      <w:pPr>
        <w:pStyle w:val="ListParagraph"/>
        <w:numPr>
          <w:ilvl w:val="0"/>
          <w:numId w:val="27"/>
        </w:numPr>
        <w:ind w:left="360" w:right="18"/>
      </w:pPr>
      <w:r>
        <w:t xml:space="preserve">Posting the Notice, Invitation to Comment and Draft Rules on the web page for this rulemaking, located at: </w:t>
      </w:r>
      <w:hyperlink r:id="rId27" w:history="1">
        <w:r w:rsidRPr="002C2815">
          <w:rPr>
            <w:rStyle w:val="Hyperlink"/>
          </w:rPr>
          <w:t>Federal Landfill Emissions Guidelines 2019</w:t>
        </w:r>
      </w:hyperlink>
      <w:r>
        <w:rPr>
          <w:color w:val="auto"/>
        </w:rPr>
        <w:t>;</w:t>
      </w:r>
    </w:p>
    <w:p w14:paraId="47988B35" w14:textId="77777777" w:rsidR="00551D68" w:rsidRDefault="00551D68" w:rsidP="00551D68">
      <w:pPr>
        <w:pStyle w:val="ListParagraph"/>
        <w:numPr>
          <w:ilvl w:val="0"/>
          <w:numId w:val="27"/>
        </w:numPr>
        <w:ind w:left="360" w:right="18"/>
      </w:pPr>
      <w:r>
        <w:t xml:space="preserve">Emailing </w:t>
      </w:r>
      <w:r w:rsidRPr="00100155">
        <w:rPr>
          <w:color w:val="auto"/>
        </w:rPr>
        <w:t>approximately 10,281</w:t>
      </w:r>
      <w:r>
        <w:rPr>
          <w:color w:val="C45911" w:themeColor="accent2" w:themeShade="BF"/>
        </w:rPr>
        <w:t xml:space="preserve"> </w:t>
      </w:r>
      <w:r w:rsidRPr="00233537">
        <w:t xml:space="preserve">interested parties </w:t>
      </w:r>
      <w:r>
        <w:t>on the following DEQ lists thr</w:t>
      </w:r>
      <w:r w:rsidRPr="00233537">
        <w:t>ough GovDelivery</w:t>
      </w:r>
      <w:r>
        <w:t>:</w:t>
      </w:r>
    </w:p>
    <w:p w14:paraId="42213CE8" w14:textId="77777777" w:rsidR="00551D68" w:rsidRPr="002C4F3A" w:rsidRDefault="00551D68" w:rsidP="00551D68">
      <w:pPr>
        <w:pStyle w:val="ListParagraph"/>
        <w:numPr>
          <w:ilvl w:val="0"/>
          <w:numId w:val="27"/>
        </w:numPr>
        <w:ind w:right="18"/>
      </w:pPr>
      <w:r>
        <w:t>Agency Rulemaking</w:t>
      </w:r>
    </w:p>
    <w:p w14:paraId="102A6328" w14:textId="77777777" w:rsidR="00551D68" w:rsidRDefault="00551D68" w:rsidP="00551D68">
      <w:pPr>
        <w:pStyle w:val="ListParagraph"/>
        <w:numPr>
          <w:ilvl w:val="0"/>
          <w:numId w:val="27"/>
        </w:numPr>
        <w:ind w:right="18"/>
      </w:pPr>
      <w:r w:rsidRPr="003007E8">
        <w:t>DEQ Public Notices</w:t>
      </w:r>
    </w:p>
    <w:p w14:paraId="452AA4F6" w14:textId="77777777" w:rsidR="00551D68" w:rsidRPr="003007E8" w:rsidRDefault="00551D68" w:rsidP="00551D68">
      <w:pPr>
        <w:pStyle w:val="ListParagraph"/>
        <w:numPr>
          <w:ilvl w:val="0"/>
          <w:numId w:val="27"/>
        </w:numPr>
        <w:ind w:right="18"/>
      </w:pPr>
      <w:r>
        <w:t>NSPS/NESHAP</w:t>
      </w:r>
    </w:p>
    <w:p w14:paraId="10074A63" w14:textId="77777777" w:rsidR="00551D68" w:rsidRDefault="00551D68" w:rsidP="00551D68">
      <w:pPr>
        <w:pStyle w:val="ListParagraph"/>
        <w:numPr>
          <w:ilvl w:val="0"/>
          <w:numId w:val="27"/>
        </w:numPr>
        <w:ind w:left="360" w:right="18"/>
      </w:pPr>
      <w:r w:rsidRPr="00C35797">
        <w:rPr>
          <w:rStyle w:val="Emphasis"/>
          <w:sz w:val="24"/>
        </w:rPr>
        <w:t xml:space="preserve">Emailing </w:t>
      </w:r>
      <w:r>
        <w:rPr>
          <w:rStyle w:val="Emphasis"/>
          <w:sz w:val="24"/>
        </w:rPr>
        <w:t>eight</w:t>
      </w:r>
      <w:r w:rsidRPr="00C35797">
        <w:rPr>
          <w:rStyle w:val="Emphasis"/>
          <w:color w:val="C45911" w:themeColor="accent2" w:themeShade="BF"/>
          <w:sz w:val="24"/>
        </w:rPr>
        <w:t xml:space="preserve"> </w:t>
      </w:r>
      <w:r w:rsidRPr="00233537">
        <w:t xml:space="preserve">stakeholders </w:t>
      </w:r>
      <w:r>
        <w:t>potentially affected by the new federal landfill standards</w:t>
      </w:r>
      <w:r w:rsidRPr="00C35797">
        <w:rPr>
          <w:rStyle w:val="Emphasis"/>
          <w:color w:val="C45911" w:themeColor="accent2" w:themeShade="BF"/>
          <w:sz w:val="24"/>
        </w:rPr>
        <w:t xml:space="preserve"> </w:t>
      </w:r>
    </w:p>
    <w:p w14:paraId="02BD635A" w14:textId="77777777" w:rsidR="00551D68" w:rsidRDefault="00551D68" w:rsidP="00551D68">
      <w:pPr>
        <w:pStyle w:val="ListParagraph"/>
        <w:numPr>
          <w:ilvl w:val="0"/>
          <w:numId w:val="27"/>
        </w:numPr>
        <w:ind w:left="0" w:right="18" w:firstLine="0"/>
      </w:pPr>
      <w:r>
        <w:t>Emailing t</w:t>
      </w:r>
      <w:r w:rsidRPr="006F1FBD">
        <w:t xml:space="preserve">he following key legislators required under </w:t>
      </w:r>
      <w:hyperlink r:id="rId28" w:history="1">
        <w:r w:rsidRPr="006F1FBD">
          <w:rPr>
            <w:u w:val="single"/>
          </w:rPr>
          <w:t>ORS 183.335</w:t>
        </w:r>
      </w:hyperlink>
      <w:r>
        <w:t>:</w:t>
      </w:r>
    </w:p>
    <w:p w14:paraId="36992DB1" w14:textId="77777777" w:rsidR="00551D68" w:rsidRDefault="00551D68" w:rsidP="00551D68">
      <w:pPr>
        <w:pStyle w:val="ListParagraph"/>
      </w:pPr>
    </w:p>
    <w:p w14:paraId="2D7AA969" w14:textId="77777777" w:rsidR="00551D68" w:rsidRDefault="00551D68" w:rsidP="00551D68">
      <w:pPr>
        <w:pStyle w:val="ListParagraph"/>
        <w:numPr>
          <w:ilvl w:val="0"/>
          <w:numId w:val="29"/>
        </w:numPr>
        <w:outlineLvl w:val="9"/>
        <w:rPr>
          <w:b/>
          <w:bCs w:val="0"/>
        </w:rPr>
      </w:pPr>
      <w:r>
        <w:t>Senator Michael Dembrow</w:t>
      </w:r>
      <w:r w:rsidRPr="004D726F">
        <w:t xml:space="preserve">, Chair, </w:t>
      </w:r>
      <w:r>
        <w:t xml:space="preserve"> Environment and Natural Resources </w:t>
      </w:r>
      <w:r w:rsidRPr="004D726F">
        <w:t>Committee</w:t>
      </w:r>
    </w:p>
    <w:p w14:paraId="55C1DDE9" w14:textId="77777777" w:rsidR="00551D68" w:rsidRPr="00B33255" w:rsidRDefault="00551D68" w:rsidP="00551D68">
      <w:pPr>
        <w:numPr>
          <w:ilvl w:val="0"/>
          <w:numId w:val="29"/>
        </w:numPr>
        <w:ind w:right="18"/>
        <w:contextualSpacing/>
        <w:rPr>
          <w:bCs/>
        </w:rPr>
      </w:pPr>
      <w:r w:rsidRPr="00841A68">
        <w:t xml:space="preserve">State Representative Ken Helm, Chair, House Committee on Energy and Environment </w:t>
      </w:r>
    </w:p>
    <w:p w14:paraId="096B1967" w14:textId="77777777" w:rsidR="00551D68" w:rsidRPr="00B33255" w:rsidRDefault="00551D68" w:rsidP="00551D68">
      <w:pPr>
        <w:numPr>
          <w:ilvl w:val="0"/>
          <w:numId w:val="29"/>
        </w:numPr>
        <w:ind w:right="18"/>
        <w:contextualSpacing/>
        <w:rPr>
          <w:bCs/>
        </w:rPr>
      </w:pPr>
      <w:r>
        <w:t>Senate President Peter Courtney</w:t>
      </w:r>
    </w:p>
    <w:p w14:paraId="6CBA2B27" w14:textId="77777777" w:rsidR="00551D68" w:rsidRPr="00841A68" w:rsidRDefault="00551D68" w:rsidP="00551D68">
      <w:pPr>
        <w:numPr>
          <w:ilvl w:val="0"/>
          <w:numId w:val="29"/>
        </w:numPr>
        <w:ind w:right="18"/>
        <w:contextualSpacing/>
        <w:rPr>
          <w:bCs/>
        </w:rPr>
      </w:pPr>
      <w:r>
        <w:t>House Speaker Tina Kotek</w:t>
      </w:r>
    </w:p>
    <w:p w14:paraId="3D1673D9" w14:textId="77777777" w:rsidR="00551D68" w:rsidRDefault="00551D68" w:rsidP="00551D68">
      <w:pPr>
        <w:pStyle w:val="ListParagraph"/>
      </w:pPr>
    </w:p>
    <w:p w14:paraId="21672F44" w14:textId="77777777" w:rsidR="00551D68" w:rsidRPr="006F1FBD" w:rsidRDefault="00551D68" w:rsidP="00551D68">
      <w:pPr>
        <w:pStyle w:val="ListParagraph"/>
        <w:numPr>
          <w:ilvl w:val="0"/>
          <w:numId w:val="28"/>
        </w:numPr>
        <w:ind w:left="0" w:right="18" w:firstLine="0"/>
      </w:pPr>
      <w:r>
        <w:t>Emailing advisory committee members,</w:t>
      </w:r>
    </w:p>
    <w:p w14:paraId="0E8CF89B" w14:textId="77777777" w:rsidR="00551D68" w:rsidRPr="00EE0814" w:rsidRDefault="00551D68" w:rsidP="00551D68">
      <w:pPr>
        <w:pStyle w:val="ListParagraph"/>
        <w:numPr>
          <w:ilvl w:val="0"/>
          <w:numId w:val="28"/>
        </w:numPr>
        <w:ind w:left="0" w:right="14" w:firstLine="0"/>
        <w:contextualSpacing w:val="0"/>
      </w:pPr>
      <w:r w:rsidRPr="00EE0814">
        <w:t>Postings on Twitter and Facebook</w:t>
      </w:r>
    </w:p>
    <w:p w14:paraId="512A0EED" w14:textId="77777777" w:rsidR="00551D68" w:rsidRPr="00EE0814" w:rsidRDefault="00551D68" w:rsidP="00551D68">
      <w:pPr>
        <w:pStyle w:val="ListParagraph"/>
        <w:numPr>
          <w:ilvl w:val="0"/>
          <w:numId w:val="28"/>
        </w:numPr>
        <w:ind w:left="0" w:right="14" w:firstLine="0"/>
        <w:contextualSpacing w:val="0"/>
      </w:pPr>
      <w:r w:rsidRPr="00EE0814">
        <w:t xml:space="preserve">Posting on the DEQ event calendar: </w:t>
      </w:r>
      <w:hyperlink r:id="rId29" w:history="1">
        <w:r w:rsidRPr="00EE0814">
          <w:rPr>
            <w:rStyle w:val="Hyperlink"/>
          </w:rPr>
          <w:t>DEQ Calendar</w:t>
        </w:r>
      </w:hyperlink>
    </w:p>
    <w:p w14:paraId="558B71EA" w14:textId="77777777" w:rsidR="00551D68" w:rsidRDefault="00551D68" w:rsidP="00551D68"/>
    <w:p w14:paraId="619DF359" w14:textId="77777777" w:rsidR="00551D68" w:rsidRPr="006807BF" w:rsidRDefault="00551D68" w:rsidP="00551D68">
      <w:pPr>
        <w:pStyle w:val="Heading3"/>
        <w:rPr>
          <w:rFonts w:asciiTheme="minorHAnsi" w:hAnsiTheme="minorHAnsi" w:cstheme="minorHAnsi"/>
        </w:rPr>
      </w:pPr>
      <w:r w:rsidRPr="006807BF">
        <w:t>Public hearings</w:t>
      </w:r>
    </w:p>
    <w:p w14:paraId="038D9944" w14:textId="47BF2B6D" w:rsidR="00551D68" w:rsidRDefault="00551D68" w:rsidP="00551D68">
      <w:r>
        <w:t>DEQ held one public hearing. The details are listed below. Anyone could attend the hearing in person, or by webinar or teleconference.</w:t>
      </w:r>
    </w:p>
    <w:p w14:paraId="6A3D89D0" w14:textId="77777777" w:rsidR="00551D68" w:rsidRDefault="00551D68" w:rsidP="00551D68"/>
    <w:p w14:paraId="55DCCEAC" w14:textId="366E54E2" w:rsidR="00551D68" w:rsidRDefault="00551D68" w:rsidP="00551D68">
      <w:r>
        <w:t>DEQ considered all written comments received at the hearing listed below before completing the draft rules. DEQ summarized all comments and responded to comments in the summary of comments section below.</w:t>
      </w:r>
    </w:p>
    <w:p w14:paraId="12F17BB9" w14:textId="77777777" w:rsidR="00551D68" w:rsidRDefault="00551D68" w:rsidP="00551D68"/>
    <w:tbl>
      <w:tblPr>
        <w:tblStyle w:val="TableGrid"/>
        <w:tblW w:w="6308"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43" w:type="dxa"/>
          <w:left w:w="72" w:type="dxa"/>
          <w:bottom w:w="43" w:type="dxa"/>
          <w:right w:w="115" w:type="dxa"/>
        </w:tblCellMar>
        <w:tblLook w:val="04A0" w:firstRow="1" w:lastRow="0" w:firstColumn="1" w:lastColumn="0" w:noHBand="0" w:noVBand="1"/>
      </w:tblPr>
      <w:tblGrid>
        <w:gridCol w:w="2898"/>
        <w:gridCol w:w="3410"/>
      </w:tblGrid>
      <w:tr w:rsidR="00551D68" w14:paraId="6480832B" w14:textId="77777777" w:rsidTr="00551D68">
        <w:trPr>
          <w:jc w:val="center"/>
        </w:trPr>
        <w:tc>
          <w:tcPr>
            <w:tcW w:w="6308" w:type="dxa"/>
            <w:gridSpan w:val="2"/>
          </w:tcPr>
          <w:p w14:paraId="55241683" w14:textId="77777777" w:rsidR="00551D68" w:rsidRPr="00DC2FD5" w:rsidRDefault="00551D68" w:rsidP="00551D68">
            <w:pPr>
              <w:jc w:val="center"/>
            </w:pPr>
            <w:r w:rsidRPr="00AB558B">
              <w:rPr>
                <w:rFonts w:ascii="Arial" w:hAnsi="Arial" w:cs="Arial"/>
                <w:b/>
              </w:rPr>
              <w:t>Hearing 1</w:t>
            </w:r>
          </w:p>
        </w:tc>
      </w:tr>
      <w:tr w:rsidR="00551D68" w14:paraId="15F8451C" w14:textId="77777777" w:rsidTr="00551D68">
        <w:trPr>
          <w:jc w:val="center"/>
        </w:trPr>
        <w:tc>
          <w:tcPr>
            <w:tcW w:w="2898" w:type="dxa"/>
          </w:tcPr>
          <w:p w14:paraId="3134F1D2" w14:textId="77777777" w:rsidR="00551D68" w:rsidRPr="0064131E" w:rsidRDefault="00551D68" w:rsidP="00551D68">
            <w:pPr>
              <w:rPr>
                <w:rFonts w:ascii="Arial" w:hAnsi="Arial" w:cs="Arial"/>
                <w:sz w:val="22"/>
                <w:szCs w:val="22"/>
              </w:rPr>
            </w:pPr>
            <w:r w:rsidRPr="0064131E">
              <w:rPr>
                <w:rFonts w:ascii="Arial" w:hAnsi="Arial" w:cs="Arial"/>
                <w:sz w:val="22"/>
                <w:szCs w:val="22"/>
              </w:rPr>
              <w:t>Date</w:t>
            </w:r>
          </w:p>
        </w:tc>
        <w:tc>
          <w:tcPr>
            <w:tcW w:w="3410" w:type="dxa"/>
          </w:tcPr>
          <w:p w14:paraId="572DE007" w14:textId="77777777" w:rsidR="00551D68" w:rsidRPr="0064131E" w:rsidRDefault="00551D68" w:rsidP="00551D68">
            <w:pPr>
              <w:rPr>
                <w:sz w:val="22"/>
                <w:szCs w:val="22"/>
              </w:rPr>
            </w:pPr>
            <w:r>
              <w:rPr>
                <w:sz w:val="22"/>
                <w:szCs w:val="22"/>
              </w:rPr>
              <w:t>May 2, 2019</w:t>
            </w:r>
          </w:p>
        </w:tc>
      </w:tr>
      <w:tr w:rsidR="00551D68" w14:paraId="1DB7D812" w14:textId="77777777" w:rsidTr="00551D68">
        <w:trPr>
          <w:jc w:val="center"/>
        </w:trPr>
        <w:tc>
          <w:tcPr>
            <w:tcW w:w="2898" w:type="dxa"/>
          </w:tcPr>
          <w:p w14:paraId="70801178" w14:textId="77777777" w:rsidR="00551D68" w:rsidRPr="0064131E" w:rsidRDefault="00551D68" w:rsidP="00551D68">
            <w:pPr>
              <w:rPr>
                <w:rFonts w:ascii="Arial" w:hAnsi="Arial" w:cs="Arial"/>
                <w:sz w:val="22"/>
                <w:szCs w:val="22"/>
              </w:rPr>
            </w:pPr>
            <w:r w:rsidRPr="0064131E">
              <w:rPr>
                <w:rFonts w:ascii="Arial" w:hAnsi="Arial" w:cs="Arial"/>
                <w:sz w:val="22"/>
                <w:szCs w:val="22"/>
              </w:rPr>
              <w:t>Time</w:t>
            </w:r>
          </w:p>
        </w:tc>
        <w:tc>
          <w:tcPr>
            <w:tcW w:w="3410" w:type="dxa"/>
          </w:tcPr>
          <w:p w14:paraId="7C2B21AD" w14:textId="77777777" w:rsidR="00551D68" w:rsidRPr="0064131E" w:rsidRDefault="00551D68" w:rsidP="00551D68">
            <w:pPr>
              <w:rPr>
                <w:sz w:val="22"/>
                <w:szCs w:val="22"/>
              </w:rPr>
            </w:pPr>
            <w:r>
              <w:rPr>
                <w:sz w:val="22"/>
                <w:szCs w:val="22"/>
              </w:rPr>
              <w:t>4:00 PM</w:t>
            </w:r>
          </w:p>
        </w:tc>
      </w:tr>
      <w:tr w:rsidR="00551D68" w14:paraId="75112F14" w14:textId="77777777" w:rsidTr="00551D68">
        <w:trPr>
          <w:jc w:val="center"/>
        </w:trPr>
        <w:tc>
          <w:tcPr>
            <w:tcW w:w="2898" w:type="dxa"/>
          </w:tcPr>
          <w:p w14:paraId="30E8E582" w14:textId="77777777" w:rsidR="00551D68" w:rsidRPr="0064131E" w:rsidRDefault="00551D68" w:rsidP="00551D68">
            <w:pPr>
              <w:rPr>
                <w:rFonts w:ascii="Arial" w:hAnsi="Arial" w:cs="Arial"/>
                <w:sz w:val="22"/>
                <w:szCs w:val="22"/>
              </w:rPr>
            </w:pPr>
            <w:r w:rsidRPr="0064131E">
              <w:rPr>
                <w:rFonts w:ascii="Arial" w:hAnsi="Arial" w:cs="Arial"/>
                <w:sz w:val="22"/>
                <w:szCs w:val="22"/>
              </w:rPr>
              <w:t>Street Address</w:t>
            </w:r>
          </w:p>
        </w:tc>
        <w:tc>
          <w:tcPr>
            <w:tcW w:w="3410" w:type="dxa"/>
          </w:tcPr>
          <w:p w14:paraId="71B98431" w14:textId="77777777" w:rsidR="00551D68" w:rsidRPr="0064131E" w:rsidRDefault="00551D68" w:rsidP="00551D68">
            <w:pPr>
              <w:rPr>
                <w:sz w:val="22"/>
                <w:szCs w:val="22"/>
              </w:rPr>
            </w:pPr>
            <w:r w:rsidRPr="003007E8">
              <w:rPr>
                <w:sz w:val="22"/>
                <w:szCs w:val="22"/>
              </w:rPr>
              <w:t>700 NE Multnomah St., Suite 600</w:t>
            </w:r>
          </w:p>
        </w:tc>
      </w:tr>
      <w:tr w:rsidR="00551D68" w14:paraId="48EFDB1D" w14:textId="77777777" w:rsidTr="00551D68">
        <w:trPr>
          <w:jc w:val="center"/>
        </w:trPr>
        <w:tc>
          <w:tcPr>
            <w:tcW w:w="2898" w:type="dxa"/>
          </w:tcPr>
          <w:p w14:paraId="2F480608" w14:textId="77777777" w:rsidR="00551D68" w:rsidRPr="0064131E" w:rsidRDefault="00551D68" w:rsidP="00551D68">
            <w:pPr>
              <w:rPr>
                <w:rFonts w:ascii="Arial" w:hAnsi="Arial" w:cs="Arial"/>
                <w:sz w:val="22"/>
                <w:szCs w:val="22"/>
              </w:rPr>
            </w:pPr>
            <w:r w:rsidRPr="0064131E">
              <w:rPr>
                <w:rFonts w:ascii="Arial" w:hAnsi="Arial" w:cs="Arial"/>
                <w:sz w:val="22"/>
                <w:szCs w:val="22"/>
              </w:rPr>
              <w:t>City</w:t>
            </w:r>
          </w:p>
        </w:tc>
        <w:tc>
          <w:tcPr>
            <w:tcW w:w="3410" w:type="dxa"/>
          </w:tcPr>
          <w:p w14:paraId="791C2CCE" w14:textId="77777777" w:rsidR="00551D68" w:rsidRPr="0064131E" w:rsidRDefault="00551D68" w:rsidP="00551D68">
            <w:pPr>
              <w:rPr>
                <w:sz w:val="22"/>
                <w:szCs w:val="22"/>
              </w:rPr>
            </w:pPr>
            <w:r>
              <w:rPr>
                <w:sz w:val="22"/>
                <w:szCs w:val="22"/>
              </w:rPr>
              <w:t>Portland, OR 97232</w:t>
            </w:r>
          </w:p>
        </w:tc>
      </w:tr>
      <w:tr w:rsidR="00551D68" w14:paraId="2A86A300" w14:textId="77777777" w:rsidTr="00551D68">
        <w:trPr>
          <w:jc w:val="center"/>
        </w:trPr>
        <w:tc>
          <w:tcPr>
            <w:tcW w:w="2898" w:type="dxa"/>
          </w:tcPr>
          <w:p w14:paraId="34B5C02D" w14:textId="77777777" w:rsidR="00551D68" w:rsidRPr="0064131E" w:rsidRDefault="00551D68" w:rsidP="00551D68">
            <w:pPr>
              <w:rPr>
                <w:rFonts w:ascii="Arial" w:hAnsi="Arial" w:cs="Arial"/>
                <w:sz w:val="22"/>
                <w:szCs w:val="22"/>
              </w:rPr>
            </w:pPr>
            <w:r w:rsidRPr="0064131E">
              <w:rPr>
                <w:rFonts w:ascii="Arial" w:hAnsi="Arial" w:cs="Arial"/>
                <w:sz w:val="22"/>
                <w:szCs w:val="22"/>
              </w:rPr>
              <w:t>Presiding Officer</w:t>
            </w:r>
          </w:p>
        </w:tc>
        <w:tc>
          <w:tcPr>
            <w:tcW w:w="3410" w:type="dxa"/>
          </w:tcPr>
          <w:p w14:paraId="3B9A539E" w14:textId="77777777" w:rsidR="00551D68" w:rsidRPr="0064131E" w:rsidRDefault="00551D68" w:rsidP="00551D68">
            <w:pPr>
              <w:rPr>
                <w:sz w:val="22"/>
                <w:szCs w:val="22"/>
              </w:rPr>
            </w:pPr>
            <w:r>
              <w:rPr>
                <w:sz w:val="22"/>
                <w:szCs w:val="22"/>
              </w:rPr>
              <w:t>Don Hendrix</w:t>
            </w:r>
          </w:p>
        </w:tc>
      </w:tr>
      <w:tr w:rsidR="00551D68" w14:paraId="6C7E4C60" w14:textId="77777777" w:rsidTr="00551D68">
        <w:trPr>
          <w:jc w:val="center"/>
        </w:trPr>
        <w:tc>
          <w:tcPr>
            <w:tcW w:w="2898" w:type="dxa"/>
          </w:tcPr>
          <w:p w14:paraId="0A27FF3C" w14:textId="77777777" w:rsidR="00551D68" w:rsidRPr="0064131E" w:rsidRDefault="00551D68" w:rsidP="00551D68">
            <w:pPr>
              <w:rPr>
                <w:rFonts w:ascii="Arial" w:hAnsi="Arial" w:cs="Arial"/>
                <w:sz w:val="22"/>
                <w:szCs w:val="22"/>
              </w:rPr>
            </w:pPr>
            <w:r w:rsidRPr="0064131E">
              <w:rPr>
                <w:rFonts w:ascii="Arial" w:hAnsi="Arial" w:cs="Arial"/>
                <w:sz w:val="22"/>
                <w:szCs w:val="22"/>
              </w:rPr>
              <w:t>Staff Presenter</w:t>
            </w:r>
          </w:p>
        </w:tc>
        <w:tc>
          <w:tcPr>
            <w:tcW w:w="3410" w:type="dxa"/>
          </w:tcPr>
          <w:p w14:paraId="3B77582B" w14:textId="77777777" w:rsidR="00551D68" w:rsidRPr="0064131E" w:rsidRDefault="00551D68" w:rsidP="00551D68">
            <w:pPr>
              <w:rPr>
                <w:sz w:val="22"/>
                <w:szCs w:val="22"/>
              </w:rPr>
            </w:pPr>
            <w:r>
              <w:rPr>
                <w:sz w:val="22"/>
                <w:szCs w:val="22"/>
              </w:rPr>
              <w:t>Dan DeFehr</w:t>
            </w:r>
          </w:p>
        </w:tc>
      </w:tr>
      <w:tr w:rsidR="00551D68" w14:paraId="4416E4E8" w14:textId="77777777" w:rsidTr="00551D68">
        <w:trPr>
          <w:jc w:val="center"/>
        </w:trPr>
        <w:tc>
          <w:tcPr>
            <w:tcW w:w="2898" w:type="dxa"/>
          </w:tcPr>
          <w:p w14:paraId="4444E826" w14:textId="77777777" w:rsidR="00551D68" w:rsidRPr="0064131E" w:rsidRDefault="00551D68" w:rsidP="00551D68">
            <w:pPr>
              <w:rPr>
                <w:rFonts w:ascii="Arial" w:hAnsi="Arial" w:cs="Arial"/>
                <w:sz w:val="22"/>
                <w:szCs w:val="22"/>
              </w:rPr>
            </w:pPr>
            <w:r w:rsidRPr="0064131E">
              <w:rPr>
                <w:rFonts w:ascii="Arial" w:hAnsi="Arial" w:cs="Arial"/>
                <w:sz w:val="22"/>
                <w:szCs w:val="22"/>
              </w:rPr>
              <w:t>Call-in Phone Number</w:t>
            </w:r>
          </w:p>
        </w:tc>
        <w:tc>
          <w:tcPr>
            <w:tcW w:w="3410" w:type="dxa"/>
          </w:tcPr>
          <w:p w14:paraId="228ADB97" w14:textId="77777777" w:rsidR="00551D68" w:rsidRPr="0064131E" w:rsidRDefault="00551D68" w:rsidP="00551D68">
            <w:pPr>
              <w:rPr>
                <w:sz w:val="22"/>
                <w:szCs w:val="22"/>
              </w:rPr>
            </w:pPr>
            <w:r w:rsidRPr="0064131E">
              <w:rPr>
                <w:sz w:val="22"/>
                <w:szCs w:val="22"/>
              </w:rPr>
              <w:t>888-278-0296</w:t>
            </w:r>
          </w:p>
        </w:tc>
      </w:tr>
      <w:tr w:rsidR="00551D68" w14:paraId="2C8BA885" w14:textId="77777777" w:rsidTr="00551D68">
        <w:trPr>
          <w:jc w:val="center"/>
        </w:trPr>
        <w:tc>
          <w:tcPr>
            <w:tcW w:w="2898" w:type="dxa"/>
          </w:tcPr>
          <w:p w14:paraId="3D5862D6" w14:textId="77777777" w:rsidR="00551D68" w:rsidRPr="0064131E" w:rsidRDefault="00551D68" w:rsidP="00551D68">
            <w:pPr>
              <w:rPr>
                <w:rFonts w:ascii="Arial" w:hAnsi="Arial" w:cs="Arial"/>
                <w:sz w:val="22"/>
                <w:szCs w:val="22"/>
              </w:rPr>
            </w:pPr>
            <w:r w:rsidRPr="0064131E">
              <w:rPr>
                <w:rFonts w:ascii="Arial" w:hAnsi="Arial" w:cs="Arial"/>
                <w:sz w:val="22"/>
                <w:szCs w:val="22"/>
              </w:rPr>
              <w:t>Participant ID</w:t>
            </w:r>
          </w:p>
        </w:tc>
        <w:tc>
          <w:tcPr>
            <w:tcW w:w="3410" w:type="dxa"/>
          </w:tcPr>
          <w:p w14:paraId="02D47B52" w14:textId="77777777" w:rsidR="00551D68" w:rsidRPr="0064131E" w:rsidRDefault="00551D68" w:rsidP="00551D68">
            <w:pPr>
              <w:rPr>
                <w:sz w:val="22"/>
                <w:szCs w:val="22"/>
              </w:rPr>
            </w:pPr>
            <w:r>
              <w:rPr>
                <w:sz w:val="22"/>
                <w:szCs w:val="22"/>
              </w:rPr>
              <w:t>8040259</w:t>
            </w:r>
          </w:p>
        </w:tc>
      </w:tr>
      <w:tr w:rsidR="00551D68" w14:paraId="5E138716" w14:textId="77777777" w:rsidTr="00551D68">
        <w:trPr>
          <w:trHeight w:val="298"/>
          <w:jc w:val="center"/>
        </w:trPr>
        <w:tc>
          <w:tcPr>
            <w:tcW w:w="2898" w:type="dxa"/>
          </w:tcPr>
          <w:p w14:paraId="04CCC4D9" w14:textId="77777777" w:rsidR="00551D68" w:rsidRPr="0064131E" w:rsidRDefault="00551D68" w:rsidP="00551D68">
            <w:pPr>
              <w:rPr>
                <w:rFonts w:ascii="Arial" w:hAnsi="Arial" w:cs="Arial"/>
                <w:sz w:val="22"/>
                <w:szCs w:val="22"/>
              </w:rPr>
            </w:pPr>
            <w:r w:rsidRPr="0064131E">
              <w:rPr>
                <w:rFonts w:ascii="Arial" w:hAnsi="Arial" w:cs="Arial"/>
                <w:sz w:val="22"/>
                <w:szCs w:val="22"/>
              </w:rPr>
              <w:t>Webinar Link</w:t>
            </w:r>
          </w:p>
        </w:tc>
        <w:tc>
          <w:tcPr>
            <w:tcW w:w="3410" w:type="dxa"/>
          </w:tcPr>
          <w:p w14:paraId="3EA86ABC" w14:textId="77777777" w:rsidR="00551D68" w:rsidRPr="0064131E" w:rsidRDefault="00181616" w:rsidP="00551D68">
            <w:pPr>
              <w:rPr>
                <w:sz w:val="22"/>
                <w:szCs w:val="22"/>
              </w:rPr>
            </w:pPr>
            <w:hyperlink r:id="rId30" w:history="1">
              <w:r w:rsidR="00551D68">
                <w:rPr>
                  <w:rStyle w:val="Hyperlink"/>
                  <w:sz w:val="22"/>
                  <w:szCs w:val="22"/>
                </w:rPr>
                <w:t>Public Hearing Webinar Login</w:t>
              </w:r>
            </w:hyperlink>
          </w:p>
        </w:tc>
      </w:tr>
      <w:tr w:rsidR="00551D68" w14:paraId="4B20C11B" w14:textId="77777777" w:rsidTr="00551D68">
        <w:trPr>
          <w:trHeight w:val="521"/>
          <w:jc w:val="center"/>
        </w:trPr>
        <w:tc>
          <w:tcPr>
            <w:tcW w:w="2898" w:type="dxa"/>
          </w:tcPr>
          <w:p w14:paraId="2E323A33" w14:textId="77777777" w:rsidR="00551D68" w:rsidRPr="0064131E" w:rsidRDefault="00551D68" w:rsidP="00551D68">
            <w:pPr>
              <w:rPr>
                <w:rFonts w:ascii="Arial" w:hAnsi="Arial" w:cs="Arial"/>
                <w:sz w:val="22"/>
                <w:szCs w:val="22"/>
              </w:rPr>
            </w:pPr>
            <w:r w:rsidRPr="0064131E">
              <w:rPr>
                <w:rFonts w:ascii="Arial" w:hAnsi="Arial" w:cs="Arial"/>
                <w:sz w:val="22"/>
                <w:szCs w:val="22"/>
              </w:rPr>
              <w:t>Instructions on how to access webinar and teleconference</w:t>
            </w:r>
          </w:p>
        </w:tc>
        <w:tc>
          <w:tcPr>
            <w:tcW w:w="3410" w:type="dxa"/>
          </w:tcPr>
          <w:p w14:paraId="57EF7CE2" w14:textId="77777777" w:rsidR="00551D68" w:rsidRPr="0064131E" w:rsidRDefault="00181616" w:rsidP="00551D68">
            <w:pPr>
              <w:rPr>
                <w:sz w:val="22"/>
                <w:szCs w:val="22"/>
              </w:rPr>
            </w:pPr>
            <w:hyperlink r:id="rId31" w:history="1">
              <w:r w:rsidR="00551D68" w:rsidRPr="0064131E">
                <w:rPr>
                  <w:rStyle w:val="Hyperlink"/>
                  <w:sz w:val="22"/>
                  <w:szCs w:val="22"/>
                </w:rPr>
                <w:t>Webinar instructions</w:t>
              </w:r>
            </w:hyperlink>
          </w:p>
          <w:p w14:paraId="1996D973" w14:textId="77777777" w:rsidR="00551D68" w:rsidRPr="0064131E" w:rsidRDefault="00551D68" w:rsidP="00551D68">
            <w:pPr>
              <w:rPr>
                <w:sz w:val="22"/>
                <w:szCs w:val="22"/>
              </w:rPr>
            </w:pPr>
          </w:p>
        </w:tc>
      </w:tr>
    </w:tbl>
    <w:p w14:paraId="62FEB35C" w14:textId="77777777" w:rsidR="002F2F6F" w:rsidRPr="003C26EE" w:rsidRDefault="002F2F6F" w:rsidP="002F2F6F"/>
    <w:p w14:paraId="62FEB35D" w14:textId="77777777" w:rsidR="002F2F6F" w:rsidRDefault="002F2F6F" w:rsidP="002F2F6F">
      <w:r>
        <w:br w:type="page"/>
      </w:r>
    </w:p>
    <w:p w14:paraId="62FEB35E" w14:textId="77777777" w:rsidR="002F2F6F" w:rsidRDefault="002F2F6F" w:rsidP="001F7800">
      <w:pPr>
        <w:pStyle w:val="Heading2"/>
      </w:pPr>
      <w:bookmarkStart w:id="28" w:name="_Toc3988356"/>
      <w:bookmarkStart w:id="29" w:name="_Toc4051288"/>
      <w:commentRangeStart w:id="30"/>
      <w:r>
        <w:lastRenderedPageBreak/>
        <w:t>Public Hearing</w:t>
      </w:r>
      <w:bookmarkEnd w:id="28"/>
      <w:bookmarkEnd w:id="29"/>
    </w:p>
    <w:p w14:paraId="62FEB35F" w14:textId="77777777" w:rsidR="002F2F6F" w:rsidRDefault="002F2F6F" w:rsidP="00A83AA3">
      <w:pPr>
        <w:pStyle w:val="instructions"/>
      </w:pPr>
      <w:r>
        <w:t>New section – not copied from Notice of Rulemaking</w:t>
      </w:r>
      <w:commentRangeEnd w:id="30"/>
      <w:r w:rsidR="00181616">
        <w:rPr>
          <w:rStyle w:val="CommentReference"/>
          <w:rFonts w:ascii="Times New Roman" w:hAnsi="Times New Roman"/>
          <w:bCs w:val="0"/>
          <w:color w:val="000000" w:themeColor="text1"/>
        </w:rPr>
        <w:commentReference w:id="30"/>
      </w:r>
    </w:p>
    <w:p w14:paraId="62FEB360" w14:textId="77777777" w:rsidR="002F2F6F" w:rsidRDefault="002F2F6F" w:rsidP="002F2F6F"/>
    <w:p w14:paraId="62FEB361" w14:textId="4D53F7F1" w:rsidR="002F2F6F" w:rsidRPr="001404B0" w:rsidRDefault="002F2F6F" w:rsidP="002F2F6F">
      <w:r w:rsidRPr="001404B0">
        <w:t>DEQ held</w:t>
      </w:r>
      <w:r>
        <w:t xml:space="preserve"> </w:t>
      </w:r>
      <w:r w:rsidR="00551D68" w:rsidRPr="00551D68">
        <w:rPr>
          <w:color w:val="auto"/>
        </w:rPr>
        <w:t xml:space="preserve">one </w:t>
      </w:r>
      <w:r w:rsidRPr="00551D68">
        <w:rPr>
          <w:rStyle w:val="instructionsChar"/>
          <w:rFonts w:ascii="Times New Roman" w:hAnsi="Times New Roman"/>
          <w:color w:val="auto"/>
        </w:rPr>
        <w:t>public he</w:t>
      </w:r>
      <w:r w:rsidR="00095269" w:rsidRPr="00551D68">
        <w:rPr>
          <w:rStyle w:val="instructionsChar"/>
          <w:rFonts w:ascii="Times New Roman" w:hAnsi="Times New Roman"/>
          <w:color w:val="auto"/>
        </w:rPr>
        <w:t>aring</w:t>
      </w:r>
      <w:r w:rsidRPr="001404B0">
        <w:t>. DEQ received</w:t>
      </w:r>
      <w:r w:rsidR="00551D68">
        <w:t xml:space="preserve"> no</w:t>
      </w:r>
      <w:r w:rsidRPr="001404B0">
        <w:t xml:space="preserve"> comments at the hearing. Later sections of this document include a summary of the</w:t>
      </w:r>
      <w:r w:rsidRPr="00A135B0">
        <w:rPr>
          <w:rStyle w:val="instructionsChar"/>
        </w:rPr>
        <w:t xml:space="preserve"> </w:t>
      </w:r>
      <w:r w:rsidR="003753A9" w:rsidRPr="00551D68">
        <w:rPr>
          <w:rStyle w:val="instructionsChar"/>
          <w:rFonts w:ascii="Times New Roman" w:hAnsi="Times New Roman"/>
          <w:color w:val="auto"/>
        </w:rPr>
        <w:t>20</w:t>
      </w:r>
      <w:r w:rsidRPr="001404B0">
        <w:t xml:space="preserve"> comments received during the open public comment period, DEQ’s responses, and a list of the commenters. Original comments are on file with DEQ.</w:t>
      </w:r>
    </w:p>
    <w:p w14:paraId="62FEB362" w14:textId="77777777" w:rsidR="002F2F6F" w:rsidRPr="00A135B0" w:rsidRDefault="002F2F6F" w:rsidP="002F2F6F"/>
    <w:p w14:paraId="62FEB363" w14:textId="77777777" w:rsidR="002F2F6F" w:rsidRPr="00794AF3" w:rsidRDefault="002F2F6F" w:rsidP="001F7800">
      <w:pPr>
        <w:pStyle w:val="Heading3"/>
      </w:pPr>
      <w:r w:rsidRPr="001404B0">
        <w:t>Presiding Officers’ Record</w:t>
      </w:r>
    </w:p>
    <w:p w14:paraId="62FEB364" w14:textId="77777777" w:rsidR="002F2F6F" w:rsidRPr="001404B0" w:rsidRDefault="002F2F6F" w:rsidP="002F2F6F"/>
    <w:p w14:paraId="62FEB365" w14:textId="78DEEF9C" w:rsidR="002F2F6F" w:rsidRPr="001404B0" w:rsidRDefault="002F2F6F" w:rsidP="001F7800">
      <w:pPr>
        <w:pStyle w:val="Heading4"/>
      </w:pPr>
      <w:r w:rsidRPr="001404B0">
        <w:t>Hearing 1</w:t>
      </w:r>
      <w:r w:rsidR="003753A9">
        <w:t>: Federal Landfill Emission Guidelines 2019</w:t>
      </w:r>
    </w:p>
    <w:p w14:paraId="62FEB366" w14:textId="77777777" w:rsidR="002F2F6F" w:rsidRPr="001404B0" w:rsidRDefault="002F2F6F" w:rsidP="002F2F6F"/>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2F2F6F" w:rsidRPr="001404B0" w14:paraId="62FEB369" w14:textId="77777777" w:rsidTr="00A112DA">
        <w:trPr>
          <w:trHeight w:val="339"/>
        </w:trPr>
        <w:tc>
          <w:tcPr>
            <w:tcW w:w="2155" w:type="dxa"/>
            <w:vAlign w:val="center"/>
          </w:tcPr>
          <w:p w14:paraId="62FEB367" w14:textId="77777777" w:rsidR="002F2F6F" w:rsidRPr="00A135B0" w:rsidRDefault="002F2F6F" w:rsidP="00A112DA">
            <w:pPr>
              <w:rPr>
                <w:rFonts w:ascii="Arial" w:hAnsi="Arial" w:cs="Arial"/>
                <w:vanish/>
                <w:sz w:val="22"/>
                <w:szCs w:val="22"/>
              </w:rPr>
            </w:pPr>
            <w:r w:rsidRPr="00A135B0">
              <w:t>Date</w:t>
            </w:r>
          </w:p>
        </w:tc>
        <w:tc>
          <w:tcPr>
            <w:tcW w:w="6763" w:type="dxa"/>
            <w:vAlign w:val="center"/>
          </w:tcPr>
          <w:p w14:paraId="62FEB368" w14:textId="4F00FE67" w:rsidR="002F2F6F" w:rsidRPr="00A135B0" w:rsidRDefault="00095269" w:rsidP="00A112DA">
            <w:pPr>
              <w:rPr>
                <w:vanish/>
              </w:rPr>
            </w:pPr>
            <w:r>
              <w:t>May 2, 2019</w:t>
            </w:r>
          </w:p>
        </w:tc>
      </w:tr>
      <w:tr w:rsidR="002F2F6F" w:rsidRPr="001404B0" w14:paraId="62FEB36C" w14:textId="77777777" w:rsidTr="00A112DA">
        <w:trPr>
          <w:trHeight w:val="339"/>
        </w:trPr>
        <w:tc>
          <w:tcPr>
            <w:tcW w:w="2155" w:type="dxa"/>
            <w:vAlign w:val="center"/>
          </w:tcPr>
          <w:p w14:paraId="62FEB36A" w14:textId="77777777" w:rsidR="002F2F6F" w:rsidRPr="00A135B0" w:rsidRDefault="002F2F6F" w:rsidP="00A112DA">
            <w:pPr>
              <w:rPr>
                <w:rFonts w:ascii="Arial" w:hAnsi="Arial" w:cs="Arial"/>
                <w:vanish/>
                <w:sz w:val="22"/>
                <w:szCs w:val="22"/>
              </w:rPr>
            </w:pPr>
            <w:r w:rsidRPr="00A135B0">
              <w:t>Place</w:t>
            </w:r>
          </w:p>
        </w:tc>
        <w:tc>
          <w:tcPr>
            <w:tcW w:w="6763" w:type="dxa"/>
            <w:vAlign w:val="center"/>
          </w:tcPr>
          <w:p w14:paraId="62FEB36B" w14:textId="5671565C" w:rsidR="002F2F6F" w:rsidRPr="00A135B0" w:rsidRDefault="00551D68" w:rsidP="003753A9">
            <w:pPr>
              <w:rPr>
                <w:vanish/>
              </w:rPr>
            </w:pPr>
            <w:r w:rsidRPr="003007E8">
              <w:rPr>
                <w:sz w:val="22"/>
                <w:szCs w:val="22"/>
              </w:rPr>
              <w:t>700 NE Multnomah St., Suite 600</w:t>
            </w:r>
            <w:r>
              <w:rPr>
                <w:sz w:val="22"/>
                <w:szCs w:val="22"/>
              </w:rPr>
              <w:t>, Portland, OR 97232</w:t>
            </w:r>
            <w:r w:rsidR="00C91387">
              <w:rPr>
                <w:sz w:val="22"/>
                <w:szCs w:val="22"/>
              </w:rPr>
              <w:t>, Conference Room 600</w:t>
            </w:r>
          </w:p>
        </w:tc>
      </w:tr>
      <w:tr w:rsidR="002F2F6F" w:rsidRPr="001404B0" w14:paraId="62FEB36F" w14:textId="77777777" w:rsidTr="00A112DA">
        <w:trPr>
          <w:trHeight w:val="339"/>
        </w:trPr>
        <w:tc>
          <w:tcPr>
            <w:tcW w:w="2155" w:type="dxa"/>
            <w:vAlign w:val="center"/>
          </w:tcPr>
          <w:p w14:paraId="62FEB36D" w14:textId="77777777" w:rsidR="002F2F6F" w:rsidRPr="00A135B0" w:rsidRDefault="002F2F6F" w:rsidP="00A112DA">
            <w:pPr>
              <w:rPr>
                <w:rFonts w:ascii="Arial" w:hAnsi="Arial" w:cs="Arial"/>
                <w:vanish/>
                <w:sz w:val="22"/>
                <w:szCs w:val="22"/>
              </w:rPr>
            </w:pPr>
            <w:r w:rsidRPr="00A135B0">
              <w:t>Start Time</w:t>
            </w:r>
          </w:p>
        </w:tc>
        <w:tc>
          <w:tcPr>
            <w:tcW w:w="6763" w:type="dxa"/>
            <w:vAlign w:val="center"/>
          </w:tcPr>
          <w:p w14:paraId="62FEB36E" w14:textId="495D208A" w:rsidR="002F2F6F" w:rsidRPr="00A135B0" w:rsidRDefault="00C91387" w:rsidP="00C91387">
            <w:pPr>
              <w:rPr>
                <w:vanish/>
              </w:rPr>
            </w:pPr>
            <w:r>
              <w:t>4 p.m.</w:t>
            </w:r>
          </w:p>
        </w:tc>
      </w:tr>
      <w:tr w:rsidR="002F2F6F" w:rsidRPr="001404B0" w14:paraId="62FEB372" w14:textId="77777777" w:rsidTr="00A112DA">
        <w:trPr>
          <w:trHeight w:val="339"/>
        </w:trPr>
        <w:tc>
          <w:tcPr>
            <w:tcW w:w="2155" w:type="dxa"/>
            <w:vAlign w:val="center"/>
          </w:tcPr>
          <w:p w14:paraId="62FEB370" w14:textId="77777777" w:rsidR="002F2F6F" w:rsidRPr="00A135B0" w:rsidRDefault="002F2F6F" w:rsidP="00A112DA">
            <w:pPr>
              <w:rPr>
                <w:rFonts w:ascii="Arial" w:hAnsi="Arial" w:cs="Arial"/>
                <w:vanish/>
                <w:sz w:val="22"/>
                <w:szCs w:val="22"/>
              </w:rPr>
            </w:pPr>
            <w:r w:rsidRPr="00A135B0">
              <w:t>End Time</w:t>
            </w:r>
          </w:p>
        </w:tc>
        <w:tc>
          <w:tcPr>
            <w:tcW w:w="6763" w:type="dxa"/>
            <w:vAlign w:val="center"/>
          </w:tcPr>
          <w:p w14:paraId="62FEB371" w14:textId="2368E72E" w:rsidR="002F2F6F" w:rsidRPr="00A135B0" w:rsidRDefault="00C91387" w:rsidP="00A112DA">
            <w:pPr>
              <w:rPr>
                <w:vanish/>
              </w:rPr>
            </w:pPr>
            <w:r>
              <w:t>4:30 p.m.</w:t>
            </w:r>
            <w:r>
              <w:rPr>
                <w:vanish/>
              </w:rPr>
              <w:t>4:4</w:t>
            </w:r>
          </w:p>
        </w:tc>
      </w:tr>
      <w:tr w:rsidR="002F2F6F" w:rsidRPr="001404B0" w14:paraId="62FEB375" w14:textId="77777777" w:rsidTr="00A112DA">
        <w:trPr>
          <w:trHeight w:val="339"/>
        </w:trPr>
        <w:tc>
          <w:tcPr>
            <w:tcW w:w="2155" w:type="dxa"/>
            <w:vAlign w:val="center"/>
          </w:tcPr>
          <w:p w14:paraId="62FEB373" w14:textId="77777777" w:rsidR="002F2F6F" w:rsidRPr="00A135B0" w:rsidRDefault="002F2F6F" w:rsidP="00A112DA">
            <w:pPr>
              <w:rPr>
                <w:rFonts w:ascii="Arial" w:hAnsi="Arial" w:cs="Arial"/>
                <w:vanish/>
                <w:sz w:val="22"/>
                <w:szCs w:val="22"/>
              </w:rPr>
            </w:pPr>
            <w:r w:rsidRPr="00A135B0">
              <w:t>Presiding Officer</w:t>
            </w:r>
          </w:p>
        </w:tc>
        <w:tc>
          <w:tcPr>
            <w:tcW w:w="6763" w:type="dxa"/>
            <w:vAlign w:val="center"/>
          </w:tcPr>
          <w:p w14:paraId="62FEB374" w14:textId="48E47C96" w:rsidR="00C91387" w:rsidRPr="00C91387" w:rsidRDefault="00C91387" w:rsidP="00A112DA">
            <w:r>
              <w:t>Don Hendrix</w:t>
            </w:r>
          </w:p>
        </w:tc>
      </w:tr>
    </w:tbl>
    <w:p w14:paraId="62FEB376" w14:textId="77777777" w:rsidR="002F2F6F" w:rsidRDefault="002F2F6F" w:rsidP="002F2F6F"/>
    <w:p w14:paraId="62FEB377" w14:textId="77777777" w:rsidR="002F2F6F" w:rsidRPr="001404B0" w:rsidRDefault="002F2F6F" w:rsidP="002F2F6F">
      <w:pPr>
        <w:ind w:right="634"/>
        <w:rPr>
          <w:vanish/>
        </w:rPr>
      </w:pPr>
    </w:p>
    <w:p w14:paraId="62FEB378" w14:textId="77777777" w:rsidR="002F2F6F" w:rsidRPr="001404B0" w:rsidRDefault="002F2F6F" w:rsidP="001F7800">
      <w:pPr>
        <w:pStyle w:val="Heading4"/>
      </w:pPr>
      <w:r w:rsidRPr="001404B0">
        <w:t xml:space="preserve">Presiding Officer: </w:t>
      </w:r>
    </w:p>
    <w:p w14:paraId="62FEB379" w14:textId="77777777" w:rsidR="002F2F6F" w:rsidRPr="001404B0" w:rsidRDefault="002F2F6F" w:rsidP="002F2F6F">
      <w:pPr>
        <w:tabs>
          <w:tab w:val="left" w:pos="-1440"/>
          <w:tab w:val="left" w:pos="-720"/>
        </w:tabs>
        <w:suppressAutoHyphens/>
      </w:pPr>
    </w:p>
    <w:p w14:paraId="62FEB37A" w14:textId="77777777" w:rsidR="002F2F6F" w:rsidRPr="001404B0" w:rsidRDefault="002F2F6F" w:rsidP="002F2F6F">
      <w:pPr>
        <w:tabs>
          <w:tab w:val="left" w:pos="-1440"/>
          <w:tab w:val="left" w:pos="-720"/>
        </w:tabs>
        <w:suppressAutoHyphens/>
      </w:pPr>
      <w:r w:rsidRPr="001404B0">
        <w:t xml:space="preserve">The presiding officer convened the hearing, summarized procedures for the hearing, and explained that DEQ was recording the hearing. The presiding officer </w:t>
      </w:r>
      <w:r w:rsidRPr="00A135B0">
        <w:t>a</w:t>
      </w:r>
      <w:r w:rsidRPr="001404B0">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62FEB37B" w14:textId="77777777" w:rsidR="002F2F6F" w:rsidRPr="001404B0" w:rsidRDefault="002F2F6F" w:rsidP="002F2F6F">
      <w:pPr>
        <w:tabs>
          <w:tab w:val="left" w:pos="-1440"/>
          <w:tab w:val="left" w:pos="-720"/>
        </w:tabs>
        <w:suppressAutoHyphens/>
      </w:pPr>
    </w:p>
    <w:p w14:paraId="62FEB37C" w14:textId="77777777" w:rsidR="002F2F6F" w:rsidRPr="001404B0" w:rsidRDefault="002F2F6F" w:rsidP="002F2F6F">
      <w:pPr>
        <w:tabs>
          <w:tab w:val="left" w:pos="-1440"/>
          <w:tab w:val="left" w:pos="-720"/>
        </w:tabs>
        <w:suppressAutoHyphens/>
      </w:pPr>
      <w:r w:rsidRPr="001404B0">
        <w:t>As Oregon Administrative Rule 137-001-0030 requires, the presiding officer summarized the content of the rulemaking notice.</w:t>
      </w:r>
    </w:p>
    <w:p w14:paraId="62FEB383" w14:textId="69B11EC9" w:rsidR="002F2F6F" w:rsidRPr="001404B0" w:rsidRDefault="002F2F6F" w:rsidP="002F2F6F"/>
    <w:p w14:paraId="35F1397F" w14:textId="77777777" w:rsidR="003753A9" w:rsidRDefault="002F2F6F" w:rsidP="002F2F6F">
      <w:r w:rsidRPr="001404B0">
        <w:t>No person presented any oral testimony or written comments.</w:t>
      </w:r>
    </w:p>
    <w:p w14:paraId="5506A849" w14:textId="77777777" w:rsidR="003753A9" w:rsidRDefault="003753A9" w:rsidP="002F2F6F"/>
    <w:p w14:paraId="5DC7DDF4" w14:textId="77777777" w:rsidR="003753A9" w:rsidRPr="00794AF3" w:rsidRDefault="003753A9" w:rsidP="003753A9">
      <w:pPr>
        <w:pStyle w:val="Heading3"/>
      </w:pPr>
      <w:r w:rsidRPr="001404B0">
        <w:t>Presiding Officers’ Record</w:t>
      </w:r>
    </w:p>
    <w:p w14:paraId="579AB1E8" w14:textId="77777777" w:rsidR="003753A9" w:rsidRPr="001404B0" w:rsidRDefault="003753A9" w:rsidP="003753A9"/>
    <w:p w14:paraId="64A7EA12" w14:textId="17BB24DA" w:rsidR="003753A9" w:rsidRPr="001404B0" w:rsidRDefault="003753A9" w:rsidP="003753A9">
      <w:pPr>
        <w:pStyle w:val="Heading4"/>
      </w:pPr>
      <w:r>
        <w:t>Hearing 2: Amended State Plan to Implement the Emission Guidelines for Municipal Solid Waste Landfills</w:t>
      </w:r>
    </w:p>
    <w:p w14:paraId="18CB97BF" w14:textId="77777777" w:rsidR="003753A9" w:rsidRPr="001404B0" w:rsidRDefault="003753A9" w:rsidP="003753A9"/>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3753A9" w:rsidRPr="001404B0" w14:paraId="5B98F4D7" w14:textId="77777777" w:rsidTr="00E17DED">
        <w:trPr>
          <w:trHeight w:val="339"/>
        </w:trPr>
        <w:tc>
          <w:tcPr>
            <w:tcW w:w="2155" w:type="dxa"/>
            <w:vAlign w:val="center"/>
          </w:tcPr>
          <w:p w14:paraId="558940BE" w14:textId="77777777" w:rsidR="003753A9" w:rsidRPr="00A135B0" w:rsidRDefault="003753A9" w:rsidP="00E17DED">
            <w:pPr>
              <w:rPr>
                <w:rFonts w:ascii="Arial" w:hAnsi="Arial" w:cs="Arial"/>
                <w:vanish/>
                <w:sz w:val="22"/>
                <w:szCs w:val="22"/>
              </w:rPr>
            </w:pPr>
            <w:r w:rsidRPr="00A135B0">
              <w:t>Date</w:t>
            </w:r>
          </w:p>
        </w:tc>
        <w:tc>
          <w:tcPr>
            <w:tcW w:w="6763" w:type="dxa"/>
            <w:vAlign w:val="center"/>
          </w:tcPr>
          <w:p w14:paraId="0D85A85F" w14:textId="11468594" w:rsidR="003753A9" w:rsidRPr="00A135B0" w:rsidRDefault="003753A9" w:rsidP="00E17DED">
            <w:pPr>
              <w:rPr>
                <w:vanish/>
              </w:rPr>
            </w:pPr>
            <w:r>
              <w:t>May 30, 2019</w:t>
            </w:r>
          </w:p>
        </w:tc>
      </w:tr>
      <w:tr w:rsidR="003753A9" w:rsidRPr="001404B0" w14:paraId="58E99306" w14:textId="77777777" w:rsidTr="00E17DED">
        <w:trPr>
          <w:trHeight w:val="339"/>
        </w:trPr>
        <w:tc>
          <w:tcPr>
            <w:tcW w:w="2155" w:type="dxa"/>
            <w:vAlign w:val="center"/>
          </w:tcPr>
          <w:p w14:paraId="15F5BC04" w14:textId="77777777" w:rsidR="003753A9" w:rsidRPr="00A135B0" w:rsidRDefault="003753A9" w:rsidP="00E17DED">
            <w:pPr>
              <w:rPr>
                <w:rFonts w:ascii="Arial" w:hAnsi="Arial" w:cs="Arial"/>
                <w:vanish/>
                <w:sz w:val="22"/>
                <w:szCs w:val="22"/>
              </w:rPr>
            </w:pPr>
            <w:r w:rsidRPr="00A135B0">
              <w:t>Place</w:t>
            </w:r>
          </w:p>
        </w:tc>
        <w:tc>
          <w:tcPr>
            <w:tcW w:w="6763" w:type="dxa"/>
            <w:vAlign w:val="center"/>
          </w:tcPr>
          <w:p w14:paraId="0F3AAC1D" w14:textId="2140DD7D" w:rsidR="003753A9" w:rsidRPr="00A135B0" w:rsidRDefault="003753A9" w:rsidP="003753A9">
            <w:pPr>
              <w:rPr>
                <w:vanish/>
              </w:rPr>
            </w:pPr>
          </w:p>
        </w:tc>
      </w:tr>
      <w:tr w:rsidR="003753A9" w:rsidRPr="001404B0" w14:paraId="284A4978" w14:textId="77777777" w:rsidTr="00E17DED">
        <w:trPr>
          <w:trHeight w:val="339"/>
        </w:trPr>
        <w:tc>
          <w:tcPr>
            <w:tcW w:w="2155" w:type="dxa"/>
            <w:vAlign w:val="center"/>
          </w:tcPr>
          <w:p w14:paraId="13BA39C1" w14:textId="77777777" w:rsidR="003753A9" w:rsidRPr="00A135B0" w:rsidRDefault="003753A9" w:rsidP="00E17DED">
            <w:pPr>
              <w:rPr>
                <w:rFonts w:ascii="Arial" w:hAnsi="Arial" w:cs="Arial"/>
                <w:vanish/>
                <w:sz w:val="22"/>
                <w:szCs w:val="22"/>
              </w:rPr>
            </w:pPr>
            <w:r w:rsidRPr="00A135B0">
              <w:t>Start Time</w:t>
            </w:r>
          </w:p>
        </w:tc>
        <w:tc>
          <w:tcPr>
            <w:tcW w:w="6763" w:type="dxa"/>
            <w:vAlign w:val="center"/>
          </w:tcPr>
          <w:p w14:paraId="6A465C28" w14:textId="5D2DBEA1" w:rsidR="003753A9" w:rsidRPr="00A135B0" w:rsidRDefault="003753A9" w:rsidP="00E17DED">
            <w:pPr>
              <w:rPr>
                <w:vanish/>
              </w:rPr>
            </w:pPr>
          </w:p>
        </w:tc>
      </w:tr>
      <w:tr w:rsidR="003753A9" w:rsidRPr="001404B0" w14:paraId="539D173E" w14:textId="77777777" w:rsidTr="00E17DED">
        <w:trPr>
          <w:trHeight w:val="339"/>
        </w:trPr>
        <w:tc>
          <w:tcPr>
            <w:tcW w:w="2155" w:type="dxa"/>
            <w:vAlign w:val="center"/>
          </w:tcPr>
          <w:p w14:paraId="44F13964" w14:textId="77777777" w:rsidR="003753A9" w:rsidRPr="00A135B0" w:rsidRDefault="003753A9" w:rsidP="00E17DED">
            <w:pPr>
              <w:rPr>
                <w:rFonts w:ascii="Arial" w:hAnsi="Arial" w:cs="Arial"/>
                <w:vanish/>
                <w:sz w:val="22"/>
                <w:szCs w:val="22"/>
              </w:rPr>
            </w:pPr>
            <w:r w:rsidRPr="00A135B0">
              <w:lastRenderedPageBreak/>
              <w:t>End Time</w:t>
            </w:r>
          </w:p>
        </w:tc>
        <w:tc>
          <w:tcPr>
            <w:tcW w:w="6763" w:type="dxa"/>
            <w:vAlign w:val="center"/>
          </w:tcPr>
          <w:p w14:paraId="75337F07" w14:textId="77777777" w:rsidR="003753A9" w:rsidRPr="00A135B0" w:rsidRDefault="003753A9" w:rsidP="00E17DED">
            <w:pPr>
              <w:rPr>
                <w:vanish/>
              </w:rPr>
            </w:pPr>
          </w:p>
        </w:tc>
      </w:tr>
      <w:tr w:rsidR="003753A9" w:rsidRPr="001404B0" w14:paraId="5D7EF006" w14:textId="77777777" w:rsidTr="00E17DED">
        <w:trPr>
          <w:trHeight w:val="339"/>
        </w:trPr>
        <w:tc>
          <w:tcPr>
            <w:tcW w:w="2155" w:type="dxa"/>
            <w:vAlign w:val="center"/>
          </w:tcPr>
          <w:p w14:paraId="4C918E59" w14:textId="77777777" w:rsidR="003753A9" w:rsidRPr="00A135B0" w:rsidRDefault="003753A9" w:rsidP="00E17DED">
            <w:pPr>
              <w:rPr>
                <w:rFonts w:ascii="Arial" w:hAnsi="Arial" w:cs="Arial"/>
                <w:vanish/>
                <w:sz w:val="22"/>
                <w:szCs w:val="22"/>
              </w:rPr>
            </w:pPr>
            <w:r w:rsidRPr="00A135B0">
              <w:t>Presiding Officer</w:t>
            </w:r>
          </w:p>
        </w:tc>
        <w:tc>
          <w:tcPr>
            <w:tcW w:w="6763" w:type="dxa"/>
            <w:vAlign w:val="center"/>
          </w:tcPr>
          <w:p w14:paraId="070ECA98" w14:textId="77777777" w:rsidR="003753A9" w:rsidRPr="00A135B0" w:rsidRDefault="003753A9" w:rsidP="00E17DED">
            <w:pPr>
              <w:rPr>
                <w:vanish/>
              </w:rPr>
            </w:pPr>
          </w:p>
        </w:tc>
      </w:tr>
    </w:tbl>
    <w:p w14:paraId="69CB08F8" w14:textId="77777777" w:rsidR="003753A9" w:rsidRDefault="003753A9" w:rsidP="003753A9"/>
    <w:p w14:paraId="2D23F66D" w14:textId="77777777" w:rsidR="003753A9" w:rsidRPr="001404B0" w:rsidRDefault="003753A9" w:rsidP="003753A9">
      <w:pPr>
        <w:ind w:right="634"/>
        <w:rPr>
          <w:vanish/>
        </w:rPr>
      </w:pPr>
    </w:p>
    <w:p w14:paraId="57B16F64" w14:textId="77777777" w:rsidR="003753A9" w:rsidRPr="001404B0" w:rsidRDefault="003753A9" w:rsidP="003753A9">
      <w:pPr>
        <w:pStyle w:val="Heading4"/>
      </w:pPr>
      <w:r w:rsidRPr="001404B0">
        <w:t xml:space="preserve">Presiding Officer: </w:t>
      </w:r>
    </w:p>
    <w:p w14:paraId="4D0B2738" w14:textId="77777777" w:rsidR="003753A9" w:rsidRPr="001404B0" w:rsidRDefault="003753A9" w:rsidP="003753A9">
      <w:pPr>
        <w:tabs>
          <w:tab w:val="left" w:pos="-1440"/>
          <w:tab w:val="left" w:pos="-720"/>
        </w:tabs>
        <w:suppressAutoHyphens/>
      </w:pPr>
    </w:p>
    <w:p w14:paraId="3FEC6BA8" w14:textId="77777777" w:rsidR="003753A9" w:rsidRPr="001404B0" w:rsidRDefault="003753A9" w:rsidP="003753A9">
      <w:pPr>
        <w:tabs>
          <w:tab w:val="left" w:pos="-1440"/>
          <w:tab w:val="left" w:pos="-720"/>
        </w:tabs>
        <w:suppressAutoHyphens/>
      </w:pPr>
      <w:r w:rsidRPr="001404B0">
        <w:t xml:space="preserve">The presiding officer convened the hearing, summarized procedures for the hearing, and explained that DEQ was recording the hearing. The presiding officer </w:t>
      </w:r>
      <w:r w:rsidRPr="00A135B0">
        <w:t>a</w:t>
      </w:r>
      <w:r w:rsidRPr="001404B0">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6BEADD7A" w14:textId="77777777" w:rsidR="003753A9" w:rsidRPr="001404B0" w:rsidRDefault="003753A9" w:rsidP="003753A9">
      <w:pPr>
        <w:tabs>
          <w:tab w:val="left" w:pos="-1440"/>
          <w:tab w:val="left" w:pos="-720"/>
        </w:tabs>
        <w:suppressAutoHyphens/>
      </w:pPr>
    </w:p>
    <w:p w14:paraId="2C3F7C2B" w14:textId="77777777" w:rsidR="003753A9" w:rsidRPr="001404B0" w:rsidRDefault="003753A9" w:rsidP="003753A9">
      <w:pPr>
        <w:tabs>
          <w:tab w:val="left" w:pos="-1440"/>
          <w:tab w:val="left" w:pos="-720"/>
        </w:tabs>
        <w:suppressAutoHyphens/>
      </w:pPr>
      <w:r w:rsidRPr="001404B0">
        <w:t>As Oregon Administrative Rule 137-001-0030 requires, the presiding officer summarized the content of the rulemaking notice.</w:t>
      </w:r>
    </w:p>
    <w:p w14:paraId="1A8B585D" w14:textId="77777777" w:rsidR="003753A9" w:rsidRPr="001404B0" w:rsidRDefault="003753A9" w:rsidP="003753A9"/>
    <w:p w14:paraId="62FEB384" w14:textId="6EC999FC" w:rsidR="002F2F6F" w:rsidRDefault="003753A9" w:rsidP="003753A9">
      <w:r w:rsidRPr="003753A9">
        <w:rPr>
          <w:rFonts w:ascii="Arial" w:hAnsi="Arial"/>
          <w:bCs/>
          <w:color w:val="C45911" w:themeColor="accent2" w:themeShade="BF"/>
        </w:rPr>
        <w:t>No person presented any oral testimony or written comments.</w:t>
      </w:r>
      <w:r w:rsidRPr="001404B0">
        <w:t xml:space="preserve"> </w:t>
      </w:r>
      <w:r w:rsidR="002F2F6F" w:rsidRPr="001404B0">
        <w:t xml:space="preserve"> </w:t>
      </w:r>
      <w:r w:rsidR="002F2F6F">
        <w:br w:type="page"/>
      </w:r>
    </w:p>
    <w:p w14:paraId="62FEB385" w14:textId="77777777" w:rsidR="002F2F6F" w:rsidRPr="001404B0" w:rsidRDefault="002F2F6F" w:rsidP="001F7800">
      <w:pPr>
        <w:pStyle w:val="Heading2"/>
      </w:pPr>
      <w:bookmarkStart w:id="31" w:name="_Toc2850647"/>
      <w:bookmarkStart w:id="32" w:name="_Toc3988357"/>
      <w:bookmarkStart w:id="33" w:name="_Toc4051289"/>
      <w:r w:rsidRPr="001404B0">
        <w:lastRenderedPageBreak/>
        <w:t>Summary of Public Comments and DEQ Responses</w:t>
      </w:r>
      <w:bookmarkEnd w:id="31"/>
      <w:bookmarkEnd w:id="32"/>
      <w:bookmarkEnd w:id="33"/>
    </w:p>
    <w:p w14:paraId="62FEB386" w14:textId="77777777" w:rsidR="002F2F6F" w:rsidRDefault="002F2F6F" w:rsidP="002F2F6F">
      <w:pPr>
        <w:pStyle w:val="Heading2"/>
        <w:rPr>
          <w:rFonts w:cs="Arial"/>
          <w:szCs w:val="24"/>
        </w:rPr>
      </w:pPr>
    </w:p>
    <w:p w14:paraId="62FEB387" w14:textId="10893878" w:rsidR="002F2F6F" w:rsidRPr="00794AF3" w:rsidRDefault="002F2F6F" w:rsidP="001F7800">
      <w:pPr>
        <w:pStyle w:val="Heading3"/>
      </w:pPr>
      <w:r w:rsidRPr="001404B0">
        <w:t>Public comment period</w:t>
      </w:r>
      <w:r w:rsidR="00AB1196">
        <w:t xml:space="preserve"> for Federal Landfill Emission Guidelines</w:t>
      </w:r>
    </w:p>
    <w:p w14:paraId="62FEB388" w14:textId="77777777" w:rsidR="002F2F6F" w:rsidRPr="001404B0" w:rsidRDefault="002F2F6F" w:rsidP="002F2F6F">
      <w:pPr>
        <w:rPr>
          <w:szCs w:val="22"/>
        </w:rPr>
      </w:pPr>
    </w:p>
    <w:p w14:paraId="62FEB389" w14:textId="10334496" w:rsidR="002F2F6F" w:rsidRPr="00794AF3" w:rsidRDefault="002F2F6F" w:rsidP="002F2F6F">
      <w:r w:rsidRPr="00794AF3">
        <w:t xml:space="preserve">DEQ accepted public comment on the proposed rulemaking from </w:t>
      </w:r>
      <w:r w:rsidR="00095269">
        <w:rPr>
          <w:rStyle w:val="instructionsChar"/>
        </w:rPr>
        <w:t>April 1, 2019</w:t>
      </w:r>
      <w:r w:rsidRPr="00794AF3">
        <w:t xml:space="preserve"> until 4 p.m. on </w:t>
      </w:r>
      <w:r w:rsidR="00095269">
        <w:rPr>
          <w:rStyle w:val="instructionsChar"/>
        </w:rPr>
        <w:t>May 10, 2019</w:t>
      </w:r>
      <w:r w:rsidRPr="00794AF3">
        <w:t>.</w:t>
      </w:r>
    </w:p>
    <w:p w14:paraId="62FEB38A" w14:textId="77777777" w:rsidR="002F2F6F" w:rsidRPr="00635335" w:rsidRDefault="002F2F6F" w:rsidP="002F2F6F"/>
    <w:p w14:paraId="62FEB38B" w14:textId="0528ABB2" w:rsidR="002F2F6F" w:rsidRPr="001404B0" w:rsidRDefault="002F2F6F" w:rsidP="002F2F6F">
      <w:r w:rsidRPr="001404B0">
        <w:t xml:space="preserve">For public comments received by the close of the public comment period, the following organizes comments into </w:t>
      </w:r>
      <w:r w:rsidR="007570BD">
        <w:rPr>
          <w:rStyle w:val="instructionsChar"/>
        </w:rPr>
        <w:t>20</w:t>
      </w:r>
      <w:r w:rsidRPr="001404B0">
        <w:rPr>
          <w:color w:val="806000" w:themeColor="accent4" w:themeShade="80"/>
        </w:rPr>
        <w:t xml:space="preserve"> </w:t>
      </w:r>
      <w:r w:rsidRPr="001404B0">
        <w:t xml:space="preserve">categories with cross references to the commenter number. DEQ’s response follows the </w:t>
      </w:r>
      <w:r w:rsidR="007570BD">
        <w:t xml:space="preserve">comment </w:t>
      </w:r>
      <w:r w:rsidRPr="001404B0">
        <w:t>summary. Original comments are on file with DEQ.</w:t>
      </w:r>
    </w:p>
    <w:p w14:paraId="62FEB38C" w14:textId="77777777" w:rsidR="002F2F6F" w:rsidRPr="001404B0" w:rsidRDefault="002F2F6F" w:rsidP="002F2F6F"/>
    <w:p w14:paraId="62FEB38D" w14:textId="77777777" w:rsidR="002F2F6F" w:rsidRPr="001404B0" w:rsidRDefault="002F2F6F" w:rsidP="00A83AA3">
      <w:pPr>
        <w:pStyle w:val="instructions"/>
      </w:pPr>
      <w:r w:rsidRPr="001404B0">
        <w:t>Select one of the following two statements:</w:t>
      </w:r>
    </w:p>
    <w:p w14:paraId="62FEB390" w14:textId="5F4627C6" w:rsidR="002F2F6F" w:rsidRPr="003753A9" w:rsidRDefault="002F2F6F" w:rsidP="002F2F6F">
      <w:pPr>
        <w:rPr>
          <w:rFonts w:ascii="Arial" w:hAnsi="Arial"/>
          <w:bCs/>
          <w:color w:val="C45911" w:themeColor="accent2" w:themeShade="BF"/>
          <w:highlight w:val="yellow"/>
        </w:rPr>
      </w:pPr>
    </w:p>
    <w:p w14:paraId="62FEB391" w14:textId="77777777" w:rsidR="002F2F6F" w:rsidRPr="003753A9" w:rsidRDefault="002F2F6F" w:rsidP="002F2F6F">
      <w:pPr>
        <w:rPr>
          <w:rFonts w:ascii="Arial" w:hAnsi="Arial"/>
          <w:bCs/>
          <w:color w:val="C45911" w:themeColor="accent2" w:themeShade="BF"/>
        </w:rPr>
      </w:pPr>
      <w:r w:rsidRPr="003753A9">
        <w:rPr>
          <w:rFonts w:ascii="Arial" w:hAnsi="Arial"/>
          <w:bCs/>
          <w:color w:val="C45911" w:themeColor="accent2" w:themeShade="BF"/>
          <w:highlight w:val="yellow"/>
        </w:rPr>
        <w:t>DEQ changed the proposed rules in response to comments described in the response sections below.</w:t>
      </w:r>
    </w:p>
    <w:p w14:paraId="62FEB392" w14:textId="6117FF05" w:rsidR="002F2F6F" w:rsidRDefault="002F2F6F" w:rsidP="002F2F6F"/>
    <w:p w14:paraId="62FEB396" w14:textId="00BB03E4" w:rsidR="002F2F6F" w:rsidRPr="00A135B0" w:rsidRDefault="002F2F6F" w:rsidP="002F2F6F"/>
    <w:p w14:paraId="62FEB398" w14:textId="02818A49" w:rsidR="002F2F6F" w:rsidRPr="004E3B2D" w:rsidRDefault="002F2F6F" w:rsidP="004E3B2D">
      <w:pPr>
        <w:pStyle w:val="Heading4"/>
        <w:rPr>
          <w:rStyle w:val="instructionsChar"/>
          <w:bCs w:val="0"/>
          <w:color w:val="000000" w:themeColor="text1"/>
        </w:rPr>
      </w:pPr>
      <w:r w:rsidRPr="008839CF">
        <w:t xml:space="preserve">Comment 1 </w:t>
      </w:r>
    </w:p>
    <w:p w14:paraId="4076BD12" w14:textId="22A3062B" w:rsidR="004E3B2D" w:rsidRPr="004E3B2D" w:rsidRDefault="004E3B2D" w:rsidP="00A83AA3">
      <w:r w:rsidRPr="004E3B2D">
        <w:t>We support the Oregon State plan to implement emission guidelines for municipal solid waste landfills in Oregon.</w:t>
      </w:r>
    </w:p>
    <w:p w14:paraId="62FEB39A" w14:textId="66ACD7D1" w:rsidR="002F2F6F" w:rsidRPr="004E3B2D" w:rsidRDefault="002F2F6F" w:rsidP="00A83AA3">
      <w:pPr>
        <w:pStyle w:val="instructions"/>
      </w:pPr>
    </w:p>
    <w:p w14:paraId="62FEB39B" w14:textId="77777777" w:rsidR="002F2F6F" w:rsidRPr="004E3B2D" w:rsidRDefault="002F2F6F" w:rsidP="001F7800">
      <w:pPr>
        <w:pStyle w:val="Heading4"/>
      </w:pPr>
      <w:r w:rsidRPr="004E3B2D">
        <w:t>Response</w:t>
      </w:r>
    </w:p>
    <w:p w14:paraId="62FEB39C" w14:textId="55F6750C" w:rsidR="002F2F6F" w:rsidRPr="004E3B2D" w:rsidRDefault="004E3B2D" w:rsidP="002F2F6F">
      <w:r w:rsidRPr="004E3B2D">
        <w:t xml:space="preserve">DEQ appreciates your support.  </w:t>
      </w:r>
    </w:p>
    <w:p w14:paraId="62FEB39E" w14:textId="4E84FB98" w:rsidR="002F2F6F" w:rsidRDefault="002F2F6F" w:rsidP="002F2F6F"/>
    <w:p w14:paraId="5EB4C411" w14:textId="77777777" w:rsidR="007570BD" w:rsidRPr="001404B0" w:rsidRDefault="007570BD" w:rsidP="002F2F6F"/>
    <w:p w14:paraId="62FEB3A1" w14:textId="7AE23654" w:rsidR="002F2F6F" w:rsidRPr="001404B0" w:rsidRDefault="002F2F6F" w:rsidP="004E3B2D">
      <w:pPr>
        <w:pStyle w:val="Heading4"/>
      </w:pPr>
      <w:r w:rsidRPr="001404B0">
        <w:t>Comment 2</w:t>
      </w:r>
    </w:p>
    <w:p w14:paraId="62FEB3A2" w14:textId="0253AE1B" w:rsidR="002F2F6F" w:rsidRPr="004E3B2D" w:rsidRDefault="004E3B2D" w:rsidP="00A83AA3">
      <w:pPr>
        <w:pStyle w:val="instructions"/>
        <w:rPr>
          <w:rFonts w:ascii="Times New Roman" w:hAnsi="Times New Roman"/>
          <w:bCs w:val="0"/>
          <w:color w:val="000000" w:themeColor="text1"/>
        </w:rPr>
      </w:pPr>
      <w:r w:rsidRPr="004E3B2D">
        <w:rPr>
          <w:rFonts w:ascii="Times New Roman" w:hAnsi="Times New Roman"/>
          <w:bCs w:val="0"/>
          <w:color w:val="000000" w:themeColor="text1"/>
        </w:rPr>
        <w:t>We support Oregon DEQ’s adoption of NESHAPs and NSPS.</w:t>
      </w:r>
    </w:p>
    <w:p w14:paraId="5F4AFC8D" w14:textId="77777777" w:rsidR="004E3B2D" w:rsidRPr="001404B0" w:rsidRDefault="004E3B2D" w:rsidP="00A83AA3">
      <w:pPr>
        <w:pStyle w:val="instructions"/>
      </w:pPr>
    </w:p>
    <w:p w14:paraId="62FEB3A3" w14:textId="77777777" w:rsidR="002F2F6F" w:rsidRPr="001404B0" w:rsidRDefault="002F2F6F" w:rsidP="001F7800">
      <w:pPr>
        <w:pStyle w:val="Heading4"/>
      </w:pPr>
      <w:r w:rsidRPr="001404B0">
        <w:t>Response</w:t>
      </w:r>
    </w:p>
    <w:p w14:paraId="62FEB3A4" w14:textId="609D6CDA" w:rsidR="002F2F6F" w:rsidRPr="001404B0" w:rsidRDefault="004E3B2D" w:rsidP="002F2F6F">
      <w:r w:rsidRPr="004E3B2D">
        <w:t xml:space="preserve">DEQ appreciates your support.  </w:t>
      </w:r>
      <w:r w:rsidR="002F2F6F" w:rsidRPr="001404B0">
        <w:tab/>
      </w:r>
    </w:p>
    <w:p w14:paraId="62FEB3A6" w14:textId="10896789" w:rsidR="002F2F6F" w:rsidRDefault="002F2F6F" w:rsidP="002F2F6F"/>
    <w:p w14:paraId="0255A92A" w14:textId="77777777" w:rsidR="007570BD" w:rsidRPr="001404B0" w:rsidRDefault="007570BD" w:rsidP="002F2F6F"/>
    <w:p w14:paraId="62FEB3A7" w14:textId="77777777" w:rsidR="002F2F6F" w:rsidRPr="001404B0" w:rsidRDefault="002F2F6F" w:rsidP="001F7800">
      <w:pPr>
        <w:pStyle w:val="Heading4"/>
      </w:pPr>
      <w:r w:rsidRPr="001404B0">
        <w:t>Comment 3</w:t>
      </w:r>
    </w:p>
    <w:p w14:paraId="62FEB3A9" w14:textId="5289C881" w:rsidR="002E490A" w:rsidRPr="004E3B2D" w:rsidRDefault="004E3B2D" w:rsidP="004E3B2D">
      <w:pPr>
        <w:pStyle w:val="Heading3"/>
        <w:rPr>
          <w:rFonts w:ascii="Times New Roman" w:eastAsiaTheme="minorHAnsi" w:hAnsi="Times New Roman" w:cs="Times New Roman"/>
          <w:b w:val="0"/>
          <w:sz w:val="24"/>
        </w:rPr>
      </w:pPr>
      <w:r w:rsidRPr="004E3B2D">
        <w:rPr>
          <w:rFonts w:ascii="Times New Roman" w:eastAsiaTheme="minorHAnsi" w:hAnsi="Times New Roman" w:cs="Times New Roman"/>
          <w:b w:val="0"/>
          <w:sz w:val="24"/>
        </w:rPr>
        <w:t>Title of rulemaking notice is unclear and confusing; it does not state that the proposal includes adopting NSPS and NESHAP standards.</w:t>
      </w:r>
    </w:p>
    <w:p w14:paraId="03683938" w14:textId="77777777" w:rsidR="004E3B2D" w:rsidRDefault="004E3B2D" w:rsidP="001F7800">
      <w:pPr>
        <w:pStyle w:val="Heading4"/>
      </w:pPr>
    </w:p>
    <w:p w14:paraId="62FEB3AA" w14:textId="4681FA32" w:rsidR="002F2F6F" w:rsidRPr="001404B0" w:rsidRDefault="002F2F6F" w:rsidP="001F7800">
      <w:pPr>
        <w:pStyle w:val="Heading4"/>
      </w:pPr>
      <w:r w:rsidRPr="001404B0">
        <w:t>Response</w:t>
      </w:r>
    </w:p>
    <w:p w14:paraId="6D9B662C" w14:textId="4DF3CE9B" w:rsidR="004E3B2D" w:rsidRPr="004E3B2D" w:rsidRDefault="004E3B2D" w:rsidP="002F2F6F">
      <w:r w:rsidRPr="004E3B2D">
        <w:t>DEQ acknowledges that the title of the rulemaking does not clearly capture all the rule changes included in the rulemaking proposal. The rulemaking page, the public notice document, and the gov.delivery notice provided bullet points to summarize the proposed rule changes which include adoption of NSPS and NESHAP standards. As the most significant changes impact municipal solid waste landfills, DEQ deemed it appropriate to title the proposed rulemaking as such.</w:t>
      </w:r>
      <w:r w:rsidR="002F2F6F" w:rsidRPr="001404B0">
        <w:tab/>
      </w:r>
      <w:r w:rsidR="002F2F6F" w:rsidRPr="00A135B0">
        <w:t>  </w:t>
      </w:r>
    </w:p>
    <w:p w14:paraId="121A44BB" w14:textId="3E0B5AE1" w:rsidR="004E3B2D" w:rsidRDefault="004E3B2D" w:rsidP="002F2F6F"/>
    <w:p w14:paraId="598FDA3B" w14:textId="77777777" w:rsidR="007570BD" w:rsidRDefault="007570BD" w:rsidP="004E3B2D">
      <w:pPr>
        <w:pStyle w:val="Heading4"/>
      </w:pPr>
    </w:p>
    <w:p w14:paraId="30B6154A" w14:textId="0B410CAC" w:rsidR="004E3B2D" w:rsidRPr="001404B0" w:rsidRDefault="004E3B2D" w:rsidP="004E3B2D">
      <w:pPr>
        <w:pStyle w:val="Heading4"/>
      </w:pPr>
      <w:r>
        <w:t>Comment 4</w:t>
      </w:r>
    </w:p>
    <w:p w14:paraId="54AA3F3B" w14:textId="381BF8F2" w:rsidR="004E3B2D" w:rsidRPr="004E3B2D" w:rsidRDefault="004E3B2D" w:rsidP="002F2F6F">
      <w:r w:rsidRPr="004E3B2D">
        <w:t>The “DEQ Proposal” section of the rulemaking notice does not reference the nature nor number of federal NSPSs and NESHAPs being adopted by the rulemaking.</w:t>
      </w:r>
    </w:p>
    <w:p w14:paraId="242A3D2C" w14:textId="77777777" w:rsidR="004E3B2D" w:rsidRDefault="004E3B2D" w:rsidP="002F2F6F"/>
    <w:p w14:paraId="6A5F71C9" w14:textId="77777777" w:rsidR="004E3B2D" w:rsidRPr="001404B0" w:rsidRDefault="004E3B2D" w:rsidP="004E3B2D">
      <w:pPr>
        <w:pStyle w:val="Heading4"/>
      </w:pPr>
      <w:r w:rsidRPr="001404B0">
        <w:t>Response</w:t>
      </w:r>
    </w:p>
    <w:p w14:paraId="246B4AA7" w14:textId="6263B02B" w:rsidR="004E3B2D" w:rsidRDefault="004E3B2D" w:rsidP="002F2F6F">
      <w:r w:rsidRPr="004E3B2D">
        <w:t>The NSPSs and NESHAPs proposed for adoption by the EQC are included in a table located at the end of the rulemaking proposal package. The column titled: “Subsequent EPA Revisions Proposed for EQC Adoption” lists the changes to the federal standards that are proposed for EQC adoption. They include changes to six Part 60 NSPS Subparts: A, Ja, XXX, IIII, JJJJ, and OOOOa and thirteen Part 63 NESHAP Subparts A, AA, CC, GG, MM, LLL, NNN, UUU, VVV, XXX, CCCC, UUUUU, and JJJJJJ. All proposed NSPS and NESHAP standards listed in the table for EQC adoption include a hyperlink to the Federal Register notice describing the changes in detail.</w:t>
      </w:r>
    </w:p>
    <w:p w14:paraId="1AC41B71" w14:textId="7CECF566" w:rsidR="004E3B2D" w:rsidRDefault="004E3B2D" w:rsidP="002F2F6F"/>
    <w:p w14:paraId="298F36ED" w14:textId="77777777" w:rsidR="007570BD" w:rsidRDefault="007570BD" w:rsidP="002F2F6F"/>
    <w:p w14:paraId="459E4C10" w14:textId="37F33668" w:rsidR="004E3B2D" w:rsidRPr="001404B0" w:rsidRDefault="004E3B2D" w:rsidP="004E3B2D">
      <w:pPr>
        <w:pStyle w:val="Heading4"/>
      </w:pPr>
      <w:r w:rsidRPr="001404B0">
        <w:t xml:space="preserve">Comment </w:t>
      </w:r>
      <w:r>
        <w:t>5</w:t>
      </w:r>
    </w:p>
    <w:p w14:paraId="6DA91043" w14:textId="2D8050D1" w:rsidR="004E3B2D" w:rsidRDefault="004E3B2D" w:rsidP="004E3B2D">
      <w:r w:rsidRPr="004E3B2D">
        <w:t>On page 37, there is a typographical error regarding the color coding of the proposed rule. Please provide clarification in the response to comments.</w:t>
      </w:r>
    </w:p>
    <w:p w14:paraId="5EF113E9" w14:textId="77777777" w:rsidR="004E3B2D" w:rsidRDefault="004E3B2D" w:rsidP="004E3B2D">
      <w:pPr>
        <w:pStyle w:val="Heading4"/>
      </w:pPr>
    </w:p>
    <w:p w14:paraId="09E1C38B" w14:textId="15C919D7" w:rsidR="004E3B2D" w:rsidRPr="001404B0" w:rsidRDefault="004E3B2D" w:rsidP="004E3B2D">
      <w:pPr>
        <w:pStyle w:val="Heading4"/>
      </w:pPr>
      <w:r w:rsidRPr="001404B0">
        <w:t>Response</w:t>
      </w:r>
    </w:p>
    <w:p w14:paraId="5B2C265A" w14:textId="77777777" w:rsidR="004E3B2D" w:rsidRPr="004E3B2D" w:rsidRDefault="004E3B2D" w:rsidP="004E3B2D">
      <w:r w:rsidRPr="004E3B2D">
        <w:t xml:space="preserve">Page 37 of the rulemaking, showing a redline strikeout version of the rules to clearly show the proposed changes, includes Oregon Administrative Rule 340-238-0060: Federal Regulations Adopted by Reference. </w:t>
      </w:r>
    </w:p>
    <w:p w14:paraId="5561C79A" w14:textId="3B4D7F68" w:rsidR="004E3B2D" w:rsidRPr="004E3B2D" w:rsidRDefault="004E3B2D" w:rsidP="004E3B2D">
      <w:r w:rsidRPr="004E3B2D">
        <w:t xml:space="preserve">Part 3(ll) of this section of rule indicates a change has occurred but there is no redline item or other change apparent. This is a typographical error. The existing rule language under 3(ll) of this section did not end with a semicolon before proceeding to 3(mm). The only change to the rule language under 340-238-0060(3)(ll) is the addition of a semicolon after “2013”. No other changes are proposed for Part 60 NSPS Subpart BBa for Kraft pulp mills.  </w:t>
      </w:r>
    </w:p>
    <w:p w14:paraId="271D9791" w14:textId="60984692" w:rsidR="004E3B2D" w:rsidRDefault="004E3B2D" w:rsidP="004E3B2D"/>
    <w:p w14:paraId="4CD834DE" w14:textId="77777777" w:rsidR="007570BD" w:rsidRDefault="007570BD" w:rsidP="004E3B2D"/>
    <w:p w14:paraId="4B2C39A6" w14:textId="7D7441E4" w:rsidR="004E3B2D" w:rsidRPr="001404B0" w:rsidRDefault="004E3B2D" w:rsidP="004E3B2D">
      <w:pPr>
        <w:pStyle w:val="Heading4"/>
      </w:pPr>
      <w:r w:rsidRPr="001404B0">
        <w:t xml:space="preserve">Comment </w:t>
      </w:r>
      <w:r>
        <w:t>6</w:t>
      </w:r>
    </w:p>
    <w:p w14:paraId="140F55C0" w14:textId="77777777" w:rsidR="004E3B2D" w:rsidRPr="004E3B2D" w:rsidRDefault="004E3B2D" w:rsidP="004E3B2D">
      <w:pPr>
        <w:autoSpaceDE w:val="0"/>
        <w:autoSpaceDN w:val="0"/>
        <w:adjustRightInd w:val="0"/>
        <w:outlineLvl w:val="9"/>
      </w:pPr>
      <w:r w:rsidRPr="004E3B2D">
        <w:t>The color coding/description on the chart of proposed federal rules for adoption by</w:t>
      </w:r>
    </w:p>
    <w:p w14:paraId="43EBB338" w14:textId="2B59574E" w:rsidR="004E3B2D" w:rsidRDefault="004E3B2D" w:rsidP="004E3B2D">
      <w:r w:rsidRPr="004E3B2D">
        <w:t>reference attached beyond page 85 of the rule is confusing and needs clarification. Please provide clarification in the response to comments.</w:t>
      </w:r>
    </w:p>
    <w:p w14:paraId="6C7EB8F7" w14:textId="77777777" w:rsidR="004E3B2D" w:rsidRDefault="004E3B2D" w:rsidP="004E3B2D">
      <w:pPr>
        <w:pStyle w:val="Heading4"/>
      </w:pPr>
    </w:p>
    <w:p w14:paraId="444734B3" w14:textId="01F1EAA3" w:rsidR="004E3B2D" w:rsidRPr="001404B0" w:rsidRDefault="004E3B2D" w:rsidP="004E3B2D">
      <w:pPr>
        <w:pStyle w:val="Heading4"/>
      </w:pPr>
      <w:r w:rsidRPr="001404B0">
        <w:t>Response</w:t>
      </w:r>
    </w:p>
    <w:p w14:paraId="730ED248" w14:textId="37D8AE98" w:rsidR="004E3B2D" w:rsidRDefault="004E3B2D" w:rsidP="004E3B2D">
      <w:r w:rsidRPr="004E3B2D">
        <w:t>Please see response to comments #5. The table has been used in NSPS and NESHAP-related rulemakings for several years. DEQ will review the table and layout in response to this comment and consider making changes and modifications deemed appropriate.</w:t>
      </w:r>
    </w:p>
    <w:p w14:paraId="6557BEEC" w14:textId="144E420D" w:rsidR="004E3B2D" w:rsidRDefault="004E3B2D" w:rsidP="004E3B2D">
      <w:pPr>
        <w:pStyle w:val="Heading4"/>
      </w:pPr>
    </w:p>
    <w:p w14:paraId="1948BAF3" w14:textId="77777777" w:rsidR="007570BD" w:rsidRPr="007570BD" w:rsidRDefault="007570BD" w:rsidP="007570BD"/>
    <w:p w14:paraId="24EE92BC" w14:textId="39574DFD" w:rsidR="004E3B2D" w:rsidRPr="001404B0" w:rsidRDefault="004E3B2D" w:rsidP="004E3B2D">
      <w:pPr>
        <w:pStyle w:val="Heading4"/>
      </w:pPr>
      <w:r w:rsidRPr="001404B0">
        <w:t xml:space="preserve">Comment </w:t>
      </w:r>
      <w:r>
        <w:t>7</w:t>
      </w:r>
    </w:p>
    <w:p w14:paraId="1EBB831B" w14:textId="7B9C8F4B" w:rsidR="004E3B2D" w:rsidRDefault="004E3B2D" w:rsidP="004E3B2D">
      <w:r w:rsidRPr="004E3B2D">
        <w:t>Please do not let the landfills poison us. If, despite your best efforts, you think they are going to poison us anyway, please tell us and name names.</w:t>
      </w:r>
    </w:p>
    <w:p w14:paraId="2561B17A" w14:textId="77777777" w:rsidR="004E3B2D" w:rsidRDefault="004E3B2D" w:rsidP="004E3B2D">
      <w:pPr>
        <w:pStyle w:val="Heading4"/>
      </w:pPr>
    </w:p>
    <w:p w14:paraId="1AA15FBA" w14:textId="391CEA9F" w:rsidR="004E3B2D" w:rsidRPr="001404B0" w:rsidRDefault="004E3B2D" w:rsidP="004E3B2D">
      <w:pPr>
        <w:pStyle w:val="Heading4"/>
      </w:pPr>
      <w:r w:rsidRPr="001404B0">
        <w:t>Response</w:t>
      </w:r>
    </w:p>
    <w:p w14:paraId="4A03678C" w14:textId="2805B29D" w:rsidR="004E3B2D" w:rsidRDefault="004E3B2D" w:rsidP="004E3B2D">
      <w:r w:rsidRPr="004E3B2D">
        <w:t>This rulemaking will not allow any landfill to emit landfill gases above an applicable threshold without capturing and controlling those gases. Landfills likely to be subject to the proposed rules can be found in section 1.3 of the State Plan.</w:t>
      </w:r>
    </w:p>
    <w:p w14:paraId="2B6C0602" w14:textId="2F13E787" w:rsidR="004E3B2D" w:rsidRDefault="004E3B2D" w:rsidP="004E3B2D">
      <w:pPr>
        <w:pStyle w:val="Heading4"/>
      </w:pPr>
    </w:p>
    <w:p w14:paraId="29A5FE63" w14:textId="77777777" w:rsidR="007570BD" w:rsidRPr="007570BD" w:rsidRDefault="007570BD" w:rsidP="007570BD"/>
    <w:p w14:paraId="451EBD3B" w14:textId="751B17C6" w:rsidR="004E3B2D" w:rsidRPr="001404B0" w:rsidRDefault="004E3B2D" w:rsidP="004E3B2D">
      <w:pPr>
        <w:pStyle w:val="Heading4"/>
      </w:pPr>
      <w:r>
        <w:t>Comment 8</w:t>
      </w:r>
    </w:p>
    <w:p w14:paraId="24A7B891" w14:textId="76EBC268" w:rsidR="004E3B2D" w:rsidRDefault="004E3B2D" w:rsidP="004E3B2D">
      <w:r w:rsidRPr="004E3B2D">
        <w:t>Waste Management’s Riverbend Landfill is incorrectly listed in Section 1.3 (of the State Plan).</w:t>
      </w:r>
    </w:p>
    <w:p w14:paraId="4917C27A" w14:textId="77777777" w:rsidR="004E3B2D" w:rsidRDefault="004E3B2D" w:rsidP="004E3B2D">
      <w:pPr>
        <w:pStyle w:val="Heading4"/>
      </w:pPr>
    </w:p>
    <w:p w14:paraId="5160689E" w14:textId="3BFBE1F2" w:rsidR="004E3B2D" w:rsidRPr="001404B0" w:rsidRDefault="004E3B2D" w:rsidP="004E3B2D">
      <w:pPr>
        <w:pStyle w:val="Heading4"/>
      </w:pPr>
      <w:r w:rsidRPr="001404B0">
        <w:t>Response</w:t>
      </w:r>
    </w:p>
    <w:p w14:paraId="08046FC2" w14:textId="2A18DE4C" w:rsidR="004E3B2D" w:rsidRPr="004E3B2D" w:rsidRDefault="004E3B2D" w:rsidP="002F2F6F">
      <w:r w:rsidRPr="004E3B2D">
        <w:t>DEQ is reviewing documents demonstrating that the Riverbend Landfill is subject to the Landfill NSPS, not the Landfill Emission Guidelines. If it is determined that the Riverbend Landfill is subject to the Landfill NSPS, DEQ will remove it from the list of designated facilities in the State Plan.</w:t>
      </w:r>
    </w:p>
    <w:p w14:paraId="1714C2B5" w14:textId="6C9DA2E5" w:rsidR="004E3B2D" w:rsidRDefault="004E3B2D" w:rsidP="002F2F6F"/>
    <w:p w14:paraId="767F2AF1" w14:textId="77777777" w:rsidR="007570BD" w:rsidRDefault="007570BD" w:rsidP="002F2F6F"/>
    <w:p w14:paraId="57765B78" w14:textId="7E22442A" w:rsidR="004E3B2D" w:rsidRPr="001404B0" w:rsidRDefault="004E3B2D" w:rsidP="004E3B2D">
      <w:pPr>
        <w:pStyle w:val="Heading4"/>
      </w:pPr>
      <w:r w:rsidRPr="001404B0">
        <w:t xml:space="preserve">Comment </w:t>
      </w:r>
      <w:r>
        <w:t>9</w:t>
      </w:r>
    </w:p>
    <w:p w14:paraId="7C7297D4" w14:textId="1C21CE8A" w:rsidR="004E3B2D" w:rsidRDefault="004E3B2D" w:rsidP="004E3B2D">
      <w:r w:rsidRPr="004E3B2D">
        <w:t>The new state regulations take effect when EPA has approved the state plan; include a regulatory provision explaining that the existing rules remain in effect until EPA approves the state plan.</w:t>
      </w:r>
    </w:p>
    <w:p w14:paraId="67BFB483" w14:textId="77777777" w:rsidR="004E3B2D" w:rsidRDefault="004E3B2D" w:rsidP="004E3B2D">
      <w:pPr>
        <w:pStyle w:val="Heading4"/>
      </w:pPr>
    </w:p>
    <w:p w14:paraId="53378F6F" w14:textId="294218D7" w:rsidR="004E3B2D" w:rsidRPr="001404B0" w:rsidRDefault="004E3B2D" w:rsidP="004E3B2D">
      <w:pPr>
        <w:pStyle w:val="Heading4"/>
      </w:pPr>
      <w:r w:rsidRPr="001404B0">
        <w:t>Response</w:t>
      </w:r>
    </w:p>
    <w:p w14:paraId="5C0FEA67" w14:textId="0D5C53A2" w:rsidR="004E3B2D" w:rsidRPr="004E3B2D" w:rsidRDefault="004E3B2D" w:rsidP="002F2F6F">
      <w:r w:rsidRPr="004E3B2D">
        <w:t>The new regulations take effect once they’re approved by the EQC and filed with the Oregon Secretary of State. Noted, however, is the potential discrepancy in compliance dates for landfills subject to the previous landfill emission guidelines and the new emission guidelines. DEQ is reviewing existing and proposed requirements and will consider adding clarifying language pertaining to compliance dates to ensure an orderly transition to new requirements for affected sources and to eliminate the potential for a landfill to backslide while waiting for the proposed requirements to become applicable.</w:t>
      </w:r>
    </w:p>
    <w:p w14:paraId="2A0135B6" w14:textId="342EAE4D" w:rsidR="004E3B2D" w:rsidRDefault="004E3B2D" w:rsidP="002F2F6F"/>
    <w:p w14:paraId="7DE18128" w14:textId="77777777" w:rsidR="007570BD" w:rsidRDefault="007570BD" w:rsidP="002F2F6F"/>
    <w:p w14:paraId="5DE0BDB5" w14:textId="12E70128" w:rsidR="004E3B2D" w:rsidRPr="001404B0" w:rsidRDefault="004E3B2D" w:rsidP="004E3B2D">
      <w:pPr>
        <w:pStyle w:val="Heading4"/>
      </w:pPr>
      <w:r>
        <w:t>Comment 10</w:t>
      </w:r>
    </w:p>
    <w:p w14:paraId="10006054" w14:textId="1FFDF3B6" w:rsidR="004E3B2D" w:rsidRDefault="004E3B2D" w:rsidP="004E3B2D">
      <w:r w:rsidRPr="004E3B2D">
        <w:t>The State Plan should specify an approval process for design plans. For example, if DEQ does not review a design plan within a prescribed period, defer approval to a Professional Engineer’s certification.</w:t>
      </w:r>
    </w:p>
    <w:p w14:paraId="2AFE3103" w14:textId="77777777" w:rsidR="004E3B2D" w:rsidRDefault="004E3B2D" w:rsidP="004E3B2D">
      <w:pPr>
        <w:pStyle w:val="Heading4"/>
      </w:pPr>
    </w:p>
    <w:p w14:paraId="797C2977" w14:textId="5E6D87C3" w:rsidR="004E3B2D" w:rsidRPr="001404B0" w:rsidRDefault="004E3B2D" w:rsidP="004E3B2D">
      <w:pPr>
        <w:pStyle w:val="Heading4"/>
      </w:pPr>
      <w:r w:rsidRPr="001404B0">
        <w:t>Response</w:t>
      </w:r>
    </w:p>
    <w:p w14:paraId="7570DFC6" w14:textId="0F750193" w:rsidR="004E3B2D" w:rsidRPr="00F34F5A" w:rsidRDefault="00F34F5A" w:rsidP="004E3B2D">
      <w:r w:rsidRPr="00F34F5A">
        <w:t xml:space="preserve">DEQ is reviewing and considering clarifying language to address the design plan approval process. </w:t>
      </w:r>
    </w:p>
    <w:p w14:paraId="5F568C15" w14:textId="0CD41EC1" w:rsidR="004E3B2D" w:rsidRDefault="004E3B2D" w:rsidP="002F2F6F"/>
    <w:p w14:paraId="40AC7E8C" w14:textId="77777777" w:rsidR="007570BD" w:rsidRDefault="007570BD" w:rsidP="002F2F6F"/>
    <w:p w14:paraId="4AB0F2BF" w14:textId="485264CE" w:rsidR="004E3B2D" w:rsidRPr="001404B0" w:rsidRDefault="004E3B2D" w:rsidP="004E3B2D">
      <w:pPr>
        <w:pStyle w:val="Heading4"/>
      </w:pPr>
      <w:r>
        <w:t>Comment 11</w:t>
      </w:r>
    </w:p>
    <w:p w14:paraId="75728839" w14:textId="62B25EB3" w:rsidR="004E3B2D" w:rsidRDefault="004E3B2D" w:rsidP="004E3B2D">
      <w:r w:rsidRPr="004E3B2D">
        <w:t>Oregon’s land-use goals are at risk relating to landfills. Determine whether emission guidelines ‘replace Oregon’s land-use statutes.’</w:t>
      </w:r>
    </w:p>
    <w:p w14:paraId="6FE7E8D1" w14:textId="77777777" w:rsidR="004E3B2D" w:rsidRDefault="004E3B2D" w:rsidP="004E3B2D"/>
    <w:p w14:paraId="45E0F3A9" w14:textId="77777777" w:rsidR="004E3B2D" w:rsidRPr="001404B0" w:rsidRDefault="004E3B2D" w:rsidP="004E3B2D">
      <w:pPr>
        <w:pStyle w:val="Heading4"/>
      </w:pPr>
      <w:r w:rsidRPr="001404B0">
        <w:t>Response</w:t>
      </w:r>
    </w:p>
    <w:p w14:paraId="043D8534" w14:textId="324691F5" w:rsidR="004E3B2D" w:rsidRPr="004E3B2D" w:rsidRDefault="004E3B2D" w:rsidP="002F2F6F">
      <w:r w:rsidRPr="004E3B2D">
        <w:t>The proposed rules do not alter, change, or override any existing local land use decisions or Oregon’s land use laws.</w:t>
      </w:r>
    </w:p>
    <w:p w14:paraId="585A3FB8" w14:textId="214DF3F9" w:rsidR="004E3B2D" w:rsidRDefault="004E3B2D" w:rsidP="002F2F6F"/>
    <w:p w14:paraId="46954B15" w14:textId="77777777" w:rsidR="007570BD" w:rsidRDefault="007570BD" w:rsidP="002F2F6F"/>
    <w:p w14:paraId="1C93F39F" w14:textId="0AF1681E" w:rsidR="004E3B2D" w:rsidRPr="001404B0" w:rsidRDefault="004E3B2D" w:rsidP="004E3B2D">
      <w:pPr>
        <w:pStyle w:val="Heading4"/>
      </w:pPr>
      <w:r>
        <w:t>Comment 12</w:t>
      </w:r>
    </w:p>
    <w:p w14:paraId="5E376653" w14:textId="1597D326" w:rsidR="004E3B2D" w:rsidRDefault="004E3B2D" w:rsidP="004E3B2D">
      <w:r w:rsidRPr="004E3B2D">
        <w:t>Address how adopting federal regulations will not significantly affect land-use</w:t>
      </w:r>
      <w:r w:rsidRPr="00BE7369">
        <w:t>.</w:t>
      </w:r>
    </w:p>
    <w:p w14:paraId="7C8C1245" w14:textId="77777777" w:rsidR="004E3B2D" w:rsidRDefault="004E3B2D" w:rsidP="004E3B2D"/>
    <w:p w14:paraId="0E5D7810" w14:textId="77777777" w:rsidR="004E3B2D" w:rsidRPr="001404B0" w:rsidRDefault="004E3B2D" w:rsidP="004E3B2D">
      <w:pPr>
        <w:pStyle w:val="Heading4"/>
      </w:pPr>
      <w:r w:rsidRPr="001404B0">
        <w:t>Response</w:t>
      </w:r>
    </w:p>
    <w:p w14:paraId="0744A062" w14:textId="1C652803" w:rsidR="004E3B2D" w:rsidRPr="004E3B2D" w:rsidRDefault="004E3B2D" w:rsidP="002F2F6F">
      <w:r w:rsidRPr="004E3B2D">
        <w:t>The proposed rules do not impact a local jurisdiction’s land use decision-making authority. The proposed rules limit the level of emissions a landfill may emit before being required to install a gas collection and control system.</w:t>
      </w:r>
    </w:p>
    <w:p w14:paraId="6FBCCBDC" w14:textId="0B4CF891" w:rsidR="004E3B2D" w:rsidRDefault="004E3B2D" w:rsidP="002F2F6F"/>
    <w:p w14:paraId="22E8809C" w14:textId="77777777" w:rsidR="007570BD" w:rsidRDefault="007570BD" w:rsidP="002F2F6F"/>
    <w:p w14:paraId="72D175FB" w14:textId="4B718CB4" w:rsidR="004E3B2D" w:rsidRPr="001404B0" w:rsidRDefault="004E3B2D" w:rsidP="004E3B2D">
      <w:pPr>
        <w:pStyle w:val="Heading4"/>
      </w:pPr>
      <w:r>
        <w:t>Comment 13</w:t>
      </w:r>
    </w:p>
    <w:p w14:paraId="11BA0F23" w14:textId="25859ED1" w:rsidR="004E3B2D" w:rsidRDefault="004E3B2D" w:rsidP="004E3B2D">
      <w:r w:rsidRPr="004E3B2D">
        <w:t>An ongoing nuisance study would no longer be in play if DEQ adopts federal emissions criteria.</w:t>
      </w:r>
    </w:p>
    <w:p w14:paraId="122A6D81" w14:textId="77777777" w:rsidR="004E3B2D" w:rsidRDefault="004E3B2D" w:rsidP="004E3B2D"/>
    <w:p w14:paraId="29E35DED" w14:textId="6F825498" w:rsidR="004E3B2D" w:rsidRPr="001404B0" w:rsidRDefault="004E3B2D" w:rsidP="004E3B2D">
      <w:pPr>
        <w:pStyle w:val="Heading4"/>
      </w:pPr>
      <w:r w:rsidRPr="001404B0">
        <w:t>Response</w:t>
      </w:r>
    </w:p>
    <w:p w14:paraId="579F8D54" w14:textId="27BE9F56" w:rsidR="004E3B2D" w:rsidRPr="004E3B2D" w:rsidRDefault="004E3B2D" w:rsidP="002F2F6F">
      <w:r w:rsidRPr="004E3B2D">
        <w:t>The proposed rules would not affect any ongoing nuisance investigations and do not affect or override Oregon’s nuisance rules in OAR 340 Division 208.</w:t>
      </w:r>
    </w:p>
    <w:p w14:paraId="56F3766A" w14:textId="263C3769" w:rsidR="004E3B2D" w:rsidRDefault="004E3B2D" w:rsidP="002F2F6F"/>
    <w:p w14:paraId="6F267F86" w14:textId="77777777" w:rsidR="007570BD" w:rsidRDefault="007570BD" w:rsidP="002F2F6F"/>
    <w:p w14:paraId="5033A59A" w14:textId="4E195B92" w:rsidR="004E3B2D" w:rsidRPr="001404B0" w:rsidRDefault="004E3B2D" w:rsidP="004E3B2D">
      <w:pPr>
        <w:pStyle w:val="Heading4"/>
      </w:pPr>
      <w:r>
        <w:t>Comment 14</w:t>
      </w:r>
    </w:p>
    <w:p w14:paraId="01700EF0" w14:textId="786F96D2" w:rsidR="004E3B2D" w:rsidRPr="004E3B2D" w:rsidRDefault="004E3B2D" w:rsidP="004E3B2D">
      <w:r w:rsidRPr="004E3B2D">
        <w:t>Can the landfill, after you adopt the emission guidelines, legally claim it is not a nuisance if the emissions are below the thresholds?</w:t>
      </w:r>
    </w:p>
    <w:p w14:paraId="6BF9EA6D" w14:textId="77777777" w:rsidR="004E3B2D" w:rsidRDefault="004E3B2D" w:rsidP="004E3B2D"/>
    <w:p w14:paraId="42F9AF21" w14:textId="77777777" w:rsidR="004E3B2D" w:rsidRPr="001404B0" w:rsidRDefault="004E3B2D" w:rsidP="004E3B2D">
      <w:pPr>
        <w:pStyle w:val="Heading4"/>
      </w:pPr>
      <w:r w:rsidRPr="001404B0">
        <w:t>Response</w:t>
      </w:r>
    </w:p>
    <w:p w14:paraId="5F9E32EC" w14:textId="59C750E7" w:rsidR="004E3B2D" w:rsidRPr="004E3B2D" w:rsidRDefault="004E3B2D" w:rsidP="002F2F6F">
      <w:r w:rsidRPr="004E3B2D">
        <w:t>The proposed landfill gas rules do not include any provisions that would allow a suspected source of nuisance odors to claim they are not a nuisance by demonstrating compliance with or exemption from the proposed rules.</w:t>
      </w:r>
    </w:p>
    <w:p w14:paraId="4E7784FC" w14:textId="28F3028C" w:rsidR="004E3B2D" w:rsidRDefault="004E3B2D" w:rsidP="002F2F6F"/>
    <w:p w14:paraId="0DB58483" w14:textId="77777777" w:rsidR="007570BD" w:rsidRDefault="007570BD" w:rsidP="002F2F6F"/>
    <w:p w14:paraId="23613FAF" w14:textId="3717F5E6" w:rsidR="004E3B2D" w:rsidRPr="001404B0" w:rsidRDefault="004E3B2D" w:rsidP="004E3B2D">
      <w:pPr>
        <w:pStyle w:val="Heading4"/>
      </w:pPr>
      <w:r>
        <w:t>Comment 15</w:t>
      </w:r>
    </w:p>
    <w:p w14:paraId="542729EB" w14:textId="6F393283" w:rsidR="004E3B2D" w:rsidRPr="004E3B2D" w:rsidRDefault="004E3B2D" w:rsidP="004E3B2D">
      <w:r w:rsidRPr="004E3B2D">
        <w:t>If DEQ adopts rules not more stringent than existing EPA emission guidelines, will Riverbend get a pass with regard to its excessive emissions (excessive nuisance creation) in the name of gas extraction?</w:t>
      </w:r>
    </w:p>
    <w:p w14:paraId="0053AC1A" w14:textId="77777777" w:rsidR="004E3B2D" w:rsidRDefault="004E3B2D" w:rsidP="004E3B2D"/>
    <w:p w14:paraId="7D800139" w14:textId="77777777" w:rsidR="004E3B2D" w:rsidRPr="001404B0" w:rsidRDefault="004E3B2D" w:rsidP="004E3B2D">
      <w:pPr>
        <w:pStyle w:val="Heading4"/>
      </w:pPr>
      <w:r w:rsidRPr="001404B0">
        <w:t>Response</w:t>
      </w:r>
    </w:p>
    <w:p w14:paraId="6D6D0323" w14:textId="00D00867" w:rsidR="004E3B2D" w:rsidRPr="004E3B2D" w:rsidRDefault="004E3B2D" w:rsidP="002F2F6F">
      <w:r w:rsidRPr="004E3B2D">
        <w:t>The proposed rules not only require landfill gas to be captured from affected landfills, they also require extracted landfill gas to be controlled by routing the gas to a suitable energy recovery system or combustion device. Capture and control systems help to reduce odors and other hazards associated with landfill gas emissions and reduce the amount of methane, volatile organic compounds and hazardous air pollutants from migrating into the atmosphere and contributing to local smog and global climate change.</w:t>
      </w:r>
    </w:p>
    <w:p w14:paraId="47DF0E6A" w14:textId="77777777" w:rsidR="004E3B2D" w:rsidRDefault="004E3B2D" w:rsidP="002F2F6F"/>
    <w:p w14:paraId="64C57B41" w14:textId="77777777" w:rsidR="007570BD" w:rsidRDefault="007570BD" w:rsidP="004E3B2D">
      <w:pPr>
        <w:pStyle w:val="Heading4"/>
      </w:pPr>
    </w:p>
    <w:p w14:paraId="6CC44D3B" w14:textId="4371187E" w:rsidR="004E3B2D" w:rsidRPr="001404B0" w:rsidRDefault="004E3B2D" w:rsidP="004E3B2D">
      <w:pPr>
        <w:pStyle w:val="Heading4"/>
      </w:pPr>
      <w:r>
        <w:t>Comment 16</w:t>
      </w:r>
    </w:p>
    <w:p w14:paraId="744B824E" w14:textId="51C4A92C" w:rsidR="004E3B2D" w:rsidRPr="004E3B2D" w:rsidRDefault="004E3B2D" w:rsidP="004E3B2D">
      <w:r w:rsidRPr="004E3B2D">
        <w:t>Is DEQ granting large, corporate out-of-state landfill companies the ability to make a legal argument to ignore Oregon land-use in lieu of these new federal standards? I ask that the State step back from accepting the Federal Standards for Landfill Guidelines and convene an Advisory Committee to specifically address how adopting these landfill emission standards might affect Oregon’s land-use.</w:t>
      </w:r>
    </w:p>
    <w:p w14:paraId="009AE896" w14:textId="77777777" w:rsidR="004E3B2D" w:rsidRDefault="004E3B2D" w:rsidP="004E3B2D"/>
    <w:p w14:paraId="0FD2D1E4" w14:textId="77777777" w:rsidR="004E3B2D" w:rsidRPr="001404B0" w:rsidRDefault="004E3B2D" w:rsidP="004E3B2D">
      <w:pPr>
        <w:pStyle w:val="Heading4"/>
      </w:pPr>
      <w:r w:rsidRPr="001404B0">
        <w:t>Response</w:t>
      </w:r>
    </w:p>
    <w:p w14:paraId="71F62810" w14:textId="77777777" w:rsidR="004E3B2D" w:rsidRPr="004E3B2D" w:rsidRDefault="004E3B2D" w:rsidP="004E3B2D">
      <w:r w:rsidRPr="004E3B2D">
        <w:t xml:space="preserve">The proposed rules to implement the new federal emission guidelines do not affect Oregon’s land-use laws, rather they lower the threshold at which affected landfills in Oregon must capture and control their landfill gas emissions. </w:t>
      </w:r>
    </w:p>
    <w:p w14:paraId="0B6BE2A1" w14:textId="77777777" w:rsidR="004E3B2D" w:rsidRPr="004E3B2D" w:rsidRDefault="004E3B2D" w:rsidP="004E3B2D"/>
    <w:p w14:paraId="7F75D519" w14:textId="5567E0F1" w:rsidR="004E3B2D" w:rsidRPr="004E3B2D" w:rsidRDefault="004E3B2D" w:rsidP="004E3B2D">
      <w:r w:rsidRPr="004E3B2D">
        <w:t>Oregon law (ORS 183.33) allows a group of individuals or an association to request an advisory committee, but only if they object to a State agency’s statement of fiscal impact, request an advisory committee for consideration of a permanent rule, and the request is made not later than 14 days after the notice of rulemaking is given. A request to convene an advisory committee to specifically review land-use is not allowed under the Oregon law.</w:t>
      </w:r>
    </w:p>
    <w:p w14:paraId="0D2D621C" w14:textId="7E868F19" w:rsidR="004E3B2D" w:rsidRDefault="004E3B2D" w:rsidP="004E3B2D"/>
    <w:p w14:paraId="0B2CAFBE" w14:textId="77777777" w:rsidR="007570BD" w:rsidRDefault="007570BD" w:rsidP="004E3B2D"/>
    <w:p w14:paraId="6469C948" w14:textId="4DB6C99B" w:rsidR="004E3B2D" w:rsidRPr="007570BD" w:rsidRDefault="004E3B2D" w:rsidP="004E3B2D">
      <w:pPr>
        <w:pStyle w:val="Heading4"/>
        <w:rPr>
          <w:highlight w:val="yellow"/>
        </w:rPr>
      </w:pPr>
      <w:r w:rsidRPr="007570BD">
        <w:rPr>
          <w:highlight w:val="yellow"/>
        </w:rPr>
        <w:t>Comment 17</w:t>
      </w:r>
    </w:p>
    <w:p w14:paraId="5E045E12" w14:textId="479BC340" w:rsidR="004E3B2D" w:rsidRPr="007570BD" w:rsidRDefault="004E3B2D" w:rsidP="004E3B2D">
      <w:pPr>
        <w:rPr>
          <w:highlight w:val="yellow"/>
        </w:rPr>
      </w:pPr>
      <w:r w:rsidRPr="007570BD">
        <w:rPr>
          <w:highlight w:val="yellow"/>
        </w:rPr>
        <w:t>340-236-0500(6) Removal criteria could be made more explicit- it is unclear whether a landfill must meet one or all of the listed criteria.</w:t>
      </w:r>
    </w:p>
    <w:p w14:paraId="3D9E3A61" w14:textId="77777777" w:rsidR="004E3B2D" w:rsidRPr="007570BD" w:rsidRDefault="004E3B2D" w:rsidP="004E3B2D">
      <w:pPr>
        <w:rPr>
          <w:highlight w:val="yellow"/>
        </w:rPr>
      </w:pPr>
    </w:p>
    <w:p w14:paraId="6899D2AC" w14:textId="77777777" w:rsidR="004E3B2D" w:rsidRPr="007570BD" w:rsidRDefault="004E3B2D" w:rsidP="004E3B2D">
      <w:pPr>
        <w:pStyle w:val="Heading4"/>
        <w:rPr>
          <w:highlight w:val="yellow"/>
        </w:rPr>
      </w:pPr>
      <w:r w:rsidRPr="007570BD">
        <w:rPr>
          <w:highlight w:val="yellow"/>
        </w:rPr>
        <w:t>Response</w:t>
      </w:r>
    </w:p>
    <w:p w14:paraId="1C0A6D08" w14:textId="164FD266" w:rsidR="004E3B2D" w:rsidRPr="007570BD" w:rsidRDefault="004E3B2D" w:rsidP="004E3B2D">
      <w:pPr>
        <w:rPr>
          <w:highlight w:val="yellow"/>
        </w:rPr>
      </w:pPr>
      <w:r w:rsidRPr="007570BD">
        <w:rPr>
          <w:highlight w:val="yellow"/>
        </w:rPr>
        <w:t xml:space="preserve">All listed removal criteria in the proposed rules OAR 340-236-0500 (6)(a) through (d) must be met for a collection and control system to be capped, removed, or decommissioned. This is </w:t>
      </w:r>
      <w:r w:rsidR="00816AB8">
        <w:rPr>
          <w:highlight w:val="yellow"/>
        </w:rPr>
        <w:t>demonstrated by</w:t>
      </w:r>
      <w:r w:rsidR="006F60C9">
        <w:rPr>
          <w:highlight w:val="yellow"/>
        </w:rPr>
        <w:t xml:space="preserve"> explicit ‘or’ language located in </w:t>
      </w:r>
      <w:r w:rsidRPr="007570BD">
        <w:rPr>
          <w:highlight w:val="yellow"/>
        </w:rPr>
        <w:t>other sections of the federal register notice (Cf)</w:t>
      </w:r>
      <w:r w:rsidR="006F60C9">
        <w:rPr>
          <w:highlight w:val="yellow"/>
        </w:rPr>
        <w:t xml:space="preserve"> that is not present in the removal criteria section of rule</w:t>
      </w:r>
      <w:r w:rsidRPr="007570BD">
        <w:rPr>
          <w:highlight w:val="yellow"/>
        </w:rPr>
        <w:t xml:space="preserve">.  </w:t>
      </w:r>
    </w:p>
    <w:p w14:paraId="2E472519" w14:textId="77777777" w:rsidR="004E3B2D" w:rsidRPr="007570BD" w:rsidRDefault="004E3B2D" w:rsidP="004E3B2D">
      <w:pPr>
        <w:rPr>
          <w:highlight w:val="yellow"/>
        </w:rPr>
      </w:pPr>
    </w:p>
    <w:p w14:paraId="5886E2F9" w14:textId="77777777" w:rsidR="007570BD" w:rsidRPr="00816AB8" w:rsidRDefault="007570BD" w:rsidP="004E3B2D">
      <w:pPr>
        <w:pStyle w:val="Heading4"/>
      </w:pPr>
    </w:p>
    <w:p w14:paraId="5C3914A4" w14:textId="2F89E79B" w:rsidR="004E3B2D" w:rsidRPr="00816AB8" w:rsidRDefault="004E3B2D" w:rsidP="004E3B2D">
      <w:pPr>
        <w:pStyle w:val="Heading4"/>
      </w:pPr>
      <w:r w:rsidRPr="00816AB8">
        <w:t>Comment 18</w:t>
      </w:r>
    </w:p>
    <w:p w14:paraId="00A00EB7" w14:textId="02765AAD" w:rsidR="004E3B2D" w:rsidRPr="00816AB8" w:rsidRDefault="004E3B2D" w:rsidP="004E3B2D">
      <w:r w:rsidRPr="00816AB8">
        <w:t>DEQ should take the lead in establishing a process that requires all involved agencies to ensure that both land use and environmental goals are met by any industry expansion, modification, or other significant change.</w:t>
      </w:r>
    </w:p>
    <w:p w14:paraId="1181606A" w14:textId="77777777" w:rsidR="004E3B2D" w:rsidRPr="00816AB8" w:rsidRDefault="004E3B2D" w:rsidP="004E3B2D"/>
    <w:p w14:paraId="176143E5" w14:textId="77777777" w:rsidR="004E3B2D" w:rsidRPr="00816AB8" w:rsidRDefault="004E3B2D" w:rsidP="004E3B2D">
      <w:pPr>
        <w:pStyle w:val="Heading4"/>
      </w:pPr>
      <w:r w:rsidRPr="00816AB8">
        <w:t>Response</w:t>
      </w:r>
    </w:p>
    <w:p w14:paraId="3E0D38C3" w14:textId="78EEE3DF" w:rsidR="004E3B2D" w:rsidRPr="00816AB8" w:rsidRDefault="004E3B2D" w:rsidP="004E3B2D">
      <w:r w:rsidRPr="00816AB8">
        <w:t>DEQ’s process for permitting remains unchanged by this proposal</w:t>
      </w:r>
      <w:r w:rsidR="00816AB8" w:rsidRPr="00816AB8">
        <w:t xml:space="preserve">. Establishing a process of this nature is </w:t>
      </w:r>
      <w:r w:rsidR="007469AF">
        <w:t>not withing</w:t>
      </w:r>
      <w:r w:rsidR="00816AB8" w:rsidRPr="00816AB8">
        <w:t xml:space="preserve"> the scope of this rulemaking.</w:t>
      </w:r>
      <w:r w:rsidRPr="00816AB8">
        <w:t xml:space="preserve"> Affected sources and DEQ are required to follow the permitting requirements outlined in Oregon Administrative Rules, Chapter 340, Divisions 216 and 218, as applicable. </w:t>
      </w:r>
      <w:r w:rsidR="00816AB8" w:rsidRPr="00816AB8">
        <w:t xml:space="preserve">An expansion or modification of a landfill may require compliance with other regulations or requirements. </w:t>
      </w:r>
    </w:p>
    <w:p w14:paraId="1B40C2AC" w14:textId="5BE14583" w:rsidR="004E3B2D" w:rsidRPr="007570BD" w:rsidRDefault="004E3B2D" w:rsidP="004E3B2D">
      <w:pPr>
        <w:pStyle w:val="Heading4"/>
        <w:rPr>
          <w:highlight w:val="yellow"/>
        </w:rPr>
      </w:pPr>
    </w:p>
    <w:p w14:paraId="6C349A83" w14:textId="77777777" w:rsidR="007570BD" w:rsidRPr="007570BD" w:rsidRDefault="007570BD" w:rsidP="007570BD">
      <w:pPr>
        <w:rPr>
          <w:highlight w:val="yellow"/>
        </w:rPr>
      </w:pPr>
    </w:p>
    <w:p w14:paraId="0E6626E2" w14:textId="32B66B57" w:rsidR="004E3B2D" w:rsidRPr="007469AF" w:rsidRDefault="004E3B2D" w:rsidP="004E3B2D">
      <w:pPr>
        <w:pStyle w:val="Heading4"/>
      </w:pPr>
      <w:r w:rsidRPr="007469AF">
        <w:lastRenderedPageBreak/>
        <w:t>Comment 19</w:t>
      </w:r>
    </w:p>
    <w:p w14:paraId="77F22CA2" w14:textId="51794E53" w:rsidR="004E3B2D" w:rsidRPr="007469AF" w:rsidRDefault="004E3B2D" w:rsidP="004E3B2D">
      <w:r w:rsidRPr="007469AF">
        <w:t>There is no explanation of the changes that are being made in Oregon rules applicable to emissions from landfills.</w:t>
      </w:r>
    </w:p>
    <w:p w14:paraId="0062D000" w14:textId="77777777" w:rsidR="004E3B2D" w:rsidRPr="007469AF" w:rsidRDefault="004E3B2D" w:rsidP="004E3B2D">
      <w:pPr>
        <w:pStyle w:val="Heading4"/>
      </w:pPr>
    </w:p>
    <w:p w14:paraId="20A7478D" w14:textId="27B5B162" w:rsidR="004E3B2D" w:rsidRPr="007469AF" w:rsidRDefault="004E3B2D" w:rsidP="004E3B2D">
      <w:pPr>
        <w:pStyle w:val="Heading4"/>
      </w:pPr>
      <w:r w:rsidRPr="007469AF">
        <w:t>Response</w:t>
      </w:r>
    </w:p>
    <w:p w14:paraId="0568DCEA" w14:textId="63510C7C" w:rsidR="004E3B2D" w:rsidRPr="007469AF" w:rsidRDefault="004E3B2D" w:rsidP="004E3B2D">
      <w:r w:rsidRPr="007469AF">
        <w:t xml:space="preserve">Beginning on page 21 of the public notice package is a redline strikeout version of proposed changes, titled ‘Draft Rules – With Edits Highlighted’. See specifically page 25-26 for the previous rules </w:t>
      </w:r>
      <w:r w:rsidR="006F60C9" w:rsidRPr="007469AF">
        <w:t xml:space="preserve">specific to landfills </w:t>
      </w:r>
      <w:r w:rsidRPr="007469AF">
        <w:t>and pages 26-32 for the new proposed rules.</w:t>
      </w:r>
      <w:r w:rsidR="007469AF" w:rsidRPr="007469AF">
        <w:t xml:space="preserve"> T</w:t>
      </w:r>
      <w:r w:rsidRPr="007469AF">
        <w:t>he public notice package section, ‘Statement of Need’ provides additional details in part b on page 7</w:t>
      </w:r>
      <w:r w:rsidR="007469AF" w:rsidRPr="007469AF">
        <w:t xml:space="preserve"> and the current rules posted with the Secretary of State and available from DEQ’s website show the existing rules</w:t>
      </w:r>
      <w:r w:rsidR="006F60C9" w:rsidRPr="007469AF">
        <w:t>.</w:t>
      </w:r>
      <w:r w:rsidRPr="007469AF">
        <w:t xml:space="preserve"> The proposed rules address emissions levels at which gas collection and control systems are required.</w:t>
      </w:r>
    </w:p>
    <w:p w14:paraId="648C044E" w14:textId="1CC336DC" w:rsidR="004E3B2D" w:rsidRPr="007570BD" w:rsidRDefault="004E3B2D" w:rsidP="004E3B2D">
      <w:pPr>
        <w:pStyle w:val="Heading4"/>
        <w:rPr>
          <w:highlight w:val="yellow"/>
        </w:rPr>
      </w:pPr>
    </w:p>
    <w:p w14:paraId="081C692C" w14:textId="77777777" w:rsidR="007570BD" w:rsidRPr="007570BD" w:rsidRDefault="007570BD" w:rsidP="007570BD">
      <w:pPr>
        <w:rPr>
          <w:highlight w:val="yellow"/>
        </w:rPr>
      </w:pPr>
    </w:p>
    <w:p w14:paraId="2A5042A7" w14:textId="6CD28D84" w:rsidR="004E3B2D" w:rsidRPr="007469AF" w:rsidRDefault="004E3B2D" w:rsidP="004E3B2D">
      <w:pPr>
        <w:pStyle w:val="Heading4"/>
      </w:pPr>
      <w:r w:rsidRPr="007469AF">
        <w:t>Comment 20</w:t>
      </w:r>
    </w:p>
    <w:p w14:paraId="4D371D8A" w14:textId="778C9115" w:rsidR="004E3B2D" w:rsidRPr="007469AF" w:rsidRDefault="004E3B2D" w:rsidP="004E3B2D">
      <w:r w:rsidRPr="007469AF">
        <w:t>The rulemaking documents do not mention the amended state plan to implement the new emission guidelines.</w:t>
      </w:r>
    </w:p>
    <w:p w14:paraId="1F8EEDFC" w14:textId="77777777" w:rsidR="004E3B2D" w:rsidRPr="007469AF" w:rsidRDefault="004E3B2D" w:rsidP="004E3B2D">
      <w:pPr>
        <w:pStyle w:val="Heading4"/>
      </w:pPr>
    </w:p>
    <w:p w14:paraId="56751B3C" w14:textId="40087575" w:rsidR="004E3B2D" w:rsidRPr="007469AF" w:rsidRDefault="004E3B2D" w:rsidP="004E3B2D">
      <w:pPr>
        <w:pStyle w:val="Heading4"/>
      </w:pPr>
      <w:r w:rsidRPr="007469AF">
        <w:t>Response</w:t>
      </w:r>
    </w:p>
    <w:p w14:paraId="2996FDD3" w14:textId="4ABCAF27" w:rsidR="004E3B2D" w:rsidRPr="004E3B2D" w:rsidRDefault="004E3B2D" w:rsidP="004E3B2D">
      <w:pPr>
        <w:pStyle w:val="Heading4"/>
        <w:rPr>
          <w:rFonts w:ascii="Times New Roman" w:eastAsiaTheme="minorHAnsi" w:hAnsi="Times New Roman" w:cs="Times New Roman"/>
          <w:b w:val="0"/>
          <w:iCs w:val="0"/>
        </w:rPr>
      </w:pPr>
      <w:r w:rsidRPr="007469AF">
        <w:rPr>
          <w:rFonts w:ascii="Times New Roman" w:eastAsiaTheme="minorHAnsi" w:hAnsi="Times New Roman" w:cs="Times New Roman"/>
          <w:b w:val="0"/>
          <w:iCs w:val="0"/>
        </w:rPr>
        <w:t>Page 5 of the public notice package, the ‘overview’ clarifies that in regards to emission guidelines, states must submit a state plan or request delegation of a federal plan. Page 8 of the public notice package includes a brief description of how DEQ will know the rule addressed the need; in this section DEQ states that these rules and a plan will be submitted to EPA for review and approval. The plan is separately noticed and open for comment through 5:00pm on May 31st, 2019; the State Plan for implementing these emission guidelines is designed in accordance with 40 C.F.R. Part 60 Subpart B, ‘Adoption and Submittal of State Plans for Designated Facilities’.</w:t>
      </w:r>
      <w:r w:rsidRPr="004E3B2D">
        <w:rPr>
          <w:rFonts w:ascii="Times New Roman" w:eastAsiaTheme="minorHAnsi" w:hAnsi="Times New Roman" w:cs="Times New Roman"/>
          <w:b w:val="0"/>
          <w:iCs w:val="0"/>
        </w:rPr>
        <w:t xml:space="preserve">  </w:t>
      </w:r>
    </w:p>
    <w:p w14:paraId="62FEB3D6" w14:textId="7481394E" w:rsidR="002F2F6F" w:rsidRPr="001404B0" w:rsidRDefault="002F2F6F" w:rsidP="002F2F6F"/>
    <w:p w14:paraId="62FEB3D7" w14:textId="77777777" w:rsidR="002F2F6F" w:rsidRPr="001404B0" w:rsidRDefault="002F2F6F" w:rsidP="002F2F6F"/>
    <w:tbl>
      <w:tblPr>
        <w:tblStyle w:val="TableGrid"/>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Look w:val="04A0" w:firstRow="1" w:lastRow="0" w:firstColumn="1" w:lastColumn="0" w:noHBand="0" w:noVBand="1"/>
      </w:tblPr>
      <w:tblGrid>
        <w:gridCol w:w="587"/>
        <w:gridCol w:w="3088"/>
        <w:gridCol w:w="2958"/>
        <w:gridCol w:w="1278"/>
        <w:gridCol w:w="1038"/>
      </w:tblGrid>
      <w:tr w:rsidR="002F2F6F" w:rsidRPr="001404B0" w14:paraId="62FEB3D9" w14:textId="77777777" w:rsidTr="00A112DA">
        <w:trPr>
          <w:trHeight w:val="908"/>
          <w:tblHeader/>
          <w:jc w:val="center"/>
        </w:trPr>
        <w:tc>
          <w:tcPr>
            <w:tcW w:w="8949" w:type="dxa"/>
            <w:gridSpan w:val="5"/>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62FEB3D8" w14:textId="77777777" w:rsidR="002F2F6F" w:rsidRPr="001404B0" w:rsidRDefault="002F2F6F" w:rsidP="00A112DA">
            <w:pPr>
              <w:jc w:val="center"/>
              <w:rPr>
                <w:rFonts w:ascii="Arial" w:hAnsi="Arial" w:cs="Arial"/>
                <w:b/>
              </w:rPr>
            </w:pPr>
            <w:r w:rsidRPr="001404B0">
              <w:rPr>
                <w:rFonts w:ascii="Arial" w:hAnsi="Arial" w:cs="Arial"/>
                <w:b/>
                <w:sz w:val="32"/>
                <w:szCs w:val="32"/>
              </w:rPr>
              <w:t>List of Commenters</w:t>
            </w:r>
          </w:p>
        </w:tc>
      </w:tr>
      <w:tr w:rsidR="002F2F6F" w:rsidRPr="001404B0" w14:paraId="62FEB3DF" w14:textId="77777777" w:rsidTr="00DF775F">
        <w:trPr>
          <w:trHeight w:val="773"/>
          <w:tblHeader/>
          <w:jc w:val="center"/>
        </w:trPr>
        <w:tc>
          <w:tcPr>
            <w:tcW w:w="58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2FEB3DA" w14:textId="77777777" w:rsidR="002F2F6F" w:rsidRPr="001404B0" w:rsidRDefault="002F2F6F" w:rsidP="00A112DA">
            <w:pPr>
              <w:jc w:val="center"/>
              <w:rPr>
                <w:rFonts w:ascii="Arial" w:hAnsi="Arial" w:cs="Arial"/>
                <w:b/>
              </w:rPr>
            </w:pPr>
            <w:r w:rsidRPr="001404B0">
              <w:rPr>
                <w:rFonts w:ascii="Arial" w:hAnsi="Arial" w:cs="Arial"/>
                <w:b/>
              </w:rPr>
              <w:t>#</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2FEB3DB" w14:textId="77777777" w:rsidR="002F2F6F" w:rsidRPr="001404B0" w:rsidRDefault="002F2F6F" w:rsidP="00A112DA">
            <w:pPr>
              <w:jc w:val="center"/>
              <w:rPr>
                <w:rFonts w:ascii="Arial" w:hAnsi="Arial" w:cs="Arial"/>
                <w:b/>
              </w:rPr>
            </w:pPr>
            <w:r w:rsidRPr="001404B0">
              <w:rPr>
                <w:rFonts w:ascii="Arial" w:hAnsi="Arial" w:cs="Arial"/>
                <w:b/>
              </w:rPr>
              <w:t>Name</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2FEB3DC" w14:textId="77777777" w:rsidR="002F2F6F" w:rsidRPr="001404B0" w:rsidRDefault="002F2F6F" w:rsidP="00A112DA">
            <w:pPr>
              <w:jc w:val="center"/>
              <w:rPr>
                <w:rFonts w:ascii="Arial" w:hAnsi="Arial" w:cs="Arial"/>
                <w:b/>
              </w:rPr>
            </w:pPr>
            <w:r w:rsidRPr="001404B0">
              <w:rPr>
                <w:rFonts w:ascii="Arial" w:hAnsi="Arial" w:cs="Arial"/>
                <w:b/>
              </w:rPr>
              <w:t>Organization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2FEB3DD" w14:textId="77777777" w:rsidR="002F2F6F" w:rsidRPr="001404B0" w:rsidRDefault="002F2F6F" w:rsidP="00A112DA">
            <w:pPr>
              <w:jc w:val="center"/>
              <w:rPr>
                <w:rFonts w:ascii="Arial" w:hAnsi="Arial" w:cs="Arial"/>
                <w:b/>
              </w:rPr>
            </w:pPr>
            <w:r w:rsidRPr="001404B0">
              <w:rPr>
                <w:rFonts w:ascii="Arial" w:hAnsi="Arial" w:cs="Arial"/>
                <w:b/>
              </w:rPr>
              <w:t>Comment Number</w:t>
            </w:r>
          </w:p>
        </w:tc>
        <w:tc>
          <w:tcPr>
            <w:tcW w:w="1038"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62FEB3DE" w14:textId="77777777" w:rsidR="002F2F6F" w:rsidRPr="001404B0" w:rsidRDefault="002F2F6F" w:rsidP="00A112DA">
            <w:pPr>
              <w:jc w:val="center"/>
              <w:rPr>
                <w:rFonts w:ascii="Arial" w:hAnsi="Arial" w:cs="Arial"/>
                <w:b/>
              </w:rPr>
            </w:pPr>
            <w:r w:rsidRPr="001404B0">
              <w:rPr>
                <w:rFonts w:ascii="Arial" w:hAnsi="Arial" w:cs="Arial"/>
                <w:b/>
              </w:rPr>
              <w:t>Hearing #</w:t>
            </w:r>
          </w:p>
        </w:tc>
      </w:tr>
      <w:tr w:rsidR="00DF775F" w:rsidRPr="001404B0" w14:paraId="62FEB3E5" w14:textId="77777777" w:rsidTr="00DF775F">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0" w14:textId="14494349" w:rsidR="00DF775F" w:rsidRPr="001404B0" w:rsidRDefault="00DF775F" w:rsidP="00DF775F">
            <w:pPr>
              <w:jc w:val="center"/>
              <w:rPr>
                <w:rFonts w:ascii="Arial" w:hAnsi="Arial" w:cs="Arial"/>
                <w:sz w:val="22"/>
                <w:szCs w:val="22"/>
              </w:rPr>
            </w:pPr>
            <w:r>
              <w:rPr>
                <w:rFonts w:ascii="Arial" w:hAnsi="Arial" w:cs="Arial"/>
                <w:sz w:val="22"/>
                <w:szCs w:val="22"/>
              </w:rPr>
              <w:t>1</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E1" w14:textId="2B225530" w:rsidR="00DF775F" w:rsidRPr="001404B0" w:rsidRDefault="00DF775F" w:rsidP="00DF775F">
            <w:pPr>
              <w:rPr>
                <w:sz w:val="22"/>
                <w:szCs w:val="22"/>
              </w:rPr>
            </w:pPr>
            <w:r>
              <w:rPr>
                <w:sz w:val="22"/>
                <w:szCs w:val="22"/>
              </w:rPr>
              <w:t>Wendy Friedman</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2" w14:textId="5F2ACF21" w:rsidR="00DF775F" w:rsidRPr="001404B0" w:rsidRDefault="00DF775F" w:rsidP="00DF775F">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3" w14:textId="079D521D" w:rsidR="00DF775F" w:rsidRPr="001404B0" w:rsidRDefault="00DF775F" w:rsidP="00DF775F">
            <w:pPr>
              <w:rPr>
                <w:sz w:val="22"/>
                <w:szCs w:val="22"/>
              </w:rPr>
            </w:pPr>
            <w:r>
              <w:rPr>
                <w:sz w:val="22"/>
                <w:szCs w:val="22"/>
              </w:rPr>
              <w:t>1</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62FEB3E4" w14:textId="77777777" w:rsidR="00DF775F" w:rsidRPr="001404B0" w:rsidRDefault="00DF775F" w:rsidP="00DF775F">
            <w:pPr>
              <w:rPr>
                <w:sz w:val="22"/>
                <w:szCs w:val="22"/>
              </w:rPr>
            </w:pPr>
          </w:p>
        </w:tc>
      </w:tr>
      <w:tr w:rsidR="00DF775F" w:rsidRPr="001404B0" w14:paraId="161C4C84" w14:textId="77777777" w:rsidTr="00DF775F">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010E0B00" w14:textId="3610F7C8" w:rsidR="00DF775F" w:rsidRPr="001404B0" w:rsidRDefault="00E32110" w:rsidP="00DF775F">
            <w:pPr>
              <w:jc w:val="center"/>
              <w:rPr>
                <w:rFonts w:ascii="Arial" w:hAnsi="Arial" w:cs="Arial"/>
                <w:sz w:val="22"/>
                <w:szCs w:val="22"/>
              </w:rPr>
            </w:pPr>
            <w:r>
              <w:rPr>
                <w:rFonts w:ascii="Arial" w:hAnsi="Arial" w:cs="Arial"/>
                <w:sz w:val="22"/>
                <w:szCs w:val="22"/>
              </w:rPr>
              <w:t>2</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2C89EFF" w14:textId="2C333127" w:rsidR="00DF775F" w:rsidRDefault="00DF775F" w:rsidP="00DF775F">
            <w:pPr>
              <w:rPr>
                <w:sz w:val="22"/>
                <w:szCs w:val="22"/>
              </w:rPr>
            </w:pPr>
            <w:r>
              <w:rPr>
                <w:sz w:val="22"/>
                <w:szCs w:val="22"/>
              </w:rPr>
              <w:t>Kathryn VanNatta</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588659E" w14:textId="42F17BC9" w:rsidR="00DF775F" w:rsidRDefault="00DF775F" w:rsidP="00DF775F">
            <w:pPr>
              <w:rPr>
                <w:sz w:val="22"/>
                <w:szCs w:val="22"/>
              </w:rPr>
            </w:pPr>
            <w:r>
              <w:rPr>
                <w:sz w:val="22"/>
                <w:szCs w:val="22"/>
              </w:rPr>
              <w:t>Northwest Pulp and Paper Association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CAF4097" w14:textId="4ABC62BE" w:rsidR="00DF775F" w:rsidRDefault="00DF775F" w:rsidP="00DF775F">
            <w:pPr>
              <w:rPr>
                <w:sz w:val="22"/>
                <w:szCs w:val="22"/>
              </w:rPr>
            </w:pPr>
            <w:r>
              <w:rPr>
                <w:sz w:val="22"/>
                <w:szCs w:val="22"/>
              </w:rPr>
              <w:t>2-</w:t>
            </w:r>
            <w:r w:rsidR="00E32110">
              <w:rPr>
                <w:sz w:val="22"/>
                <w:szCs w:val="22"/>
              </w:rPr>
              <w:t>6</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7A4DCF72" w14:textId="77777777" w:rsidR="00DF775F" w:rsidRPr="001404B0" w:rsidRDefault="00DF775F" w:rsidP="00DF775F">
            <w:pPr>
              <w:rPr>
                <w:sz w:val="22"/>
                <w:szCs w:val="22"/>
              </w:rPr>
            </w:pPr>
          </w:p>
        </w:tc>
      </w:tr>
      <w:tr w:rsidR="00DF775F" w:rsidRPr="001404B0" w14:paraId="62FEB3EB" w14:textId="77777777" w:rsidTr="00DF775F">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6" w14:textId="76F841C1" w:rsidR="00DF775F" w:rsidRPr="001404B0" w:rsidRDefault="00E32110" w:rsidP="00DF775F">
            <w:pPr>
              <w:jc w:val="center"/>
              <w:rPr>
                <w:rFonts w:ascii="Arial" w:hAnsi="Arial" w:cs="Arial"/>
                <w:sz w:val="22"/>
                <w:szCs w:val="22"/>
              </w:rPr>
            </w:pPr>
            <w:r>
              <w:rPr>
                <w:rFonts w:ascii="Arial" w:hAnsi="Arial" w:cs="Arial"/>
                <w:sz w:val="22"/>
                <w:szCs w:val="22"/>
              </w:rPr>
              <w:t>3</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E7" w14:textId="2263C6E3" w:rsidR="00DF775F" w:rsidRPr="001404B0" w:rsidRDefault="00DF775F" w:rsidP="00DF775F">
            <w:pPr>
              <w:rPr>
                <w:sz w:val="22"/>
                <w:szCs w:val="22"/>
              </w:rPr>
            </w:pPr>
            <w:r>
              <w:rPr>
                <w:sz w:val="22"/>
                <w:szCs w:val="22"/>
              </w:rPr>
              <w:t>Jason Hill</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8" w14:textId="68D1C795" w:rsidR="00DF775F" w:rsidRPr="001404B0" w:rsidRDefault="00DF775F" w:rsidP="00DF775F">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9" w14:textId="1978B6F4" w:rsidR="00DF775F" w:rsidRPr="001404B0" w:rsidRDefault="00E32110" w:rsidP="00DF775F">
            <w:pPr>
              <w:rPr>
                <w:sz w:val="22"/>
                <w:szCs w:val="22"/>
              </w:rPr>
            </w:pPr>
            <w:r>
              <w:rPr>
                <w:sz w:val="22"/>
                <w:szCs w:val="22"/>
              </w:rPr>
              <w:t>7</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62FEB3EA" w14:textId="77777777" w:rsidR="00DF775F" w:rsidRPr="001404B0" w:rsidRDefault="00DF775F" w:rsidP="00DF775F">
            <w:pPr>
              <w:rPr>
                <w:sz w:val="22"/>
                <w:szCs w:val="22"/>
              </w:rPr>
            </w:pPr>
          </w:p>
        </w:tc>
      </w:tr>
      <w:tr w:rsidR="00E32110" w:rsidRPr="001404B0" w14:paraId="62FEB3F1" w14:textId="77777777" w:rsidTr="00DF775F">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C" w14:textId="2F0360F5" w:rsidR="00E32110" w:rsidRPr="001404B0" w:rsidRDefault="00E32110" w:rsidP="00E32110">
            <w:pPr>
              <w:jc w:val="center"/>
              <w:rPr>
                <w:rFonts w:ascii="Arial" w:hAnsi="Arial" w:cs="Arial"/>
                <w:sz w:val="22"/>
                <w:szCs w:val="22"/>
              </w:rPr>
            </w:pPr>
            <w:r>
              <w:rPr>
                <w:rFonts w:ascii="Arial" w:hAnsi="Arial" w:cs="Arial"/>
                <w:sz w:val="22"/>
                <w:szCs w:val="22"/>
              </w:rPr>
              <w:t>4</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ED" w14:textId="2FAB6322" w:rsidR="00E32110" w:rsidRPr="001404B0" w:rsidRDefault="00E32110" w:rsidP="00E32110">
            <w:pPr>
              <w:rPr>
                <w:sz w:val="22"/>
                <w:szCs w:val="22"/>
              </w:rPr>
            </w:pPr>
            <w:r>
              <w:rPr>
                <w:sz w:val="22"/>
                <w:szCs w:val="22"/>
              </w:rPr>
              <w:t>David Lowe</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E" w14:textId="5D06D7CE" w:rsidR="00E32110" w:rsidRPr="001404B0" w:rsidRDefault="00E32110" w:rsidP="00E32110">
            <w:pPr>
              <w:rPr>
                <w:sz w:val="22"/>
                <w:szCs w:val="22"/>
              </w:rPr>
            </w:pPr>
            <w:r>
              <w:rPr>
                <w:sz w:val="22"/>
                <w:szCs w:val="22"/>
              </w:rPr>
              <w:t>Waste Management – Pacific Northwest Region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F" w14:textId="6A91EC79" w:rsidR="00E32110" w:rsidRPr="001404B0" w:rsidRDefault="00E32110" w:rsidP="00E32110">
            <w:pPr>
              <w:rPr>
                <w:sz w:val="22"/>
                <w:szCs w:val="22"/>
              </w:rPr>
            </w:pPr>
            <w:r>
              <w:rPr>
                <w:sz w:val="22"/>
                <w:szCs w:val="22"/>
              </w:rPr>
              <w:t>8-10</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62FEB3F0" w14:textId="77777777" w:rsidR="00E32110" w:rsidRPr="001404B0" w:rsidRDefault="00E32110" w:rsidP="00E32110">
            <w:pPr>
              <w:rPr>
                <w:sz w:val="22"/>
                <w:szCs w:val="22"/>
              </w:rPr>
            </w:pPr>
          </w:p>
        </w:tc>
      </w:tr>
      <w:tr w:rsidR="00E32110" w:rsidRPr="001404B0" w14:paraId="3C49CE87" w14:textId="77777777" w:rsidTr="00DF775F">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45B7C91" w14:textId="13B7908F" w:rsidR="00E32110" w:rsidRPr="001404B0" w:rsidRDefault="00E32110" w:rsidP="00E32110">
            <w:pPr>
              <w:jc w:val="center"/>
              <w:rPr>
                <w:rFonts w:ascii="Arial" w:hAnsi="Arial" w:cs="Arial"/>
                <w:sz w:val="22"/>
                <w:szCs w:val="22"/>
              </w:rPr>
            </w:pPr>
            <w:r>
              <w:rPr>
                <w:rFonts w:ascii="Arial" w:hAnsi="Arial" w:cs="Arial"/>
                <w:sz w:val="22"/>
                <w:szCs w:val="22"/>
              </w:rPr>
              <w:lastRenderedPageBreak/>
              <w:t>5</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C6AB3A" w14:textId="04316FC8" w:rsidR="00E32110" w:rsidRDefault="00E32110" w:rsidP="00E32110">
            <w:pPr>
              <w:rPr>
                <w:sz w:val="22"/>
                <w:szCs w:val="22"/>
              </w:rPr>
            </w:pPr>
            <w:r>
              <w:rPr>
                <w:sz w:val="22"/>
                <w:szCs w:val="22"/>
              </w:rPr>
              <w:t>Ramsey McPhillips</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04A3C749" w14:textId="7799F71D" w:rsidR="00E32110" w:rsidRDefault="00E32110" w:rsidP="00E32110">
            <w:pPr>
              <w:rPr>
                <w:sz w:val="22"/>
                <w:szCs w:val="22"/>
              </w:rPr>
            </w:pPr>
            <w:r>
              <w:rPr>
                <w:sz w:val="22"/>
                <w:szCs w:val="22"/>
              </w:rPr>
              <w:t>McPhillips Farms</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A20EEB3" w14:textId="660E9B8E" w:rsidR="00E32110" w:rsidRDefault="00E32110" w:rsidP="00E32110">
            <w:pPr>
              <w:rPr>
                <w:sz w:val="22"/>
                <w:szCs w:val="22"/>
              </w:rPr>
            </w:pPr>
            <w:r>
              <w:rPr>
                <w:sz w:val="22"/>
                <w:szCs w:val="22"/>
              </w:rPr>
              <w:t>11-16</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7C71FED3" w14:textId="77777777" w:rsidR="00E32110" w:rsidRPr="001404B0" w:rsidRDefault="00E32110" w:rsidP="00E32110">
            <w:pPr>
              <w:rPr>
                <w:sz w:val="22"/>
                <w:szCs w:val="22"/>
              </w:rPr>
            </w:pPr>
          </w:p>
        </w:tc>
      </w:tr>
      <w:tr w:rsidR="00E32110" w:rsidRPr="001404B0" w14:paraId="5B1C0629" w14:textId="77777777" w:rsidTr="00DF775F">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5596B89" w14:textId="281CC070" w:rsidR="00E32110" w:rsidRDefault="00E32110" w:rsidP="00E32110">
            <w:pPr>
              <w:jc w:val="center"/>
              <w:rPr>
                <w:rFonts w:ascii="Arial" w:hAnsi="Arial" w:cs="Arial"/>
                <w:sz w:val="22"/>
                <w:szCs w:val="22"/>
              </w:rPr>
            </w:pPr>
            <w:r>
              <w:rPr>
                <w:rFonts w:ascii="Arial" w:hAnsi="Arial" w:cs="Arial"/>
                <w:sz w:val="22"/>
                <w:szCs w:val="22"/>
              </w:rPr>
              <w:t>6</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27F32D2" w14:textId="720F5423" w:rsidR="00E32110" w:rsidRDefault="00E32110" w:rsidP="00E32110">
            <w:pPr>
              <w:rPr>
                <w:sz w:val="22"/>
                <w:szCs w:val="22"/>
              </w:rPr>
            </w:pPr>
            <w:r>
              <w:rPr>
                <w:sz w:val="22"/>
                <w:szCs w:val="22"/>
              </w:rPr>
              <w:t>Susan Watkins</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24CD8A24" w14:textId="511BBF8B" w:rsidR="00E32110" w:rsidRDefault="00E32110" w:rsidP="00E32110">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C395779" w14:textId="2FCFD8D2" w:rsidR="00E32110" w:rsidRDefault="00E32110" w:rsidP="00E32110">
            <w:pPr>
              <w:rPr>
                <w:sz w:val="22"/>
                <w:szCs w:val="22"/>
              </w:rPr>
            </w:pPr>
            <w:r>
              <w:rPr>
                <w:sz w:val="22"/>
                <w:szCs w:val="22"/>
              </w:rPr>
              <w:t>17-20</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3EDDB957" w14:textId="77777777" w:rsidR="00E32110" w:rsidRDefault="00E32110" w:rsidP="00E32110">
            <w:pPr>
              <w:rPr>
                <w:sz w:val="22"/>
                <w:szCs w:val="22"/>
              </w:rPr>
            </w:pPr>
          </w:p>
        </w:tc>
      </w:tr>
    </w:tbl>
    <w:p w14:paraId="62FEB3F2" w14:textId="77777777" w:rsidR="002F2F6F" w:rsidRPr="001404B0" w:rsidRDefault="002F2F6F" w:rsidP="002F2F6F"/>
    <w:p w14:paraId="37C9F449" w14:textId="77777777" w:rsidR="00AB1196" w:rsidRDefault="00AB1196" w:rsidP="00AB1196">
      <w:pPr>
        <w:pStyle w:val="Heading3"/>
      </w:pPr>
    </w:p>
    <w:p w14:paraId="7B9A7B5B" w14:textId="77777777" w:rsidR="00AB1196" w:rsidRDefault="00AB1196" w:rsidP="00AB1196">
      <w:pPr>
        <w:pStyle w:val="Heading3"/>
      </w:pPr>
    </w:p>
    <w:p w14:paraId="7F7F0624" w14:textId="7A9A9459" w:rsidR="00AB1196" w:rsidRPr="00794AF3" w:rsidRDefault="00AB1196" w:rsidP="00AB1196">
      <w:pPr>
        <w:pStyle w:val="Heading3"/>
      </w:pPr>
      <w:r w:rsidRPr="001404B0">
        <w:t>Public comment period</w:t>
      </w:r>
      <w:r>
        <w:t xml:space="preserve"> for Oregon Amended State Plan to Implement the Emission Guidelines for Municipal Solid Waste Landfills</w:t>
      </w:r>
    </w:p>
    <w:p w14:paraId="471B8E56" w14:textId="77777777" w:rsidR="00AB1196" w:rsidRPr="001404B0" w:rsidRDefault="00AB1196" w:rsidP="00AB1196">
      <w:pPr>
        <w:rPr>
          <w:szCs w:val="22"/>
        </w:rPr>
      </w:pPr>
    </w:p>
    <w:p w14:paraId="07304B71" w14:textId="380BEBE7" w:rsidR="00AB1196" w:rsidRPr="00794AF3" w:rsidRDefault="00AB1196" w:rsidP="00AB1196">
      <w:r w:rsidRPr="00794AF3">
        <w:t xml:space="preserve">DEQ accepted public comment on the proposed rulemaking from </w:t>
      </w:r>
      <w:r>
        <w:rPr>
          <w:rStyle w:val="instructionsChar"/>
        </w:rPr>
        <w:t>April 29, 2019</w:t>
      </w:r>
      <w:r>
        <w:t xml:space="preserve"> until</w:t>
      </w:r>
      <w:r w:rsidRPr="00794AF3">
        <w:t xml:space="preserve"> </w:t>
      </w:r>
      <w:r>
        <w:t xml:space="preserve">5 p.m. on </w:t>
      </w:r>
      <w:r>
        <w:rPr>
          <w:rStyle w:val="instructionsChar"/>
        </w:rPr>
        <w:t>May 30, 2019</w:t>
      </w:r>
      <w:r>
        <w:rPr>
          <w:bCs/>
        </w:rPr>
        <w:t>.</w:t>
      </w:r>
    </w:p>
    <w:p w14:paraId="62CAEB7D" w14:textId="77777777" w:rsidR="00AB1196" w:rsidRPr="00635335" w:rsidRDefault="00AB1196" w:rsidP="00AB1196"/>
    <w:p w14:paraId="1DB91884" w14:textId="3511B4EF" w:rsidR="00AB1196" w:rsidRPr="001404B0" w:rsidRDefault="00AB1196" w:rsidP="00AB1196">
      <w:r w:rsidRPr="001404B0">
        <w:t xml:space="preserve">For public comments received by the close of the public comment period, the following organizes comments into </w:t>
      </w:r>
      <w:commentRangeStart w:id="34"/>
      <w:r w:rsidR="00181616">
        <w:rPr>
          <w:rStyle w:val="instructionsChar"/>
        </w:rPr>
        <w:t>1</w:t>
      </w:r>
      <w:r w:rsidRPr="001404B0">
        <w:rPr>
          <w:color w:val="806000" w:themeColor="accent4" w:themeShade="80"/>
        </w:rPr>
        <w:t xml:space="preserve"> </w:t>
      </w:r>
      <w:commentRangeEnd w:id="34"/>
      <w:r>
        <w:rPr>
          <w:rStyle w:val="CommentReference"/>
        </w:rPr>
        <w:commentReference w:id="34"/>
      </w:r>
      <w:r w:rsidR="00181616">
        <w:t>category</w:t>
      </w:r>
      <w:r w:rsidRPr="001404B0">
        <w:t xml:space="preserve"> with cross references to the commenter number. DEQ’s response follows the </w:t>
      </w:r>
      <w:r>
        <w:t xml:space="preserve">comment </w:t>
      </w:r>
      <w:r w:rsidRPr="001404B0">
        <w:t>summary. Original comments are on file with DEQ.</w:t>
      </w:r>
    </w:p>
    <w:p w14:paraId="60EE4E54" w14:textId="77777777" w:rsidR="00AB1196" w:rsidRPr="001404B0" w:rsidRDefault="00AB1196" w:rsidP="00AB1196"/>
    <w:p w14:paraId="313FC635" w14:textId="77777777" w:rsidR="00AB1196" w:rsidRPr="001404B0" w:rsidRDefault="00AB1196" w:rsidP="00AB1196">
      <w:pPr>
        <w:pStyle w:val="instructions"/>
      </w:pPr>
      <w:r w:rsidRPr="001404B0">
        <w:t>Select one of the following two statements:</w:t>
      </w:r>
    </w:p>
    <w:p w14:paraId="76A3A2FC" w14:textId="77777777" w:rsidR="00AB1196" w:rsidRPr="001404B0" w:rsidRDefault="00AB1196" w:rsidP="00AB1196"/>
    <w:p w14:paraId="7EB0A58A" w14:textId="77777777" w:rsidR="00AB1196" w:rsidRPr="003753A9" w:rsidRDefault="00AB1196" w:rsidP="00AB1196">
      <w:pPr>
        <w:rPr>
          <w:rFonts w:ascii="Arial" w:hAnsi="Arial"/>
          <w:bCs/>
          <w:color w:val="C45911" w:themeColor="accent2" w:themeShade="BF"/>
          <w:highlight w:val="yellow"/>
        </w:rPr>
      </w:pPr>
      <w:r w:rsidRPr="003753A9">
        <w:rPr>
          <w:rFonts w:ascii="Arial" w:hAnsi="Arial"/>
          <w:bCs/>
          <w:color w:val="C45911" w:themeColor="accent2" w:themeShade="BF"/>
          <w:highlight w:val="yellow"/>
        </w:rPr>
        <w:t>DEQ did not change the proposed rules in response to comments.</w:t>
      </w:r>
    </w:p>
    <w:p w14:paraId="59CB930C" w14:textId="77777777" w:rsidR="00AB1196" w:rsidRPr="003753A9" w:rsidRDefault="00AB1196" w:rsidP="00AB1196">
      <w:pPr>
        <w:rPr>
          <w:rFonts w:ascii="Arial" w:hAnsi="Arial"/>
          <w:bCs/>
          <w:color w:val="C45911" w:themeColor="accent2" w:themeShade="BF"/>
          <w:highlight w:val="yellow"/>
        </w:rPr>
      </w:pPr>
    </w:p>
    <w:p w14:paraId="71D50D32" w14:textId="77777777" w:rsidR="00AB1196" w:rsidRPr="003753A9" w:rsidRDefault="00AB1196" w:rsidP="00AB1196">
      <w:pPr>
        <w:rPr>
          <w:rFonts w:ascii="Arial" w:hAnsi="Arial"/>
          <w:bCs/>
          <w:color w:val="C45911" w:themeColor="accent2" w:themeShade="BF"/>
        </w:rPr>
      </w:pPr>
      <w:r w:rsidRPr="003753A9">
        <w:rPr>
          <w:rFonts w:ascii="Arial" w:hAnsi="Arial"/>
          <w:bCs/>
          <w:color w:val="C45911" w:themeColor="accent2" w:themeShade="BF"/>
          <w:highlight w:val="yellow"/>
        </w:rPr>
        <w:t>DEQ changed the proposed rules in response to comments described in the response sections below.</w:t>
      </w:r>
    </w:p>
    <w:p w14:paraId="15682F34" w14:textId="77777777" w:rsidR="00AB1196" w:rsidRDefault="00AB1196" w:rsidP="00AB1196"/>
    <w:p w14:paraId="58E79111" w14:textId="77777777" w:rsidR="00AB1196" w:rsidRPr="00A135B0" w:rsidRDefault="00AB1196" w:rsidP="00AB1196"/>
    <w:p w14:paraId="46B51556" w14:textId="77777777" w:rsidR="00AB1196" w:rsidRPr="004E3B2D" w:rsidRDefault="00AB1196" w:rsidP="00AB1196">
      <w:pPr>
        <w:pStyle w:val="Heading4"/>
        <w:rPr>
          <w:rStyle w:val="instructionsChar"/>
          <w:bCs w:val="0"/>
          <w:color w:val="000000" w:themeColor="text1"/>
        </w:rPr>
      </w:pPr>
      <w:r w:rsidRPr="008839CF">
        <w:t xml:space="preserve">Comment 1 </w:t>
      </w:r>
    </w:p>
    <w:p w14:paraId="2C006E1E" w14:textId="2E9BA49D" w:rsidR="00AB1196" w:rsidRPr="004E3B2D" w:rsidRDefault="0037405E" w:rsidP="00AB1196">
      <w:r>
        <w:t xml:space="preserve">Measuring the size of landfills subject to the state plan in megagrams is unclear; measurement in tons would be preferred.  </w:t>
      </w:r>
    </w:p>
    <w:p w14:paraId="278D41A0" w14:textId="77777777" w:rsidR="00AB1196" w:rsidRPr="004E3B2D" w:rsidRDefault="00AB1196" w:rsidP="00AB1196">
      <w:pPr>
        <w:pStyle w:val="instructions"/>
      </w:pPr>
    </w:p>
    <w:p w14:paraId="711B70F6" w14:textId="77777777" w:rsidR="00AB1196" w:rsidRPr="004E3B2D" w:rsidRDefault="00AB1196" w:rsidP="00AB1196">
      <w:pPr>
        <w:pStyle w:val="Heading4"/>
      </w:pPr>
      <w:r w:rsidRPr="004E3B2D">
        <w:t>Response</w:t>
      </w:r>
    </w:p>
    <w:p w14:paraId="44C98567" w14:textId="727087AE" w:rsidR="00AB1196" w:rsidRPr="004E3B2D" w:rsidRDefault="0037405E" w:rsidP="00AB1196">
      <w:r>
        <w:t>EPA has established requirements in the emission guidelines based on megagrams, for consistency Oregon’s rules will use the same measurement. One megag</w:t>
      </w:r>
      <w:r w:rsidR="00816AB8">
        <w:t>ram equals approximately 1.1</w:t>
      </w:r>
      <w:r>
        <w:t xml:space="preserve"> tons</w:t>
      </w:r>
      <w:r w:rsidR="00D42F7E">
        <w:t xml:space="preserve"> or 2,204 pounds</w:t>
      </w:r>
      <w:bookmarkStart w:id="35" w:name="_GoBack"/>
      <w:bookmarkEnd w:id="35"/>
      <w:r>
        <w:t xml:space="preserve">. </w:t>
      </w:r>
    </w:p>
    <w:p w14:paraId="62FEB3F3" w14:textId="09D19CF8" w:rsidR="002F2F6F" w:rsidRDefault="002F2F6F" w:rsidP="002F2F6F"/>
    <w:tbl>
      <w:tblPr>
        <w:tblStyle w:val="TableGrid"/>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Look w:val="04A0" w:firstRow="1" w:lastRow="0" w:firstColumn="1" w:lastColumn="0" w:noHBand="0" w:noVBand="1"/>
      </w:tblPr>
      <w:tblGrid>
        <w:gridCol w:w="587"/>
        <w:gridCol w:w="3088"/>
        <w:gridCol w:w="2958"/>
        <w:gridCol w:w="1278"/>
        <w:gridCol w:w="1038"/>
      </w:tblGrid>
      <w:tr w:rsidR="00AB1196" w:rsidRPr="001404B0" w14:paraId="694EDA87" w14:textId="77777777" w:rsidTr="00181616">
        <w:trPr>
          <w:trHeight w:val="908"/>
          <w:tblHeader/>
          <w:jc w:val="center"/>
        </w:trPr>
        <w:tc>
          <w:tcPr>
            <w:tcW w:w="8949" w:type="dxa"/>
            <w:gridSpan w:val="5"/>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37483CBC" w14:textId="77777777" w:rsidR="00AB1196" w:rsidRPr="001404B0" w:rsidRDefault="00AB1196" w:rsidP="00181616">
            <w:pPr>
              <w:jc w:val="center"/>
              <w:rPr>
                <w:rFonts w:ascii="Arial" w:hAnsi="Arial" w:cs="Arial"/>
                <w:b/>
              </w:rPr>
            </w:pPr>
            <w:r w:rsidRPr="001404B0">
              <w:rPr>
                <w:rFonts w:ascii="Arial" w:hAnsi="Arial" w:cs="Arial"/>
                <w:b/>
                <w:sz w:val="32"/>
                <w:szCs w:val="32"/>
              </w:rPr>
              <w:lastRenderedPageBreak/>
              <w:t>List of Commenters</w:t>
            </w:r>
          </w:p>
        </w:tc>
      </w:tr>
      <w:tr w:rsidR="00AB1196" w:rsidRPr="001404B0" w14:paraId="68850EF6" w14:textId="77777777" w:rsidTr="00181616">
        <w:trPr>
          <w:trHeight w:val="773"/>
          <w:tblHeader/>
          <w:jc w:val="center"/>
        </w:trPr>
        <w:tc>
          <w:tcPr>
            <w:tcW w:w="58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11224BE8" w14:textId="77777777" w:rsidR="00AB1196" w:rsidRPr="001404B0" w:rsidRDefault="00AB1196" w:rsidP="00181616">
            <w:pPr>
              <w:jc w:val="center"/>
              <w:rPr>
                <w:rFonts w:ascii="Arial" w:hAnsi="Arial" w:cs="Arial"/>
                <w:b/>
              </w:rPr>
            </w:pPr>
            <w:r w:rsidRPr="001404B0">
              <w:rPr>
                <w:rFonts w:ascii="Arial" w:hAnsi="Arial" w:cs="Arial"/>
                <w:b/>
              </w:rPr>
              <w:t>#</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BC6B51B" w14:textId="77777777" w:rsidR="00AB1196" w:rsidRPr="001404B0" w:rsidRDefault="00AB1196" w:rsidP="00181616">
            <w:pPr>
              <w:jc w:val="center"/>
              <w:rPr>
                <w:rFonts w:ascii="Arial" w:hAnsi="Arial" w:cs="Arial"/>
                <w:b/>
              </w:rPr>
            </w:pPr>
            <w:r w:rsidRPr="001404B0">
              <w:rPr>
                <w:rFonts w:ascii="Arial" w:hAnsi="Arial" w:cs="Arial"/>
                <w:b/>
              </w:rPr>
              <w:t>Name</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411EC4FE" w14:textId="77777777" w:rsidR="00AB1196" w:rsidRPr="001404B0" w:rsidRDefault="00AB1196" w:rsidP="00181616">
            <w:pPr>
              <w:jc w:val="center"/>
              <w:rPr>
                <w:rFonts w:ascii="Arial" w:hAnsi="Arial" w:cs="Arial"/>
                <w:b/>
              </w:rPr>
            </w:pPr>
            <w:r w:rsidRPr="001404B0">
              <w:rPr>
                <w:rFonts w:ascii="Arial" w:hAnsi="Arial" w:cs="Arial"/>
                <w:b/>
              </w:rPr>
              <w:t>Organization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54782B99" w14:textId="77777777" w:rsidR="00AB1196" w:rsidRPr="001404B0" w:rsidRDefault="00AB1196" w:rsidP="00181616">
            <w:pPr>
              <w:jc w:val="center"/>
              <w:rPr>
                <w:rFonts w:ascii="Arial" w:hAnsi="Arial" w:cs="Arial"/>
                <w:b/>
              </w:rPr>
            </w:pPr>
            <w:r w:rsidRPr="001404B0">
              <w:rPr>
                <w:rFonts w:ascii="Arial" w:hAnsi="Arial" w:cs="Arial"/>
                <w:b/>
              </w:rPr>
              <w:t>Comment Number</w:t>
            </w:r>
          </w:p>
        </w:tc>
        <w:tc>
          <w:tcPr>
            <w:tcW w:w="1038"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212D78EE" w14:textId="77777777" w:rsidR="00AB1196" w:rsidRPr="001404B0" w:rsidRDefault="00AB1196" w:rsidP="00181616">
            <w:pPr>
              <w:jc w:val="center"/>
              <w:rPr>
                <w:rFonts w:ascii="Arial" w:hAnsi="Arial" w:cs="Arial"/>
                <w:b/>
              </w:rPr>
            </w:pPr>
            <w:r w:rsidRPr="001404B0">
              <w:rPr>
                <w:rFonts w:ascii="Arial" w:hAnsi="Arial" w:cs="Arial"/>
                <w:b/>
              </w:rPr>
              <w:t>Hearing #</w:t>
            </w:r>
          </w:p>
        </w:tc>
      </w:tr>
      <w:tr w:rsidR="00AB1196" w:rsidRPr="001404B0" w14:paraId="0364D747" w14:textId="77777777" w:rsidTr="00181616">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39BDEAA" w14:textId="77777777" w:rsidR="00AB1196" w:rsidRPr="001404B0" w:rsidRDefault="00AB1196" w:rsidP="00181616">
            <w:pPr>
              <w:jc w:val="center"/>
              <w:rPr>
                <w:rFonts w:ascii="Arial" w:hAnsi="Arial" w:cs="Arial"/>
                <w:sz w:val="22"/>
                <w:szCs w:val="22"/>
              </w:rPr>
            </w:pPr>
            <w:r>
              <w:rPr>
                <w:rFonts w:ascii="Arial" w:hAnsi="Arial" w:cs="Arial"/>
                <w:sz w:val="22"/>
                <w:szCs w:val="22"/>
              </w:rPr>
              <w:t>1</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DB9FDCC" w14:textId="0CF4A44E" w:rsidR="00AB1196" w:rsidRPr="001404B0" w:rsidRDefault="00AB1196" w:rsidP="00181616">
            <w:pPr>
              <w:rPr>
                <w:sz w:val="22"/>
                <w:szCs w:val="22"/>
              </w:rPr>
            </w:pPr>
            <w:r>
              <w:rPr>
                <w:sz w:val="22"/>
                <w:szCs w:val="22"/>
              </w:rPr>
              <w:t>Dorothy Shoemaker</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034A2D04" w14:textId="77777777" w:rsidR="00AB1196" w:rsidRPr="001404B0" w:rsidRDefault="00AB1196" w:rsidP="00181616">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FADA4E1" w14:textId="79FD1AF1" w:rsidR="00AB1196" w:rsidRPr="001404B0" w:rsidRDefault="0037405E" w:rsidP="00181616">
            <w:pPr>
              <w:rPr>
                <w:sz w:val="22"/>
                <w:szCs w:val="22"/>
              </w:rPr>
            </w:pPr>
            <w:r>
              <w:rPr>
                <w:sz w:val="22"/>
                <w:szCs w:val="22"/>
              </w:rPr>
              <w:t>1</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539B2EF2" w14:textId="77777777" w:rsidR="00AB1196" w:rsidRPr="001404B0" w:rsidRDefault="00AB1196" w:rsidP="00181616">
            <w:pPr>
              <w:rPr>
                <w:sz w:val="22"/>
                <w:szCs w:val="22"/>
              </w:rPr>
            </w:pPr>
          </w:p>
        </w:tc>
      </w:tr>
      <w:tr w:rsidR="00AB1196" w:rsidRPr="001404B0" w14:paraId="4313373E" w14:textId="77777777" w:rsidTr="00181616">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EA37EB5" w14:textId="1524D76A" w:rsidR="00AB1196" w:rsidRPr="001404B0" w:rsidRDefault="00AB1196" w:rsidP="00181616">
            <w:pPr>
              <w:jc w:val="center"/>
              <w:rPr>
                <w:rFonts w:ascii="Arial" w:hAnsi="Arial" w:cs="Arial"/>
                <w:sz w:val="22"/>
                <w:szCs w:val="22"/>
              </w:rPr>
            </w:pP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140BD44" w14:textId="5F82A0DF" w:rsidR="00AB1196" w:rsidRDefault="00AB1196" w:rsidP="00181616">
            <w:pPr>
              <w:rPr>
                <w:sz w:val="22"/>
                <w:szCs w:val="22"/>
              </w:rPr>
            </w:pP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BA9DFE6" w14:textId="560D20C2" w:rsidR="00AB1196" w:rsidRDefault="00AB1196" w:rsidP="00AB1196">
            <w:pPr>
              <w:rPr>
                <w:sz w:val="22"/>
                <w:szCs w:val="22"/>
              </w:rPr>
            </w:pP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EFF60AF" w14:textId="7A32F16F" w:rsidR="00AB1196" w:rsidRDefault="00AB1196" w:rsidP="00181616">
            <w:pPr>
              <w:rPr>
                <w:sz w:val="22"/>
                <w:szCs w:val="22"/>
              </w:rPr>
            </w:pP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462CE327" w14:textId="77777777" w:rsidR="00AB1196" w:rsidRPr="001404B0" w:rsidRDefault="00AB1196" w:rsidP="00181616">
            <w:pPr>
              <w:rPr>
                <w:sz w:val="22"/>
                <w:szCs w:val="22"/>
              </w:rPr>
            </w:pPr>
          </w:p>
        </w:tc>
      </w:tr>
      <w:tr w:rsidR="00AB1196" w:rsidRPr="001404B0" w14:paraId="097726A9" w14:textId="77777777" w:rsidTr="00181616">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33B2AD3" w14:textId="45A93E0B" w:rsidR="00AB1196" w:rsidRPr="001404B0" w:rsidRDefault="00AB1196" w:rsidP="00181616">
            <w:pPr>
              <w:jc w:val="center"/>
              <w:rPr>
                <w:rFonts w:ascii="Arial" w:hAnsi="Arial" w:cs="Arial"/>
                <w:sz w:val="22"/>
                <w:szCs w:val="22"/>
              </w:rPr>
            </w:pP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FE6D0AC" w14:textId="746CDD6D" w:rsidR="00AB1196" w:rsidRPr="001404B0" w:rsidRDefault="00AB1196" w:rsidP="00181616">
            <w:pPr>
              <w:rPr>
                <w:sz w:val="22"/>
                <w:szCs w:val="22"/>
              </w:rPr>
            </w:pP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4E01F29" w14:textId="67CBFC6B" w:rsidR="00AB1196" w:rsidRPr="001404B0" w:rsidRDefault="00AB1196" w:rsidP="00181616">
            <w:pPr>
              <w:rPr>
                <w:sz w:val="22"/>
                <w:szCs w:val="22"/>
              </w:rPr>
            </w:pP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5186F70" w14:textId="3E43B78D" w:rsidR="00AB1196" w:rsidRPr="001404B0" w:rsidRDefault="00AB1196" w:rsidP="00181616">
            <w:pPr>
              <w:rPr>
                <w:sz w:val="22"/>
                <w:szCs w:val="22"/>
              </w:rPr>
            </w:pP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25780C28" w14:textId="77777777" w:rsidR="00AB1196" w:rsidRPr="001404B0" w:rsidRDefault="00AB1196" w:rsidP="00181616">
            <w:pPr>
              <w:rPr>
                <w:sz w:val="22"/>
                <w:szCs w:val="22"/>
              </w:rPr>
            </w:pPr>
          </w:p>
        </w:tc>
      </w:tr>
      <w:tr w:rsidR="00AB1196" w:rsidRPr="001404B0" w14:paraId="6089F941" w14:textId="77777777" w:rsidTr="00181616">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B12E9DA" w14:textId="44E93B27" w:rsidR="00AB1196" w:rsidRPr="001404B0" w:rsidRDefault="00AB1196" w:rsidP="00181616">
            <w:pPr>
              <w:jc w:val="center"/>
              <w:rPr>
                <w:rFonts w:ascii="Arial" w:hAnsi="Arial" w:cs="Arial"/>
                <w:sz w:val="22"/>
                <w:szCs w:val="22"/>
              </w:rPr>
            </w:pP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A21C79" w14:textId="76569AA5" w:rsidR="00AB1196" w:rsidRPr="001404B0" w:rsidRDefault="00AB1196" w:rsidP="00181616">
            <w:pPr>
              <w:rPr>
                <w:sz w:val="22"/>
                <w:szCs w:val="22"/>
              </w:rPr>
            </w:pP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92B2459" w14:textId="212B73A0" w:rsidR="00AB1196" w:rsidRPr="001404B0" w:rsidRDefault="00AB1196" w:rsidP="00AB1196">
            <w:pPr>
              <w:rPr>
                <w:sz w:val="22"/>
                <w:szCs w:val="22"/>
              </w:rPr>
            </w:pP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71E54BB" w14:textId="584EC351" w:rsidR="00AB1196" w:rsidRPr="001404B0" w:rsidRDefault="00AB1196" w:rsidP="00181616">
            <w:pPr>
              <w:rPr>
                <w:sz w:val="22"/>
                <w:szCs w:val="22"/>
              </w:rPr>
            </w:pP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21A56114" w14:textId="77777777" w:rsidR="00AB1196" w:rsidRPr="001404B0" w:rsidRDefault="00AB1196" w:rsidP="00181616">
            <w:pPr>
              <w:rPr>
                <w:sz w:val="22"/>
                <w:szCs w:val="22"/>
              </w:rPr>
            </w:pPr>
          </w:p>
        </w:tc>
      </w:tr>
      <w:tr w:rsidR="00AB1196" w:rsidRPr="001404B0" w14:paraId="3117256B" w14:textId="77777777" w:rsidTr="00181616">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282C2D46" w14:textId="4110D965" w:rsidR="00AB1196" w:rsidRPr="001404B0" w:rsidRDefault="00AB1196" w:rsidP="00AB1196">
            <w:pPr>
              <w:rPr>
                <w:rFonts w:ascii="Arial" w:hAnsi="Arial" w:cs="Arial"/>
                <w:sz w:val="22"/>
                <w:szCs w:val="22"/>
              </w:rPr>
            </w:pP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1D1972B" w14:textId="4A512E0A" w:rsidR="00AB1196" w:rsidRDefault="00AB1196" w:rsidP="00181616">
            <w:pPr>
              <w:rPr>
                <w:sz w:val="22"/>
                <w:szCs w:val="22"/>
              </w:rPr>
            </w:pP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20A12411" w14:textId="7EB8D6A7" w:rsidR="00AB1196" w:rsidRDefault="00AB1196" w:rsidP="00181616">
            <w:pPr>
              <w:rPr>
                <w:sz w:val="22"/>
                <w:szCs w:val="22"/>
              </w:rPr>
            </w:pP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0F152AD" w14:textId="2EE8439B" w:rsidR="00AB1196" w:rsidRDefault="00AB1196" w:rsidP="00181616">
            <w:pPr>
              <w:rPr>
                <w:sz w:val="22"/>
                <w:szCs w:val="22"/>
              </w:rPr>
            </w:pP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24FDA106" w14:textId="77777777" w:rsidR="00AB1196" w:rsidRPr="001404B0" w:rsidRDefault="00AB1196" w:rsidP="00181616">
            <w:pPr>
              <w:rPr>
                <w:sz w:val="22"/>
                <w:szCs w:val="22"/>
              </w:rPr>
            </w:pPr>
          </w:p>
        </w:tc>
      </w:tr>
      <w:tr w:rsidR="00AB1196" w:rsidRPr="001404B0" w14:paraId="0405E6D9" w14:textId="77777777" w:rsidTr="00181616">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0034339" w14:textId="0F88EF82" w:rsidR="00AB1196" w:rsidRDefault="00AB1196" w:rsidP="00181616">
            <w:pPr>
              <w:jc w:val="center"/>
              <w:rPr>
                <w:rFonts w:ascii="Arial" w:hAnsi="Arial" w:cs="Arial"/>
                <w:sz w:val="22"/>
                <w:szCs w:val="22"/>
              </w:rPr>
            </w:pP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836DB3D" w14:textId="325C5B7D" w:rsidR="00AB1196" w:rsidRDefault="00AB1196" w:rsidP="00181616">
            <w:pPr>
              <w:rPr>
                <w:sz w:val="22"/>
                <w:szCs w:val="22"/>
              </w:rPr>
            </w:pP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B85A4D3" w14:textId="144E8A3C" w:rsidR="00AB1196" w:rsidRDefault="00AB1196" w:rsidP="00181616">
            <w:pPr>
              <w:rPr>
                <w:sz w:val="22"/>
                <w:szCs w:val="22"/>
              </w:rPr>
            </w:pP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011121A0" w14:textId="6937DC96" w:rsidR="00AB1196" w:rsidRDefault="00AB1196" w:rsidP="00181616">
            <w:pPr>
              <w:rPr>
                <w:sz w:val="22"/>
                <w:szCs w:val="22"/>
              </w:rPr>
            </w:pP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0943AB0E" w14:textId="77777777" w:rsidR="00AB1196" w:rsidRDefault="00AB1196" w:rsidP="00181616">
            <w:pPr>
              <w:rPr>
                <w:sz w:val="22"/>
                <w:szCs w:val="22"/>
              </w:rPr>
            </w:pPr>
          </w:p>
        </w:tc>
      </w:tr>
    </w:tbl>
    <w:p w14:paraId="497F7B08" w14:textId="77777777" w:rsidR="00AB1196" w:rsidRPr="001404B0" w:rsidRDefault="00AB1196" w:rsidP="002F2F6F"/>
    <w:p w14:paraId="62FEB3F4" w14:textId="766B5D0F" w:rsidR="002F2F6F" w:rsidRDefault="002F2F6F" w:rsidP="002F2F6F">
      <w:r>
        <w:br w:type="page"/>
      </w:r>
    </w:p>
    <w:p w14:paraId="0FDDF39A" w14:textId="77777777" w:rsidR="00AB1196" w:rsidRDefault="00AB1196" w:rsidP="002F2F6F"/>
    <w:p w14:paraId="62FEB3F5" w14:textId="77777777" w:rsidR="002F2F6F" w:rsidRDefault="002F2F6F" w:rsidP="002F2F6F">
      <w:pPr>
        <w:pStyle w:val="Heading1"/>
      </w:pPr>
      <w:bookmarkStart w:id="36" w:name="_Toc3988358"/>
      <w:bookmarkStart w:id="37" w:name="_Toc4051290"/>
      <w:r>
        <w:t>Implementation</w:t>
      </w:r>
      <w:bookmarkEnd w:id="36"/>
      <w:bookmarkEnd w:id="37"/>
    </w:p>
    <w:p w14:paraId="62FEB3F6" w14:textId="77777777" w:rsidR="002F2F6F" w:rsidRDefault="002F2F6F" w:rsidP="00A83AA3">
      <w:pPr>
        <w:pStyle w:val="instructions"/>
      </w:pPr>
      <w:r>
        <w:t>Do not copy from Notice of Rulemaking.</w:t>
      </w:r>
    </w:p>
    <w:p w14:paraId="62FEB3F7" w14:textId="77777777" w:rsidR="002F2F6F" w:rsidRPr="001404B0" w:rsidRDefault="002F2F6F" w:rsidP="002F2F6F">
      <w:pPr>
        <w:pStyle w:val="Heading2"/>
      </w:pPr>
      <w:r w:rsidRPr="001404B0">
        <w:t>Notification</w:t>
      </w:r>
    </w:p>
    <w:p w14:paraId="62FEB3F8" w14:textId="33CC71A0" w:rsidR="002F2F6F" w:rsidRDefault="002F2F6F" w:rsidP="002F2F6F">
      <w:r w:rsidRPr="001404B0">
        <w:t xml:space="preserve">The proposed rules would become effective upon filing on approximately </w:t>
      </w:r>
      <w:r w:rsidR="00C91387">
        <w:t>July 18, 2019</w:t>
      </w:r>
      <w:r w:rsidRPr="001404B0">
        <w:t>. DEQ would notify affected parties by:</w:t>
      </w:r>
    </w:p>
    <w:p w14:paraId="4380DDD8" w14:textId="469C7789" w:rsidR="00C91387" w:rsidRDefault="00C91387" w:rsidP="002F2F6F">
      <w:pPr>
        <w:pStyle w:val="ListParagraph"/>
        <w:numPr>
          <w:ilvl w:val="0"/>
          <w:numId w:val="2"/>
        </w:numPr>
      </w:pPr>
      <w:commentRangeStart w:id="38"/>
      <w:r>
        <w:t>Emailing affected DEQ permit holders</w:t>
      </w:r>
      <w:commentRangeEnd w:id="38"/>
      <w:r w:rsidR="007F0289">
        <w:rPr>
          <w:rStyle w:val="CommentReference"/>
          <w:bCs w:val="0"/>
        </w:rPr>
        <w:commentReference w:id="38"/>
      </w:r>
      <w:r>
        <w:t>; and</w:t>
      </w:r>
    </w:p>
    <w:p w14:paraId="62FEB3F9" w14:textId="1ECDBE5D" w:rsidR="002F2F6F" w:rsidRDefault="00C91387" w:rsidP="002F2F6F">
      <w:pPr>
        <w:pStyle w:val="ListParagraph"/>
        <w:numPr>
          <w:ilvl w:val="0"/>
          <w:numId w:val="2"/>
        </w:numPr>
      </w:pPr>
      <w:r>
        <w:t>Emailing interested parties on the NSPS/NESHAP GovDelivery list</w:t>
      </w:r>
      <w:r w:rsidR="007F0289">
        <w:t>; and</w:t>
      </w:r>
    </w:p>
    <w:p w14:paraId="62FEB3FA" w14:textId="31AC909A" w:rsidR="002F2F6F" w:rsidRDefault="007F0289" w:rsidP="002F2F6F">
      <w:pPr>
        <w:pStyle w:val="ListParagraph"/>
        <w:numPr>
          <w:ilvl w:val="0"/>
          <w:numId w:val="2"/>
        </w:numPr>
      </w:pPr>
      <w:r>
        <w:t>Emailing regional air quality managers and staff</w:t>
      </w:r>
    </w:p>
    <w:p w14:paraId="62FEB3FB" w14:textId="77777777" w:rsidR="002F2F6F" w:rsidRPr="002E490A" w:rsidRDefault="002F2F6F" w:rsidP="002F2F6F">
      <w:pPr>
        <w:pStyle w:val="ListParagraph"/>
        <w:numPr>
          <w:ilvl w:val="0"/>
          <w:numId w:val="2"/>
        </w:numPr>
        <w:rPr>
          <w:rFonts w:ascii="Arial" w:hAnsi="Arial" w:cs="Arial"/>
        </w:rPr>
      </w:pPr>
      <w:r w:rsidRPr="002E490A">
        <w:rPr>
          <w:rFonts w:ascii="Arial" w:hAnsi="Arial" w:cs="Arial"/>
          <w:color w:val="C45911" w:themeColor="accent2" w:themeShade="BF"/>
        </w:rPr>
        <w:t>Describe Notification (PARTIES AND METHOD USED TO PROVIDE NOTICE)</w:t>
      </w:r>
    </w:p>
    <w:p w14:paraId="62FEB3FC" w14:textId="77777777" w:rsidR="002F2F6F" w:rsidRPr="001404B0" w:rsidRDefault="002F2F6F" w:rsidP="002F2F6F"/>
    <w:p w14:paraId="62FEB3FD" w14:textId="77777777" w:rsidR="002F2F6F" w:rsidRPr="001404B0" w:rsidRDefault="002F2F6F" w:rsidP="002F2F6F">
      <w:pPr>
        <w:pStyle w:val="Heading2"/>
      </w:pPr>
      <w:r w:rsidRPr="001404B0">
        <w:t>Compliance and enforcement</w:t>
      </w:r>
    </w:p>
    <w:p w14:paraId="62FEB3FE" w14:textId="77777777" w:rsidR="002F2F6F" w:rsidRPr="001404B0" w:rsidRDefault="002F2F6F" w:rsidP="002F2F6F">
      <w:r w:rsidRPr="001404B0">
        <w:t>Affected parties -Text</w:t>
      </w:r>
    </w:p>
    <w:p w14:paraId="62FEB3FF" w14:textId="77777777" w:rsidR="002F2F6F" w:rsidRPr="001404B0" w:rsidRDefault="002F2F6F" w:rsidP="002F2F6F">
      <w:r w:rsidRPr="001404B0">
        <w:t>DEQ staff - Text</w:t>
      </w:r>
    </w:p>
    <w:p w14:paraId="62FEB400" w14:textId="77777777" w:rsidR="002F2F6F" w:rsidRPr="001404B0" w:rsidRDefault="002F2F6F" w:rsidP="002F2F6F"/>
    <w:p w14:paraId="62FEB401" w14:textId="77777777" w:rsidR="002F2F6F" w:rsidRPr="001404B0" w:rsidRDefault="002F2F6F" w:rsidP="002F2F6F">
      <w:pPr>
        <w:pStyle w:val="Heading2"/>
      </w:pPr>
      <w:r w:rsidRPr="001404B0">
        <w:t>Measuring, sampling, monitoring and reporting</w:t>
      </w:r>
    </w:p>
    <w:p w14:paraId="62FEB402" w14:textId="77777777" w:rsidR="002F2F6F" w:rsidRPr="001404B0" w:rsidRDefault="002F2F6F" w:rsidP="002F2F6F">
      <w:r w:rsidRPr="001404B0">
        <w:t>Affected parties - Text</w:t>
      </w:r>
    </w:p>
    <w:p w14:paraId="62FEB403" w14:textId="77777777" w:rsidR="002F2F6F" w:rsidRPr="001404B0" w:rsidRDefault="002F2F6F" w:rsidP="002F2F6F">
      <w:r w:rsidRPr="001404B0">
        <w:t>DEQ staff - Text</w:t>
      </w:r>
    </w:p>
    <w:p w14:paraId="62FEB404" w14:textId="77777777" w:rsidR="002F2F6F" w:rsidRPr="001404B0" w:rsidRDefault="002F2F6F" w:rsidP="002F2F6F"/>
    <w:p w14:paraId="62FEB405" w14:textId="77777777" w:rsidR="002F2F6F" w:rsidRPr="001404B0" w:rsidRDefault="002F2F6F" w:rsidP="002F2F6F">
      <w:pPr>
        <w:pStyle w:val="Heading2"/>
      </w:pPr>
      <w:r w:rsidRPr="001404B0">
        <w:t>Systems</w:t>
      </w:r>
    </w:p>
    <w:p w14:paraId="62FEB406" w14:textId="77777777" w:rsidR="002F2F6F" w:rsidRPr="001404B0" w:rsidRDefault="002F2F6F" w:rsidP="002F2F6F">
      <w:r w:rsidRPr="001404B0">
        <w:t>Website - Text</w:t>
      </w:r>
    </w:p>
    <w:p w14:paraId="62FEB407" w14:textId="77777777" w:rsidR="002F2F6F" w:rsidRPr="001404B0" w:rsidRDefault="002F2F6F" w:rsidP="002F2F6F">
      <w:r w:rsidRPr="001404B0">
        <w:t>Database - Text</w:t>
      </w:r>
    </w:p>
    <w:p w14:paraId="62FEB408" w14:textId="77777777" w:rsidR="002F2F6F" w:rsidRPr="001404B0" w:rsidRDefault="002F2F6F" w:rsidP="002F2F6F">
      <w:r w:rsidRPr="001404B0">
        <w:t>Invoicing - Text</w:t>
      </w:r>
    </w:p>
    <w:p w14:paraId="62FEB409" w14:textId="77777777" w:rsidR="002F2F6F" w:rsidRPr="001404B0" w:rsidRDefault="002F2F6F" w:rsidP="002F2F6F"/>
    <w:p w14:paraId="62FEB40A" w14:textId="77777777" w:rsidR="002F2F6F" w:rsidRPr="001404B0" w:rsidRDefault="002F2F6F" w:rsidP="002F2F6F">
      <w:pPr>
        <w:pStyle w:val="Heading2"/>
      </w:pPr>
      <w:r w:rsidRPr="001404B0">
        <w:t>Training</w:t>
      </w:r>
    </w:p>
    <w:p w14:paraId="62FEB40B" w14:textId="77777777" w:rsidR="002F2F6F" w:rsidRPr="001404B0" w:rsidRDefault="002F2F6F" w:rsidP="002F2F6F">
      <w:r w:rsidRPr="001404B0">
        <w:t>Affected parties - Text</w:t>
      </w:r>
    </w:p>
    <w:p w14:paraId="62FEB40C" w14:textId="77777777" w:rsidR="002F2F6F" w:rsidRPr="001404B0" w:rsidRDefault="002F2F6F" w:rsidP="002F2F6F">
      <w:r w:rsidRPr="001404B0">
        <w:t>DEQ staff - Text</w:t>
      </w:r>
    </w:p>
    <w:p w14:paraId="62FEB40D" w14:textId="77777777" w:rsidR="002F2F6F" w:rsidRPr="001B2D5C" w:rsidRDefault="002F2F6F" w:rsidP="002F2F6F"/>
    <w:p w14:paraId="62FEB40E" w14:textId="77777777" w:rsidR="002F2F6F" w:rsidRDefault="002F2F6F" w:rsidP="002F2F6F"/>
    <w:p w14:paraId="62FEB40F" w14:textId="77777777" w:rsidR="002F2F6F" w:rsidRDefault="002F2F6F" w:rsidP="002F2F6F">
      <w:r>
        <w:br w:type="page"/>
      </w:r>
    </w:p>
    <w:p w14:paraId="62FEB410" w14:textId="77777777" w:rsidR="002F2F6F" w:rsidRDefault="002F2F6F" w:rsidP="002F2F6F">
      <w:pPr>
        <w:pStyle w:val="Heading1"/>
      </w:pPr>
      <w:bookmarkStart w:id="39" w:name="_Toc3988359"/>
      <w:bookmarkStart w:id="40" w:name="_Toc4051291"/>
      <w:r>
        <w:lastRenderedPageBreak/>
        <w:t>Five Year Review</w:t>
      </w:r>
      <w:bookmarkEnd w:id="39"/>
      <w:bookmarkEnd w:id="40"/>
    </w:p>
    <w:p w14:paraId="2896D40A" w14:textId="77777777" w:rsidR="00C91387" w:rsidRDefault="00C91387" w:rsidP="002F2F6F">
      <w:pPr>
        <w:pStyle w:val="Heading2"/>
      </w:pPr>
    </w:p>
    <w:p w14:paraId="62FEB413" w14:textId="2F3F4069" w:rsidR="002F2F6F" w:rsidRPr="00DE281B" w:rsidRDefault="002F2F6F" w:rsidP="002F2F6F">
      <w:pPr>
        <w:pStyle w:val="Heading2"/>
      </w:pPr>
      <w:r w:rsidRPr="00450EC9">
        <w:t xml:space="preserve">Requirement </w:t>
      </w:r>
      <w:r w:rsidRPr="00DE281B">
        <w:tab/>
        <w:t xml:space="preserve"> </w:t>
      </w:r>
    </w:p>
    <w:p w14:paraId="62FEB414" w14:textId="77777777"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 The law also exempts some rules from review. DEQ determined whether the rules described in this report are subject to the five-year review. DEQ based its analysis on the law in effect when EQC adopted these rules.</w:t>
      </w:r>
    </w:p>
    <w:p w14:paraId="62FEB415" w14:textId="77777777" w:rsidR="002F2F6F" w:rsidRPr="001404B0" w:rsidRDefault="002F2F6F" w:rsidP="002F2F6F">
      <w:pPr>
        <w:rPr>
          <w:sz w:val="20"/>
          <w:szCs w:val="20"/>
        </w:rPr>
      </w:pPr>
      <w:r w:rsidRPr="001404B0">
        <w:t xml:space="preserve"> </w:t>
      </w:r>
    </w:p>
    <w:p w14:paraId="62FEB416" w14:textId="77777777" w:rsidR="002F2F6F" w:rsidRPr="001404B0" w:rsidRDefault="002F2F6F" w:rsidP="002F2F6F">
      <w:pPr>
        <w:pStyle w:val="Heading3"/>
      </w:pPr>
      <w:r w:rsidRPr="001404B0">
        <w:t xml:space="preserve">Exemption from five-year rule review </w:t>
      </w:r>
    </w:p>
    <w:p w14:paraId="62FEB417" w14:textId="77777777" w:rsidR="002F2F6F" w:rsidRPr="001404B0" w:rsidRDefault="002F2F6F" w:rsidP="002F2F6F"/>
    <w:p w14:paraId="62FEB41A" w14:textId="53AD50B5" w:rsidR="002F2F6F" w:rsidRPr="001404B0" w:rsidRDefault="002F2F6F" w:rsidP="002F2F6F">
      <w:r w:rsidRPr="001404B0">
        <w:t>The Administrative Procedures Act exempts</w:t>
      </w:r>
      <w:r w:rsidR="00C91387">
        <w:t xml:space="preserve"> all </w:t>
      </w:r>
      <w:r w:rsidRPr="001404B0">
        <w:t>of the proposed rules from the five-year review because the proposed rules would:</w:t>
      </w:r>
    </w:p>
    <w:p w14:paraId="62FEB41B" w14:textId="77777777" w:rsidR="002F2F6F" w:rsidRPr="001404B0" w:rsidRDefault="002F2F6F" w:rsidP="002F2F6F"/>
    <w:p w14:paraId="62FEB41E" w14:textId="7F2BD240" w:rsidR="002F2F6F" w:rsidRPr="001404B0" w:rsidRDefault="002F2F6F" w:rsidP="002F2F6F">
      <w:r w:rsidRPr="001404B0">
        <w:t>Amend or repeal an existing rule. ORS 183.405(4).</w:t>
      </w:r>
    </w:p>
    <w:p w14:paraId="62FEB420" w14:textId="27FCC447" w:rsidR="002F2F6F" w:rsidRPr="001404B0" w:rsidRDefault="002F2F6F" w:rsidP="002F2F6F">
      <w:r w:rsidRPr="001404B0">
        <w:t>Adopt a federal law or rule by reference. ORS 183.405((5)(b).</w:t>
      </w:r>
    </w:p>
    <w:p w14:paraId="62FEB423" w14:textId="7824D3C1" w:rsidR="002F2F6F" w:rsidRPr="001404B0" w:rsidRDefault="002F2F6F" w:rsidP="002F2F6F">
      <w:r w:rsidRPr="001404B0">
        <w:t xml:space="preserve"> </w:t>
      </w:r>
      <w:r w:rsidRPr="001404B0">
        <w:tab/>
      </w:r>
    </w:p>
    <w:p w14:paraId="62FEB431" w14:textId="77777777" w:rsidR="002F2F6F" w:rsidRDefault="002F2F6F" w:rsidP="002F2F6F"/>
    <w:p w14:paraId="62FEB432" w14:textId="77777777" w:rsidR="002F2F6F" w:rsidRDefault="002F2F6F" w:rsidP="002F2F6F">
      <w:pPr>
        <w:sectPr w:rsidR="002F2F6F" w:rsidSect="00A112DA">
          <w:footerReference w:type="default" r:id="rId34"/>
          <w:pgSz w:w="12240" w:h="15840"/>
          <w:pgMar w:top="1440" w:right="1440" w:bottom="1440" w:left="1440" w:header="720" w:footer="720" w:gutter="360"/>
          <w:cols w:space="720"/>
          <w:docGrid w:linePitch="360"/>
        </w:sectPr>
      </w:pPr>
    </w:p>
    <w:p w14:paraId="62FEB433" w14:textId="77777777" w:rsidR="002F2F6F" w:rsidRPr="003C26EE" w:rsidRDefault="002F2F6F" w:rsidP="002F2F6F">
      <w:pPr>
        <w:pStyle w:val="Heading1"/>
      </w:pPr>
      <w:bookmarkStart w:id="41" w:name="_Toc3988360"/>
      <w:bookmarkStart w:id="42" w:name="_Toc4051292"/>
      <w:r w:rsidRPr="003C26EE">
        <w:lastRenderedPageBreak/>
        <w:t>Accessibility Information</w:t>
      </w:r>
      <w:bookmarkEnd w:id="41"/>
      <w:bookmarkEnd w:id="42"/>
    </w:p>
    <w:p w14:paraId="62FEB434" w14:textId="77777777" w:rsidR="002F2F6F" w:rsidRPr="003C26EE" w:rsidRDefault="002F2F6F" w:rsidP="002F2F6F"/>
    <w:p w14:paraId="62FEB435" w14:textId="77777777" w:rsidR="002F2F6F" w:rsidRPr="003C26EE" w:rsidRDefault="002F2F6F" w:rsidP="002F2F6F">
      <w:r w:rsidRPr="003C26EE">
        <w:t>You may review copies of all documents referenced in this announcement at:</w:t>
      </w:r>
    </w:p>
    <w:p w14:paraId="62FEB436" w14:textId="77777777" w:rsidR="002F2F6F" w:rsidRPr="003C26EE" w:rsidRDefault="002F2F6F" w:rsidP="002F2F6F">
      <w:r w:rsidRPr="003C26EE">
        <w:t>Oregon Department of Environmental Quality</w:t>
      </w:r>
    </w:p>
    <w:p w14:paraId="62FEB437" w14:textId="77777777" w:rsidR="002F2F6F" w:rsidRPr="003C26EE" w:rsidRDefault="002F2F6F" w:rsidP="002F2F6F">
      <w:r w:rsidRPr="003C26EE">
        <w:t>700 NE Multnomah St., Ste. 600</w:t>
      </w:r>
    </w:p>
    <w:p w14:paraId="62FEB438" w14:textId="77777777" w:rsidR="002F2F6F" w:rsidRPr="003C26EE" w:rsidRDefault="002F2F6F" w:rsidP="002F2F6F">
      <w:r w:rsidRPr="003C26EE">
        <w:t>Portland, OR, 97232</w:t>
      </w:r>
    </w:p>
    <w:p w14:paraId="62FEB439" w14:textId="77777777" w:rsidR="002F2F6F" w:rsidRPr="003C26EE" w:rsidRDefault="002F2F6F" w:rsidP="002F2F6F"/>
    <w:p w14:paraId="62FEB43A" w14:textId="72A77885" w:rsidR="002F2F6F" w:rsidRPr="003C26EE" w:rsidRDefault="002F2F6F" w:rsidP="002F2F6F">
      <w:r w:rsidRPr="003C26EE">
        <w:t xml:space="preserve">To schedule a review of all websites and documents referenced in this announcement, call </w:t>
      </w:r>
      <w:r w:rsidR="00C91387">
        <w:t>Dan DeFehr, Portland</w:t>
      </w:r>
      <w:r w:rsidRPr="003C26EE">
        <w:t xml:space="preserve">, </w:t>
      </w:r>
      <w:r w:rsidR="00C91387">
        <w:t xml:space="preserve">503-229-6442 </w:t>
      </w:r>
      <w:r w:rsidRPr="003C26EE">
        <w:t>(800-452-4011, ext. 5622 toll-free in Oregon).</w:t>
      </w:r>
    </w:p>
    <w:p w14:paraId="62FEB43B" w14:textId="77777777" w:rsidR="002F2F6F" w:rsidRPr="003C26EE" w:rsidRDefault="002F2F6F" w:rsidP="002F2F6F"/>
    <w:p w14:paraId="62FEB43C" w14:textId="77777777" w:rsidR="002F2F6F" w:rsidRPr="003C26EE" w:rsidRDefault="002F2F6F" w:rsidP="002F2F6F">
      <w:r w:rsidRPr="003C26EE">
        <w:t xml:space="preserve">DEQ can provide documents in an alternate format or in a language other than English upon request. Call DEQ at 800-452-4011 or email </w:t>
      </w:r>
      <w:hyperlink r:id="rId35" w:history="1">
        <w:r w:rsidRPr="003C26EE">
          <w:rPr>
            <w:rStyle w:val="Hyperlink"/>
          </w:rPr>
          <w:t>deqinfo@deq.state.or.us</w:t>
        </w:r>
      </w:hyperlink>
      <w:r w:rsidRPr="003C26EE">
        <w:t xml:space="preserve">. </w:t>
      </w:r>
    </w:p>
    <w:p w14:paraId="62FEB43D" w14:textId="77777777" w:rsidR="002F2F6F" w:rsidRPr="003C26EE" w:rsidRDefault="002F2F6F" w:rsidP="002F2F6F"/>
    <w:p w14:paraId="62FEB43E" w14:textId="77777777" w:rsidR="006B3F44" w:rsidRPr="00762E9F" w:rsidRDefault="006B3F44" w:rsidP="00B65968">
      <w:pPr>
        <w:tabs>
          <w:tab w:val="left" w:pos="4207"/>
        </w:tabs>
      </w:pPr>
    </w:p>
    <w:sectPr w:rsidR="006B3F44" w:rsidRPr="00762E9F" w:rsidSect="00A112DA">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0" w:author="DEFEHR DANIEL" w:date="2019-05-28T11:10:00Z" w:initials="DD">
    <w:p w14:paraId="708BFD14" w14:textId="2B128B45" w:rsidR="00181616" w:rsidRDefault="00181616">
      <w:pPr>
        <w:pStyle w:val="CommentText"/>
      </w:pPr>
      <w:r>
        <w:rPr>
          <w:rStyle w:val="CommentReference"/>
        </w:rPr>
        <w:annotationRef/>
      </w:r>
      <w:r>
        <w:t>Is this for the 2</w:t>
      </w:r>
      <w:r w:rsidRPr="00181616">
        <w:rPr>
          <w:vertAlign w:val="superscript"/>
        </w:rPr>
        <w:t>nd</w:t>
      </w:r>
      <w:r>
        <w:t xml:space="preserve"> hearing? </w:t>
      </w:r>
    </w:p>
    <w:p w14:paraId="01759D67" w14:textId="07B2001F" w:rsidR="00181616" w:rsidRDefault="00181616">
      <w:pPr>
        <w:pStyle w:val="CommentText"/>
      </w:pPr>
      <w:r>
        <w:t>Should I edit/update this?</w:t>
      </w:r>
    </w:p>
  </w:comment>
  <w:comment w:id="34" w:author="DEFEHR DANIEL" w:date="2019-05-16T10:51:00Z" w:initials="DD">
    <w:p w14:paraId="1850E768" w14:textId="77777777" w:rsidR="00181616" w:rsidRDefault="00181616" w:rsidP="00AB1196">
      <w:pPr>
        <w:pStyle w:val="CommentText"/>
      </w:pPr>
      <w:r>
        <w:rPr>
          <w:rStyle w:val="CommentReference"/>
        </w:rPr>
        <w:annotationRef/>
      </w:r>
      <w:r>
        <w:t>20 rec’d for proposed rules. Update for comments on plan.</w:t>
      </w:r>
    </w:p>
  </w:comment>
  <w:comment w:id="38" w:author="DEFEHR DANIEL" w:date="2019-05-28T11:24:00Z" w:initials="DD">
    <w:p w14:paraId="565D772A" w14:textId="0AB21C61" w:rsidR="007F0289" w:rsidRDefault="007F0289">
      <w:pPr>
        <w:pStyle w:val="CommentText"/>
      </w:pPr>
      <w:r>
        <w:rPr>
          <w:rStyle w:val="CommentReference"/>
        </w:rPr>
        <w:annotationRef/>
      </w:r>
      <w:r>
        <w:t xml:space="preserve">Discuss with RMT. Draft email and send to permit writers of landfills?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1759D67" w15:done="0"/>
  <w15:commentEx w15:paraId="1850E768" w15:done="0"/>
  <w15:commentEx w15:paraId="565D772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EB45B" w14:textId="77777777" w:rsidR="00181616" w:rsidRDefault="00181616" w:rsidP="002D6C99">
      <w:r>
        <w:separator/>
      </w:r>
    </w:p>
  </w:endnote>
  <w:endnote w:type="continuationSeparator" w:id="0">
    <w:p w14:paraId="62FEB45C" w14:textId="77777777" w:rsidR="00181616" w:rsidRDefault="00181616"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5D" w14:textId="77777777" w:rsidR="00181616" w:rsidRDefault="00181616">
    <w:pPr>
      <w:pStyle w:val="Footer"/>
      <w:jc w:val="right"/>
    </w:pPr>
  </w:p>
  <w:p w14:paraId="62FEB45E" w14:textId="77777777" w:rsidR="00181616" w:rsidRDefault="001816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60" w14:textId="77777777" w:rsidR="00181616" w:rsidRDefault="00181616">
    <w:pPr>
      <w:pStyle w:val="Footer"/>
      <w:jc w:val="right"/>
    </w:pPr>
  </w:p>
  <w:p w14:paraId="62FEB461" w14:textId="77777777" w:rsidR="00181616" w:rsidRDefault="001816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633535"/>
      <w:docPartObj>
        <w:docPartGallery w:val="Page Numbers (Bottom of Page)"/>
        <w:docPartUnique/>
      </w:docPartObj>
    </w:sdtPr>
    <w:sdtEndPr>
      <w:rPr>
        <w:noProof/>
      </w:rPr>
    </w:sdtEndPr>
    <w:sdtContent>
      <w:p w14:paraId="62FEB463" w14:textId="6B095F1D" w:rsidR="00181616" w:rsidRDefault="00181616">
        <w:pPr>
          <w:pStyle w:val="Footer"/>
          <w:jc w:val="right"/>
        </w:pPr>
        <w:r>
          <w:fldChar w:fldCharType="begin"/>
        </w:r>
        <w:r>
          <w:instrText xml:space="preserve"> PAGE   \* MERGEFORMAT </w:instrText>
        </w:r>
        <w:r>
          <w:fldChar w:fldCharType="separate"/>
        </w:r>
        <w:r w:rsidR="00D42F7E">
          <w:rPr>
            <w:noProof/>
          </w:rPr>
          <w:t>13</w:t>
        </w:r>
        <w:r>
          <w:rPr>
            <w:noProof/>
          </w:rPr>
          <w:fldChar w:fldCharType="end"/>
        </w:r>
      </w:p>
    </w:sdtContent>
  </w:sdt>
  <w:p w14:paraId="62FEB464" w14:textId="77777777" w:rsidR="00181616" w:rsidRDefault="001816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13697"/>
      <w:docPartObj>
        <w:docPartGallery w:val="Page Numbers (Bottom of Page)"/>
        <w:docPartUnique/>
      </w:docPartObj>
    </w:sdtPr>
    <w:sdtEndPr>
      <w:rPr>
        <w:noProof/>
      </w:rPr>
    </w:sdtEndPr>
    <w:sdtContent>
      <w:p w14:paraId="62FEB466" w14:textId="77777777" w:rsidR="00181616" w:rsidRDefault="00181616">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2FEB467" w14:textId="77777777" w:rsidR="00181616" w:rsidRDefault="0018161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312121"/>
      <w:docPartObj>
        <w:docPartGallery w:val="Page Numbers (Bottom of Page)"/>
        <w:docPartUnique/>
      </w:docPartObj>
    </w:sdtPr>
    <w:sdtEndPr>
      <w:rPr>
        <w:noProof/>
      </w:rPr>
    </w:sdtEndPr>
    <w:sdtContent>
      <w:p w14:paraId="62FEB468" w14:textId="00C15084" w:rsidR="00181616" w:rsidRDefault="00181616">
        <w:pPr>
          <w:pStyle w:val="Footer"/>
          <w:jc w:val="right"/>
        </w:pPr>
        <w:r>
          <w:fldChar w:fldCharType="begin"/>
        </w:r>
        <w:r>
          <w:instrText xml:space="preserve"> PAGE   \* MERGEFORMAT </w:instrText>
        </w:r>
        <w:r>
          <w:fldChar w:fldCharType="separate"/>
        </w:r>
        <w:r w:rsidR="007F0289">
          <w:rPr>
            <w:noProof/>
          </w:rPr>
          <w:t>1</w:t>
        </w:r>
        <w:r>
          <w:rPr>
            <w:noProof/>
          </w:rPr>
          <w:fldChar w:fldCharType="end"/>
        </w:r>
      </w:p>
    </w:sdtContent>
  </w:sdt>
  <w:p w14:paraId="62FEB469" w14:textId="77777777" w:rsidR="00181616" w:rsidRDefault="0018161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961814"/>
      <w:docPartObj>
        <w:docPartGallery w:val="Page Numbers (Bottom of Page)"/>
        <w:docPartUnique/>
      </w:docPartObj>
    </w:sdtPr>
    <w:sdtContent>
      <w:p w14:paraId="62FEB46A" w14:textId="6CD7625B" w:rsidR="00181616" w:rsidRPr="000F6EE6" w:rsidRDefault="00181616" w:rsidP="00A112DA">
        <w:pPr>
          <w:pStyle w:val="Footer"/>
        </w:pPr>
        <w:r w:rsidRPr="000F6EE6">
          <w:fldChar w:fldCharType="begin"/>
        </w:r>
        <w:r w:rsidRPr="000F6EE6">
          <w:instrText xml:space="preserve"> PAGE   \* MERGEFORMAT </w:instrText>
        </w:r>
        <w:r w:rsidRPr="000F6EE6">
          <w:fldChar w:fldCharType="separate"/>
        </w:r>
        <w:r w:rsidR="00D42F7E">
          <w:rPr>
            <w:noProof/>
          </w:rPr>
          <w:t>29</w:t>
        </w:r>
        <w:r w:rsidRPr="000F6EE6">
          <w:fldChar w:fldCharType="end"/>
        </w:r>
      </w:p>
    </w:sdtContent>
  </w:sdt>
  <w:p w14:paraId="62FEB46B" w14:textId="77777777" w:rsidR="00181616" w:rsidRDefault="00181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EB459" w14:textId="77777777" w:rsidR="00181616" w:rsidRDefault="00181616" w:rsidP="002D6C99">
      <w:r>
        <w:separator/>
      </w:r>
    </w:p>
  </w:footnote>
  <w:footnote w:type="continuationSeparator" w:id="0">
    <w:p w14:paraId="62FEB45A" w14:textId="77777777" w:rsidR="00181616" w:rsidRDefault="00181616"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5F" w14:textId="77777777" w:rsidR="00181616" w:rsidRDefault="00181616" w:rsidP="001274E4">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62" w14:textId="77777777" w:rsidR="00181616" w:rsidRPr="00F72D05" w:rsidRDefault="00181616" w:rsidP="00F72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65" w14:textId="77777777" w:rsidR="00181616" w:rsidRDefault="00181616"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ED015E"/>
    <w:multiLevelType w:val="hybridMultilevel"/>
    <w:tmpl w:val="FC9EEB3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1052E1"/>
    <w:multiLevelType w:val="multilevel"/>
    <w:tmpl w:val="1CC876B8"/>
    <w:numStyleLink w:val="StyleBulletedLatinCourierNewLeft075Hanging025"/>
  </w:abstractNum>
  <w:abstractNum w:abstractNumId="4" w15:restartNumberingAfterBreak="0">
    <w:nsid w:val="11964E4F"/>
    <w:multiLevelType w:val="hybridMultilevel"/>
    <w:tmpl w:val="31AC09E2"/>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5" w15:restartNumberingAfterBreak="0">
    <w:nsid w:val="16A61597"/>
    <w:multiLevelType w:val="hybridMultilevel"/>
    <w:tmpl w:val="F0B879DC"/>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21209"/>
    <w:multiLevelType w:val="hybridMultilevel"/>
    <w:tmpl w:val="A2983CB0"/>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81FE6"/>
    <w:multiLevelType w:val="hybridMultilevel"/>
    <w:tmpl w:val="715A195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985645"/>
    <w:multiLevelType w:val="multilevel"/>
    <w:tmpl w:val="1CC876B8"/>
    <w:numStyleLink w:val="StyleBulletedLatinCourierNewLeft075Hanging025"/>
  </w:abstractNum>
  <w:abstractNum w:abstractNumId="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ADB33D8"/>
    <w:multiLevelType w:val="hybridMultilevel"/>
    <w:tmpl w:val="57F60EE8"/>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1EF33BA"/>
    <w:multiLevelType w:val="hybridMultilevel"/>
    <w:tmpl w:val="386A8D3A"/>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52D0AB5"/>
    <w:multiLevelType w:val="multilevel"/>
    <w:tmpl w:val="1CC876B8"/>
    <w:numStyleLink w:val="StyleBulletedLatinCourierNewLeft075Hanging025"/>
  </w:abstractNum>
  <w:abstractNum w:abstractNumId="15" w15:restartNumberingAfterBreak="0">
    <w:nsid w:val="455E793F"/>
    <w:multiLevelType w:val="multilevel"/>
    <w:tmpl w:val="1CC876B8"/>
    <w:numStyleLink w:val="StyleBulletedLatinCourierNewLeft075Hanging025"/>
  </w:abstractNum>
  <w:abstractNum w:abstractNumId="16" w15:restartNumberingAfterBreak="0">
    <w:nsid w:val="47170DA7"/>
    <w:multiLevelType w:val="hybridMultilevel"/>
    <w:tmpl w:val="D80AA40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4E83452D"/>
    <w:multiLevelType w:val="hybridMultilevel"/>
    <w:tmpl w:val="714C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110C06"/>
    <w:multiLevelType w:val="multilevel"/>
    <w:tmpl w:val="1CC876B8"/>
    <w:numStyleLink w:val="StyleBulletedLatinCourierNewLeft075Hanging025"/>
  </w:abstractNum>
  <w:abstractNum w:abstractNumId="19" w15:restartNumberingAfterBreak="0">
    <w:nsid w:val="5A873973"/>
    <w:multiLevelType w:val="hybridMultilevel"/>
    <w:tmpl w:val="1CC876B8"/>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00589A"/>
    <w:multiLevelType w:val="multilevel"/>
    <w:tmpl w:val="1CC876B8"/>
    <w:numStyleLink w:val="StyleBulletedLatinCourierNewLeft075Hanging025"/>
  </w:abstractNum>
  <w:abstractNum w:abstractNumId="21" w15:restartNumberingAfterBreak="0">
    <w:nsid w:val="61461212"/>
    <w:multiLevelType w:val="hybridMultilevel"/>
    <w:tmpl w:val="E4F64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54F5ED1"/>
    <w:multiLevelType w:val="hybridMultilevel"/>
    <w:tmpl w:val="25B2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5A2B92"/>
    <w:multiLevelType w:val="multilevel"/>
    <w:tmpl w:val="1CC876B8"/>
    <w:numStyleLink w:val="StyleBulletedLatinCourierNewLeft075Hanging025"/>
  </w:abstractNum>
  <w:abstractNum w:abstractNumId="25" w15:restartNumberingAfterBreak="0">
    <w:nsid w:val="6C8E5623"/>
    <w:multiLevelType w:val="multilevel"/>
    <w:tmpl w:val="1CC876B8"/>
    <w:numStyleLink w:val="StyleBulletedLatinCourierNewLeft075Hanging025"/>
  </w:abstractNum>
  <w:abstractNum w:abstractNumId="26" w15:restartNumberingAfterBreak="0">
    <w:nsid w:val="6FAC6DE8"/>
    <w:multiLevelType w:val="hybridMultilevel"/>
    <w:tmpl w:val="59348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8"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8"/>
  </w:num>
  <w:num w:numId="3">
    <w:abstractNumId w:val="10"/>
  </w:num>
  <w:num w:numId="4">
    <w:abstractNumId w:val="7"/>
  </w:num>
  <w:num w:numId="5">
    <w:abstractNumId w:val="5"/>
  </w:num>
  <w:num w:numId="6">
    <w:abstractNumId w:val="1"/>
  </w:num>
  <w:num w:numId="7">
    <w:abstractNumId w:val="6"/>
  </w:num>
  <w:num w:numId="8">
    <w:abstractNumId w:val="12"/>
  </w:num>
  <w:num w:numId="9">
    <w:abstractNumId w:val="19"/>
  </w:num>
  <w:num w:numId="10">
    <w:abstractNumId w:val="16"/>
  </w:num>
  <w:num w:numId="11">
    <w:abstractNumId w:val="17"/>
  </w:num>
  <w:num w:numId="12">
    <w:abstractNumId w:val="26"/>
  </w:num>
  <w:num w:numId="13">
    <w:abstractNumId w:val="2"/>
  </w:num>
  <w:num w:numId="14">
    <w:abstractNumId w:val="3"/>
  </w:num>
  <w:num w:numId="15">
    <w:abstractNumId w:val="18"/>
  </w:num>
  <w:num w:numId="16">
    <w:abstractNumId w:val="24"/>
  </w:num>
  <w:num w:numId="17">
    <w:abstractNumId w:val="14"/>
  </w:num>
  <w:num w:numId="18">
    <w:abstractNumId w:val="25"/>
  </w:num>
  <w:num w:numId="19">
    <w:abstractNumId w:val="8"/>
  </w:num>
  <w:num w:numId="20">
    <w:abstractNumId w:val="20"/>
  </w:num>
  <w:num w:numId="21">
    <w:abstractNumId w:val="15"/>
  </w:num>
  <w:num w:numId="22">
    <w:abstractNumId w:val="21"/>
  </w:num>
  <w:num w:numId="23">
    <w:abstractNumId w:val="27"/>
  </w:num>
  <w:num w:numId="24">
    <w:abstractNumId w:val="0"/>
  </w:num>
  <w:num w:numId="25">
    <w:abstractNumId w:val="9"/>
  </w:num>
  <w:num w:numId="26">
    <w:abstractNumId w:val="11"/>
  </w:num>
  <w:num w:numId="27">
    <w:abstractNumId w:val="13"/>
  </w:num>
  <w:num w:numId="28">
    <w:abstractNumId w:val="22"/>
  </w:num>
  <w:num w:numId="29">
    <w:abstractNumId w:val="2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FEHR DANIEL">
    <w15:presenceInfo w15:providerId="AD" w15:userId="S-1-5-21-2124760015-1411717758-1302595720-500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360"/>
  <w:drawingGridHorizontalSpacing w:val="120"/>
  <w:displayHorizontalDrawingGridEvery w:val="2"/>
  <w:characterSpacingControl w:val="doNotCompress"/>
  <w:hdrShapeDefaults>
    <o:shapedefaults v:ext="edit" spidmax="131073"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6368"/>
    <w:rsid w:val="00006CCD"/>
    <w:rsid w:val="000110AF"/>
    <w:rsid w:val="00016C59"/>
    <w:rsid w:val="00016F5E"/>
    <w:rsid w:val="000210C7"/>
    <w:rsid w:val="00021CEF"/>
    <w:rsid w:val="00025EC3"/>
    <w:rsid w:val="00025FEE"/>
    <w:rsid w:val="00026313"/>
    <w:rsid w:val="00026515"/>
    <w:rsid w:val="00026A45"/>
    <w:rsid w:val="0002747F"/>
    <w:rsid w:val="00027E2F"/>
    <w:rsid w:val="00030F43"/>
    <w:rsid w:val="000319E1"/>
    <w:rsid w:val="00032475"/>
    <w:rsid w:val="00035352"/>
    <w:rsid w:val="0003621E"/>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770BB"/>
    <w:rsid w:val="00081F93"/>
    <w:rsid w:val="00083BC6"/>
    <w:rsid w:val="00083F6F"/>
    <w:rsid w:val="000872C2"/>
    <w:rsid w:val="000904FA"/>
    <w:rsid w:val="0009279B"/>
    <w:rsid w:val="00092CB8"/>
    <w:rsid w:val="00092F0F"/>
    <w:rsid w:val="00093659"/>
    <w:rsid w:val="0009416B"/>
    <w:rsid w:val="00095269"/>
    <w:rsid w:val="0009694C"/>
    <w:rsid w:val="00096DC5"/>
    <w:rsid w:val="000A3C5B"/>
    <w:rsid w:val="000A5647"/>
    <w:rsid w:val="000A759C"/>
    <w:rsid w:val="000A7820"/>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13D4"/>
    <w:rsid w:val="000F230E"/>
    <w:rsid w:val="000F2916"/>
    <w:rsid w:val="000F5F2C"/>
    <w:rsid w:val="000F630B"/>
    <w:rsid w:val="00100D26"/>
    <w:rsid w:val="001033D3"/>
    <w:rsid w:val="0010650B"/>
    <w:rsid w:val="00106B3F"/>
    <w:rsid w:val="00107189"/>
    <w:rsid w:val="00107B12"/>
    <w:rsid w:val="0011396A"/>
    <w:rsid w:val="00115619"/>
    <w:rsid w:val="0012491C"/>
    <w:rsid w:val="00125DA7"/>
    <w:rsid w:val="001274E4"/>
    <w:rsid w:val="001307E8"/>
    <w:rsid w:val="001329E5"/>
    <w:rsid w:val="00132A89"/>
    <w:rsid w:val="001340B3"/>
    <w:rsid w:val="001379AA"/>
    <w:rsid w:val="0014434D"/>
    <w:rsid w:val="0014657C"/>
    <w:rsid w:val="001474B5"/>
    <w:rsid w:val="001522DD"/>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616"/>
    <w:rsid w:val="00181758"/>
    <w:rsid w:val="001823DE"/>
    <w:rsid w:val="00182C5A"/>
    <w:rsid w:val="00184DD2"/>
    <w:rsid w:val="00186295"/>
    <w:rsid w:val="00187781"/>
    <w:rsid w:val="001908C9"/>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06B9"/>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1F7800"/>
    <w:rsid w:val="002023EE"/>
    <w:rsid w:val="002048F4"/>
    <w:rsid w:val="0020568C"/>
    <w:rsid w:val="002069EC"/>
    <w:rsid w:val="002118BD"/>
    <w:rsid w:val="00211B6B"/>
    <w:rsid w:val="00212A60"/>
    <w:rsid w:val="00213D85"/>
    <w:rsid w:val="00216917"/>
    <w:rsid w:val="00217F10"/>
    <w:rsid w:val="00221910"/>
    <w:rsid w:val="00225AE8"/>
    <w:rsid w:val="00225B8E"/>
    <w:rsid w:val="002319FD"/>
    <w:rsid w:val="00231FB8"/>
    <w:rsid w:val="00232062"/>
    <w:rsid w:val="00233537"/>
    <w:rsid w:val="00234AC3"/>
    <w:rsid w:val="00235585"/>
    <w:rsid w:val="00236519"/>
    <w:rsid w:val="00236925"/>
    <w:rsid w:val="00237104"/>
    <w:rsid w:val="002405F8"/>
    <w:rsid w:val="00240DC5"/>
    <w:rsid w:val="00242557"/>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166A"/>
    <w:rsid w:val="00272490"/>
    <w:rsid w:val="002732DF"/>
    <w:rsid w:val="00274CD9"/>
    <w:rsid w:val="002759F7"/>
    <w:rsid w:val="002811F5"/>
    <w:rsid w:val="002825AE"/>
    <w:rsid w:val="00286118"/>
    <w:rsid w:val="00287749"/>
    <w:rsid w:val="00287EA4"/>
    <w:rsid w:val="00295FCD"/>
    <w:rsid w:val="00296D45"/>
    <w:rsid w:val="002A1AB0"/>
    <w:rsid w:val="002A1E7F"/>
    <w:rsid w:val="002A5ACA"/>
    <w:rsid w:val="002A6179"/>
    <w:rsid w:val="002A7E5B"/>
    <w:rsid w:val="002B0C9C"/>
    <w:rsid w:val="002B39A0"/>
    <w:rsid w:val="002B4E71"/>
    <w:rsid w:val="002B6D58"/>
    <w:rsid w:val="002C3A6B"/>
    <w:rsid w:val="002C4F3A"/>
    <w:rsid w:val="002C612F"/>
    <w:rsid w:val="002C7A17"/>
    <w:rsid w:val="002C7A23"/>
    <w:rsid w:val="002D0329"/>
    <w:rsid w:val="002D033B"/>
    <w:rsid w:val="002D17E7"/>
    <w:rsid w:val="002D1FBB"/>
    <w:rsid w:val="002D263C"/>
    <w:rsid w:val="002D6C99"/>
    <w:rsid w:val="002D7714"/>
    <w:rsid w:val="002D7877"/>
    <w:rsid w:val="002E27EF"/>
    <w:rsid w:val="002E283F"/>
    <w:rsid w:val="002E490A"/>
    <w:rsid w:val="002E4AA0"/>
    <w:rsid w:val="002E4B0F"/>
    <w:rsid w:val="002E5555"/>
    <w:rsid w:val="002E5F1C"/>
    <w:rsid w:val="002F0131"/>
    <w:rsid w:val="002F034B"/>
    <w:rsid w:val="002F0C40"/>
    <w:rsid w:val="002F18FE"/>
    <w:rsid w:val="002F204B"/>
    <w:rsid w:val="002F2F6F"/>
    <w:rsid w:val="002F32EB"/>
    <w:rsid w:val="002F412E"/>
    <w:rsid w:val="002F5550"/>
    <w:rsid w:val="00302838"/>
    <w:rsid w:val="0030348C"/>
    <w:rsid w:val="00304756"/>
    <w:rsid w:val="00304A23"/>
    <w:rsid w:val="00304C13"/>
    <w:rsid w:val="00305328"/>
    <w:rsid w:val="0031008D"/>
    <w:rsid w:val="00311F38"/>
    <w:rsid w:val="00314A3C"/>
    <w:rsid w:val="00314FCB"/>
    <w:rsid w:val="00322A9E"/>
    <w:rsid w:val="00322D30"/>
    <w:rsid w:val="00322DC7"/>
    <w:rsid w:val="00324289"/>
    <w:rsid w:val="003248CA"/>
    <w:rsid w:val="00325AA6"/>
    <w:rsid w:val="00333C3B"/>
    <w:rsid w:val="00335487"/>
    <w:rsid w:val="003359FB"/>
    <w:rsid w:val="0034016A"/>
    <w:rsid w:val="00343477"/>
    <w:rsid w:val="00343A8D"/>
    <w:rsid w:val="0034443E"/>
    <w:rsid w:val="00356BDF"/>
    <w:rsid w:val="00356F31"/>
    <w:rsid w:val="00360B5E"/>
    <w:rsid w:val="00362542"/>
    <w:rsid w:val="00365C19"/>
    <w:rsid w:val="0036617E"/>
    <w:rsid w:val="00370B6C"/>
    <w:rsid w:val="00373B13"/>
    <w:rsid w:val="0037405E"/>
    <w:rsid w:val="003753A9"/>
    <w:rsid w:val="003754A6"/>
    <w:rsid w:val="00376B3E"/>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225B"/>
    <w:rsid w:val="004229AB"/>
    <w:rsid w:val="0042360E"/>
    <w:rsid w:val="004257B4"/>
    <w:rsid w:val="00425B45"/>
    <w:rsid w:val="004300F3"/>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699F"/>
    <w:rsid w:val="004577C0"/>
    <w:rsid w:val="00457B9D"/>
    <w:rsid w:val="0046230D"/>
    <w:rsid w:val="00465D64"/>
    <w:rsid w:val="004669DF"/>
    <w:rsid w:val="00467A4F"/>
    <w:rsid w:val="00467F92"/>
    <w:rsid w:val="004706D5"/>
    <w:rsid w:val="00470AD8"/>
    <w:rsid w:val="00471D68"/>
    <w:rsid w:val="0047393E"/>
    <w:rsid w:val="0047545F"/>
    <w:rsid w:val="00476CE9"/>
    <w:rsid w:val="00476D38"/>
    <w:rsid w:val="0048174F"/>
    <w:rsid w:val="00485F02"/>
    <w:rsid w:val="004867EB"/>
    <w:rsid w:val="004905F1"/>
    <w:rsid w:val="00492928"/>
    <w:rsid w:val="00494FEE"/>
    <w:rsid w:val="00496A70"/>
    <w:rsid w:val="00497709"/>
    <w:rsid w:val="004977E4"/>
    <w:rsid w:val="004A5282"/>
    <w:rsid w:val="004A5AB9"/>
    <w:rsid w:val="004B020E"/>
    <w:rsid w:val="004B18D2"/>
    <w:rsid w:val="004B1E5E"/>
    <w:rsid w:val="004B220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E3B2D"/>
    <w:rsid w:val="004F22E4"/>
    <w:rsid w:val="004F2D22"/>
    <w:rsid w:val="004F4493"/>
    <w:rsid w:val="004F4B6D"/>
    <w:rsid w:val="004F673A"/>
    <w:rsid w:val="005000A3"/>
    <w:rsid w:val="00501ABB"/>
    <w:rsid w:val="00504F15"/>
    <w:rsid w:val="005102CA"/>
    <w:rsid w:val="005115F8"/>
    <w:rsid w:val="00511BB4"/>
    <w:rsid w:val="0051405A"/>
    <w:rsid w:val="005155B4"/>
    <w:rsid w:val="00516FBC"/>
    <w:rsid w:val="0052145B"/>
    <w:rsid w:val="0052167E"/>
    <w:rsid w:val="0052233E"/>
    <w:rsid w:val="00523309"/>
    <w:rsid w:val="00523FAD"/>
    <w:rsid w:val="00524C0F"/>
    <w:rsid w:val="00526006"/>
    <w:rsid w:val="00526E3C"/>
    <w:rsid w:val="00527E38"/>
    <w:rsid w:val="005311A9"/>
    <w:rsid w:val="0053227B"/>
    <w:rsid w:val="005365B3"/>
    <w:rsid w:val="00536F84"/>
    <w:rsid w:val="005409B2"/>
    <w:rsid w:val="00540AFE"/>
    <w:rsid w:val="00542DD8"/>
    <w:rsid w:val="00544830"/>
    <w:rsid w:val="00545A38"/>
    <w:rsid w:val="00550120"/>
    <w:rsid w:val="00551D68"/>
    <w:rsid w:val="0055208D"/>
    <w:rsid w:val="005537F7"/>
    <w:rsid w:val="0055529F"/>
    <w:rsid w:val="005553B9"/>
    <w:rsid w:val="0055604D"/>
    <w:rsid w:val="00556BA8"/>
    <w:rsid w:val="00557EEB"/>
    <w:rsid w:val="0056070E"/>
    <w:rsid w:val="005637E2"/>
    <w:rsid w:val="005638C6"/>
    <w:rsid w:val="00563F51"/>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041"/>
    <w:rsid w:val="005A52F1"/>
    <w:rsid w:val="005B0C97"/>
    <w:rsid w:val="005B12C3"/>
    <w:rsid w:val="005B1548"/>
    <w:rsid w:val="005B375B"/>
    <w:rsid w:val="005B3FC4"/>
    <w:rsid w:val="005B4944"/>
    <w:rsid w:val="005C10E3"/>
    <w:rsid w:val="005C1EB1"/>
    <w:rsid w:val="005C217A"/>
    <w:rsid w:val="005C304F"/>
    <w:rsid w:val="005C30D8"/>
    <w:rsid w:val="005D0385"/>
    <w:rsid w:val="005D428C"/>
    <w:rsid w:val="005D7E79"/>
    <w:rsid w:val="005E06F4"/>
    <w:rsid w:val="005E0C47"/>
    <w:rsid w:val="005E374E"/>
    <w:rsid w:val="005E409A"/>
    <w:rsid w:val="005E4D0F"/>
    <w:rsid w:val="005E6329"/>
    <w:rsid w:val="005F0119"/>
    <w:rsid w:val="005F2796"/>
    <w:rsid w:val="005F2FD4"/>
    <w:rsid w:val="005F52BE"/>
    <w:rsid w:val="005F5C23"/>
    <w:rsid w:val="00600B02"/>
    <w:rsid w:val="00601CE4"/>
    <w:rsid w:val="00602901"/>
    <w:rsid w:val="00602EF0"/>
    <w:rsid w:val="00603DF6"/>
    <w:rsid w:val="0060685A"/>
    <w:rsid w:val="00610286"/>
    <w:rsid w:val="0061029F"/>
    <w:rsid w:val="00610D0A"/>
    <w:rsid w:val="00615B93"/>
    <w:rsid w:val="006204A2"/>
    <w:rsid w:val="0062486C"/>
    <w:rsid w:val="00624BAA"/>
    <w:rsid w:val="0063336C"/>
    <w:rsid w:val="00633D6D"/>
    <w:rsid w:val="0063649E"/>
    <w:rsid w:val="0064131E"/>
    <w:rsid w:val="006416C7"/>
    <w:rsid w:val="00642BCE"/>
    <w:rsid w:val="00643871"/>
    <w:rsid w:val="006445F4"/>
    <w:rsid w:val="00644DE0"/>
    <w:rsid w:val="00646664"/>
    <w:rsid w:val="006479C5"/>
    <w:rsid w:val="00650BA0"/>
    <w:rsid w:val="00651920"/>
    <w:rsid w:val="00651F2F"/>
    <w:rsid w:val="006521E6"/>
    <w:rsid w:val="0065239D"/>
    <w:rsid w:val="00653116"/>
    <w:rsid w:val="006544E2"/>
    <w:rsid w:val="00655561"/>
    <w:rsid w:val="00655FEE"/>
    <w:rsid w:val="0065616C"/>
    <w:rsid w:val="00657494"/>
    <w:rsid w:val="00660658"/>
    <w:rsid w:val="00661768"/>
    <w:rsid w:val="0066273C"/>
    <w:rsid w:val="00663ABA"/>
    <w:rsid w:val="00671070"/>
    <w:rsid w:val="00671E96"/>
    <w:rsid w:val="006725AF"/>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6CE3"/>
    <w:rsid w:val="00697C07"/>
    <w:rsid w:val="00697FF7"/>
    <w:rsid w:val="006A0E65"/>
    <w:rsid w:val="006A2188"/>
    <w:rsid w:val="006A52E6"/>
    <w:rsid w:val="006A5496"/>
    <w:rsid w:val="006A6427"/>
    <w:rsid w:val="006A7E58"/>
    <w:rsid w:val="006B0A41"/>
    <w:rsid w:val="006B3C1C"/>
    <w:rsid w:val="006B3F44"/>
    <w:rsid w:val="006B481C"/>
    <w:rsid w:val="006C0AFF"/>
    <w:rsid w:val="006C2814"/>
    <w:rsid w:val="006C29C3"/>
    <w:rsid w:val="006C2BA6"/>
    <w:rsid w:val="006C31F4"/>
    <w:rsid w:val="006C497A"/>
    <w:rsid w:val="006D2CD4"/>
    <w:rsid w:val="006D34D0"/>
    <w:rsid w:val="006D5B6E"/>
    <w:rsid w:val="006D5F12"/>
    <w:rsid w:val="006D6F9D"/>
    <w:rsid w:val="006D7243"/>
    <w:rsid w:val="006D7F78"/>
    <w:rsid w:val="006E10A6"/>
    <w:rsid w:val="006E2ED0"/>
    <w:rsid w:val="006E483B"/>
    <w:rsid w:val="006E54BF"/>
    <w:rsid w:val="006E68F8"/>
    <w:rsid w:val="006F02EB"/>
    <w:rsid w:val="006F0D97"/>
    <w:rsid w:val="006F1FBD"/>
    <w:rsid w:val="006F2E9F"/>
    <w:rsid w:val="006F3A8D"/>
    <w:rsid w:val="006F60C9"/>
    <w:rsid w:val="006F7471"/>
    <w:rsid w:val="00700417"/>
    <w:rsid w:val="0070371A"/>
    <w:rsid w:val="00705C22"/>
    <w:rsid w:val="00707371"/>
    <w:rsid w:val="00711098"/>
    <w:rsid w:val="007145F7"/>
    <w:rsid w:val="00716CE6"/>
    <w:rsid w:val="00720C29"/>
    <w:rsid w:val="0072191D"/>
    <w:rsid w:val="00721D94"/>
    <w:rsid w:val="00723DD6"/>
    <w:rsid w:val="00724CF1"/>
    <w:rsid w:val="00727622"/>
    <w:rsid w:val="00730121"/>
    <w:rsid w:val="00732601"/>
    <w:rsid w:val="00733A49"/>
    <w:rsid w:val="00734913"/>
    <w:rsid w:val="007365A2"/>
    <w:rsid w:val="007450D6"/>
    <w:rsid w:val="007469AF"/>
    <w:rsid w:val="00753654"/>
    <w:rsid w:val="007546FD"/>
    <w:rsid w:val="007552C5"/>
    <w:rsid w:val="007570BD"/>
    <w:rsid w:val="00761C1E"/>
    <w:rsid w:val="00762E3F"/>
    <w:rsid w:val="00762E9F"/>
    <w:rsid w:val="007636A3"/>
    <w:rsid w:val="00764239"/>
    <w:rsid w:val="007667BF"/>
    <w:rsid w:val="007677D5"/>
    <w:rsid w:val="007704BF"/>
    <w:rsid w:val="00772447"/>
    <w:rsid w:val="007729B2"/>
    <w:rsid w:val="00772D5F"/>
    <w:rsid w:val="00772D8F"/>
    <w:rsid w:val="00773184"/>
    <w:rsid w:val="00775068"/>
    <w:rsid w:val="007801A3"/>
    <w:rsid w:val="0078154A"/>
    <w:rsid w:val="0078370D"/>
    <w:rsid w:val="00783B27"/>
    <w:rsid w:val="0078628E"/>
    <w:rsid w:val="00786D00"/>
    <w:rsid w:val="0078711B"/>
    <w:rsid w:val="0078730A"/>
    <w:rsid w:val="0079043C"/>
    <w:rsid w:val="007955B1"/>
    <w:rsid w:val="00796915"/>
    <w:rsid w:val="00797FC9"/>
    <w:rsid w:val="007A24BE"/>
    <w:rsid w:val="007A2FFF"/>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195"/>
    <w:rsid w:val="007D741D"/>
    <w:rsid w:val="007D74B2"/>
    <w:rsid w:val="007E2602"/>
    <w:rsid w:val="007E47D4"/>
    <w:rsid w:val="007E4F4E"/>
    <w:rsid w:val="007E5070"/>
    <w:rsid w:val="007E7028"/>
    <w:rsid w:val="007E7651"/>
    <w:rsid w:val="007F0170"/>
    <w:rsid w:val="007F0289"/>
    <w:rsid w:val="007F0CC6"/>
    <w:rsid w:val="007F0ED4"/>
    <w:rsid w:val="007F4318"/>
    <w:rsid w:val="007F4633"/>
    <w:rsid w:val="007F47C6"/>
    <w:rsid w:val="007F6FB0"/>
    <w:rsid w:val="008013F0"/>
    <w:rsid w:val="008021EA"/>
    <w:rsid w:val="00803A21"/>
    <w:rsid w:val="008043B6"/>
    <w:rsid w:val="00805C3F"/>
    <w:rsid w:val="0080610D"/>
    <w:rsid w:val="008116A2"/>
    <w:rsid w:val="00811EE1"/>
    <w:rsid w:val="00812394"/>
    <w:rsid w:val="0081400C"/>
    <w:rsid w:val="008141CD"/>
    <w:rsid w:val="00815E0F"/>
    <w:rsid w:val="00816AB8"/>
    <w:rsid w:val="00817FE6"/>
    <w:rsid w:val="0082012C"/>
    <w:rsid w:val="0082074B"/>
    <w:rsid w:val="00822721"/>
    <w:rsid w:val="00823C9D"/>
    <w:rsid w:val="00830C32"/>
    <w:rsid w:val="0083323F"/>
    <w:rsid w:val="00835C99"/>
    <w:rsid w:val="00840D76"/>
    <w:rsid w:val="008510E6"/>
    <w:rsid w:val="0085122C"/>
    <w:rsid w:val="008520FC"/>
    <w:rsid w:val="00854517"/>
    <w:rsid w:val="00860558"/>
    <w:rsid w:val="008651DF"/>
    <w:rsid w:val="00866F57"/>
    <w:rsid w:val="00867C8C"/>
    <w:rsid w:val="00871DF7"/>
    <w:rsid w:val="0087213F"/>
    <w:rsid w:val="008721D5"/>
    <w:rsid w:val="00873BDE"/>
    <w:rsid w:val="00880965"/>
    <w:rsid w:val="00882392"/>
    <w:rsid w:val="00884683"/>
    <w:rsid w:val="008859BE"/>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3B4"/>
    <w:rsid w:val="008F13D1"/>
    <w:rsid w:val="008F19E2"/>
    <w:rsid w:val="008F2AA3"/>
    <w:rsid w:val="008F48C8"/>
    <w:rsid w:val="008F5048"/>
    <w:rsid w:val="008F5CB1"/>
    <w:rsid w:val="00900A95"/>
    <w:rsid w:val="0090211A"/>
    <w:rsid w:val="00902DAC"/>
    <w:rsid w:val="0090574E"/>
    <w:rsid w:val="00906139"/>
    <w:rsid w:val="00907DC4"/>
    <w:rsid w:val="009109DE"/>
    <w:rsid w:val="00912E33"/>
    <w:rsid w:val="00913479"/>
    <w:rsid w:val="0091792B"/>
    <w:rsid w:val="00922AA4"/>
    <w:rsid w:val="0092471A"/>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6A5"/>
    <w:rsid w:val="00957A9E"/>
    <w:rsid w:val="00961003"/>
    <w:rsid w:val="0096185D"/>
    <w:rsid w:val="00962F6A"/>
    <w:rsid w:val="0096369D"/>
    <w:rsid w:val="009648CA"/>
    <w:rsid w:val="009669EB"/>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96AB2"/>
    <w:rsid w:val="009A049C"/>
    <w:rsid w:val="009A15E3"/>
    <w:rsid w:val="009A1839"/>
    <w:rsid w:val="009A3776"/>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1579"/>
    <w:rsid w:val="009D1EA3"/>
    <w:rsid w:val="009D3EBB"/>
    <w:rsid w:val="009D4F89"/>
    <w:rsid w:val="009D5EB5"/>
    <w:rsid w:val="009D6003"/>
    <w:rsid w:val="009E0E6A"/>
    <w:rsid w:val="009E148C"/>
    <w:rsid w:val="009E1691"/>
    <w:rsid w:val="009E5F55"/>
    <w:rsid w:val="009E60AB"/>
    <w:rsid w:val="009F03FE"/>
    <w:rsid w:val="009F1907"/>
    <w:rsid w:val="009F37B6"/>
    <w:rsid w:val="009F669D"/>
    <w:rsid w:val="00A00404"/>
    <w:rsid w:val="00A019B4"/>
    <w:rsid w:val="00A02ADB"/>
    <w:rsid w:val="00A04151"/>
    <w:rsid w:val="00A04AFA"/>
    <w:rsid w:val="00A06D8A"/>
    <w:rsid w:val="00A10355"/>
    <w:rsid w:val="00A112DA"/>
    <w:rsid w:val="00A1268D"/>
    <w:rsid w:val="00A12B77"/>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3288"/>
    <w:rsid w:val="00A4572F"/>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3AA3"/>
    <w:rsid w:val="00A872BA"/>
    <w:rsid w:val="00A9276C"/>
    <w:rsid w:val="00A94100"/>
    <w:rsid w:val="00A94E6E"/>
    <w:rsid w:val="00A95932"/>
    <w:rsid w:val="00A97B79"/>
    <w:rsid w:val="00AA26D5"/>
    <w:rsid w:val="00AA42DD"/>
    <w:rsid w:val="00AA4982"/>
    <w:rsid w:val="00AA4C43"/>
    <w:rsid w:val="00AA62F7"/>
    <w:rsid w:val="00AA74AB"/>
    <w:rsid w:val="00AB1196"/>
    <w:rsid w:val="00AB1B3E"/>
    <w:rsid w:val="00AB2942"/>
    <w:rsid w:val="00AB2FE6"/>
    <w:rsid w:val="00AB34D8"/>
    <w:rsid w:val="00AB46AA"/>
    <w:rsid w:val="00AB558B"/>
    <w:rsid w:val="00AB5AB5"/>
    <w:rsid w:val="00AB65D0"/>
    <w:rsid w:val="00AC1660"/>
    <w:rsid w:val="00AC518A"/>
    <w:rsid w:val="00AD0243"/>
    <w:rsid w:val="00AD04B8"/>
    <w:rsid w:val="00AD1BBA"/>
    <w:rsid w:val="00AD33B5"/>
    <w:rsid w:val="00AD357E"/>
    <w:rsid w:val="00AD7DB9"/>
    <w:rsid w:val="00AE28FE"/>
    <w:rsid w:val="00AE3390"/>
    <w:rsid w:val="00AE67D5"/>
    <w:rsid w:val="00AF15AD"/>
    <w:rsid w:val="00AF509A"/>
    <w:rsid w:val="00B004B7"/>
    <w:rsid w:val="00B0210D"/>
    <w:rsid w:val="00B02749"/>
    <w:rsid w:val="00B041EC"/>
    <w:rsid w:val="00B1210C"/>
    <w:rsid w:val="00B12D5B"/>
    <w:rsid w:val="00B13B71"/>
    <w:rsid w:val="00B15DF7"/>
    <w:rsid w:val="00B2226B"/>
    <w:rsid w:val="00B22430"/>
    <w:rsid w:val="00B24CF7"/>
    <w:rsid w:val="00B24EF8"/>
    <w:rsid w:val="00B26DA7"/>
    <w:rsid w:val="00B26F3D"/>
    <w:rsid w:val="00B31975"/>
    <w:rsid w:val="00B31F37"/>
    <w:rsid w:val="00B33923"/>
    <w:rsid w:val="00B33CBF"/>
    <w:rsid w:val="00B34CF8"/>
    <w:rsid w:val="00B356CF"/>
    <w:rsid w:val="00B35715"/>
    <w:rsid w:val="00B378D1"/>
    <w:rsid w:val="00B408BB"/>
    <w:rsid w:val="00B40B6F"/>
    <w:rsid w:val="00B43045"/>
    <w:rsid w:val="00B454BB"/>
    <w:rsid w:val="00B4779D"/>
    <w:rsid w:val="00B5170C"/>
    <w:rsid w:val="00B51723"/>
    <w:rsid w:val="00B52430"/>
    <w:rsid w:val="00B54125"/>
    <w:rsid w:val="00B56284"/>
    <w:rsid w:val="00B60B1B"/>
    <w:rsid w:val="00B645B5"/>
    <w:rsid w:val="00B65968"/>
    <w:rsid w:val="00B659B6"/>
    <w:rsid w:val="00B70E85"/>
    <w:rsid w:val="00B74A41"/>
    <w:rsid w:val="00B82764"/>
    <w:rsid w:val="00B838E2"/>
    <w:rsid w:val="00B845D8"/>
    <w:rsid w:val="00B849C7"/>
    <w:rsid w:val="00B84EF5"/>
    <w:rsid w:val="00B86088"/>
    <w:rsid w:val="00B864CB"/>
    <w:rsid w:val="00B875D1"/>
    <w:rsid w:val="00B91E32"/>
    <w:rsid w:val="00B9266D"/>
    <w:rsid w:val="00B942D5"/>
    <w:rsid w:val="00B9682E"/>
    <w:rsid w:val="00B96F38"/>
    <w:rsid w:val="00BA244D"/>
    <w:rsid w:val="00BA466F"/>
    <w:rsid w:val="00BA5D44"/>
    <w:rsid w:val="00BA745B"/>
    <w:rsid w:val="00BA79BA"/>
    <w:rsid w:val="00BB12CA"/>
    <w:rsid w:val="00BB5516"/>
    <w:rsid w:val="00BB582F"/>
    <w:rsid w:val="00BB6CA4"/>
    <w:rsid w:val="00BC0F94"/>
    <w:rsid w:val="00BC178A"/>
    <w:rsid w:val="00BC19AB"/>
    <w:rsid w:val="00BC4802"/>
    <w:rsid w:val="00BC5B13"/>
    <w:rsid w:val="00BC5F50"/>
    <w:rsid w:val="00BC6D4E"/>
    <w:rsid w:val="00BC7242"/>
    <w:rsid w:val="00BC76B3"/>
    <w:rsid w:val="00BD0DC2"/>
    <w:rsid w:val="00BD3CBE"/>
    <w:rsid w:val="00BD4585"/>
    <w:rsid w:val="00BD464F"/>
    <w:rsid w:val="00BD6173"/>
    <w:rsid w:val="00BE1814"/>
    <w:rsid w:val="00BE2A1D"/>
    <w:rsid w:val="00BE7983"/>
    <w:rsid w:val="00BF0572"/>
    <w:rsid w:val="00BF0F29"/>
    <w:rsid w:val="00BF141F"/>
    <w:rsid w:val="00BF347E"/>
    <w:rsid w:val="00C02811"/>
    <w:rsid w:val="00C02F0F"/>
    <w:rsid w:val="00C046A4"/>
    <w:rsid w:val="00C05312"/>
    <w:rsid w:val="00C06CBA"/>
    <w:rsid w:val="00C13643"/>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0A98"/>
    <w:rsid w:val="00C413C9"/>
    <w:rsid w:val="00C44724"/>
    <w:rsid w:val="00C450A5"/>
    <w:rsid w:val="00C51478"/>
    <w:rsid w:val="00C51EA4"/>
    <w:rsid w:val="00C51FAE"/>
    <w:rsid w:val="00C531D0"/>
    <w:rsid w:val="00C53F0F"/>
    <w:rsid w:val="00C541AC"/>
    <w:rsid w:val="00C54DE2"/>
    <w:rsid w:val="00C55A42"/>
    <w:rsid w:val="00C603D7"/>
    <w:rsid w:val="00C62C07"/>
    <w:rsid w:val="00C62ECC"/>
    <w:rsid w:val="00C65D06"/>
    <w:rsid w:val="00C708DA"/>
    <w:rsid w:val="00C7432A"/>
    <w:rsid w:val="00C74D58"/>
    <w:rsid w:val="00C76B21"/>
    <w:rsid w:val="00C91387"/>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7211"/>
    <w:rsid w:val="00CD7819"/>
    <w:rsid w:val="00CD7BA4"/>
    <w:rsid w:val="00CE1C16"/>
    <w:rsid w:val="00CE2765"/>
    <w:rsid w:val="00CE2F50"/>
    <w:rsid w:val="00CE311C"/>
    <w:rsid w:val="00CE4DBB"/>
    <w:rsid w:val="00CE6EA0"/>
    <w:rsid w:val="00CF01CC"/>
    <w:rsid w:val="00D005D1"/>
    <w:rsid w:val="00D01042"/>
    <w:rsid w:val="00D01EC9"/>
    <w:rsid w:val="00D03472"/>
    <w:rsid w:val="00D03AC4"/>
    <w:rsid w:val="00D07AAD"/>
    <w:rsid w:val="00D109F3"/>
    <w:rsid w:val="00D128BB"/>
    <w:rsid w:val="00D12D07"/>
    <w:rsid w:val="00D1364A"/>
    <w:rsid w:val="00D13E96"/>
    <w:rsid w:val="00D15B8D"/>
    <w:rsid w:val="00D164B2"/>
    <w:rsid w:val="00D17CDB"/>
    <w:rsid w:val="00D20509"/>
    <w:rsid w:val="00D210BC"/>
    <w:rsid w:val="00D229B5"/>
    <w:rsid w:val="00D235DD"/>
    <w:rsid w:val="00D2666E"/>
    <w:rsid w:val="00D27525"/>
    <w:rsid w:val="00D3083F"/>
    <w:rsid w:val="00D30BCF"/>
    <w:rsid w:val="00D34D18"/>
    <w:rsid w:val="00D35EC1"/>
    <w:rsid w:val="00D40C0F"/>
    <w:rsid w:val="00D42752"/>
    <w:rsid w:val="00D42F7E"/>
    <w:rsid w:val="00D473F0"/>
    <w:rsid w:val="00D47FDF"/>
    <w:rsid w:val="00D52E97"/>
    <w:rsid w:val="00D537F4"/>
    <w:rsid w:val="00D574D7"/>
    <w:rsid w:val="00D57B1A"/>
    <w:rsid w:val="00D57C32"/>
    <w:rsid w:val="00D60BF9"/>
    <w:rsid w:val="00D61DA4"/>
    <w:rsid w:val="00D65F6D"/>
    <w:rsid w:val="00D66A5C"/>
    <w:rsid w:val="00D74378"/>
    <w:rsid w:val="00D80570"/>
    <w:rsid w:val="00D84819"/>
    <w:rsid w:val="00D87563"/>
    <w:rsid w:val="00D90062"/>
    <w:rsid w:val="00D9108B"/>
    <w:rsid w:val="00D936A0"/>
    <w:rsid w:val="00D96929"/>
    <w:rsid w:val="00DA07DB"/>
    <w:rsid w:val="00DA0955"/>
    <w:rsid w:val="00DA6B61"/>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543F"/>
    <w:rsid w:val="00DF775F"/>
    <w:rsid w:val="00E02299"/>
    <w:rsid w:val="00E026AC"/>
    <w:rsid w:val="00E046C6"/>
    <w:rsid w:val="00E048AF"/>
    <w:rsid w:val="00E0522F"/>
    <w:rsid w:val="00E07FE1"/>
    <w:rsid w:val="00E11474"/>
    <w:rsid w:val="00E131C7"/>
    <w:rsid w:val="00E13C70"/>
    <w:rsid w:val="00E17DC5"/>
    <w:rsid w:val="00E17DED"/>
    <w:rsid w:val="00E220F4"/>
    <w:rsid w:val="00E221D5"/>
    <w:rsid w:val="00E23CBC"/>
    <w:rsid w:val="00E278B9"/>
    <w:rsid w:val="00E32110"/>
    <w:rsid w:val="00E33649"/>
    <w:rsid w:val="00E34247"/>
    <w:rsid w:val="00E3565F"/>
    <w:rsid w:val="00E36109"/>
    <w:rsid w:val="00E364BC"/>
    <w:rsid w:val="00E368CA"/>
    <w:rsid w:val="00E36D08"/>
    <w:rsid w:val="00E36E8B"/>
    <w:rsid w:val="00E41095"/>
    <w:rsid w:val="00E45717"/>
    <w:rsid w:val="00E45DE2"/>
    <w:rsid w:val="00E46D41"/>
    <w:rsid w:val="00E51F15"/>
    <w:rsid w:val="00E53CF7"/>
    <w:rsid w:val="00E541B5"/>
    <w:rsid w:val="00E54670"/>
    <w:rsid w:val="00E55F16"/>
    <w:rsid w:val="00E56647"/>
    <w:rsid w:val="00E57E93"/>
    <w:rsid w:val="00E60CBA"/>
    <w:rsid w:val="00E6175F"/>
    <w:rsid w:val="00E61A63"/>
    <w:rsid w:val="00E61C21"/>
    <w:rsid w:val="00E626A9"/>
    <w:rsid w:val="00E6528C"/>
    <w:rsid w:val="00E71C3C"/>
    <w:rsid w:val="00E71DF1"/>
    <w:rsid w:val="00E7412E"/>
    <w:rsid w:val="00E77F18"/>
    <w:rsid w:val="00E80EF2"/>
    <w:rsid w:val="00E82718"/>
    <w:rsid w:val="00E82D32"/>
    <w:rsid w:val="00E82FA7"/>
    <w:rsid w:val="00E8332D"/>
    <w:rsid w:val="00E84325"/>
    <w:rsid w:val="00E8584B"/>
    <w:rsid w:val="00E862BA"/>
    <w:rsid w:val="00E90978"/>
    <w:rsid w:val="00E93BBD"/>
    <w:rsid w:val="00E948B4"/>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75F3"/>
    <w:rsid w:val="00ED099B"/>
    <w:rsid w:val="00ED1EF2"/>
    <w:rsid w:val="00ED2663"/>
    <w:rsid w:val="00ED49D2"/>
    <w:rsid w:val="00ED4FCF"/>
    <w:rsid w:val="00ED6186"/>
    <w:rsid w:val="00ED72B2"/>
    <w:rsid w:val="00EE0814"/>
    <w:rsid w:val="00EE0B71"/>
    <w:rsid w:val="00EE31EE"/>
    <w:rsid w:val="00EE5A4D"/>
    <w:rsid w:val="00EE6743"/>
    <w:rsid w:val="00EF0526"/>
    <w:rsid w:val="00EF5352"/>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68E2"/>
    <w:rsid w:val="00F3040B"/>
    <w:rsid w:val="00F305DD"/>
    <w:rsid w:val="00F32478"/>
    <w:rsid w:val="00F3457A"/>
    <w:rsid w:val="00F34F5A"/>
    <w:rsid w:val="00F35879"/>
    <w:rsid w:val="00F40122"/>
    <w:rsid w:val="00F42724"/>
    <w:rsid w:val="00F44E4D"/>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1E5"/>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214"/>
    <w:rsid w:val="00FD1928"/>
    <w:rsid w:val="00FD324F"/>
    <w:rsid w:val="00FD5758"/>
    <w:rsid w:val="00FD6D33"/>
    <w:rsid w:val="00FD736E"/>
    <w:rsid w:val="00FD7A2B"/>
    <w:rsid w:val="00FE1A2B"/>
    <w:rsid w:val="00FE1ACD"/>
    <w:rsid w:val="00FE235D"/>
    <w:rsid w:val="00FE3932"/>
    <w:rsid w:val="00FE52C2"/>
    <w:rsid w:val="00FE555A"/>
    <w:rsid w:val="00FE7E82"/>
    <w:rsid w:val="00FF1113"/>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3" fillcolor="#ff9" strokecolor="none [2409]">
      <v:fill color="#ff9" opacity="60948f"/>
      <v:stroke color="none [2409]"/>
      <v:textbox inset="10.8pt,,10.8pt"/>
    </o:shapedefaults>
    <o:shapelayout v:ext="edit">
      <o:idmap v:ext="edit" data="1"/>
    </o:shapelayout>
  </w:shapeDefaults>
  <w:decimalSymbol w:val="."/>
  <w:listSeparator w:val=","/>
  <w14:docId w14:val="62FEB277"/>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1274E4"/>
    <w:pPr>
      <w:spacing w:before="0" w:after="0"/>
    </w:pPr>
    <w:rPr>
      <w:b/>
      <w:sz w:val="44"/>
    </w:rPr>
  </w:style>
  <w:style w:type="paragraph" w:styleId="Heading2">
    <w:name w:val="heading 2"/>
    <w:basedOn w:val="Normal"/>
    <w:next w:val="Normal"/>
    <w:link w:val="Heading2Char"/>
    <w:uiPriority w:val="9"/>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1274E4"/>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1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 w:type="paragraph" w:styleId="PlainText">
    <w:name w:val="Plain Text"/>
    <w:basedOn w:val="Normal"/>
    <w:link w:val="PlainTextChar"/>
    <w:uiPriority w:val="99"/>
    <w:unhideWhenUsed/>
    <w:rsid w:val="005E4D0F"/>
    <w:pPr>
      <w:outlineLvl w:val="9"/>
    </w:pPr>
    <w:rPr>
      <w:rFonts w:ascii="Calibri" w:hAnsi="Calibri" w:cstheme="minorBidi"/>
      <w:color w:val="auto"/>
      <w:sz w:val="22"/>
      <w:szCs w:val="21"/>
    </w:rPr>
  </w:style>
  <w:style w:type="character" w:customStyle="1" w:styleId="PlainTextChar">
    <w:name w:val="Plain Text Char"/>
    <w:basedOn w:val="DefaultParagraphFont"/>
    <w:link w:val="PlainText"/>
    <w:uiPriority w:val="99"/>
    <w:rsid w:val="005E4D0F"/>
    <w:rPr>
      <w:rFonts w:ascii="Calibri" w:hAnsi="Calibri" w:cstheme="minorBidi"/>
      <w:color w:val="auto"/>
      <w:sz w:val="22"/>
      <w:szCs w:val="21"/>
    </w:rPr>
  </w:style>
  <w:style w:type="paragraph" w:styleId="Title">
    <w:name w:val="Title"/>
    <w:basedOn w:val="Normal"/>
    <w:next w:val="Normal"/>
    <w:link w:val="TitleChar"/>
    <w:uiPriority w:val="10"/>
    <w:qFormat/>
    <w:rsid w:val="00551D68"/>
    <w:pPr>
      <w:ind w:left="162" w:right="18"/>
    </w:pPr>
    <w:rPr>
      <w:rFonts w:eastAsia="Times New Roman"/>
      <w:b/>
      <w:color w:val="FFFFFF" w:themeColor="background1"/>
      <w:sz w:val="28"/>
      <w:szCs w:val="28"/>
    </w:rPr>
  </w:style>
  <w:style w:type="character" w:customStyle="1" w:styleId="TitleChar">
    <w:name w:val="Title Char"/>
    <w:basedOn w:val="DefaultParagraphFont"/>
    <w:link w:val="Title"/>
    <w:uiPriority w:val="10"/>
    <w:rsid w:val="00551D68"/>
    <w:rPr>
      <w:rFonts w:eastAsia="Times New Roman"/>
      <w:b/>
      <w:color w:val="FFFFFF" w:themeColor="background1"/>
      <w:sz w:val="28"/>
      <w:szCs w:val="28"/>
    </w:rPr>
  </w:style>
  <w:style w:type="character" w:styleId="Emphasis">
    <w:name w:val="Emphasis"/>
    <w:aliases w:val="Hidden"/>
    <w:basedOn w:val="DefaultParagraphFont"/>
    <w:uiPriority w:val="20"/>
    <w:qFormat/>
    <w:rsid w:val="00551D68"/>
    <w:rPr>
      <w:rFonts w:ascii="Times New Roman" w:hAnsi="Times New Roman"/>
      <w:bCs/>
      <w:vanish/>
      <w:color w:val="3238B8"/>
      <w:sz w:val="28"/>
    </w:rPr>
  </w:style>
  <w:style w:type="character" w:styleId="IntenseEmphasis">
    <w:name w:val="Intense Emphasis"/>
    <w:aliases w:val="Example"/>
    <w:basedOn w:val="DefaultParagraphFont"/>
    <w:uiPriority w:val="21"/>
    <w:qFormat/>
    <w:rsid w:val="00551D68"/>
    <w:rPr>
      <w:rFonts w:ascii="Times New Roman" w:hAnsi="Times New Roman"/>
      <w:bCs/>
      <w:i/>
      <w:iCs/>
      <w:vanish/>
      <w:color w:val="993D27"/>
      <w:sz w:val="28"/>
    </w:rPr>
  </w:style>
  <w:style w:type="paragraph" w:styleId="Subtitle">
    <w:name w:val="Subtitle"/>
    <w:basedOn w:val="Normal"/>
    <w:next w:val="Normal"/>
    <w:link w:val="SubtitleChar"/>
    <w:uiPriority w:val="11"/>
    <w:qFormat/>
    <w:rsid w:val="00551D68"/>
    <w:pPr>
      <w:ind w:left="18" w:right="18"/>
    </w:pPr>
    <w:rPr>
      <w:rFonts w:asciiTheme="majorHAnsi" w:eastAsia="Times New Roman" w:hAnsiTheme="majorHAnsi" w:cstheme="majorHAnsi"/>
      <w:szCs w:val="22"/>
    </w:rPr>
  </w:style>
  <w:style w:type="character" w:customStyle="1" w:styleId="SubtitleChar">
    <w:name w:val="Subtitle Char"/>
    <w:basedOn w:val="DefaultParagraphFont"/>
    <w:link w:val="Subtitle"/>
    <w:uiPriority w:val="11"/>
    <w:rsid w:val="00551D68"/>
    <w:rPr>
      <w:rFonts w:asciiTheme="majorHAnsi" w:eastAsia="Times New Roman" w:hAnsiTheme="majorHAnsi" w:cstheme="maj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38713894">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95902606">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yperlink" Target="http://www.gpo.gov/fdsys/browse/collection.action?collectionCode=FR" TargetMode="External"/><Relationship Id="rId3" Type="http://schemas.openxmlformats.org/officeDocument/2006/relationships/customXml" Target="../customXml/item3.xml"/><Relationship Id="rId21" Type="http://schemas.openxmlformats.org/officeDocument/2006/relationships/hyperlink" Target="http://www.gpo.gov/fdsys/browse/collectionCfr.action?collectionCode=CFR" TargetMode="Externa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www.gpo.gov/fdsys/browse/collectionCfr.action?collectionCode=CFR" TargetMode="External"/><Relationship Id="rId33" Type="http://schemas.microsoft.com/office/2011/relationships/commentsExtended" Target="commentsExtended.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29" Type="http://schemas.openxmlformats.org/officeDocument/2006/relationships/hyperlink" Target="https://www.oregon.gov/deq/Get-Involved/Pages/Calendar.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qsps/programs/rulemaking/SitePages/Rulemaking%20Resources.aspx" TargetMode="External"/><Relationship Id="rId24" Type="http://schemas.openxmlformats.org/officeDocument/2006/relationships/hyperlink" Target="https://www.oregon.gov/deq/Regulations/Pages/Statutes.aspx" TargetMode="External"/><Relationship Id="rId32" Type="http://schemas.openxmlformats.org/officeDocument/2006/relationships/comments" Target="comments.xm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oregon.gov/deq/Regulations/Pages/Administrative-Rules.aspx" TargetMode="External"/><Relationship Id="rId28" Type="http://schemas.openxmlformats.org/officeDocument/2006/relationships/hyperlink" Target="http://www.leg.state.or.us/ors/183.html"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www.deq.state.or.us/regulations/docs/participantlinklog.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gpo.gov/fdsys/browse/collection.action?collectionCode=FR" TargetMode="External"/><Relationship Id="rId27" Type="http://schemas.openxmlformats.org/officeDocument/2006/relationships/hyperlink" Target="https://www.oregon.gov/deq/Regulations/rulemaking/Pages/RFedLFEGs2019.aspx" TargetMode="External"/><Relationship Id="rId30" Type="http://schemas.openxmlformats.org/officeDocument/2006/relationships/hyperlink" Target="https://connect9.uc.att.com/service32/meet/?ExEventID=88040259" TargetMode="External"/><Relationship Id="rId35" Type="http://schemas.openxmlformats.org/officeDocument/2006/relationships/hyperlink" Target="mailto:deqinfo@deq.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F46697BFE4D94084A9312F93AA4557" ma:contentTypeVersion="" ma:contentTypeDescription="Create a new document." ma:contentTypeScope="" ma:versionID="bf9e18a85be253e1c3325249e7d5d61c">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opic xmlns="$ListId:docs;">E - EQC Preparation</Topic>
    <Subtopic xmlns="$ListId:doc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5B8328-1ABF-4777-A184-34E016225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purl.org/dc/elements/1.1/"/>
    <ds:schemaRef ds:uri="http://schemas.microsoft.com/office/2006/metadata/properties"/>
    <ds:schemaRef ds:uri="$ListId:doc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F6E39D8A-488C-409C-B17D-4A5AEC36A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D2DC1A7B.dotm</Template>
  <TotalTime>194</TotalTime>
  <Pages>34</Pages>
  <Words>6381</Words>
  <Characters>36376</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Staff Report</vt:lpstr>
    </vt:vector>
  </TitlesOfParts>
  <Company>State of Oregon Department of Environmental Quality</Company>
  <LinksUpToDate>false</LinksUpToDate>
  <CharactersWithSpaces>42672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creator>GOLDSTEIN Meyer</dc:creator>
  <cp:lastModifiedBy>DEFEHR DANIEL</cp:lastModifiedBy>
  <cp:revision>6</cp:revision>
  <cp:lastPrinted>2013-02-28T21:12:00Z</cp:lastPrinted>
  <dcterms:created xsi:type="dcterms:W3CDTF">2019-05-28T14:33:00Z</dcterms:created>
  <dcterms:modified xsi:type="dcterms:W3CDTF">2019-05-28T20:55:00Z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0x0101009FF46697BFE4D94084A9312F93AA4557</vt:lpwstr>
  </property>
</Properties>
</file>