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CC713" w14:textId="677EB172" w:rsidR="00990B19" w:rsidRPr="0097030B" w:rsidRDefault="0097030B" w:rsidP="00990B19">
      <w:pPr>
        <w:jc w:val="center"/>
        <w:rPr>
          <w:b/>
          <w:sz w:val="36"/>
          <w:szCs w:val="36"/>
        </w:rPr>
      </w:pPr>
      <w:r w:rsidRPr="0097030B">
        <w:rPr>
          <w:b/>
          <w:sz w:val="36"/>
          <w:szCs w:val="36"/>
        </w:rPr>
        <w:t>EQC HW Fees Presentation Script</w:t>
      </w:r>
    </w:p>
    <w:p w14:paraId="42FE0F80" w14:textId="77777777" w:rsidR="00990B19" w:rsidRPr="00990B19" w:rsidRDefault="00990B19" w:rsidP="00990B19">
      <w:pPr>
        <w:jc w:val="center"/>
        <w:rPr>
          <w:b/>
          <w:sz w:val="36"/>
          <w:szCs w:val="36"/>
        </w:rPr>
      </w:pPr>
      <w:r w:rsidRPr="00990B19">
        <w:rPr>
          <w:b/>
          <w:sz w:val="36"/>
          <w:szCs w:val="36"/>
        </w:rPr>
        <w:t>Slide 1</w:t>
      </w:r>
    </w:p>
    <w:p w14:paraId="27A5750C" w14:textId="77777777" w:rsidR="00904C45" w:rsidRDefault="00F37A52" w:rsidP="00990B19">
      <w:pPr>
        <w:jc w:val="center"/>
      </w:pPr>
      <w:r>
        <w:rPr>
          <w:noProof/>
          <w:lang w:val="en-ZW" w:eastAsia="en-ZW"/>
        </w:rPr>
        <w:drawing>
          <wp:inline distT="0" distB="0" distL="0" distR="0" wp14:anchorId="681BCCF4" wp14:editId="0D92AB7F">
            <wp:extent cx="3009332" cy="2226269"/>
            <wp:effectExtent l="0" t="0" r="63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4496" cy="2237487"/>
                    </a:xfrm>
                    <a:prstGeom prst="rect">
                      <a:avLst/>
                    </a:prstGeom>
                  </pic:spPr>
                </pic:pic>
              </a:graphicData>
            </a:graphic>
          </wp:inline>
        </w:drawing>
      </w:r>
    </w:p>
    <w:p w14:paraId="11881525" w14:textId="77777777" w:rsidR="00F91AA8" w:rsidRPr="00F37A52" w:rsidRDefault="00F37A52" w:rsidP="00F37A52">
      <w:pPr>
        <w:numPr>
          <w:ilvl w:val="0"/>
          <w:numId w:val="21"/>
        </w:numPr>
        <w:rPr>
          <w:sz w:val="24"/>
          <w:szCs w:val="24"/>
          <w:lang w:val="en-ZW"/>
        </w:rPr>
      </w:pPr>
      <w:r w:rsidRPr="00F37A52">
        <w:rPr>
          <w:sz w:val="24"/>
          <w:szCs w:val="24"/>
        </w:rPr>
        <w:t>Good morning Chair George and commissioners, my name is David Livengood.  I manage DEQ’s Hazardous Waste and Tanks program from headquarters in Portland.</w:t>
      </w:r>
    </w:p>
    <w:p w14:paraId="2C9FE05E" w14:textId="77777777" w:rsidR="00F91AA8" w:rsidRPr="00F37A52" w:rsidRDefault="00F37A52" w:rsidP="00F37A52">
      <w:pPr>
        <w:numPr>
          <w:ilvl w:val="0"/>
          <w:numId w:val="21"/>
        </w:numPr>
        <w:rPr>
          <w:sz w:val="24"/>
          <w:szCs w:val="24"/>
          <w:lang w:val="en-ZW"/>
        </w:rPr>
      </w:pPr>
      <w:r w:rsidRPr="00F37A52">
        <w:rPr>
          <w:sz w:val="24"/>
          <w:szCs w:val="24"/>
        </w:rPr>
        <w:t>Today, I am joined by my colleague, Jeannette Acomb, whom you met in January when she presented background on the Hazardous Waste Program’s structure and budget outlook in preparation for today’s rulemaking presentation.</w:t>
      </w:r>
    </w:p>
    <w:p w14:paraId="0C6F4B45" w14:textId="77777777" w:rsidR="00F91AA8" w:rsidRPr="00F37A52" w:rsidRDefault="00F37A52" w:rsidP="00F37A52">
      <w:pPr>
        <w:numPr>
          <w:ilvl w:val="0"/>
          <w:numId w:val="21"/>
        </w:numPr>
        <w:rPr>
          <w:sz w:val="24"/>
          <w:szCs w:val="24"/>
          <w:lang w:val="en-ZW"/>
        </w:rPr>
      </w:pPr>
      <w:r w:rsidRPr="00F37A52">
        <w:rPr>
          <w:sz w:val="24"/>
          <w:szCs w:val="24"/>
        </w:rPr>
        <w:t>Jeannette and I are here to present proposed rules to increase hazardous waste generator and Treatment, Storage and Disposal fees in Oregon for the first time in a generation. Throughout the process of developing this proposed rule, we have been aware of the potential impact on our stakeholder community. In fact, we asked for feedback and received ideas from a number of stakeholders.</w:t>
      </w:r>
    </w:p>
    <w:p w14:paraId="24A756BB" w14:textId="77777777" w:rsidR="00F91AA8" w:rsidRPr="00F37A52" w:rsidRDefault="00F37A52" w:rsidP="00F37A52">
      <w:pPr>
        <w:numPr>
          <w:ilvl w:val="0"/>
          <w:numId w:val="21"/>
        </w:numPr>
        <w:rPr>
          <w:sz w:val="24"/>
          <w:szCs w:val="24"/>
          <w:lang w:val="en-ZW"/>
        </w:rPr>
      </w:pPr>
      <w:r w:rsidRPr="00F37A52">
        <w:rPr>
          <w:sz w:val="24"/>
          <w:szCs w:val="24"/>
        </w:rPr>
        <w:t xml:space="preserve">Today’s proposed rule changes represent in-depth staff analyses, as well as Advisory Committee input.  I’m looking forward to sharing with you details about our proposed changes and implementation timeline. </w:t>
      </w:r>
    </w:p>
    <w:p w14:paraId="42B71468" w14:textId="77777777" w:rsidR="00F91AA8" w:rsidRPr="00F37A52" w:rsidRDefault="00F37A52" w:rsidP="00F37A52">
      <w:pPr>
        <w:numPr>
          <w:ilvl w:val="0"/>
          <w:numId w:val="21"/>
        </w:numPr>
        <w:rPr>
          <w:sz w:val="24"/>
          <w:szCs w:val="24"/>
          <w:lang w:val="en-ZW"/>
        </w:rPr>
      </w:pPr>
      <w:r w:rsidRPr="00F37A52">
        <w:rPr>
          <w:sz w:val="24"/>
          <w:szCs w:val="24"/>
        </w:rPr>
        <w:t xml:space="preserve">I welcome your questions and thoughts as we move through the presentation. </w:t>
      </w:r>
      <w:r w:rsidRPr="00F37A52">
        <w:rPr>
          <w:b/>
          <w:bCs/>
          <w:sz w:val="24"/>
          <w:szCs w:val="24"/>
        </w:rPr>
        <w:t>[CLICK]</w:t>
      </w:r>
    </w:p>
    <w:p w14:paraId="0496B6C5" w14:textId="77777777" w:rsidR="00990B19" w:rsidRDefault="00990B19" w:rsidP="00F37A52">
      <w:pPr>
        <w:ind w:left="360"/>
        <w:rPr>
          <w:b/>
          <w:sz w:val="36"/>
          <w:szCs w:val="36"/>
        </w:rPr>
      </w:pPr>
    </w:p>
    <w:p w14:paraId="24EE6701" w14:textId="77777777" w:rsidR="00990B19" w:rsidRDefault="00990B19" w:rsidP="00990B19">
      <w:pPr>
        <w:ind w:left="360"/>
        <w:jc w:val="center"/>
        <w:rPr>
          <w:b/>
          <w:sz w:val="36"/>
          <w:szCs w:val="36"/>
        </w:rPr>
      </w:pPr>
    </w:p>
    <w:p w14:paraId="68F2571F" w14:textId="77777777" w:rsidR="0097030B" w:rsidRDefault="0097030B">
      <w:pPr>
        <w:rPr>
          <w:b/>
          <w:sz w:val="36"/>
          <w:szCs w:val="36"/>
        </w:rPr>
      </w:pPr>
      <w:r>
        <w:rPr>
          <w:b/>
          <w:sz w:val="36"/>
          <w:szCs w:val="36"/>
        </w:rPr>
        <w:br w:type="page"/>
      </w:r>
    </w:p>
    <w:p w14:paraId="34051E39" w14:textId="77777777" w:rsidR="00990B19" w:rsidRDefault="00990B19" w:rsidP="00990B19">
      <w:pPr>
        <w:ind w:left="360"/>
        <w:jc w:val="center"/>
        <w:rPr>
          <w:b/>
          <w:sz w:val="36"/>
          <w:szCs w:val="36"/>
        </w:rPr>
      </w:pPr>
      <w:r w:rsidRPr="00990B19">
        <w:rPr>
          <w:b/>
          <w:sz w:val="36"/>
          <w:szCs w:val="36"/>
        </w:rPr>
        <w:lastRenderedPageBreak/>
        <w:t xml:space="preserve">Slide </w:t>
      </w:r>
      <w:r>
        <w:rPr>
          <w:b/>
          <w:sz w:val="36"/>
          <w:szCs w:val="36"/>
        </w:rPr>
        <w:t>2</w:t>
      </w:r>
    </w:p>
    <w:p w14:paraId="43654201" w14:textId="77777777" w:rsidR="00990B19" w:rsidRPr="00990B19" w:rsidRDefault="00990B19" w:rsidP="00990B19">
      <w:pPr>
        <w:ind w:left="360"/>
        <w:jc w:val="center"/>
        <w:rPr>
          <w:b/>
          <w:sz w:val="36"/>
          <w:szCs w:val="36"/>
        </w:rPr>
      </w:pPr>
      <w:r>
        <w:rPr>
          <w:noProof/>
          <w:lang w:val="en-ZW" w:eastAsia="en-ZW"/>
        </w:rPr>
        <w:drawing>
          <wp:inline distT="0" distB="0" distL="0" distR="0" wp14:anchorId="4EC9EE78" wp14:editId="33CE4870">
            <wp:extent cx="3376246" cy="23422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8707"/>
                    <a:stretch/>
                  </pic:blipFill>
                  <pic:spPr bwMode="auto">
                    <a:xfrm>
                      <a:off x="0" y="0"/>
                      <a:ext cx="3390752" cy="2352343"/>
                    </a:xfrm>
                    <a:prstGeom prst="rect">
                      <a:avLst/>
                    </a:prstGeom>
                    <a:ln>
                      <a:noFill/>
                    </a:ln>
                    <a:extLst>
                      <a:ext uri="{53640926-AAD7-44D8-BBD7-CCE9431645EC}">
                        <a14:shadowObscured xmlns:a14="http://schemas.microsoft.com/office/drawing/2010/main"/>
                      </a:ext>
                    </a:extLst>
                  </pic:spPr>
                </pic:pic>
              </a:graphicData>
            </a:graphic>
          </wp:inline>
        </w:drawing>
      </w:r>
    </w:p>
    <w:p w14:paraId="1EA1FD47" w14:textId="77777777" w:rsidR="00990B19" w:rsidRPr="00990B19" w:rsidRDefault="00990B19" w:rsidP="00990B19">
      <w:pPr>
        <w:rPr>
          <w:b/>
          <w:lang w:val="en-ZW"/>
        </w:rPr>
      </w:pPr>
    </w:p>
    <w:p w14:paraId="477E4943" w14:textId="77777777" w:rsidR="00F91AA8" w:rsidRPr="00F37A52" w:rsidRDefault="00F37A52" w:rsidP="00F37A52">
      <w:pPr>
        <w:numPr>
          <w:ilvl w:val="0"/>
          <w:numId w:val="22"/>
        </w:numPr>
        <w:rPr>
          <w:sz w:val="24"/>
          <w:szCs w:val="24"/>
          <w:lang w:val="en-ZW"/>
        </w:rPr>
      </w:pPr>
      <w:r w:rsidRPr="00F37A52">
        <w:rPr>
          <w:sz w:val="24"/>
          <w:szCs w:val="24"/>
        </w:rPr>
        <w:t xml:space="preserve">As we presented during our January EQC pre-inform presentation, like other programs at DEQ, our Hazardous Waste Program is largely supported by fees. </w:t>
      </w:r>
    </w:p>
    <w:p w14:paraId="52CD5938" w14:textId="77777777" w:rsidR="00F91AA8" w:rsidRPr="00F37A52" w:rsidRDefault="00F37A52" w:rsidP="00F37A52">
      <w:pPr>
        <w:numPr>
          <w:ilvl w:val="0"/>
          <w:numId w:val="22"/>
        </w:numPr>
        <w:rPr>
          <w:sz w:val="24"/>
          <w:szCs w:val="24"/>
          <w:lang w:val="en-ZW"/>
        </w:rPr>
      </w:pPr>
      <w:r w:rsidRPr="00F37A52">
        <w:rPr>
          <w:sz w:val="24"/>
          <w:szCs w:val="24"/>
        </w:rPr>
        <w:t xml:space="preserve">Annually, DEQ receives approximately $3.5 million from multiple sources.  Of that total, approximately 80% are in fees -- and 20% in federal grant dollars. </w:t>
      </w:r>
    </w:p>
    <w:p w14:paraId="2AE496EE" w14:textId="77777777" w:rsidR="00F37A52" w:rsidRPr="00F37A52" w:rsidRDefault="00F37A52" w:rsidP="00F37A52">
      <w:pPr>
        <w:rPr>
          <w:sz w:val="24"/>
          <w:szCs w:val="24"/>
          <w:lang w:val="en-ZW"/>
        </w:rPr>
      </w:pPr>
      <w:r w:rsidRPr="00F37A52">
        <w:rPr>
          <w:b/>
          <w:bCs/>
          <w:sz w:val="24"/>
          <w:szCs w:val="24"/>
        </w:rPr>
        <w:t xml:space="preserve">(CLICK) </w:t>
      </w:r>
    </w:p>
    <w:p w14:paraId="1E7EFD48" w14:textId="77777777" w:rsidR="00F91AA8" w:rsidRPr="00F37A52" w:rsidRDefault="00F37A52" w:rsidP="00F37A52">
      <w:pPr>
        <w:numPr>
          <w:ilvl w:val="0"/>
          <w:numId w:val="23"/>
        </w:numPr>
        <w:rPr>
          <w:sz w:val="24"/>
          <w:szCs w:val="24"/>
          <w:lang w:val="en-ZW"/>
        </w:rPr>
      </w:pPr>
      <w:r w:rsidRPr="00F37A52">
        <w:rPr>
          <w:sz w:val="24"/>
          <w:szCs w:val="24"/>
        </w:rPr>
        <w:t xml:space="preserve">Today, we are proposing to only increase the Generator and TSD Fees, highlighted in green. </w:t>
      </w:r>
    </w:p>
    <w:p w14:paraId="08C77E50" w14:textId="77777777" w:rsidR="00F91AA8" w:rsidRPr="00F37A52" w:rsidRDefault="00F37A52" w:rsidP="00F37A52">
      <w:pPr>
        <w:numPr>
          <w:ilvl w:val="0"/>
          <w:numId w:val="23"/>
        </w:numPr>
        <w:rPr>
          <w:sz w:val="24"/>
          <w:szCs w:val="24"/>
          <w:lang w:val="en-ZW"/>
        </w:rPr>
      </w:pPr>
      <w:r w:rsidRPr="00F37A52">
        <w:rPr>
          <w:sz w:val="24"/>
          <w:szCs w:val="24"/>
        </w:rPr>
        <w:t xml:space="preserve">For many years, we have run a lean program by seeking efficiencies and cost-saving measures, including: Shifting more to electronic reporting and invoicing, delaying hiring, eliminating positions, and reducing overhead expenses. </w:t>
      </w:r>
    </w:p>
    <w:p w14:paraId="68457DA7" w14:textId="77777777" w:rsidR="00F91AA8" w:rsidRPr="00F37A52" w:rsidRDefault="00F37A52" w:rsidP="00F37A52">
      <w:pPr>
        <w:numPr>
          <w:ilvl w:val="0"/>
          <w:numId w:val="23"/>
        </w:numPr>
        <w:rPr>
          <w:sz w:val="24"/>
          <w:szCs w:val="24"/>
          <w:lang w:val="en-ZW"/>
        </w:rPr>
      </w:pPr>
      <w:r w:rsidRPr="00F37A52">
        <w:rPr>
          <w:sz w:val="24"/>
          <w:szCs w:val="24"/>
        </w:rPr>
        <w:t>Now, we are operating at a deficit and eroding our ending fund balance.  Without additional revenue, the program will continue to experience an annual deficit and will need to consider further reductions by December 2019.</w:t>
      </w:r>
    </w:p>
    <w:p w14:paraId="4CF27185" w14:textId="77777777" w:rsidR="00F91AA8" w:rsidRPr="00F37A52" w:rsidRDefault="00F37A52" w:rsidP="00F37A52">
      <w:pPr>
        <w:numPr>
          <w:ilvl w:val="0"/>
          <w:numId w:val="23"/>
        </w:numPr>
        <w:rPr>
          <w:sz w:val="24"/>
          <w:szCs w:val="24"/>
          <w:lang w:val="en-ZW"/>
        </w:rPr>
      </w:pPr>
      <w:r w:rsidRPr="00F37A52">
        <w:rPr>
          <w:sz w:val="24"/>
          <w:szCs w:val="24"/>
        </w:rPr>
        <w:t>Several factors contributed to this deficit:</w:t>
      </w:r>
    </w:p>
    <w:p w14:paraId="0BF9CCD8" w14:textId="77777777" w:rsidR="00F91AA8" w:rsidRPr="00F37A52" w:rsidRDefault="00F37A52" w:rsidP="00F37A52">
      <w:pPr>
        <w:numPr>
          <w:ilvl w:val="1"/>
          <w:numId w:val="23"/>
        </w:numPr>
        <w:rPr>
          <w:sz w:val="24"/>
          <w:szCs w:val="24"/>
          <w:lang w:val="en-ZW"/>
        </w:rPr>
      </w:pPr>
      <w:r w:rsidRPr="00F37A52">
        <w:rPr>
          <w:b/>
          <w:bCs/>
          <w:sz w:val="24"/>
          <w:szCs w:val="24"/>
        </w:rPr>
        <w:t>First</w:t>
      </w:r>
      <w:r w:rsidRPr="00F37A52">
        <w:rPr>
          <w:sz w:val="24"/>
          <w:szCs w:val="24"/>
        </w:rPr>
        <w:t>, most of our program fees have remained unchanged for over a decade without adjustment for inflation or increased program costs, which include, salaries, benefits and information technology updates. The proposed Generator and TSD Fees have remained unchanged since the late 1990’s.</w:t>
      </w:r>
    </w:p>
    <w:p w14:paraId="09341F90" w14:textId="77777777" w:rsidR="00F91AA8" w:rsidRPr="00F37A52" w:rsidRDefault="00F37A52" w:rsidP="00F37A52">
      <w:pPr>
        <w:numPr>
          <w:ilvl w:val="1"/>
          <w:numId w:val="23"/>
        </w:numPr>
        <w:rPr>
          <w:sz w:val="24"/>
          <w:szCs w:val="24"/>
          <w:lang w:val="en-ZW"/>
        </w:rPr>
      </w:pPr>
      <w:r w:rsidRPr="00F37A52">
        <w:rPr>
          <w:b/>
          <w:bCs/>
          <w:sz w:val="24"/>
          <w:szCs w:val="24"/>
        </w:rPr>
        <w:t>Second,</w:t>
      </w:r>
      <w:r w:rsidRPr="00F37A52">
        <w:rPr>
          <w:sz w:val="24"/>
          <w:szCs w:val="24"/>
        </w:rPr>
        <w:t xml:space="preserve"> the program has experienced decreases in funding. For example, since 2004, the Hazardous Waste Program tipping fee has decreased by approximately 60%. And, since 2008, DEQ’s EPA grant has decreased by 7%.</w:t>
      </w:r>
    </w:p>
    <w:p w14:paraId="2FAB876B" w14:textId="77777777" w:rsidR="00F91AA8" w:rsidRPr="00F37A52" w:rsidRDefault="00F37A52" w:rsidP="00F37A52">
      <w:pPr>
        <w:numPr>
          <w:ilvl w:val="1"/>
          <w:numId w:val="23"/>
        </w:numPr>
        <w:rPr>
          <w:sz w:val="24"/>
          <w:szCs w:val="24"/>
          <w:lang w:val="en-ZW"/>
        </w:rPr>
      </w:pPr>
      <w:r w:rsidRPr="00F37A52">
        <w:rPr>
          <w:b/>
          <w:bCs/>
          <w:sz w:val="24"/>
          <w:szCs w:val="24"/>
        </w:rPr>
        <w:t>And third</w:t>
      </w:r>
      <w:r w:rsidRPr="00F37A52">
        <w:rPr>
          <w:sz w:val="24"/>
          <w:szCs w:val="24"/>
        </w:rPr>
        <w:t xml:space="preserve">, we have experienced a significant change in state revenue. The program received $1.2 million in state General Funds in 1999. Since then, the amount of General Fund allocation steadily declined until its elimination in 2015. </w:t>
      </w:r>
      <w:r w:rsidRPr="00F37A52">
        <w:rPr>
          <w:b/>
          <w:bCs/>
          <w:sz w:val="24"/>
          <w:szCs w:val="24"/>
        </w:rPr>
        <w:t>[CLICK]</w:t>
      </w:r>
    </w:p>
    <w:p w14:paraId="6276DEDF" w14:textId="77777777" w:rsidR="00F37A52" w:rsidRPr="00F37A52" w:rsidRDefault="00F37A52" w:rsidP="00F37A52">
      <w:pPr>
        <w:rPr>
          <w:sz w:val="24"/>
          <w:szCs w:val="24"/>
          <w:lang w:val="en-ZW"/>
        </w:rPr>
      </w:pPr>
      <w:r w:rsidRPr="00F37A52">
        <w:rPr>
          <w:b/>
          <w:bCs/>
          <w:sz w:val="24"/>
          <w:szCs w:val="24"/>
        </w:rPr>
        <w:t>--------------------------</w:t>
      </w:r>
    </w:p>
    <w:p w14:paraId="05510A66" w14:textId="77777777" w:rsidR="00F37A52" w:rsidRPr="00F37A52" w:rsidRDefault="00F37A52" w:rsidP="00F37A52">
      <w:pPr>
        <w:rPr>
          <w:sz w:val="24"/>
          <w:szCs w:val="24"/>
          <w:lang w:val="en-ZW"/>
        </w:rPr>
      </w:pPr>
      <w:r w:rsidRPr="00F37A52">
        <w:rPr>
          <w:b/>
          <w:bCs/>
          <w:sz w:val="24"/>
          <w:szCs w:val="24"/>
        </w:rPr>
        <w:t xml:space="preserve">Potential Questions: </w:t>
      </w:r>
    </w:p>
    <w:p w14:paraId="1108A86D" w14:textId="77777777" w:rsidR="00F91AA8" w:rsidRPr="00F37A52" w:rsidRDefault="00F37A52" w:rsidP="00F37A52">
      <w:pPr>
        <w:numPr>
          <w:ilvl w:val="0"/>
          <w:numId w:val="24"/>
        </w:numPr>
        <w:rPr>
          <w:sz w:val="24"/>
          <w:szCs w:val="24"/>
          <w:lang w:val="en-ZW"/>
        </w:rPr>
      </w:pPr>
      <w:r w:rsidRPr="00F37A52">
        <w:rPr>
          <w:b/>
          <w:bCs/>
          <w:sz w:val="24"/>
          <w:szCs w:val="24"/>
        </w:rPr>
        <w:t xml:space="preserve">Is Land Quality interested in receiving general funds again? </w:t>
      </w:r>
      <w:proofErr w:type="spellStart"/>
      <w:r w:rsidRPr="00F37A52">
        <w:rPr>
          <w:i/>
          <w:iCs/>
          <w:sz w:val="24"/>
          <w:szCs w:val="24"/>
        </w:rPr>
        <w:t>Ans</w:t>
      </w:r>
      <w:proofErr w:type="spellEnd"/>
      <w:r w:rsidRPr="00F37A52">
        <w:rPr>
          <w:i/>
          <w:iCs/>
          <w:sz w:val="24"/>
          <w:szCs w:val="24"/>
        </w:rPr>
        <w:t>: It is an agency allocation decision for those state funds received. In the past, other programs in air and water have had higher priority funding needs.</w:t>
      </w:r>
    </w:p>
    <w:p w14:paraId="14320803" w14:textId="77777777" w:rsidR="00F91AA8" w:rsidRPr="00F37A52" w:rsidRDefault="00F37A52" w:rsidP="00F37A52">
      <w:pPr>
        <w:numPr>
          <w:ilvl w:val="0"/>
          <w:numId w:val="24"/>
        </w:numPr>
        <w:rPr>
          <w:sz w:val="24"/>
          <w:szCs w:val="24"/>
          <w:lang w:val="en-ZW"/>
        </w:rPr>
      </w:pPr>
      <w:r w:rsidRPr="00F37A52">
        <w:rPr>
          <w:b/>
          <w:bCs/>
          <w:sz w:val="24"/>
          <w:szCs w:val="24"/>
        </w:rPr>
        <w:t xml:space="preserve">Is this an urgent concern, why were we not made aware of the issue earlier? Are we being asked to rubber stamp a fee increase?  </w:t>
      </w:r>
      <w:proofErr w:type="spellStart"/>
      <w:r w:rsidRPr="00F37A52">
        <w:rPr>
          <w:i/>
          <w:iCs/>
          <w:sz w:val="24"/>
          <w:szCs w:val="24"/>
        </w:rPr>
        <w:t>Ans</w:t>
      </w:r>
      <w:proofErr w:type="spellEnd"/>
      <w:r w:rsidRPr="00F37A52">
        <w:rPr>
          <w:i/>
          <w:iCs/>
          <w:sz w:val="24"/>
          <w:szCs w:val="24"/>
        </w:rPr>
        <w:t>:</w:t>
      </w:r>
      <w:r w:rsidRPr="00F37A52">
        <w:rPr>
          <w:sz w:val="24"/>
          <w:szCs w:val="24"/>
        </w:rPr>
        <w:t xml:space="preserve"> </w:t>
      </w:r>
      <w:r w:rsidRPr="00F37A52">
        <w:rPr>
          <w:i/>
          <w:iCs/>
          <w:sz w:val="24"/>
          <w:szCs w:val="24"/>
        </w:rPr>
        <w:t xml:space="preserve">Trend towards fee-based programs. Many entities pay fees associated with several DEQ programs (e.g. land, </w:t>
      </w:r>
      <w:proofErr w:type="gramStart"/>
      <w:r w:rsidRPr="00F37A52">
        <w:rPr>
          <w:i/>
          <w:iCs/>
          <w:sz w:val="24"/>
          <w:szCs w:val="24"/>
        </w:rPr>
        <w:t>air ,</w:t>
      </w:r>
      <w:proofErr w:type="gramEnd"/>
      <w:r w:rsidRPr="00F37A52">
        <w:rPr>
          <w:i/>
          <w:iCs/>
          <w:sz w:val="24"/>
          <w:szCs w:val="24"/>
        </w:rPr>
        <w:t xml:space="preserve"> water) and DEQ had to make tough decisions about which fee increases to prioritize to not overburden the regulated community. Now, due to program need, it’s Hazardous Waste Program’s time to request fee increases</w:t>
      </w:r>
      <w:r w:rsidRPr="00F37A52">
        <w:rPr>
          <w:sz w:val="24"/>
          <w:szCs w:val="24"/>
        </w:rPr>
        <w:t xml:space="preserve">. </w:t>
      </w:r>
      <w:r w:rsidRPr="00F37A52">
        <w:rPr>
          <w:i/>
          <w:iCs/>
          <w:sz w:val="24"/>
          <w:szCs w:val="24"/>
        </w:rPr>
        <w:t xml:space="preserve"> No, we are not asking for a rubber stamp, but your help in address this issue.</w:t>
      </w:r>
    </w:p>
    <w:p w14:paraId="5E6A0739" w14:textId="77777777" w:rsidR="00F91AA8" w:rsidRPr="00F37A52" w:rsidRDefault="00F37A52" w:rsidP="00F37A52">
      <w:pPr>
        <w:numPr>
          <w:ilvl w:val="0"/>
          <w:numId w:val="24"/>
        </w:numPr>
        <w:rPr>
          <w:sz w:val="24"/>
          <w:szCs w:val="24"/>
          <w:lang w:val="en-ZW"/>
        </w:rPr>
      </w:pPr>
      <w:r w:rsidRPr="00F37A52">
        <w:rPr>
          <w:b/>
          <w:bCs/>
          <w:sz w:val="24"/>
          <w:szCs w:val="24"/>
        </w:rPr>
        <w:t xml:space="preserve">What is the relationship between hazardous waste work/fees and GHG goals for waste reduction? </w:t>
      </w:r>
      <w:r w:rsidRPr="00F37A52">
        <w:rPr>
          <w:i/>
          <w:iCs/>
          <w:sz w:val="24"/>
          <w:szCs w:val="24"/>
        </w:rPr>
        <w:t>Direct to Director Whitman.</w:t>
      </w:r>
      <w:r w:rsidRPr="00F37A52">
        <w:rPr>
          <w:sz w:val="24"/>
          <w:szCs w:val="24"/>
        </w:rPr>
        <w:t xml:space="preserve"> </w:t>
      </w:r>
    </w:p>
    <w:p w14:paraId="24A3EF06" w14:textId="77777777" w:rsidR="00990B19" w:rsidRPr="0097030B" w:rsidRDefault="00990B19" w:rsidP="00990B19">
      <w:pPr>
        <w:rPr>
          <w:sz w:val="24"/>
          <w:szCs w:val="24"/>
          <w:lang w:val="en-ZW"/>
        </w:rPr>
      </w:pPr>
      <w:r w:rsidRPr="0097030B">
        <w:rPr>
          <w:b/>
          <w:bCs/>
          <w:sz w:val="24"/>
          <w:szCs w:val="24"/>
        </w:rPr>
        <w:t>--------------------------</w:t>
      </w:r>
    </w:p>
    <w:p w14:paraId="40158070" w14:textId="77777777" w:rsidR="00990B19" w:rsidRPr="0097030B" w:rsidRDefault="00990B19" w:rsidP="00990B19">
      <w:pPr>
        <w:rPr>
          <w:sz w:val="24"/>
          <w:szCs w:val="24"/>
          <w:lang w:val="en-ZW"/>
        </w:rPr>
      </w:pPr>
      <w:r w:rsidRPr="0097030B">
        <w:rPr>
          <w:b/>
          <w:bCs/>
          <w:sz w:val="24"/>
          <w:szCs w:val="24"/>
        </w:rPr>
        <w:t xml:space="preserve">Potential Questions: </w:t>
      </w:r>
    </w:p>
    <w:p w14:paraId="13ED1890" w14:textId="77777777" w:rsidR="00A1544E" w:rsidRPr="0097030B" w:rsidRDefault="00083B1D" w:rsidP="00990B19">
      <w:pPr>
        <w:numPr>
          <w:ilvl w:val="0"/>
          <w:numId w:val="3"/>
        </w:numPr>
        <w:rPr>
          <w:sz w:val="24"/>
          <w:szCs w:val="24"/>
        </w:rPr>
      </w:pPr>
      <w:r w:rsidRPr="0097030B">
        <w:rPr>
          <w:b/>
          <w:bCs/>
          <w:sz w:val="24"/>
          <w:szCs w:val="24"/>
        </w:rPr>
        <w:t xml:space="preserve">Is Land Quality interested in receiving general funds again? </w:t>
      </w:r>
      <w:proofErr w:type="spellStart"/>
      <w:r w:rsidRPr="0097030B">
        <w:rPr>
          <w:i/>
          <w:iCs/>
          <w:sz w:val="24"/>
          <w:szCs w:val="24"/>
        </w:rPr>
        <w:t>Ans</w:t>
      </w:r>
      <w:proofErr w:type="spellEnd"/>
      <w:r w:rsidRPr="0097030B">
        <w:rPr>
          <w:i/>
          <w:iCs/>
          <w:sz w:val="24"/>
          <w:szCs w:val="24"/>
        </w:rPr>
        <w:t>: it is an agency allocation decision for those state funds received, in the past other programs such as air and water had high priority funding needs.</w:t>
      </w:r>
    </w:p>
    <w:p w14:paraId="09D417EB" w14:textId="77777777" w:rsidR="00A1544E" w:rsidRPr="0097030B" w:rsidRDefault="00083B1D" w:rsidP="00990B19">
      <w:pPr>
        <w:numPr>
          <w:ilvl w:val="0"/>
          <w:numId w:val="3"/>
        </w:numPr>
        <w:rPr>
          <w:sz w:val="24"/>
          <w:szCs w:val="24"/>
        </w:rPr>
      </w:pPr>
      <w:r w:rsidRPr="0097030B">
        <w:rPr>
          <w:b/>
          <w:bCs/>
          <w:sz w:val="24"/>
          <w:szCs w:val="24"/>
        </w:rPr>
        <w:t xml:space="preserve">Is this an urgent concern, why were we not made aware of the issue earlier? Are we being asked to rubber stamp a fee increase?  </w:t>
      </w:r>
      <w:proofErr w:type="spellStart"/>
      <w:r w:rsidRPr="0097030B">
        <w:rPr>
          <w:i/>
          <w:iCs/>
          <w:sz w:val="24"/>
          <w:szCs w:val="24"/>
        </w:rPr>
        <w:t>Ans</w:t>
      </w:r>
      <w:proofErr w:type="spellEnd"/>
      <w:r w:rsidRPr="0097030B">
        <w:rPr>
          <w:i/>
          <w:iCs/>
          <w:sz w:val="24"/>
          <w:szCs w:val="24"/>
        </w:rPr>
        <w:t>:</w:t>
      </w:r>
      <w:r w:rsidRPr="0097030B">
        <w:rPr>
          <w:sz w:val="24"/>
          <w:szCs w:val="24"/>
        </w:rPr>
        <w:t xml:space="preserve"> </w:t>
      </w:r>
      <w:r w:rsidRPr="0097030B">
        <w:rPr>
          <w:i/>
          <w:iCs/>
          <w:sz w:val="24"/>
          <w:szCs w:val="24"/>
        </w:rPr>
        <w:t>Trend towards fee-based programs. Many entities pay fees associated with several DEQ programs (e.g., land, air, water) and DEQ had to make policy decisions about which fee increases to prioritize in order to not overburden the regulated community. Now is the hazardous waste program time to request fee increases</w:t>
      </w:r>
      <w:r w:rsidRPr="0097030B">
        <w:rPr>
          <w:sz w:val="24"/>
          <w:szCs w:val="24"/>
        </w:rPr>
        <w:t xml:space="preserve">. </w:t>
      </w:r>
      <w:r w:rsidRPr="0097030B">
        <w:rPr>
          <w:i/>
          <w:iCs/>
          <w:sz w:val="24"/>
          <w:szCs w:val="24"/>
        </w:rPr>
        <w:t xml:space="preserve"> No, we are not asking for a rubber stamp, but your help in address this issue.</w:t>
      </w:r>
    </w:p>
    <w:p w14:paraId="28A6506A" w14:textId="44D4EA66" w:rsidR="007251EF" w:rsidRDefault="00990B19" w:rsidP="00990B19">
      <w:pPr>
        <w:rPr>
          <w:i/>
          <w:iCs/>
          <w:sz w:val="24"/>
          <w:szCs w:val="24"/>
        </w:rPr>
      </w:pPr>
      <w:r w:rsidRPr="0097030B">
        <w:rPr>
          <w:b/>
          <w:bCs/>
          <w:sz w:val="24"/>
          <w:szCs w:val="24"/>
        </w:rPr>
        <w:t xml:space="preserve">What is the relationship between hazardous waste work/fees and GHG goals for waste reduction? </w:t>
      </w:r>
      <w:r w:rsidRPr="0097030B">
        <w:rPr>
          <w:i/>
          <w:iCs/>
          <w:sz w:val="24"/>
          <w:szCs w:val="24"/>
        </w:rPr>
        <w:t>Direct to Director Whitman.</w:t>
      </w:r>
      <w:r w:rsidR="007251EF">
        <w:rPr>
          <w:i/>
          <w:iCs/>
          <w:sz w:val="24"/>
          <w:szCs w:val="24"/>
        </w:rPr>
        <w:br w:type="page"/>
      </w:r>
    </w:p>
    <w:p w14:paraId="37313395" w14:textId="77777777" w:rsidR="00990B19" w:rsidRPr="0097030B" w:rsidRDefault="00990B19" w:rsidP="00990B19">
      <w:pPr>
        <w:rPr>
          <w:iCs/>
          <w:sz w:val="24"/>
          <w:szCs w:val="24"/>
        </w:rPr>
      </w:pPr>
    </w:p>
    <w:p w14:paraId="0F67B546" w14:textId="77777777" w:rsidR="00990B19" w:rsidRDefault="00990B19" w:rsidP="00EE5435">
      <w:pPr>
        <w:spacing w:after="0"/>
        <w:ind w:left="360"/>
        <w:jc w:val="center"/>
        <w:rPr>
          <w:b/>
          <w:sz w:val="36"/>
          <w:szCs w:val="36"/>
        </w:rPr>
      </w:pPr>
      <w:r w:rsidRPr="00990B19">
        <w:rPr>
          <w:b/>
          <w:sz w:val="36"/>
          <w:szCs w:val="36"/>
        </w:rPr>
        <w:t xml:space="preserve">Slide </w:t>
      </w:r>
      <w:r>
        <w:rPr>
          <w:b/>
          <w:sz w:val="36"/>
          <w:szCs w:val="36"/>
        </w:rPr>
        <w:t>3</w:t>
      </w:r>
    </w:p>
    <w:p w14:paraId="18A1EBD7" w14:textId="77777777" w:rsidR="00990B19" w:rsidRDefault="00990B19" w:rsidP="00EE5435">
      <w:pPr>
        <w:spacing w:after="120"/>
        <w:ind w:left="360"/>
        <w:jc w:val="center"/>
        <w:rPr>
          <w:b/>
          <w:sz w:val="36"/>
          <w:szCs w:val="36"/>
        </w:rPr>
      </w:pPr>
      <w:r>
        <w:rPr>
          <w:noProof/>
          <w:lang w:val="en-ZW" w:eastAsia="en-ZW"/>
        </w:rPr>
        <w:drawing>
          <wp:inline distT="0" distB="0" distL="0" distR="0" wp14:anchorId="0BBDB82C" wp14:editId="084F2E67">
            <wp:extent cx="4381500" cy="25321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4044"/>
                    <a:stretch/>
                  </pic:blipFill>
                  <pic:spPr bwMode="auto">
                    <a:xfrm>
                      <a:off x="0" y="0"/>
                      <a:ext cx="4381500" cy="2532184"/>
                    </a:xfrm>
                    <a:prstGeom prst="rect">
                      <a:avLst/>
                    </a:prstGeom>
                    <a:ln>
                      <a:noFill/>
                    </a:ln>
                    <a:extLst>
                      <a:ext uri="{53640926-AAD7-44D8-BBD7-CCE9431645EC}">
                        <a14:shadowObscured xmlns:a14="http://schemas.microsoft.com/office/drawing/2010/main"/>
                      </a:ext>
                    </a:extLst>
                  </pic:spPr>
                </pic:pic>
              </a:graphicData>
            </a:graphic>
          </wp:inline>
        </w:drawing>
      </w:r>
    </w:p>
    <w:p w14:paraId="16E14D6E" w14:textId="44AF26EB" w:rsidR="00F91AA8" w:rsidRPr="007251EF" w:rsidRDefault="00F37A52" w:rsidP="007251EF">
      <w:pPr>
        <w:numPr>
          <w:ilvl w:val="0"/>
          <w:numId w:val="25"/>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Today, we face a projected $1.2 to $1.5 million deficit in Hazardous Waste Program revenue for the 2019-2021 biennium. </w:t>
      </w:r>
    </w:p>
    <w:p w14:paraId="0E74D686" w14:textId="77777777" w:rsidR="007251EF" w:rsidRPr="00F37A52" w:rsidRDefault="007251EF" w:rsidP="007251EF">
      <w:pPr>
        <w:spacing w:after="0" w:line="240" w:lineRule="auto"/>
        <w:ind w:left="360"/>
        <w:contextualSpacing/>
        <w:rPr>
          <w:rFonts w:ascii="Calibri" w:eastAsia="+mn-ea" w:hAnsi="Calibri" w:cs="+mn-cs"/>
          <w:color w:val="000000"/>
          <w:kern w:val="24"/>
          <w:sz w:val="24"/>
          <w:szCs w:val="24"/>
          <w:lang w:val="en-ZW" w:eastAsia="en-ZW"/>
        </w:rPr>
      </w:pPr>
    </w:p>
    <w:p w14:paraId="5C6442E3" w14:textId="33567B4B" w:rsidR="00F91AA8" w:rsidRPr="007251EF" w:rsidRDefault="00F37A52" w:rsidP="007251EF">
      <w:pPr>
        <w:numPr>
          <w:ilvl w:val="0"/>
          <w:numId w:val="25"/>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This shortfall threatens DEQ’s ability to ensure safe management and disposal of hazardous waste and greatly reduces compliance assistance to small businesses. Also, the deficit potentially impacts Oregon’s ability to maintain the state’s status as a federally-authorized hazardous waste program.</w:t>
      </w:r>
    </w:p>
    <w:p w14:paraId="17C4B0F5" w14:textId="77777777" w:rsidR="007251EF" w:rsidRPr="00F37A52" w:rsidRDefault="007251EF" w:rsidP="007251EF">
      <w:pPr>
        <w:spacing w:after="0" w:line="240" w:lineRule="auto"/>
        <w:ind w:left="360"/>
        <w:contextualSpacing/>
        <w:rPr>
          <w:rFonts w:ascii="Calibri" w:eastAsia="+mn-ea" w:hAnsi="Calibri" w:cs="+mn-cs"/>
          <w:color w:val="000000"/>
          <w:kern w:val="24"/>
          <w:sz w:val="24"/>
          <w:szCs w:val="24"/>
          <w:lang w:val="en-ZW" w:eastAsia="en-ZW"/>
        </w:rPr>
      </w:pPr>
    </w:p>
    <w:p w14:paraId="0D66D4B6" w14:textId="046BACFC" w:rsidR="00F91AA8" w:rsidRPr="007251EF" w:rsidRDefault="00F37A52" w:rsidP="007251EF">
      <w:pPr>
        <w:numPr>
          <w:ilvl w:val="0"/>
          <w:numId w:val="25"/>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DEQ last increased the Hazardous Waste fee cap and per metric ton fees in 2007.  </w:t>
      </w:r>
      <w:r w:rsidRPr="00F37A52">
        <w:rPr>
          <w:rFonts w:ascii="Calibri" w:eastAsia="+mn-ea" w:hAnsi="Calibri" w:cs="+mn-cs"/>
          <w:i/>
          <w:iCs/>
          <w:color w:val="000000"/>
          <w:kern w:val="24"/>
          <w:sz w:val="24"/>
          <w:szCs w:val="24"/>
          <w:lang w:eastAsia="en-ZW"/>
        </w:rPr>
        <w:t xml:space="preserve">[Both 2007 fees increased 18%: Cap from $27,500 to current $32,500 &amp; Metric ton from $110 to current $130 per metric ton] </w:t>
      </w:r>
      <w:r w:rsidRPr="00F37A52">
        <w:rPr>
          <w:rFonts w:ascii="Calibri" w:eastAsia="+mn-ea" w:hAnsi="Calibri" w:cs="+mn-cs"/>
          <w:color w:val="000000"/>
          <w:kern w:val="24"/>
          <w:sz w:val="24"/>
          <w:szCs w:val="24"/>
          <w:lang w:eastAsia="en-ZW"/>
        </w:rPr>
        <w:t xml:space="preserve">  However, the fees rules we are proposing have not increased since 1998.</w:t>
      </w:r>
    </w:p>
    <w:p w14:paraId="44428279" w14:textId="77777777" w:rsidR="007251EF" w:rsidRDefault="007251EF" w:rsidP="007251EF">
      <w:pPr>
        <w:pStyle w:val="ListParagraph"/>
        <w:spacing w:after="0"/>
        <w:rPr>
          <w:rFonts w:ascii="Calibri" w:eastAsia="+mn-ea" w:hAnsi="Calibri" w:cs="+mn-cs"/>
          <w:color w:val="000000"/>
          <w:kern w:val="24"/>
          <w:sz w:val="24"/>
          <w:szCs w:val="24"/>
          <w:lang w:val="en-ZW" w:eastAsia="en-ZW"/>
        </w:rPr>
      </w:pPr>
    </w:p>
    <w:p w14:paraId="3CFB0037" w14:textId="77777777" w:rsidR="00F91AA8" w:rsidRPr="00F37A52" w:rsidRDefault="00F37A52" w:rsidP="007251EF">
      <w:pPr>
        <w:numPr>
          <w:ilvl w:val="0"/>
          <w:numId w:val="25"/>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The two types of fee increases that we are proposing today will help support our current staffing level and meet our core commitments to Oregon and to EPA:</w:t>
      </w:r>
    </w:p>
    <w:p w14:paraId="04441D5E" w14:textId="77777777" w:rsidR="00F91AA8" w:rsidRPr="00F37A52" w:rsidRDefault="00F37A52" w:rsidP="007251EF">
      <w:pPr>
        <w:numPr>
          <w:ilvl w:val="0"/>
          <w:numId w:val="25"/>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First, we are proposing increases to two existing hazardous waste generator fees:</w:t>
      </w:r>
    </w:p>
    <w:p w14:paraId="44275B64" w14:textId="77777777" w:rsidR="00F91AA8" w:rsidRPr="00F37A52" w:rsidRDefault="00F37A52" w:rsidP="007251EF">
      <w:pPr>
        <w:numPr>
          <w:ilvl w:val="1"/>
          <w:numId w:val="25"/>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Annual hazardous waste generators activity verification fees, and </w:t>
      </w:r>
    </w:p>
    <w:p w14:paraId="34E9E6AB" w14:textId="77777777" w:rsidR="00F91AA8" w:rsidRPr="00F37A52" w:rsidRDefault="00F37A52" w:rsidP="007251EF">
      <w:pPr>
        <w:numPr>
          <w:ilvl w:val="1"/>
          <w:numId w:val="25"/>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Annual hazardous waste generators management method fee factors </w:t>
      </w:r>
    </w:p>
    <w:p w14:paraId="0C42F1B6" w14:textId="77777777" w:rsidR="00F37A52" w:rsidRPr="00F37A52" w:rsidRDefault="00F37A52" w:rsidP="007251EF">
      <w:pPr>
        <w:spacing w:after="0" w:line="240" w:lineRule="auto"/>
        <w:ind w:left="994"/>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val="en-ZW" w:eastAsia="en-ZW"/>
        </w:rPr>
        <w:t>[PAUSE]</w:t>
      </w:r>
    </w:p>
    <w:p w14:paraId="7F3F8072" w14:textId="469435A5" w:rsidR="00F91AA8" w:rsidRDefault="00F37A52" w:rsidP="007251EF">
      <w:pPr>
        <w:numPr>
          <w:ilvl w:val="1"/>
          <w:numId w:val="26"/>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val="en-ZW" w:eastAsia="en-ZW"/>
        </w:rPr>
        <w:t xml:space="preserve">If implemented, these proposed fee increases will impact approximately 500 businesses and organizations in Oregon that currently pay hazardous waste fees. For us to minimize impact on our fee-paying generators, we are proposing to phase in these fee increases over several years. </w:t>
      </w:r>
    </w:p>
    <w:p w14:paraId="3EDAE50A" w14:textId="77777777" w:rsidR="007251EF" w:rsidRPr="00F37A52" w:rsidRDefault="007251EF" w:rsidP="007251EF">
      <w:pPr>
        <w:numPr>
          <w:ilvl w:val="1"/>
          <w:numId w:val="26"/>
        </w:numPr>
        <w:spacing w:after="0" w:line="240" w:lineRule="auto"/>
        <w:contextualSpacing/>
        <w:rPr>
          <w:rFonts w:ascii="Calibri" w:eastAsia="+mn-ea" w:hAnsi="Calibri" w:cs="+mn-cs"/>
          <w:color w:val="000000"/>
          <w:kern w:val="24"/>
          <w:sz w:val="24"/>
          <w:szCs w:val="24"/>
          <w:lang w:val="en-ZW" w:eastAsia="en-ZW"/>
        </w:rPr>
      </w:pPr>
    </w:p>
    <w:p w14:paraId="422F917F" w14:textId="77777777" w:rsidR="00F91AA8" w:rsidRPr="00F37A52" w:rsidRDefault="00F37A52" w:rsidP="007251EF">
      <w:pPr>
        <w:numPr>
          <w:ilvl w:val="0"/>
          <w:numId w:val="26"/>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val="en-ZW" w:eastAsia="en-ZW"/>
        </w:rPr>
        <w:t xml:space="preserve">Second, we are proposing to change the </w:t>
      </w:r>
      <w:r w:rsidRPr="00F37A52">
        <w:rPr>
          <w:rFonts w:ascii="Calibri" w:eastAsia="+mn-ea" w:hAnsi="Calibri" w:cs="+mn-cs"/>
          <w:color w:val="000000"/>
          <w:kern w:val="24"/>
          <w:sz w:val="24"/>
          <w:szCs w:val="24"/>
          <w:lang w:eastAsia="en-ZW"/>
        </w:rPr>
        <w:t>permitted fees for Treatment Storage and Disposal (TSD) fee structure, including:</w:t>
      </w:r>
    </w:p>
    <w:p w14:paraId="35ED872F" w14:textId="77777777" w:rsidR="00F91AA8" w:rsidRPr="00F37A52" w:rsidRDefault="00F37A52" w:rsidP="007251EF">
      <w:pPr>
        <w:numPr>
          <w:ilvl w:val="1"/>
          <w:numId w:val="26"/>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An increase in annual compliance determination fees (TSD annual base fee for treatment, storage and disposal activities)</w:t>
      </w:r>
    </w:p>
    <w:p w14:paraId="7467EBF0" w14:textId="77777777" w:rsidR="00F91AA8" w:rsidRPr="00F37A52" w:rsidRDefault="00F37A52" w:rsidP="007251EF">
      <w:pPr>
        <w:numPr>
          <w:ilvl w:val="1"/>
          <w:numId w:val="26"/>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An increase to Permit Modification fees, and</w:t>
      </w:r>
    </w:p>
    <w:p w14:paraId="51D35C88" w14:textId="77777777" w:rsidR="00F91AA8" w:rsidRPr="00F37A52" w:rsidRDefault="00F37A52" w:rsidP="007251EF">
      <w:pPr>
        <w:numPr>
          <w:ilvl w:val="1"/>
          <w:numId w:val="26"/>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An addition of an operating permitted disposal administrative fee (for permitted facilities disposing solid and hazardous wastes in Oregon, either by land unit such as in a permitted SW or HW landfill</w:t>
      </w:r>
      <w:r w:rsidRPr="00F37A52">
        <w:rPr>
          <w:rFonts w:ascii="Calibri" w:eastAsia="+mn-ea" w:hAnsi="Calibri" w:cs="+mn-cs"/>
          <w:b/>
          <w:bCs/>
          <w:color w:val="000000"/>
          <w:kern w:val="24"/>
          <w:sz w:val="24"/>
          <w:szCs w:val="24"/>
          <w:lang w:eastAsia="en-ZW"/>
        </w:rPr>
        <w:t xml:space="preserve"> </w:t>
      </w:r>
      <w:r w:rsidRPr="00F37A52">
        <w:rPr>
          <w:rFonts w:ascii="Calibri" w:eastAsia="+mn-ea" w:hAnsi="Calibri" w:cs="+mn-cs"/>
          <w:color w:val="000000"/>
          <w:kern w:val="24"/>
          <w:sz w:val="24"/>
          <w:szCs w:val="24"/>
          <w:lang w:eastAsia="en-ZW"/>
        </w:rPr>
        <w:t>or surface impoundment such as a</w:t>
      </w:r>
      <w:r w:rsidRPr="00F37A52">
        <w:rPr>
          <w:rFonts w:ascii="Calibri" w:eastAsia="+mn-ea" w:hAnsi="Calibri" w:cs="+mn-cs"/>
          <w:b/>
          <w:bCs/>
          <w:color w:val="000000"/>
          <w:kern w:val="24"/>
          <w:sz w:val="24"/>
          <w:szCs w:val="24"/>
          <w:lang w:eastAsia="en-ZW"/>
        </w:rPr>
        <w:t xml:space="preserve"> </w:t>
      </w:r>
      <w:r w:rsidRPr="00F37A52">
        <w:rPr>
          <w:rFonts w:ascii="Calibri" w:eastAsia="+mn-ea" w:hAnsi="Calibri" w:cs="+mn-cs"/>
          <w:color w:val="000000"/>
          <w:kern w:val="24"/>
          <w:sz w:val="24"/>
          <w:szCs w:val="24"/>
          <w:lang w:eastAsia="en-ZW"/>
        </w:rPr>
        <w:t>permitted surface lagoon.</w:t>
      </w:r>
    </w:p>
    <w:p w14:paraId="3491C179" w14:textId="77777777" w:rsidR="00F37A52" w:rsidRPr="00F37A52" w:rsidRDefault="00F37A52" w:rsidP="007251EF">
      <w:pPr>
        <w:spacing w:after="0" w:line="240" w:lineRule="auto"/>
        <w:ind w:left="994"/>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[PAUSE]</w:t>
      </w:r>
    </w:p>
    <w:p w14:paraId="56B8004B" w14:textId="77777777" w:rsidR="00F91AA8" w:rsidRPr="00F37A52" w:rsidRDefault="00F37A52" w:rsidP="007251EF">
      <w:pPr>
        <w:numPr>
          <w:ilvl w:val="1"/>
          <w:numId w:val="27"/>
        </w:numPr>
        <w:spacing w:after="0" w:line="240" w:lineRule="auto"/>
        <w:contextualSpacing/>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These TSD fees will apply to two operating treatment, storage and disposal facilities in Oregon, and we are proposing one fee increase in 2019. </w:t>
      </w:r>
      <w:r w:rsidRPr="00F37A52">
        <w:rPr>
          <w:rFonts w:ascii="Calibri" w:eastAsia="+mn-ea" w:hAnsi="Calibri" w:cs="+mn-cs"/>
          <w:b/>
          <w:bCs/>
          <w:color w:val="000000"/>
          <w:kern w:val="24"/>
          <w:sz w:val="24"/>
          <w:szCs w:val="24"/>
          <w:lang w:eastAsia="en-ZW"/>
        </w:rPr>
        <w:t>[CLICK]</w:t>
      </w:r>
    </w:p>
    <w:p w14:paraId="76F15ECC" w14:textId="77777777" w:rsidR="00860D54" w:rsidRDefault="00860D54" w:rsidP="00860D54">
      <w:pPr>
        <w:ind w:left="360"/>
        <w:jc w:val="center"/>
        <w:rPr>
          <w:b/>
          <w:sz w:val="36"/>
          <w:szCs w:val="36"/>
        </w:rPr>
      </w:pPr>
      <w:r w:rsidRPr="00990B19">
        <w:rPr>
          <w:b/>
          <w:sz w:val="36"/>
          <w:szCs w:val="36"/>
        </w:rPr>
        <w:t xml:space="preserve">Slide </w:t>
      </w:r>
      <w:r>
        <w:rPr>
          <w:b/>
          <w:sz w:val="36"/>
          <w:szCs w:val="36"/>
        </w:rPr>
        <w:t>4</w:t>
      </w:r>
    </w:p>
    <w:p w14:paraId="24CEA56F" w14:textId="77777777" w:rsidR="00860D54" w:rsidRDefault="0097030B" w:rsidP="0097030B">
      <w:pPr>
        <w:spacing w:after="0" w:line="240" w:lineRule="auto"/>
        <w:contextualSpacing/>
        <w:jc w:val="center"/>
      </w:pPr>
      <w:r>
        <w:rPr>
          <w:noProof/>
          <w:lang w:val="en-ZW" w:eastAsia="en-ZW"/>
        </w:rPr>
        <w:drawing>
          <wp:inline distT="0" distB="0" distL="0" distR="0" wp14:anchorId="60B3E4A8" wp14:editId="7057E68E">
            <wp:extent cx="4017600" cy="2664069"/>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5113"/>
                    <a:stretch/>
                  </pic:blipFill>
                  <pic:spPr bwMode="auto">
                    <a:xfrm>
                      <a:off x="0" y="0"/>
                      <a:ext cx="4037869" cy="2677509"/>
                    </a:xfrm>
                    <a:prstGeom prst="rect">
                      <a:avLst/>
                    </a:prstGeom>
                    <a:ln>
                      <a:noFill/>
                    </a:ln>
                    <a:extLst>
                      <a:ext uri="{53640926-AAD7-44D8-BBD7-CCE9431645EC}">
                        <a14:shadowObscured xmlns:a14="http://schemas.microsoft.com/office/drawing/2010/main"/>
                      </a:ext>
                    </a:extLst>
                  </pic:spPr>
                </pic:pic>
              </a:graphicData>
            </a:graphic>
          </wp:inline>
        </w:drawing>
      </w:r>
    </w:p>
    <w:p w14:paraId="26AD4767" w14:textId="77777777" w:rsidR="0097030B" w:rsidRDefault="0097030B" w:rsidP="0097030B">
      <w:pPr>
        <w:spacing w:after="0" w:line="240" w:lineRule="auto"/>
        <w:contextualSpacing/>
        <w:jc w:val="center"/>
      </w:pPr>
    </w:p>
    <w:p w14:paraId="6098F71C" w14:textId="77777777" w:rsidR="00F91AA8" w:rsidRPr="00F37A52" w:rsidRDefault="00F37A52" w:rsidP="00F37A52">
      <w:pPr>
        <w:numPr>
          <w:ilvl w:val="0"/>
          <w:numId w:val="28"/>
        </w:numPr>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This table illustrates our hazardous waste annual generator fee and management method fee factors.</w:t>
      </w:r>
    </w:p>
    <w:p w14:paraId="674CCBF4" w14:textId="77777777" w:rsidR="00F91AA8" w:rsidRPr="00F37A52" w:rsidRDefault="00F37A52" w:rsidP="00F37A52">
      <w:pPr>
        <w:numPr>
          <w:ilvl w:val="0"/>
          <w:numId w:val="28"/>
        </w:numPr>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DEQ is proposing to increase the annual base fee that all hazardous waste generators pay over three years – from the current fee of $300 per year for small quantity generators (also known as SQGs) and $525 per year for large quantity generators (also known as LQGs) to $540 for SQGs and $945 for LQGs by 2021.</w:t>
      </w:r>
    </w:p>
    <w:p w14:paraId="0839473B" w14:textId="77777777" w:rsidR="00F91AA8" w:rsidRPr="00F37A52" w:rsidRDefault="00F37A52" w:rsidP="00F37A52">
      <w:pPr>
        <w:numPr>
          <w:ilvl w:val="1"/>
          <w:numId w:val="28"/>
        </w:numPr>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This phased-in fee increase will impact less than 500 small and large quantity generators in Oregon.</w:t>
      </w:r>
    </w:p>
    <w:p w14:paraId="186E5204" w14:textId="77777777" w:rsidR="00F37A52" w:rsidRPr="00F37A52" w:rsidRDefault="00F37A52" w:rsidP="00F37A52">
      <w:pPr>
        <w:ind w:left="360"/>
        <w:rPr>
          <w:rFonts w:ascii="Calibri" w:eastAsia="+mn-ea" w:hAnsi="Calibri" w:cs="+mn-cs"/>
          <w:color w:val="000000"/>
          <w:kern w:val="24"/>
          <w:sz w:val="24"/>
          <w:szCs w:val="24"/>
          <w:lang w:val="en-ZW" w:eastAsia="en-ZW"/>
        </w:rPr>
      </w:pPr>
      <w:r w:rsidRPr="00F37A52">
        <w:rPr>
          <w:rFonts w:ascii="Calibri" w:eastAsia="+mn-ea" w:hAnsi="Calibri" w:cs="+mn-cs"/>
          <w:b/>
          <w:bCs/>
          <w:color w:val="000000"/>
          <w:kern w:val="24"/>
          <w:sz w:val="24"/>
          <w:szCs w:val="24"/>
          <w:lang w:eastAsia="en-ZW"/>
        </w:rPr>
        <w:t>[PAUSE]</w:t>
      </w:r>
    </w:p>
    <w:p w14:paraId="5B4D240A" w14:textId="77777777" w:rsidR="00F91AA8" w:rsidRPr="00F37A52" w:rsidRDefault="00F37A52" w:rsidP="00F37A52">
      <w:pPr>
        <w:numPr>
          <w:ilvl w:val="0"/>
          <w:numId w:val="29"/>
        </w:numPr>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Next, DEQ is proposing to increase the management method fee factors that we apply to fee calculations for small and large quantity generators depending on which method they use to dispose of their hazardous waste.  The management method factors reflect Oregon’s environmental hierarchy of preferred management methods, ranging from a preference for recovery of valuable materials like metals and solvents to less environmentally-preferable options such as land disposal. </w:t>
      </w:r>
    </w:p>
    <w:p w14:paraId="396C8380" w14:textId="77777777" w:rsidR="00F91AA8" w:rsidRPr="00F37A52" w:rsidRDefault="00F37A52" w:rsidP="00F37A52">
      <w:pPr>
        <w:numPr>
          <w:ilvl w:val="0"/>
          <w:numId w:val="29"/>
        </w:numPr>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You can find a full description of the management method factors and their impact on our hazardous waste generator fee structure on </w:t>
      </w:r>
      <w:r w:rsidRPr="00F37A52">
        <w:rPr>
          <w:rFonts w:ascii="Calibri" w:eastAsia="+mn-ea" w:hAnsi="Calibri" w:cs="+mn-cs"/>
          <w:b/>
          <w:bCs/>
          <w:color w:val="000000"/>
          <w:kern w:val="24"/>
          <w:sz w:val="24"/>
          <w:szCs w:val="24"/>
          <w:lang w:eastAsia="en-ZW"/>
        </w:rPr>
        <w:t xml:space="preserve">pages 13 and 16, </w:t>
      </w:r>
      <w:r w:rsidRPr="00F37A52">
        <w:rPr>
          <w:rFonts w:ascii="Calibri" w:eastAsia="+mn-ea" w:hAnsi="Calibri" w:cs="+mn-cs"/>
          <w:color w:val="000000"/>
          <w:kern w:val="24"/>
          <w:sz w:val="24"/>
          <w:szCs w:val="24"/>
          <w:lang w:eastAsia="en-ZW"/>
        </w:rPr>
        <w:t>respectively, of our of our Hazardous Waste Fees 2019 Staff Report.</w:t>
      </w:r>
    </w:p>
    <w:p w14:paraId="12FDA69C" w14:textId="77777777" w:rsidR="00F91AA8" w:rsidRPr="00F37A52" w:rsidRDefault="00F37A52" w:rsidP="00F37A52">
      <w:pPr>
        <w:numPr>
          <w:ilvl w:val="0"/>
          <w:numId w:val="29"/>
        </w:numPr>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For the purpose of this presentation, we wanted to highlight our current management method factors range from .50 to 2.00 and, with the adoption of the proposed hazardous waste fee increase, we will phase in multiple increases to these fee factors over six years to reduce impact to generators.</w:t>
      </w:r>
    </w:p>
    <w:p w14:paraId="27ED71BC" w14:textId="77777777" w:rsidR="00F91AA8" w:rsidRPr="00F37A52" w:rsidRDefault="00F37A52" w:rsidP="00F37A52">
      <w:pPr>
        <w:numPr>
          <w:ilvl w:val="0"/>
          <w:numId w:val="29"/>
        </w:numPr>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By 2024, our management method fee factors will range from .85 to 3.40 for the various management methods outline in your Staff Report. </w:t>
      </w:r>
    </w:p>
    <w:p w14:paraId="5B310293" w14:textId="77777777" w:rsidR="00F91AA8" w:rsidRPr="00F37A52" w:rsidRDefault="00F37A52" w:rsidP="00F37A52">
      <w:pPr>
        <w:numPr>
          <w:ilvl w:val="0"/>
          <w:numId w:val="29"/>
        </w:numPr>
        <w:rPr>
          <w:rFonts w:ascii="Calibri" w:eastAsia="+mn-ea" w:hAnsi="Calibri" w:cs="+mn-cs"/>
          <w:color w:val="000000"/>
          <w:kern w:val="24"/>
          <w:sz w:val="24"/>
          <w:szCs w:val="24"/>
          <w:lang w:val="en-ZW" w:eastAsia="en-ZW"/>
        </w:rPr>
      </w:pPr>
      <w:r w:rsidRPr="00F37A52">
        <w:rPr>
          <w:rFonts w:ascii="Calibri" w:eastAsia="+mn-ea" w:hAnsi="Calibri" w:cs="+mn-cs"/>
          <w:b/>
          <w:bCs/>
          <w:color w:val="000000"/>
          <w:kern w:val="24"/>
          <w:sz w:val="24"/>
          <w:szCs w:val="24"/>
          <w:lang w:eastAsia="en-ZW"/>
        </w:rPr>
        <w:t>[PAUSE]</w:t>
      </w:r>
    </w:p>
    <w:p w14:paraId="023CB3F9" w14:textId="77777777" w:rsidR="00F91AA8" w:rsidRPr="00F37A52" w:rsidRDefault="00F37A52" w:rsidP="00F37A52">
      <w:pPr>
        <w:numPr>
          <w:ilvl w:val="0"/>
          <w:numId w:val="29"/>
        </w:numPr>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Together, fee increases will bridge our projected deficit and support safe management and disposal of wastes in Oregon by keeping our staffing at current levels. </w:t>
      </w:r>
      <w:r w:rsidRPr="00F37A52">
        <w:rPr>
          <w:rFonts w:ascii="Calibri" w:eastAsia="+mn-ea" w:hAnsi="Calibri" w:cs="+mn-cs"/>
          <w:b/>
          <w:bCs/>
          <w:color w:val="000000"/>
          <w:kern w:val="24"/>
          <w:sz w:val="24"/>
          <w:szCs w:val="24"/>
          <w:lang w:eastAsia="en-ZW"/>
        </w:rPr>
        <w:t xml:space="preserve">[CLICK] </w:t>
      </w:r>
    </w:p>
    <w:p w14:paraId="060DB67B" w14:textId="77777777" w:rsidR="0097030B" w:rsidRDefault="0097030B" w:rsidP="0097030B">
      <w:pPr>
        <w:ind w:left="360"/>
        <w:jc w:val="center"/>
        <w:rPr>
          <w:b/>
          <w:sz w:val="36"/>
          <w:szCs w:val="36"/>
        </w:rPr>
      </w:pPr>
      <w:r w:rsidRPr="00990B19">
        <w:rPr>
          <w:b/>
          <w:sz w:val="36"/>
          <w:szCs w:val="36"/>
        </w:rPr>
        <w:t xml:space="preserve">Slide </w:t>
      </w:r>
      <w:r>
        <w:rPr>
          <w:b/>
          <w:sz w:val="36"/>
          <w:szCs w:val="36"/>
        </w:rPr>
        <w:t>5</w:t>
      </w:r>
    </w:p>
    <w:p w14:paraId="571E2DBA" w14:textId="77777777" w:rsidR="0097030B" w:rsidRDefault="0097030B" w:rsidP="0097030B">
      <w:pPr>
        <w:ind w:left="360"/>
        <w:jc w:val="center"/>
        <w:rPr>
          <w:b/>
          <w:sz w:val="36"/>
          <w:szCs w:val="36"/>
        </w:rPr>
      </w:pPr>
      <w:r>
        <w:rPr>
          <w:noProof/>
          <w:lang w:val="en-ZW" w:eastAsia="en-ZW"/>
        </w:rPr>
        <w:drawing>
          <wp:inline distT="0" distB="0" distL="0" distR="0" wp14:anchorId="7734DA81" wp14:editId="41AF900F">
            <wp:extent cx="4202382" cy="2814608"/>
            <wp:effectExtent l="0" t="0" r="825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4160" cy="2822496"/>
                    </a:xfrm>
                    <a:prstGeom prst="rect">
                      <a:avLst/>
                    </a:prstGeom>
                  </pic:spPr>
                </pic:pic>
              </a:graphicData>
            </a:graphic>
          </wp:inline>
        </w:drawing>
      </w:r>
    </w:p>
    <w:p w14:paraId="3BCD1662" w14:textId="77777777" w:rsidR="00F91AA8" w:rsidRPr="00F37A52" w:rsidRDefault="00F37A52" w:rsidP="00F37A52">
      <w:pPr>
        <w:numPr>
          <w:ilvl w:val="0"/>
          <w:numId w:val="30"/>
        </w:numPr>
        <w:rPr>
          <w:sz w:val="24"/>
          <w:szCs w:val="24"/>
          <w:lang w:val="en-ZW"/>
        </w:rPr>
      </w:pPr>
      <w:r w:rsidRPr="00F37A52">
        <w:rPr>
          <w:sz w:val="24"/>
          <w:szCs w:val="24"/>
        </w:rPr>
        <w:t xml:space="preserve">You can find a full description of the proposed permitting fee increase and their impact on our hazardous waste generator fee structure on </w:t>
      </w:r>
      <w:r w:rsidRPr="00F37A52">
        <w:rPr>
          <w:b/>
          <w:bCs/>
          <w:sz w:val="24"/>
          <w:szCs w:val="24"/>
        </w:rPr>
        <w:t xml:space="preserve">pages 14 and 16, </w:t>
      </w:r>
      <w:r w:rsidRPr="00F37A52">
        <w:rPr>
          <w:sz w:val="24"/>
          <w:szCs w:val="24"/>
        </w:rPr>
        <w:t xml:space="preserve">respectively, of our Hazardous Waste Fees 2019 Staff Report. </w:t>
      </w:r>
      <w:r w:rsidRPr="00F37A52">
        <w:rPr>
          <w:b/>
          <w:bCs/>
          <w:sz w:val="24"/>
          <w:szCs w:val="24"/>
        </w:rPr>
        <w:t>MOVED, work?</w:t>
      </w:r>
    </w:p>
    <w:p w14:paraId="45E070F6" w14:textId="77777777" w:rsidR="00F91AA8" w:rsidRPr="00F37A52" w:rsidRDefault="00F37A52" w:rsidP="00F37A52">
      <w:pPr>
        <w:numPr>
          <w:ilvl w:val="0"/>
          <w:numId w:val="30"/>
        </w:numPr>
        <w:rPr>
          <w:sz w:val="24"/>
          <w:szCs w:val="24"/>
          <w:lang w:val="en-ZW"/>
        </w:rPr>
      </w:pPr>
      <w:r w:rsidRPr="00F37A52">
        <w:rPr>
          <w:sz w:val="24"/>
          <w:szCs w:val="24"/>
        </w:rPr>
        <w:t xml:space="preserve">This table shows various Treatment, Storage and Disposal (or, TSD) fee categories – from Annual Compliance Determination, to Permit Modification Fees, as well as a new proposed category of Operating Permitted Disposal Administrative Fee.  We propose to implement all of the fee increases in 2019.  </w:t>
      </w:r>
    </w:p>
    <w:p w14:paraId="4E5A7285" w14:textId="77777777" w:rsidR="00F91AA8" w:rsidRPr="00F37A52" w:rsidRDefault="00F37A52" w:rsidP="00F37A52">
      <w:pPr>
        <w:numPr>
          <w:ilvl w:val="0"/>
          <w:numId w:val="30"/>
        </w:numPr>
        <w:rPr>
          <w:sz w:val="24"/>
          <w:szCs w:val="24"/>
          <w:lang w:val="en-ZW"/>
        </w:rPr>
      </w:pPr>
      <w:r w:rsidRPr="00F37A52">
        <w:rPr>
          <w:sz w:val="24"/>
          <w:szCs w:val="24"/>
        </w:rPr>
        <w:t>All permitted hazardous waste TSD facilities with operating hazardous waste units are subject to Annual Compliance Determination fees. We propose increasing the annual compliance determination base fees for storage, treatment and disposal.  We list here just three of the proposed annual compliance determination fee increases DEQ currently charges annually.  Where more than one hazardous waste management activity occurs at a single facility, DEQ charges a fee for each activity as reflected here in the chart.</w:t>
      </w:r>
    </w:p>
    <w:p w14:paraId="7EE83A65" w14:textId="77777777" w:rsidR="00F91AA8" w:rsidRPr="00F37A52" w:rsidRDefault="00F37A52" w:rsidP="00F37A52">
      <w:pPr>
        <w:numPr>
          <w:ilvl w:val="0"/>
          <w:numId w:val="30"/>
        </w:numPr>
        <w:rPr>
          <w:sz w:val="24"/>
          <w:szCs w:val="24"/>
          <w:lang w:val="en-ZW"/>
        </w:rPr>
      </w:pPr>
      <w:r w:rsidRPr="00F37A52">
        <w:rPr>
          <w:b/>
          <w:bCs/>
          <w:sz w:val="24"/>
          <w:szCs w:val="24"/>
        </w:rPr>
        <w:t>[PAUSE]</w:t>
      </w:r>
    </w:p>
    <w:p w14:paraId="2E152BFB" w14:textId="77777777" w:rsidR="00F91AA8" w:rsidRPr="00F37A52" w:rsidRDefault="00F37A52" w:rsidP="00F37A52">
      <w:pPr>
        <w:numPr>
          <w:ilvl w:val="0"/>
          <w:numId w:val="30"/>
        </w:numPr>
        <w:rPr>
          <w:sz w:val="24"/>
          <w:szCs w:val="24"/>
          <w:lang w:val="en-ZW"/>
        </w:rPr>
      </w:pPr>
      <w:r w:rsidRPr="00F37A52">
        <w:rPr>
          <w:sz w:val="24"/>
          <w:szCs w:val="24"/>
        </w:rPr>
        <w:t>Also, we propose to increase the Permit Modification fees for Classes 1, 2 and 3 modifications. This proposal streamlines the current multiple permit modification classifications to just one fee per class.  The range is Class 1 as the simplest permit modification to class 3 as the most complex requiring significant review. These fees are an inconsistent source of revenue since we only assesses fees when permittees request a modification.</w:t>
      </w:r>
    </w:p>
    <w:p w14:paraId="7D44F640" w14:textId="77777777" w:rsidR="00F91AA8" w:rsidRPr="00F37A52" w:rsidRDefault="00F37A52" w:rsidP="00F37A52">
      <w:pPr>
        <w:numPr>
          <w:ilvl w:val="0"/>
          <w:numId w:val="30"/>
        </w:numPr>
        <w:rPr>
          <w:sz w:val="24"/>
          <w:szCs w:val="24"/>
          <w:lang w:val="en-ZW"/>
        </w:rPr>
      </w:pPr>
      <w:r w:rsidRPr="00F37A52">
        <w:rPr>
          <w:b/>
          <w:bCs/>
          <w:sz w:val="24"/>
          <w:szCs w:val="24"/>
        </w:rPr>
        <w:t>[PAUSE]</w:t>
      </w:r>
    </w:p>
    <w:p w14:paraId="59A7ECAF" w14:textId="77777777" w:rsidR="00F91AA8" w:rsidRPr="00F37A52" w:rsidRDefault="00F37A52" w:rsidP="00F37A52">
      <w:pPr>
        <w:numPr>
          <w:ilvl w:val="0"/>
          <w:numId w:val="30"/>
        </w:numPr>
        <w:rPr>
          <w:sz w:val="24"/>
          <w:szCs w:val="24"/>
          <w:lang w:val="en-ZW"/>
        </w:rPr>
      </w:pPr>
      <w:r w:rsidRPr="00F37A52">
        <w:rPr>
          <w:sz w:val="24"/>
          <w:szCs w:val="24"/>
        </w:rPr>
        <w:t xml:space="preserve">Finally, we propose to add a new Operating Permitted Disposal Administrative fee of $5.50 per metric ton for waste TSDs dispose in solid waste and hazardous permitted land units in Oregon. </w:t>
      </w:r>
      <w:r w:rsidRPr="00F37A52">
        <w:rPr>
          <w:b/>
          <w:bCs/>
          <w:sz w:val="24"/>
          <w:szCs w:val="24"/>
        </w:rPr>
        <w:t>Note: New admin fee affects only one operating permitted disposal facility in Oregon.</w:t>
      </w:r>
    </w:p>
    <w:p w14:paraId="1A2FE419" w14:textId="77777777" w:rsidR="00F91AA8" w:rsidRPr="00F37A52" w:rsidRDefault="00F37A52" w:rsidP="00F37A52">
      <w:pPr>
        <w:numPr>
          <w:ilvl w:val="0"/>
          <w:numId w:val="30"/>
        </w:numPr>
        <w:rPr>
          <w:sz w:val="24"/>
          <w:szCs w:val="24"/>
          <w:lang w:val="en-ZW"/>
        </w:rPr>
      </w:pPr>
      <w:r w:rsidRPr="00F37A52">
        <w:rPr>
          <w:sz w:val="24"/>
          <w:szCs w:val="24"/>
        </w:rPr>
        <w:t xml:space="preserve">Together, these proposed fee increases will help align our hazardous waste permit fees with the Consumer Price Index and our needs to administer the program. </w:t>
      </w:r>
      <w:r w:rsidRPr="00F37A52">
        <w:rPr>
          <w:b/>
          <w:bCs/>
          <w:sz w:val="24"/>
          <w:szCs w:val="24"/>
        </w:rPr>
        <w:t>[CLICK]</w:t>
      </w:r>
    </w:p>
    <w:p w14:paraId="3A4E437D" w14:textId="77777777" w:rsidR="0097030B" w:rsidRDefault="0097030B" w:rsidP="0097030B">
      <w:pPr>
        <w:ind w:left="360"/>
        <w:jc w:val="center"/>
        <w:rPr>
          <w:b/>
          <w:sz w:val="36"/>
          <w:szCs w:val="36"/>
        </w:rPr>
      </w:pPr>
      <w:r w:rsidRPr="00990B19">
        <w:rPr>
          <w:b/>
          <w:sz w:val="36"/>
          <w:szCs w:val="36"/>
        </w:rPr>
        <w:t xml:space="preserve">Slide </w:t>
      </w:r>
      <w:r>
        <w:rPr>
          <w:b/>
          <w:sz w:val="36"/>
          <w:szCs w:val="36"/>
        </w:rPr>
        <w:t>6</w:t>
      </w:r>
    </w:p>
    <w:p w14:paraId="677FD2EC" w14:textId="77777777" w:rsidR="0097030B" w:rsidRDefault="0097030B" w:rsidP="0097030B">
      <w:pPr>
        <w:ind w:left="360"/>
        <w:jc w:val="center"/>
        <w:rPr>
          <w:b/>
          <w:sz w:val="36"/>
          <w:szCs w:val="36"/>
        </w:rPr>
      </w:pPr>
      <w:r>
        <w:rPr>
          <w:noProof/>
          <w:lang w:val="en-ZW" w:eastAsia="en-ZW"/>
        </w:rPr>
        <w:drawing>
          <wp:inline distT="0" distB="0" distL="0" distR="0" wp14:anchorId="07365968" wp14:editId="4B10A8F9">
            <wp:extent cx="4354343" cy="2883822"/>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77384" cy="2899082"/>
                    </a:xfrm>
                    <a:prstGeom prst="rect">
                      <a:avLst/>
                    </a:prstGeom>
                  </pic:spPr>
                </pic:pic>
              </a:graphicData>
            </a:graphic>
          </wp:inline>
        </w:drawing>
      </w:r>
    </w:p>
    <w:p w14:paraId="2DCB90A3" w14:textId="77777777" w:rsidR="00F91AA8" w:rsidRPr="00F37A52" w:rsidRDefault="00F37A52" w:rsidP="00F37A52">
      <w:pPr>
        <w:numPr>
          <w:ilvl w:val="0"/>
          <w:numId w:val="31"/>
        </w:numPr>
        <w:spacing w:after="0" w:line="240" w:lineRule="auto"/>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This calendar reflects our</w:t>
      </w:r>
      <w:r w:rsidRPr="00F37A52">
        <w:rPr>
          <w:rFonts w:ascii="Calibri" w:eastAsia="+mn-ea" w:hAnsi="Calibri" w:cs="+mn-cs"/>
          <w:b/>
          <w:bCs/>
          <w:color w:val="000000"/>
          <w:kern w:val="24"/>
          <w:sz w:val="24"/>
          <w:szCs w:val="24"/>
          <w:lang w:eastAsia="en-ZW"/>
        </w:rPr>
        <w:t xml:space="preserve"> </w:t>
      </w:r>
      <w:r w:rsidRPr="00F37A52">
        <w:rPr>
          <w:rFonts w:ascii="Calibri" w:eastAsia="+mn-ea" w:hAnsi="Calibri" w:cs="+mn-cs"/>
          <w:color w:val="000000"/>
          <w:kern w:val="24"/>
          <w:sz w:val="24"/>
          <w:szCs w:val="24"/>
          <w:lang w:eastAsia="en-ZW"/>
        </w:rPr>
        <w:t>work-to-date for this rulemaking. The blue circles represent our public engagement process, and the blue paper stacks represent documents we developed in support of this rulemaking.</w:t>
      </w:r>
    </w:p>
    <w:p w14:paraId="75787C14" w14:textId="77777777" w:rsidR="00F91AA8" w:rsidRPr="00F37A52" w:rsidRDefault="00F37A52" w:rsidP="00F37A52">
      <w:pPr>
        <w:numPr>
          <w:ilvl w:val="0"/>
          <w:numId w:val="31"/>
        </w:numPr>
        <w:spacing w:after="0" w:line="240" w:lineRule="auto"/>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As mentioned earlier, from the beginning, we were aware of many of the potential impacts this rulemaking would potentially have on businesses producing hazardous waste, as well as the permitted facilities in Oregon that treat, store and dispose hazardous waste.</w:t>
      </w:r>
    </w:p>
    <w:p w14:paraId="2A3CF451" w14:textId="77777777" w:rsidR="00F91AA8" w:rsidRPr="00F37A52" w:rsidRDefault="00F37A52" w:rsidP="00F37A52">
      <w:pPr>
        <w:numPr>
          <w:ilvl w:val="0"/>
          <w:numId w:val="31"/>
        </w:numPr>
        <w:spacing w:after="0" w:line="240" w:lineRule="auto"/>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During the past year, we have sought stakeholder input to help us better understand impacts. </w:t>
      </w:r>
    </w:p>
    <w:p w14:paraId="7F759460" w14:textId="77777777" w:rsidR="00F91AA8" w:rsidRPr="00F37A52" w:rsidRDefault="00F37A52" w:rsidP="00F37A52">
      <w:pPr>
        <w:numPr>
          <w:ilvl w:val="0"/>
          <w:numId w:val="31"/>
        </w:numPr>
        <w:spacing w:after="0" w:line="240" w:lineRule="auto"/>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In fall 2018, we received input on the rulemaking from a nine-member advisory committee comprised of statewide stakeholders, including representatives of small and large businesses, business advocates, education, and environmental interests. </w:t>
      </w:r>
    </w:p>
    <w:p w14:paraId="5CCA159E" w14:textId="77777777" w:rsidR="00F91AA8" w:rsidRPr="00F37A52" w:rsidRDefault="00F37A52" w:rsidP="00F37A52">
      <w:pPr>
        <w:numPr>
          <w:ilvl w:val="1"/>
          <w:numId w:val="31"/>
        </w:numPr>
        <w:spacing w:after="0" w:line="240" w:lineRule="auto"/>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The advisory committee met three times (in Aug, Sept, and Oct) to discuss the pros and cons associated with the proposed rules, as well as the anticipated fiscal impacts on Oregon’s businesses. </w:t>
      </w:r>
    </w:p>
    <w:p w14:paraId="4FAC3A38" w14:textId="77777777" w:rsidR="00F91AA8" w:rsidRPr="00F37A52" w:rsidRDefault="00F37A52" w:rsidP="00F37A52">
      <w:pPr>
        <w:numPr>
          <w:ilvl w:val="1"/>
          <w:numId w:val="31"/>
        </w:numPr>
        <w:spacing w:after="0" w:line="240" w:lineRule="auto"/>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While there will be impacts, the Committee did not identify significant adverse impacts on Oregon small businesses as a result of our proposed fee increase.  The committee expressed support for the proposed fees increase to maintain DEQ Hazardous Waste Program’s current service</w:t>
      </w:r>
      <w:r w:rsidRPr="00F37A52">
        <w:rPr>
          <w:rFonts w:ascii="Calibri" w:eastAsia="+mn-ea" w:hAnsi="Calibri" w:cs="+mn-cs"/>
          <w:b/>
          <w:bCs/>
          <w:color w:val="000000"/>
          <w:kern w:val="24"/>
          <w:sz w:val="24"/>
          <w:szCs w:val="24"/>
          <w:lang w:eastAsia="en-ZW"/>
        </w:rPr>
        <w:t xml:space="preserve"> </w:t>
      </w:r>
      <w:r w:rsidRPr="00F37A52">
        <w:rPr>
          <w:rFonts w:ascii="Calibri" w:eastAsia="+mn-ea" w:hAnsi="Calibri" w:cs="+mn-cs"/>
          <w:color w:val="000000"/>
          <w:kern w:val="24"/>
          <w:sz w:val="24"/>
          <w:szCs w:val="24"/>
          <w:lang w:eastAsia="en-ZW"/>
        </w:rPr>
        <w:t>level. The Committee also supported the concept of phasing-in fee increases for those affected hazardous waste generators.</w:t>
      </w:r>
    </w:p>
    <w:p w14:paraId="1D425ECC" w14:textId="77777777" w:rsidR="00F91AA8" w:rsidRPr="00F37A52" w:rsidRDefault="00F37A52" w:rsidP="00F37A52">
      <w:pPr>
        <w:numPr>
          <w:ilvl w:val="0"/>
          <w:numId w:val="31"/>
        </w:numPr>
        <w:spacing w:after="0" w:line="240" w:lineRule="auto"/>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We published public notice for the proposed rulemaking on December 14, 2018.  </w:t>
      </w:r>
    </w:p>
    <w:p w14:paraId="163B7388" w14:textId="77777777" w:rsidR="00F91AA8" w:rsidRPr="00F37A52" w:rsidRDefault="00F37A52" w:rsidP="00F37A52">
      <w:pPr>
        <w:numPr>
          <w:ilvl w:val="0"/>
          <w:numId w:val="31"/>
        </w:numPr>
        <w:spacing w:after="0" w:line="240" w:lineRule="auto"/>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 xml:space="preserve">On January 17, 2019, we held a public hearing in Portland </w:t>
      </w:r>
      <w:r w:rsidRPr="00F37A52">
        <w:rPr>
          <w:rFonts w:ascii="Calibri" w:eastAsia="+mn-ea" w:hAnsi="Calibri" w:cs="+mn-cs"/>
          <w:i/>
          <w:iCs/>
          <w:color w:val="000000"/>
          <w:kern w:val="24"/>
          <w:sz w:val="24"/>
          <w:szCs w:val="24"/>
          <w:lang w:eastAsia="en-ZW"/>
        </w:rPr>
        <w:t>(6-8pm)</w:t>
      </w:r>
      <w:r w:rsidRPr="00F37A52">
        <w:rPr>
          <w:rFonts w:ascii="Calibri" w:eastAsia="+mn-ea" w:hAnsi="Calibri" w:cs="+mn-cs"/>
          <w:color w:val="000000"/>
          <w:kern w:val="24"/>
          <w:sz w:val="24"/>
          <w:szCs w:val="24"/>
          <w:lang w:eastAsia="en-ZW"/>
        </w:rPr>
        <w:t>. The public comment period ended at 4pm on January 22, 2019, and we received no comments.</w:t>
      </w:r>
    </w:p>
    <w:p w14:paraId="01CBDD76" w14:textId="77777777" w:rsidR="00F91AA8" w:rsidRPr="00F37A52" w:rsidRDefault="00F37A52" w:rsidP="00F37A52">
      <w:pPr>
        <w:numPr>
          <w:ilvl w:val="0"/>
          <w:numId w:val="31"/>
        </w:numPr>
        <w:spacing w:after="0" w:line="240" w:lineRule="auto"/>
        <w:rPr>
          <w:rFonts w:ascii="Calibri" w:eastAsia="+mn-ea" w:hAnsi="Calibri" w:cs="+mn-cs"/>
          <w:color w:val="000000"/>
          <w:kern w:val="24"/>
          <w:sz w:val="24"/>
          <w:szCs w:val="24"/>
          <w:lang w:val="en-ZW" w:eastAsia="en-ZW"/>
        </w:rPr>
      </w:pPr>
      <w:r w:rsidRPr="00F37A52">
        <w:rPr>
          <w:rFonts w:ascii="Calibri" w:eastAsia="+mn-ea" w:hAnsi="Calibri" w:cs="+mn-cs"/>
          <w:i/>
          <w:iCs/>
          <w:color w:val="000000"/>
          <w:kern w:val="24"/>
          <w:sz w:val="24"/>
          <w:szCs w:val="24"/>
          <w:lang w:eastAsia="en-ZW"/>
        </w:rPr>
        <w:t xml:space="preserve">Because we did not receive comments during the public comment period, we did not make changes to the proposed rules. </w:t>
      </w:r>
    </w:p>
    <w:p w14:paraId="04FB9C10" w14:textId="77777777" w:rsidR="00F91AA8" w:rsidRPr="00F37A52" w:rsidRDefault="00F37A52" w:rsidP="00F37A52">
      <w:pPr>
        <w:numPr>
          <w:ilvl w:val="0"/>
          <w:numId w:val="31"/>
        </w:numPr>
        <w:spacing w:after="0" w:line="240" w:lineRule="auto"/>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In addition to the elements to this rulemaking timeline</w:t>
      </w:r>
      <w:r w:rsidRPr="00F37A52">
        <w:rPr>
          <w:rFonts w:ascii="Calibri" w:eastAsia="+mn-ea" w:hAnsi="Calibri" w:cs="+mn-cs"/>
          <w:b/>
          <w:bCs/>
          <w:color w:val="000000"/>
          <w:kern w:val="24"/>
          <w:sz w:val="24"/>
          <w:szCs w:val="24"/>
          <w:lang w:eastAsia="en-ZW"/>
        </w:rPr>
        <w:t xml:space="preserve"> [point to/glance at screen], </w:t>
      </w:r>
      <w:r w:rsidRPr="00F37A52">
        <w:rPr>
          <w:rFonts w:ascii="Calibri" w:eastAsia="+mn-ea" w:hAnsi="Calibri" w:cs="+mn-cs"/>
          <w:color w:val="000000"/>
          <w:kern w:val="24"/>
          <w:sz w:val="24"/>
          <w:szCs w:val="24"/>
          <w:lang w:eastAsia="en-ZW"/>
        </w:rPr>
        <w:t xml:space="preserve">we would also like to note that today’s proposed rulemaking is the first phase of an anticipated multi-phase effort to fully address our funding deficit. The phases will help fund the program to at least 2026. </w:t>
      </w:r>
    </w:p>
    <w:p w14:paraId="439EBB07" w14:textId="77777777" w:rsidR="00F91AA8" w:rsidRPr="00F37A52" w:rsidRDefault="00F37A52" w:rsidP="00F37A52">
      <w:pPr>
        <w:numPr>
          <w:ilvl w:val="0"/>
          <w:numId w:val="31"/>
        </w:numPr>
        <w:spacing w:after="0" w:line="240" w:lineRule="auto"/>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To secure long-term, stable funding, including the fees increases proposed in this rulemaking package, we must seek legislative changes -- ideally during 2023 legislative session.  This would help build the next piece of our funding bridge, allowing us to continue the current level of service covering our hazardous waste generators and permitted businesses in Oregon.</w:t>
      </w:r>
    </w:p>
    <w:p w14:paraId="3B79C244" w14:textId="77777777"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w:t>
      </w:r>
    </w:p>
    <w:p w14:paraId="491E873D" w14:textId="77777777"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b/>
          <w:bCs/>
          <w:color w:val="000000"/>
          <w:kern w:val="24"/>
          <w:sz w:val="24"/>
          <w:szCs w:val="24"/>
          <w:lang w:eastAsia="en-ZW"/>
        </w:rPr>
        <w:t>Notes:</w:t>
      </w:r>
    </w:p>
    <w:p w14:paraId="33371583" w14:textId="77777777"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We notified 23,744 interested people by GovDelivery bulletins, emails and US mail about the advisory committee meetings, public comment period and public hearing. Our distribution list for this information </w:t>
      </w:r>
    </w:p>
    <w:p w14:paraId="63412113" w14:textId="77777777"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Includes notification of 1,014 hazardous waste generators who reported to DEQ within the last three years</w:t>
      </w:r>
    </w:p>
    <w:p w14:paraId="549EB19D" w14:textId="77777777" w:rsidR="0097030B" w:rsidRPr="0097030B" w:rsidRDefault="0097030B" w:rsidP="0097030B">
      <w:pPr>
        <w:spacing w:after="0" w:line="240" w:lineRule="auto"/>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DEQ held a public hearing on Jan 17, 2018.  2 interested people attended the public hearing in person and an unknown number by phone. </w:t>
      </w:r>
    </w:p>
    <w:p w14:paraId="6710BA76" w14:textId="77777777" w:rsidR="0097030B" w:rsidRPr="0097030B" w:rsidRDefault="0097030B" w:rsidP="0097030B">
      <w:pPr>
        <w:numPr>
          <w:ilvl w:val="0"/>
          <w:numId w:val="18"/>
        </w:numPr>
        <w:spacing w:after="0" w:line="240" w:lineRule="auto"/>
        <w:ind w:left="99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Potential Question: Be prepared to answer what we may propose to change via statute:</w:t>
      </w:r>
    </w:p>
    <w:p w14:paraId="07CE2653" w14:textId="77777777" w:rsidR="00F37A52" w:rsidRPr="00F37A52" w:rsidRDefault="0097030B" w:rsidP="0097030B">
      <w:pPr>
        <w:numPr>
          <w:ilvl w:val="1"/>
          <w:numId w:val="18"/>
        </w:numPr>
        <w:spacing w:after="0" w:line="240" w:lineRule="auto"/>
        <w:ind w:left="243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hazardous waste generator fee cap  </w:t>
      </w:r>
      <w:r w:rsidRPr="0097030B">
        <w:rPr>
          <w:rFonts w:ascii="Calibri" w:eastAsia="+mn-ea" w:hAnsi="Calibri" w:cs="+mn-cs"/>
          <w:b/>
          <w:bCs/>
          <w:color w:val="000000"/>
          <w:kern w:val="24"/>
          <w:sz w:val="24"/>
          <w:szCs w:val="24"/>
          <w:lang w:eastAsia="en-ZW"/>
        </w:rPr>
        <w:t>$32,500</w:t>
      </w:r>
      <w:r w:rsidRPr="0097030B">
        <w:rPr>
          <w:rFonts w:ascii="Calibri" w:eastAsia="+mn-ea" w:hAnsi="Calibri" w:cs="+mn-cs"/>
          <w:color w:val="000000"/>
          <w:kern w:val="24"/>
          <w:sz w:val="24"/>
          <w:szCs w:val="24"/>
          <w:lang w:eastAsia="en-ZW"/>
        </w:rPr>
        <w:t xml:space="preserve">: </w:t>
      </w:r>
      <w:r w:rsidRPr="0097030B">
        <w:rPr>
          <w:rFonts w:ascii="Calibri" w:eastAsia="+mn-ea" w:hAnsi="Calibri" w:cs="+mn-cs"/>
          <w:color w:val="000000"/>
          <w:kern w:val="24"/>
          <w:sz w:val="24"/>
          <w:szCs w:val="24"/>
          <w:lang w:val="fr-FR" w:eastAsia="en-ZW"/>
        </w:rPr>
        <w:t xml:space="preserve">Est 1992   </w:t>
      </w:r>
    </w:p>
    <w:p w14:paraId="0AA0EF62" w14:textId="77777777" w:rsidR="0097030B" w:rsidRPr="0097030B" w:rsidRDefault="00F37A52" w:rsidP="00F37A52">
      <w:pPr>
        <w:spacing w:after="0" w:line="240" w:lineRule="auto"/>
        <w:contextualSpacing/>
        <w:rPr>
          <w:rFonts w:ascii="Times New Roman" w:eastAsia="Times New Roman" w:hAnsi="Times New Roman" w:cs="Times New Roman"/>
          <w:sz w:val="24"/>
          <w:szCs w:val="24"/>
          <w:lang w:val="en-ZW" w:eastAsia="en-ZW"/>
        </w:rPr>
      </w:pPr>
      <w:r>
        <w:rPr>
          <w:rFonts w:ascii="Calibri" w:eastAsia="+mn-ea" w:hAnsi="Calibri" w:cs="+mn-cs"/>
          <w:color w:val="000000"/>
          <w:kern w:val="24"/>
          <w:sz w:val="24"/>
          <w:szCs w:val="24"/>
          <w:lang w:val="fr-FR" w:eastAsia="en-ZW"/>
        </w:rPr>
        <w:t xml:space="preserve">                                                                                                                     </w:t>
      </w:r>
      <w:r w:rsidR="0097030B" w:rsidRPr="0097030B">
        <w:rPr>
          <w:rFonts w:ascii="Calibri" w:eastAsia="+mn-ea" w:hAnsi="Calibri" w:cs="+mn-cs"/>
          <w:color w:val="000000"/>
          <w:kern w:val="24"/>
          <w:sz w:val="24"/>
          <w:szCs w:val="24"/>
          <w:lang w:val="fr-FR" w:eastAsia="en-ZW"/>
        </w:rPr>
        <w:t xml:space="preserve">1997 Cap $15,000 to $22,500             </w:t>
      </w:r>
      <w:r w:rsidR="0097030B" w:rsidRPr="0097030B">
        <w:rPr>
          <w:rFonts w:ascii="Calibri" w:eastAsia="+mn-ea" w:hAnsi="Calibri" w:cs="+mn-cs"/>
          <w:color w:val="000000"/>
          <w:kern w:val="24"/>
          <w:sz w:val="24"/>
          <w:szCs w:val="24"/>
          <w:lang w:val="fr-FR" w:eastAsia="en-ZW"/>
        </w:rPr>
        <w:tab/>
      </w:r>
    </w:p>
    <w:p w14:paraId="5B0C430A" w14:textId="77777777" w:rsidR="0097030B" w:rsidRDefault="0097030B" w:rsidP="0097030B">
      <w:pPr>
        <w:spacing w:after="0" w:line="240" w:lineRule="auto"/>
        <w:ind w:left="5760"/>
        <w:rPr>
          <w:rFonts w:ascii="Calibri" w:eastAsia="+mn-ea" w:hAnsi="Calibri" w:cs="+mn-cs"/>
          <w:color w:val="000000"/>
          <w:kern w:val="24"/>
          <w:sz w:val="24"/>
          <w:szCs w:val="24"/>
          <w:lang w:val="fr-FR" w:eastAsia="en-ZW"/>
        </w:rPr>
      </w:pPr>
      <w:r w:rsidRPr="0097030B">
        <w:rPr>
          <w:rFonts w:ascii="Calibri" w:eastAsia="+mn-ea" w:hAnsi="Calibri" w:cs="+mn-cs"/>
          <w:color w:val="000000"/>
          <w:kern w:val="24"/>
          <w:sz w:val="24"/>
          <w:szCs w:val="24"/>
          <w:lang w:val="fr-FR" w:eastAsia="en-ZW"/>
        </w:rPr>
        <w:t xml:space="preserve">        </w:t>
      </w:r>
      <w:r>
        <w:rPr>
          <w:rFonts w:ascii="Calibri" w:eastAsia="+mn-ea" w:hAnsi="Calibri" w:cs="+mn-cs"/>
          <w:color w:val="000000"/>
          <w:kern w:val="24"/>
          <w:sz w:val="24"/>
          <w:szCs w:val="24"/>
          <w:lang w:val="fr-FR" w:eastAsia="en-ZW"/>
        </w:rPr>
        <w:t xml:space="preserve">   2003 Cap $22,500 to $27,500</w:t>
      </w:r>
    </w:p>
    <w:p w14:paraId="0074B891" w14:textId="77777777" w:rsidR="0097030B" w:rsidRPr="0097030B" w:rsidRDefault="0097030B" w:rsidP="0097030B">
      <w:pPr>
        <w:spacing w:after="0" w:line="240" w:lineRule="auto"/>
        <w:ind w:left="5760"/>
        <w:rPr>
          <w:rFonts w:ascii="Times New Roman" w:eastAsia="Times New Roman" w:hAnsi="Times New Roman" w:cs="Times New Roman"/>
          <w:sz w:val="24"/>
          <w:szCs w:val="24"/>
          <w:lang w:val="en-ZW" w:eastAsia="en-ZW"/>
        </w:rPr>
      </w:pPr>
      <w:r>
        <w:rPr>
          <w:rFonts w:ascii="Calibri" w:eastAsia="+mn-ea" w:hAnsi="Calibri" w:cs="+mn-cs"/>
          <w:color w:val="000000"/>
          <w:kern w:val="24"/>
          <w:sz w:val="24"/>
          <w:szCs w:val="24"/>
          <w:lang w:val="fr-FR" w:eastAsia="en-ZW"/>
        </w:rPr>
        <w:t xml:space="preserve">           </w:t>
      </w:r>
      <w:r w:rsidRPr="0097030B">
        <w:rPr>
          <w:rFonts w:ascii="Calibri" w:eastAsia="+mn-ea" w:hAnsi="Calibri" w:cs="+mn-cs"/>
          <w:color w:val="000000"/>
          <w:kern w:val="24"/>
          <w:sz w:val="24"/>
          <w:szCs w:val="24"/>
          <w:lang w:val="fr-FR" w:eastAsia="en-ZW"/>
        </w:rPr>
        <w:t xml:space="preserve">2007 Cap $27,500 to $32,500 </w:t>
      </w:r>
    </w:p>
    <w:p w14:paraId="18D955AA" w14:textId="77777777" w:rsidR="0097030B" w:rsidRPr="0097030B" w:rsidRDefault="0097030B" w:rsidP="0097030B">
      <w:pPr>
        <w:numPr>
          <w:ilvl w:val="1"/>
          <w:numId w:val="19"/>
        </w:numPr>
        <w:spacing w:after="0" w:line="240" w:lineRule="auto"/>
        <w:ind w:left="2434"/>
        <w:contextualSpacing/>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eastAsia="en-ZW"/>
        </w:rPr>
        <w:t xml:space="preserve">per metric ton fee  </w:t>
      </w:r>
      <w:r w:rsidRPr="0097030B">
        <w:rPr>
          <w:rFonts w:ascii="Calibri" w:eastAsia="+mn-ea" w:hAnsi="Calibri" w:cs="+mn-cs"/>
          <w:b/>
          <w:bCs/>
          <w:color w:val="000000"/>
          <w:kern w:val="24"/>
          <w:sz w:val="24"/>
          <w:szCs w:val="24"/>
          <w:lang w:eastAsia="en-ZW"/>
        </w:rPr>
        <w:t xml:space="preserve">$130 </w:t>
      </w:r>
      <w:r w:rsidRPr="0097030B">
        <w:rPr>
          <w:rFonts w:ascii="Calibri" w:eastAsia="+mn-ea" w:hAnsi="Calibri" w:cs="+mn-cs"/>
          <w:color w:val="000000"/>
          <w:kern w:val="24"/>
          <w:sz w:val="24"/>
          <w:szCs w:val="24"/>
          <w:lang w:eastAsia="en-ZW"/>
        </w:rPr>
        <w:t xml:space="preserve">: </w:t>
      </w:r>
      <w:r>
        <w:rPr>
          <w:rFonts w:ascii="Calibri" w:eastAsia="+mn-ea" w:hAnsi="Calibri" w:cs="+mn-cs"/>
          <w:color w:val="000000"/>
          <w:kern w:val="24"/>
          <w:sz w:val="24"/>
          <w:szCs w:val="24"/>
          <w:lang w:val="fr-FR" w:eastAsia="en-ZW"/>
        </w:rPr>
        <w:t xml:space="preserve">Est 1992           </w:t>
      </w:r>
    </w:p>
    <w:p w14:paraId="64B81D12" w14:textId="77777777" w:rsidR="0097030B" w:rsidRPr="0097030B" w:rsidRDefault="0097030B" w:rsidP="0097030B">
      <w:pPr>
        <w:spacing w:after="0" w:line="240" w:lineRule="auto"/>
        <w:ind w:left="3240" w:firstLine="360"/>
        <w:contextualSpacing/>
        <w:rPr>
          <w:rFonts w:ascii="Times New Roman" w:eastAsia="Times New Roman" w:hAnsi="Times New Roman" w:cs="Times New Roman"/>
          <w:sz w:val="24"/>
          <w:szCs w:val="24"/>
          <w:lang w:val="en-ZW" w:eastAsia="en-ZW"/>
        </w:rPr>
      </w:pPr>
      <w:proofErr w:type="gramStart"/>
      <w:r w:rsidRPr="0097030B">
        <w:rPr>
          <w:rFonts w:ascii="Calibri" w:eastAsia="+mn-ea" w:hAnsi="Calibri" w:cs="+mn-cs"/>
          <w:color w:val="000000"/>
          <w:kern w:val="24"/>
          <w:sz w:val="24"/>
          <w:szCs w:val="24"/>
          <w:lang w:val="fr-FR" w:eastAsia="en-ZW"/>
        </w:rPr>
        <w:t>1997  $</w:t>
      </w:r>
      <w:proofErr w:type="gramEnd"/>
      <w:r w:rsidRPr="0097030B">
        <w:rPr>
          <w:rFonts w:ascii="Calibri" w:eastAsia="+mn-ea" w:hAnsi="Calibri" w:cs="+mn-cs"/>
          <w:color w:val="000000"/>
          <w:kern w:val="24"/>
          <w:sz w:val="24"/>
          <w:szCs w:val="24"/>
          <w:lang w:val="fr-FR" w:eastAsia="en-ZW"/>
        </w:rPr>
        <w:t xml:space="preserve">60 to $90              </w:t>
      </w:r>
      <w:r w:rsidRPr="0097030B">
        <w:rPr>
          <w:rFonts w:ascii="Calibri" w:eastAsia="+mn-ea" w:hAnsi="Calibri" w:cs="+mn-cs"/>
          <w:color w:val="000000"/>
          <w:kern w:val="24"/>
          <w:sz w:val="24"/>
          <w:szCs w:val="24"/>
          <w:lang w:val="fr-FR" w:eastAsia="en-ZW"/>
        </w:rPr>
        <w:tab/>
      </w:r>
    </w:p>
    <w:p w14:paraId="0640175E" w14:textId="77777777" w:rsidR="0097030B" w:rsidRPr="0097030B" w:rsidRDefault="0097030B" w:rsidP="0097030B">
      <w:pPr>
        <w:spacing w:after="0" w:line="240" w:lineRule="auto"/>
        <w:ind w:left="720"/>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val="fr-FR" w:eastAsia="en-ZW"/>
        </w:rPr>
        <w:tab/>
      </w:r>
      <w:r w:rsidRPr="0097030B">
        <w:rPr>
          <w:rFonts w:ascii="Calibri" w:eastAsia="+mn-ea" w:hAnsi="Calibri" w:cs="+mn-cs"/>
          <w:color w:val="000000"/>
          <w:kern w:val="24"/>
          <w:sz w:val="24"/>
          <w:szCs w:val="24"/>
          <w:lang w:val="fr-FR" w:eastAsia="en-ZW"/>
        </w:rPr>
        <w:tab/>
      </w:r>
      <w:r w:rsidRPr="0097030B">
        <w:rPr>
          <w:rFonts w:ascii="Calibri" w:eastAsia="+mn-ea" w:hAnsi="Calibri" w:cs="+mn-cs"/>
          <w:color w:val="000000"/>
          <w:kern w:val="24"/>
          <w:sz w:val="24"/>
          <w:szCs w:val="24"/>
          <w:lang w:val="fr-FR" w:eastAsia="en-ZW"/>
        </w:rPr>
        <w:tab/>
        <w:t xml:space="preserve">              2003 $90 to $110          </w:t>
      </w:r>
      <w:r w:rsidRPr="0097030B">
        <w:rPr>
          <w:rFonts w:ascii="Calibri" w:eastAsia="+mn-ea" w:hAnsi="Calibri" w:cs="+mn-cs"/>
          <w:color w:val="000000"/>
          <w:kern w:val="24"/>
          <w:sz w:val="24"/>
          <w:szCs w:val="24"/>
          <w:lang w:val="fr-FR" w:eastAsia="en-ZW"/>
        </w:rPr>
        <w:tab/>
      </w:r>
      <w:r w:rsidRPr="0097030B">
        <w:rPr>
          <w:rFonts w:ascii="Calibri" w:eastAsia="+mn-ea" w:hAnsi="Calibri" w:cs="+mn-cs"/>
          <w:color w:val="000000"/>
          <w:kern w:val="24"/>
          <w:sz w:val="24"/>
          <w:szCs w:val="24"/>
          <w:lang w:val="fr-FR" w:eastAsia="en-ZW"/>
        </w:rPr>
        <w:tab/>
      </w:r>
    </w:p>
    <w:p w14:paraId="63CD2872" w14:textId="77777777" w:rsidR="0097030B" w:rsidRPr="0097030B" w:rsidRDefault="0097030B" w:rsidP="0097030B">
      <w:pPr>
        <w:spacing w:after="0" w:line="240" w:lineRule="auto"/>
        <w:ind w:left="720"/>
        <w:rPr>
          <w:rFonts w:ascii="Times New Roman" w:eastAsia="Times New Roman" w:hAnsi="Times New Roman" w:cs="Times New Roman"/>
          <w:sz w:val="24"/>
          <w:szCs w:val="24"/>
          <w:lang w:val="en-ZW" w:eastAsia="en-ZW"/>
        </w:rPr>
      </w:pPr>
      <w:r w:rsidRPr="0097030B">
        <w:rPr>
          <w:rFonts w:ascii="Calibri" w:eastAsia="+mn-ea" w:hAnsi="Calibri" w:cs="+mn-cs"/>
          <w:color w:val="000000"/>
          <w:kern w:val="24"/>
          <w:sz w:val="24"/>
          <w:szCs w:val="24"/>
          <w:lang w:val="fr-FR" w:eastAsia="en-ZW"/>
        </w:rPr>
        <w:tab/>
      </w:r>
      <w:r w:rsidRPr="0097030B">
        <w:rPr>
          <w:rFonts w:ascii="Calibri" w:eastAsia="+mn-ea" w:hAnsi="Calibri" w:cs="+mn-cs"/>
          <w:color w:val="000000"/>
          <w:kern w:val="24"/>
          <w:sz w:val="24"/>
          <w:szCs w:val="24"/>
          <w:lang w:val="fr-FR" w:eastAsia="en-ZW"/>
        </w:rPr>
        <w:tab/>
      </w:r>
      <w:r w:rsidRPr="0097030B">
        <w:rPr>
          <w:rFonts w:ascii="Calibri" w:eastAsia="+mn-ea" w:hAnsi="Calibri" w:cs="+mn-cs"/>
          <w:color w:val="000000"/>
          <w:kern w:val="24"/>
          <w:sz w:val="24"/>
          <w:szCs w:val="24"/>
          <w:lang w:val="fr-FR" w:eastAsia="en-ZW"/>
        </w:rPr>
        <w:tab/>
        <w:t xml:space="preserve">              2007 $110 to $130  </w:t>
      </w:r>
    </w:p>
    <w:p w14:paraId="50957933" w14:textId="33180D29" w:rsidR="007251EF" w:rsidRDefault="007251EF">
      <w:pPr>
        <w:rPr>
          <w:sz w:val="24"/>
          <w:szCs w:val="24"/>
        </w:rPr>
      </w:pPr>
      <w:r>
        <w:rPr>
          <w:sz w:val="24"/>
          <w:szCs w:val="24"/>
        </w:rPr>
        <w:br w:type="page"/>
      </w:r>
    </w:p>
    <w:p w14:paraId="115786ED" w14:textId="77777777" w:rsidR="0097030B" w:rsidRDefault="0097030B" w:rsidP="0097030B">
      <w:pPr>
        <w:ind w:left="360"/>
        <w:jc w:val="center"/>
        <w:rPr>
          <w:b/>
          <w:sz w:val="36"/>
          <w:szCs w:val="36"/>
        </w:rPr>
      </w:pPr>
      <w:r w:rsidRPr="00990B19">
        <w:rPr>
          <w:b/>
          <w:sz w:val="36"/>
          <w:szCs w:val="36"/>
        </w:rPr>
        <w:t xml:space="preserve">Slide </w:t>
      </w:r>
      <w:r>
        <w:rPr>
          <w:b/>
          <w:sz w:val="36"/>
          <w:szCs w:val="36"/>
        </w:rPr>
        <w:t>7</w:t>
      </w:r>
    </w:p>
    <w:p w14:paraId="65DFED10" w14:textId="77777777" w:rsidR="0097030B" w:rsidRDefault="0097030B" w:rsidP="0097030B">
      <w:pPr>
        <w:ind w:left="360"/>
        <w:jc w:val="center"/>
        <w:rPr>
          <w:b/>
          <w:sz w:val="36"/>
          <w:szCs w:val="36"/>
        </w:rPr>
      </w:pPr>
      <w:r>
        <w:rPr>
          <w:noProof/>
          <w:lang w:val="en-ZW" w:eastAsia="en-ZW"/>
        </w:rPr>
        <w:drawing>
          <wp:inline distT="0" distB="0" distL="0" distR="0" wp14:anchorId="592F2927" wp14:editId="014AAF10">
            <wp:extent cx="4167554" cy="2050575"/>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7554"/>
                    <a:stretch/>
                  </pic:blipFill>
                  <pic:spPr bwMode="auto">
                    <a:xfrm>
                      <a:off x="0" y="0"/>
                      <a:ext cx="4185546" cy="2059428"/>
                    </a:xfrm>
                    <a:prstGeom prst="rect">
                      <a:avLst/>
                    </a:prstGeom>
                    <a:ln>
                      <a:noFill/>
                    </a:ln>
                    <a:extLst>
                      <a:ext uri="{53640926-AAD7-44D8-BBD7-CCE9431645EC}">
                        <a14:shadowObscured xmlns:a14="http://schemas.microsoft.com/office/drawing/2010/main"/>
                      </a:ext>
                    </a:extLst>
                  </pic:spPr>
                </pic:pic>
              </a:graphicData>
            </a:graphic>
          </wp:inline>
        </w:drawing>
      </w:r>
    </w:p>
    <w:p w14:paraId="5A967D24" w14:textId="77777777" w:rsidR="00F91AA8" w:rsidRPr="00F37A52" w:rsidRDefault="00F37A52" w:rsidP="00F37A52">
      <w:pPr>
        <w:numPr>
          <w:ilvl w:val="0"/>
          <w:numId w:val="32"/>
        </w:numPr>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In conclusion, DEQ recommends the Environmental Quality Commission adopt the proposed rules in Attachment A as part of chapter 340 of the Oregon Administrative Rules.</w:t>
      </w:r>
    </w:p>
    <w:p w14:paraId="5A4BB15B" w14:textId="77777777" w:rsidR="00F91AA8" w:rsidRPr="00F37A52" w:rsidRDefault="00F37A52" w:rsidP="00F37A52">
      <w:pPr>
        <w:numPr>
          <w:ilvl w:val="0"/>
          <w:numId w:val="32"/>
        </w:numPr>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Chair George and Commissioners, thank you for your consideration of the information we presented today, and for addressing the Hazardous Waste Program’s funding needs.</w:t>
      </w:r>
    </w:p>
    <w:p w14:paraId="24DFE3C0" w14:textId="77777777" w:rsidR="00F91AA8" w:rsidRPr="00F37A52" w:rsidRDefault="00F37A52" w:rsidP="00F37A52">
      <w:pPr>
        <w:numPr>
          <w:ilvl w:val="0"/>
          <w:numId w:val="32"/>
        </w:numPr>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We welcome any additional questions you may have about the program, rulemaking background, and our plans moving forward. (PAUSE)</w:t>
      </w:r>
    </w:p>
    <w:p w14:paraId="3C31019C" w14:textId="77777777" w:rsidR="00F37A52" w:rsidRPr="00F37A52" w:rsidRDefault="00F37A52" w:rsidP="00F37A52">
      <w:pPr>
        <w:ind w:left="360"/>
        <w:rPr>
          <w:rFonts w:ascii="Calibri" w:eastAsia="+mn-ea" w:hAnsi="Calibri" w:cs="+mn-cs"/>
          <w:color w:val="000000"/>
          <w:kern w:val="24"/>
          <w:sz w:val="24"/>
          <w:szCs w:val="24"/>
          <w:lang w:val="en-ZW" w:eastAsia="en-ZW"/>
        </w:rPr>
      </w:pPr>
      <w:r w:rsidRPr="00F37A52">
        <w:rPr>
          <w:rFonts w:ascii="Calibri" w:eastAsia="+mn-ea" w:hAnsi="Calibri" w:cs="+mn-cs"/>
          <w:color w:val="000000"/>
          <w:kern w:val="24"/>
          <w:sz w:val="24"/>
          <w:szCs w:val="24"/>
          <w:lang w:eastAsia="en-ZW"/>
        </w:rPr>
        <w:t>(Wait for EQC actions)</w:t>
      </w:r>
    </w:p>
    <w:p w14:paraId="3F1794BD" w14:textId="77777777" w:rsidR="00F37A52" w:rsidRPr="00F37A52" w:rsidRDefault="00F37A52" w:rsidP="00F37A52">
      <w:pPr>
        <w:ind w:left="360"/>
        <w:rPr>
          <w:rFonts w:ascii="Calibri" w:eastAsia="+mn-ea" w:hAnsi="Calibri" w:cs="+mn-cs"/>
          <w:color w:val="000000"/>
          <w:kern w:val="24"/>
          <w:sz w:val="24"/>
          <w:szCs w:val="24"/>
          <w:lang w:val="en-ZW" w:eastAsia="en-ZW"/>
        </w:rPr>
      </w:pPr>
      <w:r w:rsidRPr="00F37A52">
        <w:rPr>
          <w:rFonts w:ascii="Calibri" w:eastAsia="+mn-ea" w:hAnsi="Calibri" w:cs="+mn-cs"/>
          <w:b/>
          <w:bCs/>
          <w:color w:val="000000"/>
          <w:kern w:val="24"/>
          <w:sz w:val="24"/>
          <w:szCs w:val="24"/>
          <w:lang w:eastAsia="en-ZW"/>
        </w:rPr>
        <w:t>Thank you, Commissioners.</w:t>
      </w:r>
    </w:p>
    <w:p w14:paraId="06B1F30D" w14:textId="77777777" w:rsidR="0097030B" w:rsidRPr="0097030B" w:rsidRDefault="0097030B" w:rsidP="0097030B">
      <w:pPr>
        <w:ind w:left="360"/>
        <w:rPr>
          <w:sz w:val="24"/>
          <w:szCs w:val="24"/>
        </w:rPr>
      </w:pPr>
    </w:p>
    <w:p w14:paraId="73C5EBC6" w14:textId="77777777" w:rsidR="0097030B" w:rsidRDefault="0097030B" w:rsidP="0097030B">
      <w:pPr>
        <w:ind w:left="360"/>
        <w:jc w:val="center"/>
        <w:rPr>
          <w:b/>
          <w:sz w:val="36"/>
          <w:szCs w:val="36"/>
        </w:rPr>
      </w:pPr>
    </w:p>
    <w:p w14:paraId="0AF2F1A9" w14:textId="77777777" w:rsidR="00F37A52" w:rsidRDefault="00F37A52" w:rsidP="0097030B">
      <w:pPr>
        <w:ind w:left="360"/>
        <w:jc w:val="center"/>
        <w:rPr>
          <w:b/>
          <w:sz w:val="36"/>
          <w:szCs w:val="36"/>
        </w:rPr>
      </w:pPr>
    </w:p>
    <w:p w14:paraId="252D9512" w14:textId="549D8036" w:rsidR="007251EF" w:rsidRDefault="007251EF">
      <w:pPr>
        <w:rPr>
          <w:b/>
          <w:sz w:val="36"/>
          <w:szCs w:val="36"/>
        </w:rPr>
      </w:pPr>
      <w:r>
        <w:rPr>
          <w:b/>
          <w:sz w:val="36"/>
          <w:szCs w:val="36"/>
        </w:rPr>
        <w:br w:type="page"/>
      </w:r>
    </w:p>
    <w:p w14:paraId="60BCA19D" w14:textId="77777777" w:rsidR="0097030B" w:rsidRDefault="0097030B" w:rsidP="0097030B">
      <w:pPr>
        <w:ind w:left="360"/>
        <w:jc w:val="center"/>
        <w:rPr>
          <w:b/>
          <w:sz w:val="36"/>
          <w:szCs w:val="36"/>
        </w:rPr>
      </w:pPr>
      <w:r w:rsidRPr="00990B19">
        <w:rPr>
          <w:b/>
          <w:sz w:val="36"/>
          <w:szCs w:val="36"/>
        </w:rPr>
        <w:t xml:space="preserve">Slide </w:t>
      </w:r>
      <w:r>
        <w:rPr>
          <w:b/>
          <w:sz w:val="36"/>
          <w:szCs w:val="36"/>
        </w:rPr>
        <w:t>8</w:t>
      </w:r>
    </w:p>
    <w:p w14:paraId="3F90E837" w14:textId="77777777" w:rsidR="0097030B" w:rsidRDefault="0097030B" w:rsidP="0097030B">
      <w:pPr>
        <w:spacing w:after="0" w:line="240" w:lineRule="auto"/>
        <w:contextualSpacing/>
        <w:jc w:val="center"/>
      </w:pPr>
      <w:r>
        <w:rPr>
          <w:noProof/>
          <w:lang w:val="en-ZW" w:eastAsia="en-ZW"/>
        </w:rPr>
        <w:drawing>
          <wp:inline distT="0" distB="0" distL="0" distR="0" wp14:anchorId="292AAFE3" wp14:editId="65AA5E59">
            <wp:extent cx="4149969" cy="2599578"/>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3801" cy="2608243"/>
                    </a:xfrm>
                    <a:prstGeom prst="rect">
                      <a:avLst/>
                    </a:prstGeom>
                  </pic:spPr>
                </pic:pic>
              </a:graphicData>
            </a:graphic>
          </wp:inline>
        </w:drawing>
      </w:r>
      <w:bookmarkStart w:id="0" w:name="_GoBack"/>
      <w:bookmarkEnd w:id="0"/>
    </w:p>
    <w:p w14:paraId="35295A33" w14:textId="77777777" w:rsidR="0097030B" w:rsidRDefault="0097030B" w:rsidP="0097030B">
      <w:pPr>
        <w:spacing w:after="0" w:line="240" w:lineRule="auto"/>
        <w:contextualSpacing/>
        <w:jc w:val="center"/>
      </w:pPr>
    </w:p>
    <w:p w14:paraId="0E7636AA" w14:textId="77777777" w:rsidR="0097030B" w:rsidRPr="0097030B" w:rsidRDefault="0097030B" w:rsidP="0097030B">
      <w:pPr>
        <w:spacing w:after="0" w:line="240" w:lineRule="auto"/>
        <w:contextualSpacing/>
        <w:rPr>
          <w:sz w:val="24"/>
          <w:szCs w:val="24"/>
        </w:rPr>
      </w:pPr>
      <w:r>
        <w:rPr>
          <w:sz w:val="24"/>
          <w:szCs w:val="24"/>
        </w:rPr>
        <w:t>No script</w:t>
      </w:r>
    </w:p>
    <w:sectPr w:rsidR="0097030B" w:rsidRPr="0097030B" w:rsidSect="007251EF">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D81"/>
    <w:multiLevelType w:val="hybridMultilevel"/>
    <w:tmpl w:val="1F5C6FE6"/>
    <w:lvl w:ilvl="0" w:tplc="431E5B8C">
      <w:start w:val="1"/>
      <w:numFmt w:val="bullet"/>
      <w:lvlText w:val="•"/>
      <w:lvlJc w:val="left"/>
      <w:pPr>
        <w:tabs>
          <w:tab w:val="num" w:pos="720"/>
        </w:tabs>
        <w:ind w:left="720" w:hanging="360"/>
      </w:pPr>
      <w:rPr>
        <w:rFonts w:ascii="Arial" w:hAnsi="Arial" w:hint="default"/>
      </w:rPr>
    </w:lvl>
    <w:lvl w:ilvl="1" w:tplc="857A2C9C">
      <w:start w:val="1"/>
      <w:numFmt w:val="bullet"/>
      <w:lvlText w:val="•"/>
      <w:lvlJc w:val="left"/>
      <w:pPr>
        <w:tabs>
          <w:tab w:val="num" w:pos="1440"/>
        </w:tabs>
        <w:ind w:left="1440" w:hanging="360"/>
      </w:pPr>
      <w:rPr>
        <w:rFonts w:ascii="Arial" w:hAnsi="Arial" w:hint="default"/>
      </w:rPr>
    </w:lvl>
    <w:lvl w:ilvl="2" w:tplc="B7FE1606" w:tentative="1">
      <w:start w:val="1"/>
      <w:numFmt w:val="bullet"/>
      <w:lvlText w:val="•"/>
      <w:lvlJc w:val="left"/>
      <w:pPr>
        <w:tabs>
          <w:tab w:val="num" w:pos="2160"/>
        </w:tabs>
        <w:ind w:left="2160" w:hanging="360"/>
      </w:pPr>
      <w:rPr>
        <w:rFonts w:ascii="Arial" w:hAnsi="Arial" w:hint="default"/>
      </w:rPr>
    </w:lvl>
    <w:lvl w:ilvl="3" w:tplc="4F5CFFF6" w:tentative="1">
      <w:start w:val="1"/>
      <w:numFmt w:val="bullet"/>
      <w:lvlText w:val="•"/>
      <w:lvlJc w:val="left"/>
      <w:pPr>
        <w:tabs>
          <w:tab w:val="num" w:pos="2880"/>
        </w:tabs>
        <w:ind w:left="2880" w:hanging="360"/>
      </w:pPr>
      <w:rPr>
        <w:rFonts w:ascii="Arial" w:hAnsi="Arial" w:hint="default"/>
      </w:rPr>
    </w:lvl>
    <w:lvl w:ilvl="4" w:tplc="4322E92E" w:tentative="1">
      <w:start w:val="1"/>
      <w:numFmt w:val="bullet"/>
      <w:lvlText w:val="•"/>
      <w:lvlJc w:val="left"/>
      <w:pPr>
        <w:tabs>
          <w:tab w:val="num" w:pos="3600"/>
        </w:tabs>
        <w:ind w:left="3600" w:hanging="360"/>
      </w:pPr>
      <w:rPr>
        <w:rFonts w:ascii="Arial" w:hAnsi="Arial" w:hint="default"/>
      </w:rPr>
    </w:lvl>
    <w:lvl w:ilvl="5" w:tplc="3FDC63CA" w:tentative="1">
      <w:start w:val="1"/>
      <w:numFmt w:val="bullet"/>
      <w:lvlText w:val="•"/>
      <w:lvlJc w:val="left"/>
      <w:pPr>
        <w:tabs>
          <w:tab w:val="num" w:pos="4320"/>
        </w:tabs>
        <w:ind w:left="4320" w:hanging="360"/>
      </w:pPr>
      <w:rPr>
        <w:rFonts w:ascii="Arial" w:hAnsi="Arial" w:hint="default"/>
      </w:rPr>
    </w:lvl>
    <w:lvl w:ilvl="6" w:tplc="D73A80EA" w:tentative="1">
      <w:start w:val="1"/>
      <w:numFmt w:val="bullet"/>
      <w:lvlText w:val="•"/>
      <w:lvlJc w:val="left"/>
      <w:pPr>
        <w:tabs>
          <w:tab w:val="num" w:pos="5040"/>
        </w:tabs>
        <w:ind w:left="5040" w:hanging="360"/>
      </w:pPr>
      <w:rPr>
        <w:rFonts w:ascii="Arial" w:hAnsi="Arial" w:hint="default"/>
      </w:rPr>
    </w:lvl>
    <w:lvl w:ilvl="7" w:tplc="2168165A" w:tentative="1">
      <w:start w:val="1"/>
      <w:numFmt w:val="bullet"/>
      <w:lvlText w:val="•"/>
      <w:lvlJc w:val="left"/>
      <w:pPr>
        <w:tabs>
          <w:tab w:val="num" w:pos="5760"/>
        </w:tabs>
        <w:ind w:left="5760" w:hanging="360"/>
      </w:pPr>
      <w:rPr>
        <w:rFonts w:ascii="Arial" w:hAnsi="Arial" w:hint="default"/>
      </w:rPr>
    </w:lvl>
    <w:lvl w:ilvl="8" w:tplc="DC3C6F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884C15"/>
    <w:multiLevelType w:val="hybridMultilevel"/>
    <w:tmpl w:val="FD6CC476"/>
    <w:lvl w:ilvl="0" w:tplc="6C268904">
      <w:start w:val="1"/>
      <w:numFmt w:val="bullet"/>
      <w:lvlText w:val="•"/>
      <w:lvlJc w:val="left"/>
      <w:pPr>
        <w:tabs>
          <w:tab w:val="num" w:pos="720"/>
        </w:tabs>
        <w:ind w:left="720" w:hanging="360"/>
      </w:pPr>
      <w:rPr>
        <w:rFonts w:ascii="Arial" w:hAnsi="Arial" w:hint="default"/>
      </w:rPr>
    </w:lvl>
    <w:lvl w:ilvl="1" w:tplc="EE028A22">
      <w:start w:val="233"/>
      <w:numFmt w:val="bullet"/>
      <w:lvlText w:val="•"/>
      <w:lvlJc w:val="left"/>
      <w:pPr>
        <w:tabs>
          <w:tab w:val="num" w:pos="1440"/>
        </w:tabs>
        <w:ind w:left="1440" w:hanging="360"/>
      </w:pPr>
      <w:rPr>
        <w:rFonts w:ascii="Arial" w:hAnsi="Arial" w:hint="default"/>
      </w:rPr>
    </w:lvl>
    <w:lvl w:ilvl="2" w:tplc="B928BB5C" w:tentative="1">
      <w:start w:val="1"/>
      <w:numFmt w:val="bullet"/>
      <w:lvlText w:val="•"/>
      <w:lvlJc w:val="left"/>
      <w:pPr>
        <w:tabs>
          <w:tab w:val="num" w:pos="2160"/>
        </w:tabs>
        <w:ind w:left="2160" w:hanging="360"/>
      </w:pPr>
      <w:rPr>
        <w:rFonts w:ascii="Arial" w:hAnsi="Arial" w:hint="default"/>
      </w:rPr>
    </w:lvl>
    <w:lvl w:ilvl="3" w:tplc="6E04FDC4" w:tentative="1">
      <w:start w:val="1"/>
      <w:numFmt w:val="bullet"/>
      <w:lvlText w:val="•"/>
      <w:lvlJc w:val="left"/>
      <w:pPr>
        <w:tabs>
          <w:tab w:val="num" w:pos="2880"/>
        </w:tabs>
        <w:ind w:left="2880" w:hanging="360"/>
      </w:pPr>
      <w:rPr>
        <w:rFonts w:ascii="Arial" w:hAnsi="Arial" w:hint="default"/>
      </w:rPr>
    </w:lvl>
    <w:lvl w:ilvl="4" w:tplc="F79009A6" w:tentative="1">
      <w:start w:val="1"/>
      <w:numFmt w:val="bullet"/>
      <w:lvlText w:val="•"/>
      <w:lvlJc w:val="left"/>
      <w:pPr>
        <w:tabs>
          <w:tab w:val="num" w:pos="3600"/>
        </w:tabs>
        <w:ind w:left="3600" w:hanging="360"/>
      </w:pPr>
      <w:rPr>
        <w:rFonts w:ascii="Arial" w:hAnsi="Arial" w:hint="default"/>
      </w:rPr>
    </w:lvl>
    <w:lvl w:ilvl="5" w:tplc="A572761E" w:tentative="1">
      <w:start w:val="1"/>
      <w:numFmt w:val="bullet"/>
      <w:lvlText w:val="•"/>
      <w:lvlJc w:val="left"/>
      <w:pPr>
        <w:tabs>
          <w:tab w:val="num" w:pos="4320"/>
        </w:tabs>
        <w:ind w:left="4320" w:hanging="360"/>
      </w:pPr>
      <w:rPr>
        <w:rFonts w:ascii="Arial" w:hAnsi="Arial" w:hint="default"/>
      </w:rPr>
    </w:lvl>
    <w:lvl w:ilvl="6" w:tplc="BDEA3D82" w:tentative="1">
      <w:start w:val="1"/>
      <w:numFmt w:val="bullet"/>
      <w:lvlText w:val="•"/>
      <w:lvlJc w:val="left"/>
      <w:pPr>
        <w:tabs>
          <w:tab w:val="num" w:pos="5040"/>
        </w:tabs>
        <w:ind w:left="5040" w:hanging="360"/>
      </w:pPr>
      <w:rPr>
        <w:rFonts w:ascii="Arial" w:hAnsi="Arial" w:hint="default"/>
      </w:rPr>
    </w:lvl>
    <w:lvl w:ilvl="7" w:tplc="38A46912" w:tentative="1">
      <w:start w:val="1"/>
      <w:numFmt w:val="bullet"/>
      <w:lvlText w:val="•"/>
      <w:lvlJc w:val="left"/>
      <w:pPr>
        <w:tabs>
          <w:tab w:val="num" w:pos="5760"/>
        </w:tabs>
        <w:ind w:left="5760" w:hanging="360"/>
      </w:pPr>
      <w:rPr>
        <w:rFonts w:ascii="Arial" w:hAnsi="Arial" w:hint="default"/>
      </w:rPr>
    </w:lvl>
    <w:lvl w:ilvl="8" w:tplc="4A5ACC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516F89"/>
    <w:multiLevelType w:val="hybridMultilevel"/>
    <w:tmpl w:val="6EF64B9C"/>
    <w:lvl w:ilvl="0" w:tplc="055611F8">
      <w:start w:val="1"/>
      <w:numFmt w:val="bullet"/>
      <w:lvlText w:val="•"/>
      <w:lvlJc w:val="left"/>
      <w:pPr>
        <w:tabs>
          <w:tab w:val="num" w:pos="720"/>
        </w:tabs>
        <w:ind w:left="720" w:hanging="360"/>
      </w:pPr>
      <w:rPr>
        <w:rFonts w:ascii="Arial" w:hAnsi="Arial" w:hint="default"/>
      </w:rPr>
    </w:lvl>
    <w:lvl w:ilvl="1" w:tplc="C5BAFA82" w:tentative="1">
      <w:start w:val="1"/>
      <w:numFmt w:val="bullet"/>
      <w:lvlText w:val="•"/>
      <w:lvlJc w:val="left"/>
      <w:pPr>
        <w:tabs>
          <w:tab w:val="num" w:pos="1440"/>
        </w:tabs>
        <w:ind w:left="1440" w:hanging="360"/>
      </w:pPr>
      <w:rPr>
        <w:rFonts w:ascii="Arial" w:hAnsi="Arial" w:hint="default"/>
      </w:rPr>
    </w:lvl>
    <w:lvl w:ilvl="2" w:tplc="DAC07B06" w:tentative="1">
      <w:start w:val="1"/>
      <w:numFmt w:val="bullet"/>
      <w:lvlText w:val="•"/>
      <w:lvlJc w:val="left"/>
      <w:pPr>
        <w:tabs>
          <w:tab w:val="num" w:pos="2160"/>
        </w:tabs>
        <w:ind w:left="2160" w:hanging="360"/>
      </w:pPr>
      <w:rPr>
        <w:rFonts w:ascii="Arial" w:hAnsi="Arial" w:hint="default"/>
      </w:rPr>
    </w:lvl>
    <w:lvl w:ilvl="3" w:tplc="17301116" w:tentative="1">
      <w:start w:val="1"/>
      <w:numFmt w:val="bullet"/>
      <w:lvlText w:val="•"/>
      <w:lvlJc w:val="left"/>
      <w:pPr>
        <w:tabs>
          <w:tab w:val="num" w:pos="2880"/>
        </w:tabs>
        <w:ind w:left="2880" w:hanging="360"/>
      </w:pPr>
      <w:rPr>
        <w:rFonts w:ascii="Arial" w:hAnsi="Arial" w:hint="default"/>
      </w:rPr>
    </w:lvl>
    <w:lvl w:ilvl="4" w:tplc="B4E0746C" w:tentative="1">
      <w:start w:val="1"/>
      <w:numFmt w:val="bullet"/>
      <w:lvlText w:val="•"/>
      <w:lvlJc w:val="left"/>
      <w:pPr>
        <w:tabs>
          <w:tab w:val="num" w:pos="3600"/>
        </w:tabs>
        <w:ind w:left="3600" w:hanging="360"/>
      </w:pPr>
      <w:rPr>
        <w:rFonts w:ascii="Arial" w:hAnsi="Arial" w:hint="default"/>
      </w:rPr>
    </w:lvl>
    <w:lvl w:ilvl="5" w:tplc="AE9075F2" w:tentative="1">
      <w:start w:val="1"/>
      <w:numFmt w:val="bullet"/>
      <w:lvlText w:val="•"/>
      <w:lvlJc w:val="left"/>
      <w:pPr>
        <w:tabs>
          <w:tab w:val="num" w:pos="4320"/>
        </w:tabs>
        <w:ind w:left="4320" w:hanging="360"/>
      </w:pPr>
      <w:rPr>
        <w:rFonts w:ascii="Arial" w:hAnsi="Arial" w:hint="default"/>
      </w:rPr>
    </w:lvl>
    <w:lvl w:ilvl="6" w:tplc="4F7E14D2" w:tentative="1">
      <w:start w:val="1"/>
      <w:numFmt w:val="bullet"/>
      <w:lvlText w:val="•"/>
      <w:lvlJc w:val="left"/>
      <w:pPr>
        <w:tabs>
          <w:tab w:val="num" w:pos="5040"/>
        </w:tabs>
        <w:ind w:left="5040" w:hanging="360"/>
      </w:pPr>
      <w:rPr>
        <w:rFonts w:ascii="Arial" w:hAnsi="Arial" w:hint="default"/>
      </w:rPr>
    </w:lvl>
    <w:lvl w:ilvl="7" w:tplc="4006B802" w:tentative="1">
      <w:start w:val="1"/>
      <w:numFmt w:val="bullet"/>
      <w:lvlText w:val="•"/>
      <w:lvlJc w:val="left"/>
      <w:pPr>
        <w:tabs>
          <w:tab w:val="num" w:pos="5760"/>
        </w:tabs>
        <w:ind w:left="5760" w:hanging="360"/>
      </w:pPr>
      <w:rPr>
        <w:rFonts w:ascii="Arial" w:hAnsi="Arial" w:hint="default"/>
      </w:rPr>
    </w:lvl>
    <w:lvl w:ilvl="8" w:tplc="C128A0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253CA5"/>
    <w:multiLevelType w:val="hybridMultilevel"/>
    <w:tmpl w:val="6A9A19EE"/>
    <w:lvl w:ilvl="0" w:tplc="450C69F4">
      <w:start w:val="1"/>
      <w:numFmt w:val="bullet"/>
      <w:lvlText w:val="•"/>
      <w:lvlJc w:val="left"/>
      <w:pPr>
        <w:tabs>
          <w:tab w:val="num" w:pos="720"/>
        </w:tabs>
        <w:ind w:left="720" w:hanging="360"/>
      </w:pPr>
      <w:rPr>
        <w:rFonts w:ascii="Arial" w:hAnsi="Arial" w:hint="default"/>
      </w:rPr>
    </w:lvl>
    <w:lvl w:ilvl="1" w:tplc="267EFCA8">
      <w:start w:val="1"/>
      <w:numFmt w:val="bullet"/>
      <w:lvlText w:val="•"/>
      <w:lvlJc w:val="left"/>
      <w:pPr>
        <w:tabs>
          <w:tab w:val="num" w:pos="1440"/>
        </w:tabs>
        <w:ind w:left="1440" w:hanging="360"/>
      </w:pPr>
      <w:rPr>
        <w:rFonts w:ascii="Arial" w:hAnsi="Arial" w:hint="default"/>
      </w:rPr>
    </w:lvl>
    <w:lvl w:ilvl="2" w:tplc="74A8C8DC" w:tentative="1">
      <w:start w:val="1"/>
      <w:numFmt w:val="bullet"/>
      <w:lvlText w:val="•"/>
      <w:lvlJc w:val="left"/>
      <w:pPr>
        <w:tabs>
          <w:tab w:val="num" w:pos="2160"/>
        </w:tabs>
        <w:ind w:left="2160" w:hanging="360"/>
      </w:pPr>
      <w:rPr>
        <w:rFonts w:ascii="Arial" w:hAnsi="Arial" w:hint="default"/>
      </w:rPr>
    </w:lvl>
    <w:lvl w:ilvl="3" w:tplc="2486AF32" w:tentative="1">
      <w:start w:val="1"/>
      <w:numFmt w:val="bullet"/>
      <w:lvlText w:val="•"/>
      <w:lvlJc w:val="left"/>
      <w:pPr>
        <w:tabs>
          <w:tab w:val="num" w:pos="2880"/>
        </w:tabs>
        <w:ind w:left="2880" w:hanging="360"/>
      </w:pPr>
      <w:rPr>
        <w:rFonts w:ascii="Arial" w:hAnsi="Arial" w:hint="default"/>
      </w:rPr>
    </w:lvl>
    <w:lvl w:ilvl="4" w:tplc="C4265FB4" w:tentative="1">
      <w:start w:val="1"/>
      <w:numFmt w:val="bullet"/>
      <w:lvlText w:val="•"/>
      <w:lvlJc w:val="left"/>
      <w:pPr>
        <w:tabs>
          <w:tab w:val="num" w:pos="3600"/>
        </w:tabs>
        <w:ind w:left="3600" w:hanging="360"/>
      </w:pPr>
      <w:rPr>
        <w:rFonts w:ascii="Arial" w:hAnsi="Arial" w:hint="default"/>
      </w:rPr>
    </w:lvl>
    <w:lvl w:ilvl="5" w:tplc="D34A4F18" w:tentative="1">
      <w:start w:val="1"/>
      <w:numFmt w:val="bullet"/>
      <w:lvlText w:val="•"/>
      <w:lvlJc w:val="left"/>
      <w:pPr>
        <w:tabs>
          <w:tab w:val="num" w:pos="4320"/>
        </w:tabs>
        <w:ind w:left="4320" w:hanging="360"/>
      </w:pPr>
      <w:rPr>
        <w:rFonts w:ascii="Arial" w:hAnsi="Arial" w:hint="default"/>
      </w:rPr>
    </w:lvl>
    <w:lvl w:ilvl="6" w:tplc="CB74D5BE" w:tentative="1">
      <w:start w:val="1"/>
      <w:numFmt w:val="bullet"/>
      <w:lvlText w:val="•"/>
      <w:lvlJc w:val="left"/>
      <w:pPr>
        <w:tabs>
          <w:tab w:val="num" w:pos="5040"/>
        </w:tabs>
        <w:ind w:left="5040" w:hanging="360"/>
      </w:pPr>
      <w:rPr>
        <w:rFonts w:ascii="Arial" w:hAnsi="Arial" w:hint="default"/>
      </w:rPr>
    </w:lvl>
    <w:lvl w:ilvl="7" w:tplc="674A1E76" w:tentative="1">
      <w:start w:val="1"/>
      <w:numFmt w:val="bullet"/>
      <w:lvlText w:val="•"/>
      <w:lvlJc w:val="left"/>
      <w:pPr>
        <w:tabs>
          <w:tab w:val="num" w:pos="5760"/>
        </w:tabs>
        <w:ind w:left="5760" w:hanging="360"/>
      </w:pPr>
      <w:rPr>
        <w:rFonts w:ascii="Arial" w:hAnsi="Arial" w:hint="default"/>
      </w:rPr>
    </w:lvl>
    <w:lvl w:ilvl="8" w:tplc="17F2FB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4F2EAE"/>
    <w:multiLevelType w:val="hybridMultilevel"/>
    <w:tmpl w:val="F4C833AC"/>
    <w:lvl w:ilvl="0" w:tplc="A3BE4948">
      <w:start w:val="1"/>
      <w:numFmt w:val="bullet"/>
      <w:lvlText w:val="•"/>
      <w:lvlJc w:val="left"/>
      <w:pPr>
        <w:tabs>
          <w:tab w:val="num" w:pos="720"/>
        </w:tabs>
        <w:ind w:left="720" w:hanging="360"/>
      </w:pPr>
      <w:rPr>
        <w:rFonts w:ascii="Arial" w:hAnsi="Arial" w:hint="default"/>
      </w:rPr>
    </w:lvl>
    <w:lvl w:ilvl="1" w:tplc="B9D82756">
      <w:start w:val="1"/>
      <w:numFmt w:val="bullet"/>
      <w:lvlText w:val="•"/>
      <w:lvlJc w:val="left"/>
      <w:pPr>
        <w:tabs>
          <w:tab w:val="num" w:pos="1440"/>
        </w:tabs>
        <w:ind w:left="1440" w:hanging="360"/>
      </w:pPr>
      <w:rPr>
        <w:rFonts w:ascii="Arial" w:hAnsi="Arial" w:hint="default"/>
      </w:rPr>
    </w:lvl>
    <w:lvl w:ilvl="2" w:tplc="971EEE5A" w:tentative="1">
      <w:start w:val="1"/>
      <w:numFmt w:val="bullet"/>
      <w:lvlText w:val="•"/>
      <w:lvlJc w:val="left"/>
      <w:pPr>
        <w:tabs>
          <w:tab w:val="num" w:pos="2160"/>
        </w:tabs>
        <w:ind w:left="2160" w:hanging="360"/>
      </w:pPr>
      <w:rPr>
        <w:rFonts w:ascii="Arial" w:hAnsi="Arial" w:hint="default"/>
      </w:rPr>
    </w:lvl>
    <w:lvl w:ilvl="3" w:tplc="A13CE54C" w:tentative="1">
      <w:start w:val="1"/>
      <w:numFmt w:val="bullet"/>
      <w:lvlText w:val="•"/>
      <w:lvlJc w:val="left"/>
      <w:pPr>
        <w:tabs>
          <w:tab w:val="num" w:pos="2880"/>
        </w:tabs>
        <w:ind w:left="2880" w:hanging="360"/>
      </w:pPr>
      <w:rPr>
        <w:rFonts w:ascii="Arial" w:hAnsi="Arial" w:hint="default"/>
      </w:rPr>
    </w:lvl>
    <w:lvl w:ilvl="4" w:tplc="29E21D5C" w:tentative="1">
      <w:start w:val="1"/>
      <w:numFmt w:val="bullet"/>
      <w:lvlText w:val="•"/>
      <w:lvlJc w:val="left"/>
      <w:pPr>
        <w:tabs>
          <w:tab w:val="num" w:pos="3600"/>
        </w:tabs>
        <w:ind w:left="3600" w:hanging="360"/>
      </w:pPr>
      <w:rPr>
        <w:rFonts w:ascii="Arial" w:hAnsi="Arial" w:hint="default"/>
      </w:rPr>
    </w:lvl>
    <w:lvl w:ilvl="5" w:tplc="B6824F98" w:tentative="1">
      <w:start w:val="1"/>
      <w:numFmt w:val="bullet"/>
      <w:lvlText w:val="•"/>
      <w:lvlJc w:val="left"/>
      <w:pPr>
        <w:tabs>
          <w:tab w:val="num" w:pos="4320"/>
        </w:tabs>
        <w:ind w:left="4320" w:hanging="360"/>
      </w:pPr>
      <w:rPr>
        <w:rFonts w:ascii="Arial" w:hAnsi="Arial" w:hint="default"/>
      </w:rPr>
    </w:lvl>
    <w:lvl w:ilvl="6" w:tplc="081469E4" w:tentative="1">
      <w:start w:val="1"/>
      <w:numFmt w:val="bullet"/>
      <w:lvlText w:val="•"/>
      <w:lvlJc w:val="left"/>
      <w:pPr>
        <w:tabs>
          <w:tab w:val="num" w:pos="5040"/>
        </w:tabs>
        <w:ind w:left="5040" w:hanging="360"/>
      </w:pPr>
      <w:rPr>
        <w:rFonts w:ascii="Arial" w:hAnsi="Arial" w:hint="default"/>
      </w:rPr>
    </w:lvl>
    <w:lvl w:ilvl="7" w:tplc="DEFE37F4" w:tentative="1">
      <w:start w:val="1"/>
      <w:numFmt w:val="bullet"/>
      <w:lvlText w:val="•"/>
      <w:lvlJc w:val="left"/>
      <w:pPr>
        <w:tabs>
          <w:tab w:val="num" w:pos="5760"/>
        </w:tabs>
        <w:ind w:left="5760" w:hanging="360"/>
      </w:pPr>
      <w:rPr>
        <w:rFonts w:ascii="Arial" w:hAnsi="Arial" w:hint="default"/>
      </w:rPr>
    </w:lvl>
    <w:lvl w:ilvl="8" w:tplc="F6C0C4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F6297D"/>
    <w:multiLevelType w:val="hybridMultilevel"/>
    <w:tmpl w:val="AE92AF74"/>
    <w:lvl w:ilvl="0" w:tplc="A8CACF50">
      <w:start w:val="1"/>
      <w:numFmt w:val="bullet"/>
      <w:lvlText w:val="•"/>
      <w:lvlJc w:val="left"/>
      <w:pPr>
        <w:tabs>
          <w:tab w:val="num" w:pos="720"/>
        </w:tabs>
        <w:ind w:left="720" w:hanging="360"/>
      </w:pPr>
      <w:rPr>
        <w:rFonts w:ascii="Arial" w:hAnsi="Arial" w:hint="default"/>
      </w:rPr>
    </w:lvl>
    <w:lvl w:ilvl="1" w:tplc="D28024C2">
      <w:start w:val="1"/>
      <w:numFmt w:val="bullet"/>
      <w:lvlText w:val="•"/>
      <w:lvlJc w:val="left"/>
      <w:pPr>
        <w:tabs>
          <w:tab w:val="num" w:pos="1440"/>
        </w:tabs>
        <w:ind w:left="1440" w:hanging="360"/>
      </w:pPr>
      <w:rPr>
        <w:rFonts w:ascii="Arial" w:hAnsi="Arial" w:hint="default"/>
      </w:rPr>
    </w:lvl>
    <w:lvl w:ilvl="2" w:tplc="88E67870" w:tentative="1">
      <w:start w:val="1"/>
      <w:numFmt w:val="bullet"/>
      <w:lvlText w:val="•"/>
      <w:lvlJc w:val="left"/>
      <w:pPr>
        <w:tabs>
          <w:tab w:val="num" w:pos="2160"/>
        </w:tabs>
        <w:ind w:left="2160" w:hanging="360"/>
      </w:pPr>
      <w:rPr>
        <w:rFonts w:ascii="Arial" w:hAnsi="Arial" w:hint="default"/>
      </w:rPr>
    </w:lvl>
    <w:lvl w:ilvl="3" w:tplc="C27486E8" w:tentative="1">
      <w:start w:val="1"/>
      <w:numFmt w:val="bullet"/>
      <w:lvlText w:val="•"/>
      <w:lvlJc w:val="left"/>
      <w:pPr>
        <w:tabs>
          <w:tab w:val="num" w:pos="2880"/>
        </w:tabs>
        <w:ind w:left="2880" w:hanging="360"/>
      </w:pPr>
      <w:rPr>
        <w:rFonts w:ascii="Arial" w:hAnsi="Arial" w:hint="default"/>
      </w:rPr>
    </w:lvl>
    <w:lvl w:ilvl="4" w:tplc="ED768F66" w:tentative="1">
      <w:start w:val="1"/>
      <w:numFmt w:val="bullet"/>
      <w:lvlText w:val="•"/>
      <w:lvlJc w:val="left"/>
      <w:pPr>
        <w:tabs>
          <w:tab w:val="num" w:pos="3600"/>
        </w:tabs>
        <w:ind w:left="3600" w:hanging="360"/>
      </w:pPr>
      <w:rPr>
        <w:rFonts w:ascii="Arial" w:hAnsi="Arial" w:hint="default"/>
      </w:rPr>
    </w:lvl>
    <w:lvl w:ilvl="5" w:tplc="D90092FE" w:tentative="1">
      <w:start w:val="1"/>
      <w:numFmt w:val="bullet"/>
      <w:lvlText w:val="•"/>
      <w:lvlJc w:val="left"/>
      <w:pPr>
        <w:tabs>
          <w:tab w:val="num" w:pos="4320"/>
        </w:tabs>
        <w:ind w:left="4320" w:hanging="360"/>
      </w:pPr>
      <w:rPr>
        <w:rFonts w:ascii="Arial" w:hAnsi="Arial" w:hint="default"/>
      </w:rPr>
    </w:lvl>
    <w:lvl w:ilvl="6" w:tplc="C78CF652" w:tentative="1">
      <w:start w:val="1"/>
      <w:numFmt w:val="bullet"/>
      <w:lvlText w:val="•"/>
      <w:lvlJc w:val="left"/>
      <w:pPr>
        <w:tabs>
          <w:tab w:val="num" w:pos="5040"/>
        </w:tabs>
        <w:ind w:left="5040" w:hanging="360"/>
      </w:pPr>
      <w:rPr>
        <w:rFonts w:ascii="Arial" w:hAnsi="Arial" w:hint="default"/>
      </w:rPr>
    </w:lvl>
    <w:lvl w:ilvl="7" w:tplc="2CBC7F0A" w:tentative="1">
      <w:start w:val="1"/>
      <w:numFmt w:val="bullet"/>
      <w:lvlText w:val="•"/>
      <w:lvlJc w:val="left"/>
      <w:pPr>
        <w:tabs>
          <w:tab w:val="num" w:pos="5760"/>
        </w:tabs>
        <w:ind w:left="5760" w:hanging="360"/>
      </w:pPr>
      <w:rPr>
        <w:rFonts w:ascii="Arial" w:hAnsi="Arial" w:hint="default"/>
      </w:rPr>
    </w:lvl>
    <w:lvl w:ilvl="8" w:tplc="42EA7B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974927"/>
    <w:multiLevelType w:val="hybridMultilevel"/>
    <w:tmpl w:val="2FDEDD12"/>
    <w:lvl w:ilvl="0" w:tplc="7C3EDB92">
      <w:start w:val="1"/>
      <w:numFmt w:val="bullet"/>
      <w:lvlText w:val="•"/>
      <w:lvlJc w:val="left"/>
      <w:pPr>
        <w:tabs>
          <w:tab w:val="num" w:pos="720"/>
        </w:tabs>
        <w:ind w:left="720" w:hanging="360"/>
      </w:pPr>
      <w:rPr>
        <w:rFonts w:ascii="Arial" w:hAnsi="Arial" w:hint="default"/>
      </w:rPr>
    </w:lvl>
    <w:lvl w:ilvl="1" w:tplc="1DA811D8">
      <w:start w:val="233"/>
      <w:numFmt w:val="bullet"/>
      <w:lvlText w:val="•"/>
      <w:lvlJc w:val="left"/>
      <w:pPr>
        <w:tabs>
          <w:tab w:val="num" w:pos="1440"/>
        </w:tabs>
        <w:ind w:left="1440" w:hanging="360"/>
      </w:pPr>
      <w:rPr>
        <w:rFonts w:ascii="Arial" w:hAnsi="Arial" w:hint="default"/>
      </w:rPr>
    </w:lvl>
    <w:lvl w:ilvl="2" w:tplc="03CAA530" w:tentative="1">
      <w:start w:val="1"/>
      <w:numFmt w:val="bullet"/>
      <w:lvlText w:val="•"/>
      <w:lvlJc w:val="left"/>
      <w:pPr>
        <w:tabs>
          <w:tab w:val="num" w:pos="2160"/>
        </w:tabs>
        <w:ind w:left="2160" w:hanging="360"/>
      </w:pPr>
      <w:rPr>
        <w:rFonts w:ascii="Arial" w:hAnsi="Arial" w:hint="default"/>
      </w:rPr>
    </w:lvl>
    <w:lvl w:ilvl="3" w:tplc="946EE7CE" w:tentative="1">
      <w:start w:val="1"/>
      <w:numFmt w:val="bullet"/>
      <w:lvlText w:val="•"/>
      <w:lvlJc w:val="left"/>
      <w:pPr>
        <w:tabs>
          <w:tab w:val="num" w:pos="2880"/>
        </w:tabs>
        <w:ind w:left="2880" w:hanging="360"/>
      </w:pPr>
      <w:rPr>
        <w:rFonts w:ascii="Arial" w:hAnsi="Arial" w:hint="default"/>
      </w:rPr>
    </w:lvl>
    <w:lvl w:ilvl="4" w:tplc="75FE0600" w:tentative="1">
      <w:start w:val="1"/>
      <w:numFmt w:val="bullet"/>
      <w:lvlText w:val="•"/>
      <w:lvlJc w:val="left"/>
      <w:pPr>
        <w:tabs>
          <w:tab w:val="num" w:pos="3600"/>
        </w:tabs>
        <w:ind w:left="3600" w:hanging="360"/>
      </w:pPr>
      <w:rPr>
        <w:rFonts w:ascii="Arial" w:hAnsi="Arial" w:hint="default"/>
      </w:rPr>
    </w:lvl>
    <w:lvl w:ilvl="5" w:tplc="85CAF4E0" w:tentative="1">
      <w:start w:val="1"/>
      <w:numFmt w:val="bullet"/>
      <w:lvlText w:val="•"/>
      <w:lvlJc w:val="left"/>
      <w:pPr>
        <w:tabs>
          <w:tab w:val="num" w:pos="4320"/>
        </w:tabs>
        <w:ind w:left="4320" w:hanging="360"/>
      </w:pPr>
      <w:rPr>
        <w:rFonts w:ascii="Arial" w:hAnsi="Arial" w:hint="default"/>
      </w:rPr>
    </w:lvl>
    <w:lvl w:ilvl="6" w:tplc="BEE4D4AA" w:tentative="1">
      <w:start w:val="1"/>
      <w:numFmt w:val="bullet"/>
      <w:lvlText w:val="•"/>
      <w:lvlJc w:val="left"/>
      <w:pPr>
        <w:tabs>
          <w:tab w:val="num" w:pos="5040"/>
        </w:tabs>
        <w:ind w:left="5040" w:hanging="360"/>
      </w:pPr>
      <w:rPr>
        <w:rFonts w:ascii="Arial" w:hAnsi="Arial" w:hint="default"/>
      </w:rPr>
    </w:lvl>
    <w:lvl w:ilvl="7" w:tplc="FC2A793A" w:tentative="1">
      <w:start w:val="1"/>
      <w:numFmt w:val="bullet"/>
      <w:lvlText w:val="•"/>
      <w:lvlJc w:val="left"/>
      <w:pPr>
        <w:tabs>
          <w:tab w:val="num" w:pos="5760"/>
        </w:tabs>
        <w:ind w:left="5760" w:hanging="360"/>
      </w:pPr>
      <w:rPr>
        <w:rFonts w:ascii="Arial" w:hAnsi="Arial" w:hint="default"/>
      </w:rPr>
    </w:lvl>
    <w:lvl w:ilvl="8" w:tplc="0096D5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B213DB"/>
    <w:multiLevelType w:val="hybridMultilevel"/>
    <w:tmpl w:val="F3BC04E2"/>
    <w:lvl w:ilvl="0" w:tplc="9DD0B536">
      <w:start w:val="1"/>
      <w:numFmt w:val="bullet"/>
      <w:lvlText w:val="•"/>
      <w:lvlJc w:val="left"/>
      <w:pPr>
        <w:tabs>
          <w:tab w:val="num" w:pos="720"/>
        </w:tabs>
        <w:ind w:left="720" w:hanging="360"/>
      </w:pPr>
      <w:rPr>
        <w:rFonts w:ascii="Arial" w:hAnsi="Arial" w:hint="default"/>
      </w:rPr>
    </w:lvl>
    <w:lvl w:ilvl="1" w:tplc="88244824" w:tentative="1">
      <w:start w:val="1"/>
      <w:numFmt w:val="bullet"/>
      <w:lvlText w:val="•"/>
      <w:lvlJc w:val="left"/>
      <w:pPr>
        <w:tabs>
          <w:tab w:val="num" w:pos="1440"/>
        </w:tabs>
        <w:ind w:left="1440" w:hanging="360"/>
      </w:pPr>
      <w:rPr>
        <w:rFonts w:ascii="Arial" w:hAnsi="Arial" w:hint="default"/>
      </w:rPr>
    </w:lvl>
    <w:lvl w:ilvl="2" w:tplc="FE0A561C" w:tentative="1">
      <w:start w:val="1"/>
      <w:numFmt w:val="bullet"/>
      <w:lvlText w:val="•"/>
      <w:lvlJc w:val="left"/>
      <w:pPr>
        <w:tabs>
          <w:tab w:val="num" w:pos="2160"/>
        </w:tabs>
        <w:ind w:left="2160" w:hanging="360"/>
      </w:pPr>
      <w:rPr>
        <w:rFonts w:ascii="Arial" w:hAnsi="Arial" w:hint="default"/>
      </w:rPr>
    </w:lvl>
    <w:lvl w:ilvl="3" w:tplc="E41C81F2" w:tentative="1">
      <w:start w:val="1"/>
      <w:numFmt w:val="bullet"/>
      <w:lvlText w:val="•"/>
      <w:lvlJc w:val="left"/>
      <w:pPr>
        <w:tabs>
          <w:tab w:val="num" w:pos="2880"/>
        </w:tabs>
        <w:ind w:left="2880" w:hanging="360"/>
      </w:pPr>
      <w:rPr>
        <w:rFonts w:ascii="Arial" w:hAnsi="Arial" w:hint="default"/>
      </w:rPr>
    </w:lvl>
    <w:lvl w:ilvl="4" w:tplc="BA2CB30E" w:tentative="1">
      <w:start w:val="1"/>
      <w:numFmt w:val="bullet"/>
      <w:lvlText w:val="•"/>
      <w:lvlJc w:val="left"/>
      <w:pPr>
        <w:tabs>
          <w:tab w:val="num" w:pos="3600"/>
        </w:tabs>
        <w:ind w:left="3600" w:hanging="360"/>
      </w:pPr>
      <w:rPr>
        <w:rFonts w:ascii="Arial" w:hAnsi="Arial" w:hint="default"/>
      </w:rPr>
    </w:lvl>
    <w:lvl w:ilvl="5" w:tplc="C2A4C83A" w:tentative="1">
      <w:start w:val="1"/>
      <w:numFmt w:val="bullet"/>
      <w:lvlText w:val="•"/>
      <w:lvlJc w:val="left"/>
      <w:pPr>
        <w:tabs>
          <w:tab w:val="num" w:pos="4320"/>
        </w:tabs>
        <w:ind w:left="4320" w:hanging="360"/>
      </w:pPr>
      <w:rPr>
        <w:rFonts w:ascii="Arial" w:hAnsi="Arial" w:hint="default"/>
      </w:rPr>
    </w:lvl>
    <w:lvl w:ilvl="6" w:tplc="E4A2DD3E" w:tentative="1">
      <w:start w:val="1"/>
      <w:numFmt w:val="bullet"/>
      <w:lvlText w:val="•"/>
      <w:lvlJc w:val="left"/>
      <w:pPr>
        <w:tabs>
          <w:tab w:val="num" w:pos="5040"/>
        </w:tabs>
        <w:ind w:left="5040" w:hanging="360"/>
      </w:pPr>
      <w:rPr>
        <w:rFonts w:ascii="Arial" w:hAnsi="Arial" w:hint="default"/>
      </w:rPr>
    </w:lvl>
    <w:lvl w:ilvl="7" w:tplc="2CE8344E" w:tentative="1">
      <w:start w:val="1"/>
      <w:numFmt w:val="bullet"/>
      <w:lvlText w:val="•"/>
      <w:lvlJc w:val="left"/>
      <w:pPr>
        <w:tabs>
          <w:tab w:val="num" w:pos="5760"/>
        </w:tabs>
        <w:ind w:left="5760" w:hanging="360"/>
      </w:pPr>
      <w:rPr>
        <w:rFonts w:ascii="Arial" w:hAnsi="Arial" w:hint="default"/>
      </w:rPr>
    </w:lvl>
    <w:lvl w:ilvl="8" w:tplc="DF4622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7B1B2C"/>
    <w:multiLevelType w:val="hybridMultilevel"/>
    <w:tmpl w:val="22CC4A08"/>
    <w:lvl w:ilvl="0" w:tplc="8E525536">
      <w:start w:val="1"/>
      <w:numFmt w:val="bullet"/>
      <w:lvlText w:val="•"/>
      <w:lvlJc w:val="left"/>
      <w:pPr>
        <w:tabs>
          <w:tab w:val="num" w:pos="720"/>
        </w:tabs>
        <w:ind w:left="720" w:hanging="360"/>
      </w:pPr>
      <w:rPr>
        <w:rFonts w:ascii="Arial" w:hAnsi="Arial" w:hint="default"/>
      </w:rPr>
    </w:lvl>
    <w:lvl w:ilvl="1" w:tplc="8F96F942">
      <w:start w:val="233"/>
      <w:numFmt w:val="bullet"/>
      <w:lvlText w:val="•"/>
      <w:lvlJc w:val="left"/>
      <w:pPr>
        <w:tabs>
          <w:tab w:val="num" w:pos="1440"/>
        </w:tabs>
        <w:ind w:left="1440" w:hanging="360"/>
      </w:pPr>
      <w:rPr>
        <w:rFonts w:ascii="Arial" w:hAnsi="Arial" w:hint="default"/>
      </w:rPr>
    </w:lvl>
    <w:lvl w:ilvl="2" w:tplc="E124E656" w:tentative="1">
      <w:start w:val="1"/>
      <w:numFmt w:val="bullet"/>
      <w:lvlText w:val="•"/>
      <w:lvlJc w:val="left"/>
      <w:pPr>
        <w:tabs>
          <w:tab w:val="num" w:pos="2160"/>
        </w:tabs>
        <w:ind w:left="2160" w:hanging="360"/>
      </w:pPr>
      <w:rPr>
        <w:rFonts w:ascii="Arial" w:hAnsi="Arial" w:hint="default"/>
      </w:rPr>
    </w:lvl>
    <w:lvl w:ilvl="3" w:tplc="0BE0E474" w:tentative="1">
      <w:start w:val="1"/>
      <w:numFmt w:val="bullet"/>
      <w:lvlText w:val="•"/>
      <w:lvlJc w:val="left"/>
      <w:pPr>
        <w:tabs>
          <w:tab w:val="num" w:pos="2880"/>
        </w:tabs>
        <w:ind w:left="2880" w:hanging="360"/>
      </w:pPr>
      <w:rPr>
        <w:rFonts w:ascii="Arial" w:hAnsi="Arial" w:hint="default"/>
      </w:rPr>
    </w:lvl>
    <w:lvl w:ilvl="4" w:tplc="E586EE1E" w:tentative="1">
      <w:start w:val="1"/>
      <w:numFmt w:val="bullet"/>
      <w:lvlText w:val="•"/>
      <w:lvlJc w:val="left"/>
      <w:pPr>
        <w:tabs>
          <w:tab w:val="num" w:pos="3600"/>
        </w:tabs>
        <w:ind w:left="3600" w:hanging="360"/>
      </w:pPr>
      <w:rPr>
        <w:rFonts w:ascii="Arial" w:hAnsi="Arial" w:hint="default"/>
      </w:rPr>
    </w:lvl>
    <w:lvl w:ilvl="5" w:tplc="A304511C" w:tentative="1">
      <w:start w:val="1"/>
      <w:numFmt w:val="bullet"/>
      <w:lvlText w:val="•"/>
      <w:lvlJc w:val="left"/>
      <w:pPr>
        <w:tabs>
          <w:tab w:val="num" w:pos="4320"/>
        </w:tabs>
        <w:ind w:left="4320" w:hanging="360"/>
      </w:pPr>
      <w:rPr>
        <w:rFonts w:ascii="Arial" w:hAnsi="Arial" w:hint="default"/>
      </w:rPr>
    </w:lvl>
    <w:lvl w:ilvl="6" w:tplc="0AAA6426" w:tentative="1">
      <w:start w:val="1"/>
      <w:numFmt w:val="bullet"/>
      <w:lvlText w:val="•"/>
      <w:lvlJc w:val="left"/>
      <w:pPr>
        <w:tabs>
          <w:tab w:val="num" w:pos="5040"/>
        </w:tabs>
        <w:ind w:left="5040" w:hanging="360"/>
      </w:pPr>
      <w:rPr>
        <w:rFonts w:ascii="Arial" w:hAnsi="Arial" w:hint="default"/>
      </w:rPr>
    </w:lvl>
    <w:lvl w:ilvl="7" w:tplc="A5567882" w:tentative="1">
      <w:start w:val="1"/>
      <w:numFmt w:val="bullet"/>
      <w:lvlText w:val="•"/>
      <w:lvlJc w:val="left"/>
      <w:pPr>
        <w:tabs>
          <w:tab w:val="num" w:pos="5760"/>
        </w:tabs>
        <w:ind w:left="5760" w:hanging="360"/>
      </w:pPr>
      <w:rPr>
        <w:rFonts w:ascii="Arial" w:hAnsi="Arial" w:hint="default"/>
      </w:rPr>
    </w:lvl>
    <w:lvl w:ilvl="8" w:tplc="A59A76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175EAC"/>
    <w:multiLevelType w:val="hybridMultilevel"/>
    <w:tmpl w:val="5C606AF4"/>
    <w:lvl w:ilvl="0" w:tplc="7FFC78F4">
      <w:start w:val="1"/>
      <w:numFmt w:val="bullet"/>
      <w:lvlText w:val="•"/>
      <w:lvlJc w:val="left"/>
      <w:pPr>
        <w:tabs>
          <w:tab w:val="num" w:pos="720"/>
        </w:tabs>
        <w:ind w:left="720" w:hanging="360"/>
      </w:pPr>
      <w:rPr>
        <w:rFonts w:ascii="Arial" w:hAnsi="Arial" w:hint="default"/>
      </w:rPr>
    </w:lvl>
    <w:lvl w:ilvl="1" w:tplc="A3AA5462">
      <w:start w:val="233"/>
      <w:numFmt w:val="bullet"/>
      <w:lvlText w:val="•"/>
      <w:lvlJc w:val="left"/>
      <w:pPr>
        <w:tabs>
          <w:tab w:val="num" w:pos="1440"/>
        </w:tabs>
        <w:ind w:left="1440" w:hanging="360"/>
      </w:pPr>
      <w:rPr>
        <w:rFonts w:ascii="Arial" w:hAnsi="Arial" w:hint="default"/>
      </w:rPr>
    </w:lvl>
    <w:lvl w:ilvl="2" w:tplc="B9BE241A" w:tentative="1">
      <w:start w:val="1"/>
      <w:numFmt w:val="bullet"/>
      <w:lvlText w:val="•"/>
      <w:lvlJc w:val="left"/>
      <w:pPr>
        <w:tabs>
          <w:tab w:val="num" w:pos="2160"/>
        </w:tabs>
        <w:ind w:left="2160" w:hanging="360"/>
      </w:pPr>
      <w:rPr>
        <w:rFonts w:ascii="Arial" w:hAnsi="Arial" w:hint="default"/>
      </w:rPr>
    </w:lvl>
    <w:lvl w:ilvl="3" w:tplc="674AEC64" w:tentative="1">
      <w:start w:val="1"/>
      <w:numFmt w:val="bullet"/>
      <w:lvlText w:val="•"/>
      <w:lvlJc w:val="left"/>
      <w:pPr>
        <w:tabs>
          <w:tab w:val="num" w:pos="2880"/>
        </w:tabs>
        <w:ind w:left="2880" w:hanging="360"/>
      </w:pPr>
      <w:rPr>
        <w:rFonts w:ascii="Arial" w:hAnsi="Arial" w:hint="default"/>
      </w:rPr>
    </w:lvl>
    <w:lvl w:ilvl="4" w:tplc="67D02552" w:tentative="1">
      <w:start w:val="1"/>
      <w:numFmt w:val="bullet"/>
      <w:lvlText w:val="•"/>
      <w:lvlJc w:val="left"/>
      <w:pPr>
        <w:tabs>
          <w:tab w:val="num" w:pos="3600"/>
        </w:tabs>
        <w:ind w:left="3600" w:hanging="360"/>
      </w:pPr>
      <w:rPr>
        <w:rFonts w:ascii="Arial" w:hAnsi="Arial" w:hint="default"/>
      </w:rPr>
    </w:lvl>
    <w:lvl w:ilvl="5" w:tplc="26EA52B0" w:tentative="1">
      <w:start w:val="1"/>
      <w:numFmt w:val="bullet"/>
      <w:lvlText w:val="•"/>
      <w:lvlJc w:val="left"/>
      <w:pPr>
        <w:tabs>
          <w:tab w:val="num" w:pos="4320"/>
        </w:tabs>
        <w:ind w:left="4320" w:hanging="360"/>
      </w:pPr>
      <w:rPr>
        <w:rFonts w:ascii="Arial" w:hAnsi="Arial" w:hint="default"/>
      </w:rPr>
    </w:lvl>
    <w:lvl w:ilvl="6" w:tplc="8DAED22C" w:tentative="1">
      <w:start w:val="1"/>
      <w:numFmt w:val="bullet"/>
      <w:lvlText w:val="•"/>
      <w:lvlJc w:val="left"/>
      <w:pPr>
        <w:tabs>
          <w:tab w:val="num" w:pos="5040"/>
        </w:tabs>
        <w:ind w:left="5040" w:hanging="360"/>
      </w:pPr>
      <w:rPr>
        <w:rFonts w:ascii="Arial" w:hAnsi="Arial" w:hint="default"/>
      </w:rPr>
    </w:lvl>
    <w:lvl w:ilvl="7" w:tplc="5F2EBBAE" w:tentative="1">
      <w:start w:val="1"/>
      <w:numFmt w:val="bullet"/>
      <w:lvlText w:val="•"/>
      <w:lvlJc w:val="left"/>
      <w:pPr>
        <w:tabs>
          <w:tab w:val="num" w:pos="5760"/>
        </w:tabs>
        <w:ind w:left="5760" w:hanging="360"/>
      </w:pPr>
      <w:rPr>
        <w:rFonts w:ascii="Arial" w:hAnsi="Arial" w:hint="default"/>
      </w:rPr>
    </w:lvl>
    <w:lvl w:ilvl="8" w:tplc="AC0A6D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A72FA2"/>
    <w:multiLevelType w:val="hybridMultilevel"/>
    <w:tmpl w:val="3F32D126"/>
    <w:lvl w:ilvl="0" w:tplc="25FCAEE4">
      <w:start w:val="1"/>
      <w:numFmt w:val="bullet"/>
      <w:lvlText w:val="•"/>
      <w:lvlJc w:val="left"/>
      <w:pPr>
        <w:tabs>
          <w:tab w:val="num" w:pos="720"/>
        </w:tabs>
        <w:ind w:left="720" w:hanging="360"/>
      </w:pPr>
      <w:rPr>
        <w:rFonts w:ascii="Arial" w:hAnsi="Arial" w:hint="default"/>
      </w:rPr>
    </w:lvl>
    <w:lvl w:ilvl="1" w:tplc="FC70FEA4">
      <w:start w:val="233"/>
      <w:numFmt w:val="bullet"/>
      <w:lvlText w:val="•"/>
      <w:lvlJc w:val="left"/>
      <w:pPr>
        <w:tabs>
          <w:tab w:val="num" w:pos="1440"/>
        </w:tabs>
        <w:ind w:left="1440" w:hanging="360"/>
      </w:pPr>
      <w:rPr>
        <w:rFonts w:ascii="Arial" w:hAnsi="Arial" w:hint="default"/>
      </w:rPr>
    </w:lvl>
    <w:lvl w:ilvl="2" w:tplc="84A2A678" w:tentative="1">
      <w:start w:val="1"/>
      <w:numFmt w:val="bullet"/>
      <w:lvlText w:val="•"/>
      <w:lvlJc w:val="left"/>
      <w:pPr>
        <w:tabs>
          <w:tab w:val="num" w:pos="2160"/>
        </w:tabs>
        <w:ind w:left="2160" w:hanging="360"/>
      </w:pPr>
      <w:rPr>
        <w:rFonts w:ascii="Arial" w:hAnsi="Arial" w:hint="default"/>
      </w:rPr>
    </w:lvl>
    <w:lvl w:ilvl="3" w:tplc="E04C894E" w:tentative="1">
      <w:start w:val="1"/>
      <w:numFmt w:val="bullet"/>
      <w:lvlText w:val="•"/>
      <w:lvlJc w:val="left"/>
      <w:pPr>
        <w:tabs>
          <w:tab w:val="num" w:pos="2880"/>
        </w:tabs>
        <w:ind w:left="2880" w:hanging="360"/>
      </w:pPr>
      <w:rPr>
        <w:rFonts w:ascii="Arial" w:hAnsi="Arial" w:hint="default"/>
      </w:rPr>
    </w:lvl>
    <w:lvl w:ilvl="4" w:tplc="D7961E24" w:tentative="1">
      <w:start w:val="1"/>
      <w:numFmt w:val="bullet"/>
      <w:lvlText w:val="•"/>
      <w:lvlJc w:val="left"/>
      <w:pPr>
        <w:tabs>
          <w:tab w:val="num" w:pos="3600"/>
        </w:tabs>
        <w:ind w:left="3600" w:hanging="360"/>
      </w:pPr>
      <w:rPr>
        <w:rFonts w:ascii="Arial" w:hAnsi="Arial" w:hint="default"/>
      </w:rPr>
    </w:lvl>
    <w:lvl w:ilvl="5" w:tplc="C6B494F6" w:tentative="1">
      <w:start w:val="1"/>
      <w:numFmt w:val="bullet"/>
      <w:lvlText w:val="•"/>
      <w:lvlJc w:val="left"/>
      <w:pPr>
        <w:tabs>
          <w:tab w:val="num" w:pos="4320"/>
        </w:tabs>
        <w:ind w:left="4320" w:hanging="360"/>
      </w:pPr>
      <w:rPr>
        <w:rFonts w:ascii="Arial" w:hAnsi="Arial" w:hint="default"/>
      </w:rPr>
    </w:lvl>
    <w:lvl w:ilvl="6" w:tplc="144E4CE0" w:tentative="1">
      <w:start w:val="1"/>
      <w:numFmt w:val="bullet"/>
      <w:lvlText w:val="•"/>
      <w:lvlJc w:val="left"/>
      <w:pPr>
        <w:tabs>
          <w:tab w:val="num" w:pos="5040"/>
        </w:tabs>
        <w:ind w:left="5040" w:hanging="360"/>
      </w:pPr>
      <w:rPr>
        <w:rFonts w:ascii="Arial" w:hAnsi="Arial" w:hint="default"/>
      </w:rPr>
    </w:lvl>
    <w:lvl w:ilvl="7" w:tplc="9DFA0172" w:tentative="1">
      <w:start w:val="1"/>
      <w:numFmt w:val="bullet"/>
      <w:lvlText w:val="•"/>
      <w:lvlJc w:val="left"/>
      <w:pPr>
        <w:tabs>
          <w:tab w:val="num" w:pos="5760"/>
        </w:tabs>
        <w:ind w:left="5760" w:hanging="360"/>
      </w:pPr>
      <w:rPr>
        <w:rFonts w:ascii="Arial" w:hAnsi="Arial" w:hint="default"/>
      </w:rPr>
    </w:lvl>
    <w:lvl w:ilvl="8" w:tplc="DB386E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10791E"/>
    <w:multiLevelType w:val="hybridMultilevel"/>
    <w:tmpl w:val="B1B02EC8"/>
    <w:lvl w:ilvl="0" w:tplc="02001120">
      <w:start w:val="1"/>
      <w:numFmt w:val="bullet"/>
      <w:lvlText w:val="•"/>
      <w:lvlJc w:val="left"/>
      <w:pPr>
        <w:tabs>
          <w:tab w:val="num" w:pos="720"/>
        </w:tabs>
        <w:ind w:left="720" w:hanging="360"/>
      </w:pPr>
      <w:rPr>
        <w:rFonts w:ascii="Arial" w:hAnsi="Arial" w:hint="default"/>
      </w:rPr>
    </w:lvl>
    <w:lvl w:ilvl="1" w:tplc="35FA0DF4">
      <w:start w:val="233"/>
      <w:numFmt w:val="bullet"/>
      <w:lvlText w:val="•"/>
      <w:lvlJc w:val="left"/>
      <w:pPr>
        <w:tabs>
          <w:tab w:val="num" w:pos="1440"/>
        </w:tabs>
        <w:ind w:left="1440" w:hanging="360"/>
      </w:pPr>
      <w:rPr>
        <w:rFonts w:ascii="Arial" w:hAnsi="Arial" w:hint="default"/>
      </w:rPr>
    </w:lvl>
    <w:lvl w:ilvl="2" w:tplc="ACE41C84" w:tentative="1">
      <w:start w:val="1"/>
      <w:numFmt w:val="bullet"/>
      <w:lvlText w:val="•"/>
      <w:lvlJc w:val="left"/>
      <w:pPr>
        <w:tabs>
          <w:tab w:val="num" w:pos="2160"/>
        </w:tabs>
        <w:ind w:left="2160" w:hanging="360"/>
      </w:pPr>
      <w:rPr>
        <w:rFonts w:ascii="Arial" w:hAnsi="Arial" w:hint="default"/>
      </w:rPr>
    </w:lvl>
    <w:lvl w:ilvl="3" w:tplc="6AB8B21E" w:tentative="1">
      <w:start w:val="1"/>
      <w:numFmt w:val="bullet"/>
      <w:lvlText w:val="•"/>
      <w:lvlJc w:val="left"/>
      <w:pPr>
        <w:tabs>
          <w:tab w:val="num" w:pos="2880"/>
        </w:tabs>
        <w:ind w:left="2880" w:hanging="360"/>
      </w:pPr>
      <w:rPr>
        <w:rFonts w:ascii="Arial" w:hAnsi="Arial" w:hint="default"/>
      </w:rPr>
    </w:lvl>
    <w:lvl w:ilvl="4" w:tplc="B3AA1400" w:tentative="1">
      <w:start w:val="1"/>
      <w:numFmt w:val="bullet"/>
      <w:lvlText w:val="•"/>
      <w:lvlJc w:val="left"/>
      <w:pPr>
        <w:tabs>
          <w:tab w:val="num" w:pos="3600"/>
        </w:tabs>
        <w:ind w:left="3600" w:hanging="360"/>
      </w:pPr>
      <w:rPr>
        <w:rFonts w:ascii="Arial" w:hAnsi="Arial" w:hint="default"/>
      </w:rPr>
    </w:lvl>
    <w:lvl w:ilvl="5" w:tplc="A2DC5EB2" w:tentative="1">
      <w:start w:val="1"/>
      <w:numFmt w:val="bullet"/>
      <w:lvlText w:val="•"/>
      <w:lvlJc w:val="left"/>
      <w:pPr>
        <w:tabs>
          <w:tab w:val="num" w:pos="4320"/>
        </w:tabs>
        <w:ind w:left="4320" w:hanging="360"/>
      </w:pPr>
      <w:rPr>
        <w:rFonts w:ascii="Arial" w:hAnsi="Arial" w:hint="default"/>
      </w:rPr>
    </w:lvl>
    <w:lvl w:ilvl="6" w:tplc="30B2A134" w:tentative="1">
      <w:start w:val="1"/>
      <w:numFmt w:val="bullet"/>
      <w:lvlText w:val="•"/>
      <w:lvlJc w:val="left"/>
      <w:pPr>
        <w:tabs>
          <w:tab w:val="num" w:pos="5040"/>
        </w:tabs>
        <w:ind w:left="5040" w:hanging="360"/>
      </w:pPr>
      <w:rPr>
        <w:rFonts w:ascii="Arial" w:hAnsi="Arial" w:hint="default"/>
      </w:rPr>
    </w:lvl>
    <w:lvl w:ilvl="7" w:tplc="EA403D66" w:tentative="1">
      <w:start w:val="1"/>
      <w:numFmt w:val="bullet"/>
      <w:lvlText w:val="•"/>
      <w:lvlJc w:val="left"/>
      <w:pPr>
        <w:tabs>
          <w:tab w:val="num" w:pos="5760"/>
        </w:tabs>
        <w:ind w:left="5760" w:hanging="360"/>
      </w:pPr>
      <w:rPr>
        <w:rFonts w:ascii="Arial" w:hAnsi="Arial" w:hint="default"/>
      </w:rPr>
    </w:lvl>
    <w:lvl w:ilvl="8" w:tplc="ECD2EC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1747F9"/>
    <w:multiLevelType w:val="hybridMultilevel"/>
    <w:tmpl w:val="B5C49066"/>
    <w:lvl w:ilvl="0" w:tplc="190080D6">
      <w:start w:val="1"/>
      <w:numFmt w:val="bullet"/>
      <w:lvlText w:val="•"/>
      <w:lvlJc w:val="left"/>
      <w:pPr>
        <w:tabs>
          <w:tab w:val="num" w:pos="720"/>
        </w:tabs>
        <w:ind w:left="720" w:hanging="360"/>
      </w:pPr>
      <w:rPr>
        <w:rFonts w:ascii="Arial" w:hAnsi="Arial" w:hint="default"/>
      </w:rPr>
    </w:lvl>
    <w:lvl w:ilvl="1" w:tplc="21B43B80" w:tentative="1">
      <w:start w:val="1"/>
      <w:numFmt w:val="bullet"/>
      <w:lvlText w:val="•"/>
      <w:lvlJc w:val="left"/>
      <w:pPr>
        <w:tabs>
          <w:tab w:val="num" w:pos="1440"/>
        </w:tabs>
        <w:ind w:left="1440" w:hanging="360"/>
      </w:pPr>
      <w:rPr>
        <w:rFonts w:ascii="Arial" w:hAnsi="Arial" w:hint="default"/>
      </w:rPr>
    </w:lvl>
    <w:lvl w:ilvl="2" w:tplc="FA1CC8EC" w:tentative="1">
      <w:start w:val="1"/>
      <w:numFmt w:val="bullet"/>
      <w:lvlText w:val="•"/>
      <w:lvlJc w:val="left"/>
      <w:pPr>
        <w:tabs>
          <w:tab w:val="num" w:pos="2160"/>
        </w:tabs>
        <w:ind w:left="2160" w:hanging="360"/>
      </w:pPr>
      <w:rPr>
        <w:rFonts w:ascii="Arial" w:hAnsi="Arial" w:hint="default"/>
      </w:rPr>
    </w:lvl>
    <w:lvl w:ilvl="3" w:tplc="A33EF7F0" w:tentative="1">
      <w:start w:val="1"/>
      <w:numFmt w:val="bullet"/>
      <w:lvlText w:val="•"/>
      <w:lvlJc w:val="left"/>
      <w:pPr>
        <w:tabs>
          <w:tab w:val="num" w:pos="2880"/>
        </w:tabs>
        <w:ind w:left="2880" w:hanging="360"/>
      </w:pPr>
      <w:rPr>
        <w:rFonts w:ascii="Arial" w:hAnsi="Arial" w:hint="default"/>
      </w:rPr>
    </w:lvl>
    <w:lvl w:ilvl="4" w:tplc="79702038" w:tentative="1">
      <w:start w:val="1"/>
      <w:numFmt w:val="bullet"/>
      <w:lvlText w:val="•"/>
      <w:lvlJc w:val="left"/>
      <w:pPr>
        <w:tabs>
          <w:tab w:val="num" w:pos="3600"/>
        </w:tabs>
        <w:ind w:left="3600" w:hanging="360"/>
      </w:pPr>
      <w:rPr>
        <w:rFonts w:ascii="Arial" w:hAnsi="Arial" w:hint="default"/>
      </w:rPr>
    </w:lvl>
    <w:lvl w:ilvl="5" w:tplc="8E920BE2" w:tentative="1">
      <w:start w:val="1"/>
      <w:numFmt w:val="bullet"/>
      <w:lvlText w:val="•"/>
      <w:lvlJc w:val="left"/>
      <w:pPr>
        <w:tabs>
          <w:tab w:val="num" w:pos="4320"/>
        </w:tabs>
        <w:ind w:left="4320" w:hanging="360"/>
      </w:pPr>
      <w:rPr>
        <w:rFonts w:ascii="Arial" w:hAnsi="Arial" w:hint="default"/>
      </w:rPr>
    </w:lvl>
    <w:lvl w:ilvl="6" w:tplc="53903FA6" w:tentative="1">
      <w:start w:val="1"/>
      <w:numFmt w:val="bullet"/>
      <w:lvlText w:val="•"/>
      <w:lvlJc w:val="left"/>
      <w:pPr>
        <w:tabs>
          <w:tab w:val="num" w:pos="5040"/>
        </w:tabs>
        <w:ind w:left="5040" w:hanging="360"/>
      </w:pPr>
      <w:rPr>
        <w:rFonts w:ascii="Arial" w:hAnsi="Arial" w:hint="default"/>
      </w:rPr>
    </w:lvl>
    <w:lvl w:ilvl="7" w:tplc="314A65D2" w:tentative="1">
      <w:start w:val="1"/>
      <w:numFmt w:val="bullet"/>
      <w:lvlText w:val="•"/>
      <w:lvlJc w:val="left"/>
      <w:pPr>
        <w:tabs>
          <w:tab w:val="num" w:pos="5760"/>
        </w:tabs>
        <w:ind w:left="5760" w:hanging="360"/>
      </w:pPr>
      <w:rPr>
        <w:rFonts w:ascii="Arial" w:hAnsi="Arial" w:hint="default"/>
      </w:rPr>
    </w:lvl>
    <w:lvl w:ilvl="8" w:tplc="BE4E72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091019"/>
    <w:multiLevelType w:val="hybridMultilevel"/>
    <w:tmpl w:val="A0EAD42A"/>
    <w:lvl w:ilvl="0" w:tplc="F240339A">
      <w:start w:val="1"/>
      <w:numFmt w:val="bullet"/>
      <w:lvlText w:val="•"/>
      <w:lvlJc w:val="left"/>
      <w:pPr>
        <w:tabs>
          <w:tab w:val="num" w:pos="720"/>
        </w:tabs>
        <w:ind w:left="720" w:hanging="360"/>
      </w:pPr>
      <w:rPr>
        <w:rFonts w:ascii="Arial" w:hAnsi="Arial" w:hint="default"/>
      </w:rPr>
    </w:lvl>
    <w:lvl w:ilvl="1" w:tplc="02888300">
      <w:start w:val="306"/>
      <w:numFmt w:val="bullet"/>
      <w:lvlText w:val="•"/>
      <w:lvlJc w:val="left"/>
      <w:pPr>
        <w:tabs>
          <w:tab w:val="num" w:pos="1440"/>
        </w:tabs>
        <w:ind w:left="1440" w:hanging="360"/>
      </w:pPr>
      <w:rPr>
        <w:rFonts w:ascii="Arial" w:hAnsi="Arial" w:hint="default"/>
      </w:rPr>
    </w:lvl>
    <w:lvl w:ilvl="2" w:tplc="F6EA2126" w:tentative="1">
      <w:start w:val="1"/>
      <w:numFmt w:val="bullet"/>
      <w:lvlText w:val="•"/>
      <w:lvlJc w:val="left"/>
      <w:pPr>
        <w:tabs>
          <w:tab w:val="num" w:pos="2160"/>
        </w:tabs>
        <w:ind w:left="2160" w:hanging="360"/>
      </w:pPr>
      <w:rPr>
        <w:rFonts w:ascii="Arial" w:hAnsi="Arial" w:hint="default"/>
      </w:rPr>
    </w:lvl>
    <w:lvl w:ilvl="3" w:tplc="1232753E" w:tentative="1">
      <w:start w:val="1"/>
      <w:numFmt w:val="bullet"/>
      <w:lvlText w:val="•"/>
      <w:lvlJc w:val="left"/>
      <w:pPr>
        <w:tabs>
          <w:tab w:val="num" w:pos="2880"/>
        </w:tabs>
        <w:ind w:left="2880" w:hanging="360"/>
      </w:pPr>
      <w:rPr>
        <w:rFonts w:ascii="Arial" w:hAnsi="Arial" w:hint="default"/>
      </w:rPr>
    </w:lvl>
    <w:lvl w:ilvl="4" w:tplc="50BCB5D6" w:tentative="1">
      <w:start w:val="1"/>
      <w:numFmt w:val="bullet"/>
      <w:lvlText w:val="•"/>
      <w:lvlJc w:val="left"/>
      <w:pPr>
        <w:tabs>
          <w:tab w:val="num" w:pos="3600"/>
        </w:tabs>
        <w:ind w:left="3600" w:hanging="360"/>
      </w:pPr>
      <w:rPr>
        <w:rFonts w:ascii="Arial" w:hAnsi="Arial" w:hint="default"/>
      </w:rPr>
    </w:lvl>
    <w:lvl w:ilvl="5" w:tplc="88BE42C8" w:tentative="1">
      <w:start w:val="1"/>
      <w:numFmt w:val="bullet"/>
      <w:lvlText w:val="•"/>
      <w:lvlJc w:val="left"/>
      <w:pPr>
        <w:tabs>
          <w:tab w:val="num" w:pos="4320"/>
        </w:tabs>
        <w:ind w:left="4320" w:hanging="360"/>
      </w:pPr>
      <w:rPr>
        <w:rFonts w:ascii="Arial" w:hAnsi="Arial" w:hint="default"/>
      </w:rPr>
    </w:lvl>
    <w:lvl w:ilvl="6" w:tplc="7E04F23A" w:tentative="1">
      <w:start w:val="1"/>
      <w:numFmt w:val="bullet"/>
      <w:lvlText w:val="•"/>
      <w:lvlJc w:val="left"/>
      <w:pPr>
        <w:tabs>
          <w:tab w:val="num" w:pos="5040"/>
        </w:tabs>
        <w:ind w:left="5040" w:hanging="360"/>
      </w:pPr>
      <w:rPr>
        <w:rFonts w:ascii="Arial" w:hAnsi="Arial" w:hint="default"/>
      </w:rPr>
    </w:lvl>
    <w:lvl w:ilvl="7" w:tplc="3064E2D2" w:tentative="1">
      <w:start w:val="1"/>
      <w:numFmt w:val="bullet"/>
      <w:lvlText w:val="•"/>
      <w:lvlJc w:val="left"/>
      <w:pPr>
        <w:tabs>
          <w:tab w:val="num" w:pos="5760"/>
        </w:tabs>
        <w:ind w:left="5760" w:hanging="360"/>
      </w:pPr>
      <w:rPr>
        <w:rFonts w:ascii="Arial" w:hAnsi="Arial" w:hint="default"/>
      </w:rPr>
    </w:lvl>
    <w:lvl w:ilvl="8" w:tplc="13DA15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776EDC"/>
    <w:multiLevelType w:val="hybridMultilevel"/>
    <w:tmpl w:val="9972434E"/>
    <w:lvl w:ilvl="0" w:tplc="6BAC4412">
      <w:start w:val="1"/>
      <w:numFmt w:val="bullet"/>
      <w:lvlText w:val="•"/>
      <w:lvlJc w:val="left"/>
      <w:pPr>
        <w:tabs>
          <w:tab w:val="num" w:pos="720"/>
        </w:tabs>
        <w:ind w:left="720" w:hanging="360"/>
      </w:pPr>
      <w:rPr>
        <w:rFonts w:ascii="Arial" w:hAnsi="Arial" w:hint="default"/>
      </w:rPr>
    </w:lvl>
    <w:lvl w:ilvl="1" w:tplc="BEF089F8">
      <w:start w:val="233"/>
      <w:numFmt w:val="bullet"/>
      <w:lvlText w:val="•"/>
      <w:lvlJc w:val="left"/>
      <w:pPr>
        <w:tabs>
          <w:tab w:val="num" w:pos="1440"/>
        </w:tabs>
        <w:ind w:left="1440" w:hanging="360"/>
      </w:pPr>
      <w:rPr>
        <w:rFonts w:ascii="Arial" w:hAnsi="Arial" w:hint="default"/>
      </w:rPr>
    </w:lvl>
    <w:lvl w:ilvl="2" w:tplc="6BA870E8" w:tentative="1">
      <w:start w:val="1"/>
      <w:numFmt w:val="bullet"/>
      <w:lvlText w:val="•"/>
      <w:lvlJc w:val="left"/>
      <w:pPr>
        <w:tabs>
          <w:tab w:val="num" w:pos="2160"/>
        </w:tabs>
        <w:ind w:left="2160" w:hanging="360"/>
      </w:pPr>
      <w:rPr>
        <w:rFonts w:ascii="Arial" w:hAnsi="Arial" w:hint="default"/>
      </w:rPr>
    </w:lvl>
    <w:lvl w:ilvl="3" w:tplc="F2043D4E" w:tentative="1">
      <w:start w:val="1"/>
      <w:numFmt w:val="bullet"/>
      <w:lvlText w:val="•"/>
      <w:lvlJc w:val="left"/>
      <w:pPr>
        <w:tabs>
          <w:tab w:val="num" w:pos="2880"/>
        </w:tabs>
        <w:ind w:left="2880" w:hanging="360"/>
      </w:pPr>
      <w:rPr>
        <w:rFonts w:ascii="Arial" w:hAnsi="Arial" w:hint="default"/>
      </w:rPr>
    </w:lvl>
    <w:lvl w:ilvl="4" w:tplc="5268DC94" w:tentative="1">
      <w:start w:val="1"/>
      <w:numFmt w:val="bullet"/>
      <w:lvlText w:val="•"/>
      <w:lvlJc w:val="left"/>
      <w:pPr>
        <w:tabs>
          <w:tab w:val="num" w:pos="3600"/>
        </w:tabs>
        <w:ind w:left="3600" w:hanging="360"/>
      </w:pPr>
      <w:rPr>
        <w:rFonts w:ascii="Arial" w:hAnsi="Arial" w:hint="default"/>
      </w:rPr>
    </w:lvl>
    <w:lvl w:ilvl="5" w:tplc="B2E0BC92" w:tentative="1">
      <w:start w:val="1"/>
      <w:numFmt w:val="bullet"/>
      <w:lvlText w:val="•"/>
      <w:lvlJc w:val="left"/>
      <w:pPr>
        <w:tabs>
          <w:tab w:val="num" w:pos="4320"/>
        </w:tabs>
        <w:ind w:left="4320" w:hanging="360"/>
      </w:pPr>
      <w:rPr>
        <w:rFonts w:ascii="Arial" w:hAnsi="Arial" w:hint="default"/>
      </w:rPr>
    </w:lvl>
    <w:lvl w:ilvl="6" w:tplc="E094259C" w:tentative="1">
      <w:start w:val="1"/>
      <w:numFmt w:val="bullet"/>
      <w:lvlText w:val="•"/>
      <w:lvlJc w:val="left"/>
      <w:pPr>
        <w:tabs>
          <w:tab w:val="num" w:pos="5040"/>
        </w:tabs>
        <w:ind w:left="5040" w:hanging="360"/>
      </w:pPr>
      <w:rPr>
        <w:rFonts w:ascii="Arial" w:hAnsi="Arial" w:hint="default"/>
      </w:rPr>
    </w:lvl>
    <w:lvl w:ilvl="7" w:tplc="17C0963C" w:tentative="1">
      <w:start w:val="1"/>
      <w:numFmt w:val="bullet"/>
      <w:lvlText w:val="•"/>
      <w:lvlJc w:val="left"/>
      <w:pPr>
        <w:tabs>
          <w:tab w:val="num" w:pos="5760"/>
        </w:tabs>
        <w:ind w:left="5760" w:hanging="360"/>
      </w:pPr>
      <w:rPr>
        <w:rFonts w:ascii="Arial" w:hAnsi="Arial" w:hint="default"/>
      </w:rPr>
    </w:lvl>
    <w:lvl w:ilvl="8" w:tplc="2702DC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873FFC"/>
    <w:multiLevelType w:val="hybridMultilevel"/>
    <w:tmpl w:val="EC528C60"/>
    <w:lvl w:ilvl="0" w:tplc="D96A4F70">
      <w:start w:val="1"/>
      <w:numFmt w:val="bullet"/>
      <w:lvlText w:val="•"/>
      <w:lvlJc w:val="left"/>
      <w:pPr>
        <w:tabs>
          <w:tab w:val="num" w:pos="720"/>
        </w:tabs>
        <w:ind w:left="720" w:hanging="360"/>
      </w:pPr>
      <w:rPr>
        <w:rFonts w:ascii="Arial" w:hAnsi="Arial" w:hint="default"/>
      </w:rPr>
    </w:lvl>
    <w:lvl w:ilvl="1" w:tplc="FFC01764">
      <w:start w:val="306"/>
      <w:numFmt w:val="bullet"/>
      <w:lvlText w:val="•"/>
      <w:lvlJc w:val="left"/>
      <w:pPr>
        <w:tabs>
          <w:tab w:val="num" w:pos="1440"/>
        </w:tabs>
        <w:ind w:left="1440" w:hanging="360"/>
      </w:pPr>
      <w:rPr>
        <w:rFonts w:ascii="Arial" w:hAnsi="Arial" w:hint="default"/>
      </w:rPr>
    </w:lvl>
    <w:lvl w:ilvl="2" w:tplc="C2AA82C8" w:tentative="1">
      <w:start w:val="1"/>
      <w:numFmt w:val="bullet"/>
      <w:lvlText w:val="•"/>
      <w:lvlJc w:val="left"/>
      <w:pPr>
        <w:tabs>
          <w:tab w:val="num" w:pos="2160"/>
        </w:tabs>
        <w:ind w:left="2160" w:hanging="360"/>
      </w:pPr>
      <w:rPr>
        <w:rFonts w:ascii="Arial" w:hAnsi="Arial" w:hint="default"/>
      </w:rPr>
    </w:lvl>
    <w:lvl w:ilvl="3" w:tplc="9CF4AEF4" w:tentative="1">
      <w:start w:val="1"/>
      <w:numFmt w:val="bullet"/>
      <w:lvlText w:val="•"/>
      <w:lvlJc w:val="left"/>
      <w:pPr>
        <w:tabs>
          <w:tab w:val="num" w:pos="2880"/>
        </w:tabs>
        <w:ind w:left="2880" w:hanging="360"/>
      </w:pPr>
      <w:rPr>
        <w:rFonts w:ascii="Arial" w:hAnsi="Arial" w:hint="default"/>
      </w:rPr>
    </w:lvl>
    <w:lvl w:ilvl="4" w:tplc="7A1034B4" w:tentative="1">
      <w:start w:val="1"/>
      <w:numFmt w:val="bullet"/>
      <w:lvlText w:val="•"/>
      <w:lvlJc w:val="left"/>
      <w:pPr>
        <w:tabs>
          <w:tab w:val="num" w:pos="3600"/>
        </w:tabs>
        <w:ind w:left="3600" w:hanging="360"/>
      </w:pPr>
      <w:rPr>
        <w:rFonts w:ascii="Arial" w:hAnsi="Arial" w:hint="default"/>
      </w:rPr>
    </w:lvl>
    <w:lvl w:ilvl="5" w:tplc="53207A42" w:tentative="1">
      <w:start w:val="1"/>
      <w:numFmt w:val="bullet"/>
      <w:lvlText w:val="•"/>
      <w:lvlJc w:val="left"/>
      <w:pPr>
        <w:tabs>
          <w:tab w:val="num" w:pos="4320"/>
        </w:tabs>
        <w:ind w:left="4320" w:hanging="360"/>
      </w:pPr>
      <w:rPr>
        <w:rFonts w:ascii="Arial" w:hAnsi="Arial" w:hint="default"/>
      </w:rPr>
    </w:lvl>
    <w:lvl w:ilvl="6" w:tplc="A934E2B2" w:tentative="1">
      <w:start w:val="1"/>
      <w:numFmt w:val="bullet"/>
      <w:lvlText w:val="•"/>
      <w:lvlJc w:val="left"/>
      <w:pPr>
        <w:tabs>
          <w:tab w:val="num" w:pos="5040"/>
        </w:tabs>
        <w:ind w:left="5040" w:hanging="360"/>
      </w:pPr>
      <w:rPr>
        <w:rFonts w:ascii="Arial" w:hAnsi="Arial" w:hint="default"/>
      </w:rPr>
    </w:lvl>
    <w:lvl w:ilvl="7" w:tplc="790E98EC" w:tentative="1">
      <w:start w:val="1"/>
      <w:numFmt w:val="bullet"/>
      <w:lvlText w:val="•"/>
      <w:lvlJc w:val="left"/>
      <w:pPr>
        <w:tabs>
          <w:tab w:val="num" w:pos="5760"/>
        </w:tabs>
        <w:ind w:left="5760" w:hanging="360"/>
      </w:pPr>
      <w:rPr>
        <w:rFonts w:ascii="Arial" w:hAnsi="Arial" w:hint="default"/>
      </w:rPr>
    </w:lvl>
    <w:lvl w:ilvl="8" w:tplc="46629D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066143"/>
    <w:multiLevelType w:val="hybridMultilevel"/>
    <w:tmpl w:val="33989D50"/>
    <w:lvl w:ilvl="0" w:tplc="9E967B74">
      <w:start w:val="1"/>
      <w:numFmt w:val="bullet"/>
      <w:lvlText w:val="•"/>
      <w:lvlJc w:val="left"/>
      <w:pPr>
        <w:tabs>
          <w:tab w:val="num" w:pos="720"/>
        </w:tabs>
        <w:ind w:left="720" w:hanging="360"/>
      </w:pPr>
      <w:rPr>
        <w:rFonts w:ascii="Arial" w:hAnsi="Arial" w:hint="default"/>
      </w:rPr>
    </w:lvl>
    <w:lvl w:ilvl="1" w:tplc="812851BA" w:tentative="1">
      <w:start w:val="1"/>
      <w:numFmt w:val="bullet"/>
      <w:lvlText w:val="•"/>
      <w:lvlJc w:val="left"/>
      <w:pPr>
        <w:tabs>
          <w:tab w:val="num" w:pos="1440"/>
        </w:tabs>
        <w:ind w:left="1440" w:hanging="360"/>
      </w:pPr>
      <w:rPr>
        <w:rFonts w:ascii="Arial" w:hAnsi="Arial" w:hint="default"/>
      </w:rPr>
    </w:lvl>
    <w:lvl w:ilvl="2" w:tplc="B20E613C" w:tentative="1">
      <w:start w:val="1"/>
      <w:numFmt w:val="bullet"/>
      <w:lvlText w:val="•"/>
      <w:lvlJc w:val="left"/>
      <w:pPr>
        <w:tabs>
          <w:tab w:val="num" w:pos="2160"/>
        </w:tabs>
        <w:ind w:left="2160" w:hanging="360"/>
      </w:pPr>
      <w:rPr>
        <w:rFonts w:ascii="Arial" w:hAnsi="Arial" w:hint="default"/>
      </w:rPr>
    </w:lvl>
    <w:lvl w:ilvl="3" w:tplc="C6183118" w:tentative="1">
      <w:start w:val="1"/>
      <w:numFmt w:val="bullet"/>
      <w:lvlText w:val="•"/>
      <w:lvlJc w:val="left"/>
      <w:pPr>
        <w:tabs>
          <w:tab w:val="num" w:pos="2880"/>
        </w:tabs>
        <w:ind w:left="2880" w:hanging="360"/>
      </w:pPr>
      <w:rPr>
        <w:rFonts w:ascii="Arial" w:hAnsi="Arial" w:hint="default"/>
      </w:rPr>
    </w:lvl>
    <w:lvl w:ilvl="4" w:tplc="D6C03A42" w:tentative="1">
      <w:start w:val="1"/>
      <w:numFmt w:val="bullet"/>
      <w:lvlText w:val="•"/>
      <w:lvlJc w:val="left"/>
      <w:pPr>
        <w:tabs>
          <w:tab w:val="num" w:pos="3600"/>
        </w:tabs>
        <w:ind w:left="3600" w:hanging="360"/>
      </w:pPr>
      <w:rPr>
        <w:rFonts w:ascii="Arial" w:hAnsi="Arial" w:hint="default"/>
      </w:rPr>
    </w:lvl>
    <w:lvl w:ilvl="5" w:tplc="7BFACD9C" w:tentative="1">
      <w:start w:val="1"/>
      <w:numFmt w:val="bullet"/>
      <w:lvlText w:val="•"/>
      <w:lvlJc w:val="left"/>
      <w:pPr>
        <w:tabs>
          <w:tab w:val="num" w:pos="4320"/>
        </w:tabs>
        <w:ind w:left="4320" w:hanging="360"/>
      </w:pPr>
      <w:rPr>
        <w:rFonts w:ascii="Arial" w:hAnsi="Arial" w:hint="default"/>
      </w:rPr>
    </w:lvl>
    <w:lvl w:ilvl="6" w:tplc="739828B2" w:tentative="1">
      <w:start w:val="1"/>
      <w:numFmt w:val="bullet"/>
      <w:lvlText w:val="•"/>
      <w:lvlJc w:val="left"/>
      <w:pPr>
        <w:tabs>
          <w:tab w:val="num" w:pos="5040"/>
        </w:tabs>
        <w:ind w:left="5040" w:hanging="360"/>
      </w:pPr>
      <w:rPr>
        <w:rFonts w:ascii="Arial" w:hAnsi="Arial" w:hint="default"/>
      </w:rPr>
    </w:lvl>
    <w:lvl w:ilvl="7" w:tplc="BC48C468" w:tentative="1">
      <w:start w:val="1"/>
      <w:numFmt w:val="bullet"/>
      <w:lvlText w:val="•"/>
      <w:lvlJc w:val="left"/>
      <w:pPr>
        <w:tabs>
          <w:tab w:val="num" w:pos="5760"/>
        </w:tabs>
        <w:ind w:left="5760" w:hanging="360"/>
      </w:pPr>
      <w:rPr>
        <w:rFonts w:ascii="Arial" w:hAnsi="Arial" w:hint="default"/>
      </w:rPr>
    </w:lvl>
    <w:lvl w:ilvl="8" w:tplc="695A3A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5B0728"/>
    <w:multiLevelType w:val="hybridMultilevel"/>
    <w:tmpl w:val="71C06B00"/>
    <w:lvl w:ilvl="0" w:tplc="609C9BFC">
      <w:start w:val="1"/>
      <w:numFmt w:val="bullet"/>
      <w:lvlText w:val="•"/>
      <w:lvlJc w:val="left"/>
      <w:pPr>
        <w:tabs>
          <w:tab w:val="num" w:pos="720"/>
        </w:tabs>
        <w:ind w:left="720" w:hanging="360"/>
      </w:pPr>
      <w:rPr>
        <w:rFonts w:ascii="Arial" w:hAnsi="Arial" w:hint="default"/>
      </w:rPr>
    </w:lvl>
    <w:lvl w:ilvl="1" w:tplc="8E26D4DE" w:tentative="1">
      <w:start w:val="1"/>
      <w:numFmt w:val="bullet"/>
      <w:lvlText w:val="•"/>
      <w:lvlJc w:val="left"/>
      <w:pPr>
        <w:tabs>
          <w:tab w:val="num" w:pos="1440"/>
        </w:tabs>
        <w:ind w:left="1440" w:hanging="360"/>
      </w:pPr>
      <w:rPr>
        <w:rFonts w:ascii="Arial" w:hAnsi="Arial" w:hint="default"/>
      </w:rPr>
    </w:lvl>
    <w:lvl w:ilvl="2" w:tplc="0AEE8E7E" w:tentative="1">
      <w:start w:val="1"/>
      <w:numFmt w:val="bullet"/>
      <w:lvlText w:val="•"/>
      <w:lvlJc w:val="left"/>
      <w:pPr>
        <w:tabs>
          <w:tab w:val="num" w:pos="2160"/>
        </w:tabs>
        <w:ind w:left="2160" w:hanging="360"/>
      </w:pPr>
      <w:rPr>
        <w:rFonts w:ascii="Arial" w:hAnsi="Arial" w:hint="default"/>
      </w:rPr>
    </w:lvl>
    <w:lvl w:ilvl="3" w:tplc="08D2BA9A" w:tentative="1">
      <w:start w:val="1"/>
      <w:numFmt w:val="bullet"/>
      <w:lvlText w:val="•"/>
      <w:lvlJc w:val="left"/>
      <w:pPr>
        <w:tabs>
          <w:tab w:val="num" w:pos="2880"/>
        </w:tabs>
        <w:ind w:left="2880" w:hanging="360"/>
      </w:pPr>
      <w:rPr>
        <w:rFonts w:ascii="Arial" w:hAnsi="Arial" w:hint="default"/>
      </w:rPr>
    </w:lvl>
    <w:lvl w:ilvl="4" w:tplc="57B084E6" w:tentative="1">
      <w:start w:val="1"/>
      <w:numFmt w:val="bullet"/>
      <w:lvlText w:val="•"/>
      <w:lvlJc w:val="left"/>
      <w:pPr>
        <w:tabs>
          <w:tab w:val="num" w:pos="3600"/>
        </w:tabs>
        <w:ind w:left="3600" w:hanging="360"/>
      </w:pPr>
      <w:rPr>
        <w:rFonts w:ascii="Arial" w:hAnsi="Arial" w:hint="default"/>
      </w:rPr>
    </w:lvl>
    <w:lvl w:ilvl="5" w:tplc="EE54937E" w:tentative="1">
      <w:start w:val="1"/>
      <w:numFmt w:val="bullet"/>
      <w:lvlText w:val="•"/>
      <w:lvlJc w:val="left"/>
      <w:pPr>
        <w:tabs>
          <w:tab w:val="num" w:pos="4320"/>
        </w:tabs>
        <w:ind w:left="4320" w:hanging="360"/>
      </w:pPr>
      <w:rPr>
        <w:rFonts w:ascii="Arial" w:hAnsi="Arial" w:hint="default"/>
      </w:rPr>
    </w:lvl>
    <w:lvl w:ilvl="6" w:tplc="F1FA9B5E" w:tentative="1">
      <w:start w:val="1"/>
      <w:numFmt w:val="bullet"/>
      <w:lvlText w:val="•"/>
      <w:lvlJc w:val="left"/>
      <w:pPr>
        <w:tabs>
          <w:tab w:val="num" w:pos="5040"/>
        </w:tabs>
        <w:ind w:left="5040" w:hanging="360"/>
      </w:pPr>
      <w:rPr>
        <w:rFonts w:ascii="Arial" w:hAnsi="Arial" w:hint="default"/>
      </w:rPr>
    </w:lvl>
    <w:lvl w:ilvl="7" w:tplc="1498616E" w:tentative="1">
      <w:start w:val="1"/>
      <w:numFmt w:val="bullet"/>
      <w:lvlText w:val="•"/>
      <w:lvlJc w:val="left"/>
      <w:pPr>
        <w:tabs>
          <w:tab w:val="num" w:pos="5760"/>
        </w:tabs>
        <w:ind w:left="5760" w:hanging="360"/>
      </w:pPr>
      <w:rPr>
        <w:rFonts w:ascii="Arial" w:hAnsi="Arial" w:hint="default"/>
      </w:rPr>
    </w:lvl>
    <w:lvl w:ilvl="8" w:tplc="2728B6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7A6B2B"/>
    <w:multiLevelType w:val="hybridMultilevel"/>
    <w:tmpl w:val="402EB2F0"/>
    <w:lvl w:ilvl="0" w:tplc="372607AC">
      <w:start w:val="1"/>
      <w:numFmt w:val="bullet"/>
      <w:lvlText w:val="•"/>
      <w:lvlJc w:val="left"/>
      <w:pPr>
        <w:tabs>
          <w:tab w:val="num" w:pos="720"/>
        </w:tabs>
        <w:ind w:left="720" w:hanging="360"/>
      </w:pPr>
      <w:rPr>
        <w:rFonts w:ascii="Arial" w:hAnsi="Arial" w:hint="default"/>
      </w:rPr>
    </w:lvl>
    <w:lvl w:ilvl="1" w:tplc="BD26D3F2">
      <w:start w:val="1"/>
      <w:numFmt w:val="bullet"/>
      <w:lvlText w:val="•"/>
      <w:lvlJc w:val="left"/>
      <w:pPr>
        <w:tabs>
          <w:tab w:val="num" w:pos="1440"/>
        </w:tabs>
        <w:ind w:left="1440" w:hanging="360"/>
      </w:pPr>
      <w:rPr>
        <w:rFonts w:ascii="Arial" w:hAnsi="Arial" w:hint="default"/>
      </w:rPr>
    </w:lvl>
    <w:lvl w:ilvl="2" w:tplc="85301F9C" w:tentative="1">
      <w:start w:val="1"/>
      <w:numFmt w:val="bullet"/>
      <w:lvlText w:val="•"/>
      <w:lvlJc w:val="left"/>
      <w:pPr>
        <w:tabs>
          <w:tab w:val="num" w:pos="2160"/>
        </w:tabs>
        <w:ind w:left="2160" w:hanging="360"/>
      </w:pPr>
      <w:rPr>
        <w:rFonts w:ascii="Arial" w:hAnsi="Arial" w:hint="default"/>
      </w:rPr>
    </w:lvl>
    <w:lvl w:ilvl="3" w:tplc="233623C2" w:tentative="1">
      <w:start w:val="1"/>
      <w:numFmt w:val="bullet"/>
      <w:lvlText w:val="•"/>
      <w:lvlJc w:val="left"/>
      <w:pPr>
        <w:tabs>
          <w:tab w:val="num" w:pos="2880"/>
        </w:tabs>
        <w:ind w:left="2880" w:hanging="360"/>
      </w:pPr>
      <w:rPr>
        <w:rFonts w:ascii="Arial" w:hAnsi="Arial" w:hint="default"/>
      </w:rPr>
    </w:lvl>
    <w:lvl w:ilvl="4" w:tplc="34061794" w:tentative="1">
      <w:start w:val="1"/>
      <w:numFmt w:val="bullet"/>
      <w:lvlText w:val="•"/>
      <w:lvlJc w:val="left"/>
      <w:pPr>
        <w:tabs>
          <w:tab w:val="num" w:pos="3600"/>
        </w:tabs>
        <w:ind w:left="3600" w:hanging="360"/>
      </w:pPr>
      <w:rPr>
        <w:rFonts w:ascii="Arial" w:hAnsi="Arial" w:hint="default"/>
      </w:rPr>
    </w:lvl>
    <w:lvl w:ilvl="5" w:tplc="DA44EB88" w:tentative="1">
      <w:start w:val="1"/>
      <w:numFmt w:val="bullet"/>
      <w:lvlText w:val="•"/>
      <w:lvlJc w:val="left"/>
      <w:pPr>
        <w:tabs>
          <w:tab w:val="num" w:pos="4320"/>
        </w:tabs>
        <w:ind w:left="4320" w:hanging="360"/>
      </w:pPr>
      <w:rPr>
        <w:rFonts w:ascii="Arial" w:hAnsi="Arial" w:hint="default"/>
      </w:rPr>
    </w:lvl>
    <w:lvl w:ilvl="6" w:tplc="5B1A53A6" w:tentative="1">
      <w:start w:val="1"/>
      <w:numFmt w:val="bullet"/>
      <w:lvlText w:val="•"/>
      <w:lvlJc w:val="left"/>
      <w:pPr>
        <w:tabs>
          <w:tab w:val="num" w:pos="5040"/>
        </w:tabs>
        <w:ind w:left="5040" w:hanging="360"/>
      </w:pPr>
      <w:rPr>
        <w:rFonts w:ascii="Arial" w:hAnsi="Arial" w:hint="default"/>
      </w:rPr>
    </w:lvl>
    <w:lvl w:ilvl="7" w:tplc="8BDE50EE" w:tentative="1">
      <w:start w:val="1"/>
      <w:numFmt w:val="bullet"/>
      <w:lvlText w:val="•"/>
      <w:lvlJc w:val="left"/>
      <w:pPr>
        <w:tabs>
          <w:tab w:val="num" w:pos="5760"/>
        </w:tabs>
        <w:ind w:left="5760" w:hanging="360"/>
      </w:pPr>
      <w:rPr>
        <w:rFonts w:ascii="Arial" w:hAnsi="Arial" w:hint="default"/>
      </w:rPr>
    </w:lvl>
    <w:lvl w:ilvl="8" w:tplc="32368B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CC2C3A"/>
    <w:multiLevelType w:val="hybridMultilevel"/>
    <w:tmpl w:val="F1C0F542"/>
    <w:lvl w:ilvl="0" w:tplc="7D025538">
      <w:start w:val="1"/>
      <w:numFmt w:val="bullet"/>
      <w:lvlText w:val="•"/>
      <w:lvlJc w:val="left"/>
      <w:pPr>
        <w:tabs>
          <w:tab w:val="num" w:pos="720"/>
        </w:tabs>
        <w:ind w:left="720" w:hanging="360"/>
      </w:pPr>
      <w:rPr>
        <w:rFonts w:ascii="Arial" w:hAnsi="Arial" w:hint="default"/>
      </w:rPr>
    </w:lvl>
    <w:lvl w:ilvl="1" w:tplc="BFCC7022">
      <w:start w:val="1"/>
      <w:numFmt w:val="bullet"/>
      <w:lvlText w:val="•"/>
      <w:lvlJc w:val="left"/>
      <w:pPr>
        <w:tabs>
          <w:tab w:val="num" w:pos="1440"/>
        </w:tabs>
        <w:ind w:left="1440" w:hanging="360"/>
      </w:pPr>
      <w:rPr>
        <w:rFonts w:ascii="Arial" w:hAnsi="Arial" w:hint="default"/>
      </w:rPr>
    </w:lvl>
    <w:lvl w:ilvl="2" w:tplc="21504ADC" w:tentative="1">
      <w:start w:val="1"/>
      <w:numFmt w:val="bullet"/>
      <w:lvlText w:val="•"/>
      <w:lvlJc w:val="left"/>
      <w:pPr>
        <w:tabs>
          <w:tab w:val="num" w:pos="2160"/>
        </w:tabs>
        <w:ind w:left="2160" w:hanging="360"/>
      </w:pPr>
      <w:rPr>
        <w:rFonts w:ascii="Arial" w:hAnsi="Arial" w:hint="default"/>
      </w:rPr>
    </w:lvl>
    <w:lvl w:ilvl="3" w:tplc="36166F26" w:tentative="1">
      <w:start w:val="1"/>
      <w:numFmt w:val="bullet"/>
      <w:lvlText w:val="•"/>
      <w:lvlJc w:val="left"/>
      <w:pPr>
        <w:tabs>
          <w:tab w:val="num" w:pos="2880"/>
        </w:tabs>
        <w:ind w:left="2880" w:hanging="360"/>
      </w:pPr>
      <w:rPr>
        <w:rFonts w:ascii="Arial" w:hAnsi="Arial" w:hint="default"/>
      </w:rPr>
    </w:lvl>
    <w:lvl w:ilvl="4" w:tplc="A716A680" w:tentative="1">
      <w:start w:val="1"/>
      <w:numFmt w:val="bullet"/>
      <w:lvlText w:val="•"/>
      <w:lvlJc w:val="left"/>
      <w:pPr>
        <w:tabs>
          <w:tab w:val="num" w:pos="3600"/>
        </w:tabs>
        <w:ind w:left="3600" w:hanging="360"/>
      </w:pPr>
      <w:rPr>
        <w:rFonts w:ascii="Arial" w:hAnsi="Arial" w:hint="default"/>
      </w:rPr>
    </w:lvl>
    <w:lvl w:ilvl="5" w:tplc="1DF82138" w:tentative="1">
      <w:start w:val="1"/>
      <w:numFmt w:val="bullet"/>
      <w:lvlText w:val="•"/>
      <w:lvlJc w:val="left"/>
      <w:pPr>
        <w:tabs>
          <w:tab w:val="num" w:pos="4320"/>
        </w:tabs>
        <w:ind w:left="4320" w:hanging="360"/>
      </w:pPr>
      <w:rPr>
        <w:rFonts w:ascii="Arial" w:hAnsi="Arial" w:hint="default"/>
      </w:rPr>
    </w:lvl>
    <w:lvl w:ilvl="6" w:tplc="EDA80710" w:tentative="1">
      <w:start w:val="1"/>
      <w:numFmt w:val="bullet"/>
      <w:lvlText w:val="•"/>
      <w:lvlJc w:val="left"/>
      <w:pPr>
        <w:tabs>
          <w:tab w:val="num" w:pos="5040"/>
        </w:tabs>
        <w:ind w:left="5040" w:hanging="360"/>
      </w:pPr>
      <w:rPr>
        <w:rFonts w:ascii="Arial" w:hAnsi="Arial" w:hint="default"/>
      </w:rPr>
    </w:lvl>
    <w:lvl w:ilvl="7" w:tplc="73F4B482" w:tentative="1">
      <w:start w:val="1"/>
      <w:numFmt w:val="bullet"/>
      <w:lvlText w:val="•"/>
      <w:lvlJc w:val="left"/>
      <w:pPr>
        <w:tabs>
          <w:tab w:val="num" w:pos="5760"/>
        </w:tabs>
        <w:ind w:left="5760" w:hanging="360"/>
      </w:pPr>
      <w:rPr>
        <w:rFonts w:ascii="Arial" w:hAnsi="Arial" w:hint="default"/>
      </w:rPr>
    </w:lvl>
    <w:lvl w:ilvl="8" w:tplc="717407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CA4205"/>
    <w:multiLevelType w:val="hybridMultilevel"/>
    <w:tmpl w:val="17741D66"/>
    <w:lvl w:ilvl="0" w:tplc="314C9418">
      <w:start w:val="1"/>
      <w:numFmt w:val="bullet"/>
      <w:lvlText w:val="•"/>
      <w:lvlJc w:val="left"/>
      <w:pPr>
        <w:tabs>
          <w:tab w:val="num" w:pos="720"/>
        </w:tabs>
        <w:ind w:left="720" w:hanging="360"/>
      </w:pPr>
      <w:rPr>
        <w:rFonts w:ascii="Arial" w:hAnsi="Arial" w:hint="default"/>
      </w:rPr>
    </w:lvl>
    <w:lvl w:ilvl="1" w:tplc="DF929CE6" w:tentative="1">
      <w:start w:val="1"/>
      <w:numFmt w:val="bullet"/>
      <w:lvlText w:val="•"/>
      <w:lvlJc w:val="left"/>
      <w:pPr>
        <w:tabs>
          <w:tab w:val="num" w:pos="1440"/>
        </w:tabs>
        <w:ind w:left="1440" w:hanging="360"/>
      </w:pPr>
      <w:rPr>
        <w:rFonts w:ascii="Arial" w:hAnsi="Arial" w:hint="default"/>
      </w:rPr>
    </w:lvl>
    <w:lvl w:ilvl="2" w:tplc="92AEB102" w:tentative="1">
      <w:start w:val="1"/>
      <w:numFmt w:val="bullet"/>
      <w:lvlText w:val="•"/>
      <w:lvlJc w:val="left"/>
      <w:pPr>
        <w:tabs>
          <w:tab w:val="num" w:pos="2160"/>
        </w:tabs>
        <w:ind w:left="2160" w:hanging="360"/>
      </w:pPr>
      <w:rPr>
        <w:rFonts w:ascii="Arial" w:hAnsi="Arial" w:hint="default"/>
      </w:rPr>
    </w:lvl>
    <w:lvl w:ilvl="3" w:tplc="403CB4E6" w:tentative="1">
      <w:start w:val="1"/>
      <w:numFmt w:val="bullet"/>
      <w:lvlText w:val="•"/>
      <w:lvlJc w:val="left"/>
      <w:pPr>
        <w:tabs>
          <w:tab w:val="num" w:pos="2880"/>
        </w:tabs>
        <w:ind w:left="2880" w:hanging="360"/>
      </w:pPr>
      <w:rPr>
        <w:rFonts w:ascii="Arial" w:hAnsi="Arial" w:hint="default"/>
      </w:rPr>
    </w:lvl>
    <w:lvl w:ilvl="4" w:tplc="73DACE7C" w:tentative="1">
      <w:start w:val="1"/>
      <w:numFmt w:val="bullet"/>
      <w:lvlText w:val="•"/>
      <w:lvlJc w:val="left"/>
      <w:pPr>
        <w:tabs>
          <w:tab w:val="num" w:pos="3600"/>
        </w:tabs>
        <w:ind w:left="3600" w:hanging="360"/>
      </w:pPr>
      <w:rPr>
        <w:rFonts w:ascii="Arial" w:hAnsi="Arial" w:hint="default"/>
      </w:rPr>
    </w:lvl>
    <w:lvl w:ilvl="5" w:tplc="FEA00D58" w:tentative="1">
      <w:start w:val="1"/>
      <w:numFmt w:val="bullet"/>
      <w:lvlText w:val="•"/>
      <w:lvlJc w:val="left"/>
      <w:pPr>
        <w:tabs>
          <w:tab w:val="num" w:pos="4320"/>
        </w:tabs>
        <w:ind w:left="4320" w:hanging="360"/>
      </w:pPr>
      <w:rPr>
        <w:rFonts w:ascii="Arial" w:hAnsi="Arial" w:hint="default"/>
      </w:rPr>
    </w:lvl>
    <w:lvl w:ilvl="6" w:tplc="665EA3A0" w:tentative="1">
      <w:start w:val="1"/>
      <w:numFmt w:val="bullet"/>
      <w:lvlText w:val="•"/>
      <w:lvlJc w:val="left"/>
      <w:pPr>
        <w:tabs>
          <w:tab w:val="num" w:pos="5040"/>
        </w:tabs>
        <w:ind w:left="5040" w:hanging="360"/>
      </w:pPr>
      <w:rPr>
        <w:rFonts w:ascii="Arial" w:hAnsi="Arial" w:hint="default"/>
      </w:rPr>
    </w:lvl>
    <w:lvl w:ilvl="7" w:tplc="DC843AB4" w:tentative="1">
      <w:start w:val="1"/>
      <w:numFmt w:val="bullet"/>
      <w:lvlText w:val="•"/>
      <w:lvlJc w:val="left"/>
      <w:pPr>
        <w:tabs>
          <w:tab w:val="num" w:pos="5760"/>
        </w:tabs>
        <w:ind w:left="5760" w:hanging="360"/>
      </w:pPr>
      <w:rPr>
        <w:rFonts w:ascii="Arial" w:hAnsi="Arial" w:hint="default"/>
      </w:rPr>
    </w:lvl>
    <w:lvl w:ilvl="8" w:tplc="9C1454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FD6EDD"/>
    <w:multiLevelType w:val="hybridMultilevel"/>
    <w:tmpl w:val="CE260C10"/>
    <w:lvl w:ilvl="0" w:tplc="01B84EFE">
      <w:start w:val="1"/>
      <w:numFmt w:val="bullet"/>
      <w:lvlText w:val="•"/>
      <w:lvlJc w:val="left"/>
      <w:pPr>
        <w:tabs>
          <w:tab w:val="num" w:pos="720"/>
        </w:tabs>
        <w:ind w:left="720" w:hanging="360"/>
      </w:pPr>
      <w:rPr>
        <w:rFonts w:ascii="Arial" w:hAnsi="Arial" w:hint="default"/>
      </w:rPr>
    </w:lvl>
    <w:lvl w:ilvl="1" w:tplc="F7AE9854">
      <w:start w:val="306"/>
      <w:numFmt w:val="bullet"/>
      <w:lvlText w:val="•"/>
      <w:lvlJc w:val="left"/>
      <w:pPr>
        <w:tabs>
          <w:tab w:val="num" w:pos="1440"/>
        </w:tabs>
        <w:ind w:left="1440" w:hanging="360"/>
      </w:pPr>
      <w:rPr>
        <w:rFonts w:ascii="Arial" w:hAnsi="Arial" w:hint="default"/>
      </w:rPr>
    </w:lvl>
    <w:lvl w:ilvl="2" w:tplc="51023C8C" w:tentative="1">
      <w:start w:val="1"/>
      <w:numFmt w:val="bullet"/>
      <w:lvlText w:val="•"/>
      <w:lvlJc w:val="left"/>
      <w:pPr>
        <w:tabs>
          <w:tab w:val="num" w:pos="2160"/>
        </w:tabs>
        <w:ind w:left="2160" w:hanging="360"/>
      </w:pPr>
      <w:rPr>
        <w:rFonts w:ascii="Arial" w:hAnsi="Arial" w:hint="default"/>
      </w:rPr>
    </w:lvl>
    <w:lvl w:ilvl="3" w:tplc="2B5CBEBE" w:tentative="1">
      <w:start w:val="1"/>
      <w:numFmt w:val="bullet"/>
      <w:lvlText w:val="•"/>
      <w:lvlJc w:val="left"/>
      <w:pPr>
        <w:tabs>
          <w:tab w:val="num" w:pos="2880"/>
        </w:tabs>
        <w:ind w:left="2880" w:hanging="360"/>
      </w:pPr>
      <w:rPr>
        <w:rFonts w:ascii="Arial" w:hAnsi="Arial" w:hint="default"/>
      </w:rPr>
    </w:lvl>
    <w:lvl w:ilvl="4" w:tplc="2480C39A" w:tentative="1">
      <w:start w:val="1"/>
      <w:numFmt w:val="bullet"/>
      <w:lvlText w:val="•"/>
      <w:lvlJc w:val="left"/>
      <w:pPr>
        <w:tabs>
          <w:tab w:val="num" w:pos="3600"/>
        </w:tabs>
        <w:ind w:left="3600" w:hanging="360"/>
      </w:pPr>
      <w:rPr>
        <w:rFonts w:ascii="Arial" w:hAnsi="Arial" w:hint="default"/>
      </w:rPr>
    </w:lvl>
    <w:lvl w:ilvl="5" w:tplc="783AB688" w:tentative="1">
      <w:start w:val="1"/>
      <w:numFmt w:val="bullet"/>
      <w:lvlText w:val="•"/>
      <w:lvlJc w:val="left"/>
      <w:pPr>
        <w:tabs>
          <w:tab w:val="num" w:pos="4320"/>
        </w:tabs>
        <w:ind w:left="4320" w:hanging="360"/>
      </w:pPr>
      <w:rPr>
        <w:rFonts w:ascii="Arial" w:hAnsi="Arial" w:hint="default"/>
      </w:rPr>
    </w:lvl>
    <w:lvl w:ilvl="6" w:tplc="EDF2F7EC" w:tentative="1">
      <w:start w:val="1"/>
      <w:numFmt w:val="bullet"/>
      <w:lvlText w:val="•"/>
      <w:lvlJc w:val="left"/>
      <w:pPr>
        <w:tabs>
          <w:tab w:val="num" w:pos="5040"/>
        </w:tabs>
        <w:ind w:left="5040" w:hanging="360"/>
      </w:pPr>
      <w:rPr>
        <w:rFonts w:ascii="Arial" w:hAnsi="Arial" w:hint="default"/>
      </w:rPr>
    </w:lvl>
    <w:lvl w:ilvl="7" w:tplc="AEEE92EE" w:tentative="1">
      <w:start w:val="1"/>
      <w:numFmt w:val="bullet"/>
      <w:lvlText w:val="•"/>
      <w:lvlJc w:val="left"/>
      <w:pPr>
        <w:tabs>
          <w:tab w:val="num" w:pos="5760"/>
        </w:tabs>
        <w:ind w:left="5760" w:hanging="360"/>
      </w:pPr>
      <w:rPr>
        <w:rFonts w:ascii="Arial" w:hAnsi="Arial" w:hint="default"/>
      </w:rPr>
    </w:lvl>
    <w:lvl w:ilvl="8" w:tplc="3CE0EB0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185C33"/>
    <w:multiLevelType w:val="hybridMultilevel"/>
    <w:tmpl w:val="B372C964"/>
    <w:lvl w:ilvl="0" w:tplc="7B04AC68">
      <w:start w:val="1"/>
      <w:numFmt w:val="bullet"/>
      <w:lvlText w:val="•"/>
      <w:lvlJc w:val="left"/>
      <w:pPr>
        <w:tabs>
          <w:tab w:val="num" w:pos="720"/>
        </w:tabs>
        <w:ind w:left="720" w:hanging="360"/>
      </w:pPr>
      <w:rPr>
        <w:rFonts w:ascii="Arial" w:hAnsi="Arial" w:hint="default"/>
      </w:rPr>
    </w:lvl>
    <w:lvl w:ilvl="1" w:tplc="8AB01770">
      <w:start w:val="1"/>
      <w:numFmt w:val="bullet"/>
      <w:lvlText w:val="•"/>
      <w:lvlJc w:val="left"/>
      <w:pPr>
        <w:tabs>
          <w:tab w:val="num" w:pos="1440"/>
        </w:tabs>
        <w:ind w:left="1440" w:hanging="360"/>
      </w:pPr>
      <w:rPr>
        <w:rFonts w:ascii="Arial" w:hAnsi="Arial" w:hint="default"/>
      </w:rPr>
    </w:lvl>
    <w:lvl w:ilvl="2" w:tplc="61E8880A" w:tentative="1">
      <w:start w:val="1"/>
      <w:numFmt w:val="bullet"/>
      <w:lvlText w:val="•"/>
      <w:lvlJc w:val="left"/>
      <w:pPr>
        <w:tabs>
          <w:tab w:val="num" w:pos="2160"/>
        </w:tabs>
        <w:ind w:left="2160" w:hanging="360"/>
      </w:pPr>
      <w:rPr>
        <w:rFonts w:ascii="Arial" w:hAnsi="Arial" w:hint="default"/>
      </w:rPr>
    </w:lvl>
    <w:lvl w:ilvl="3" w:tplc="600AB7EA" w:tentative="1">
      <w:start w:val="1"/>
      <w:numFmt w:val="bullet"/>
      <w:lvlText w:val="•"/>
      <w:lvlJc w:val="left"/>
      <w:pPr>
        <w:tabs>
          <w:tab w:val="num" w:pos="2880"/>
        </w:tabs>
        <w:ind w:left="2880" w:hanging="360"/>
      </w:pPr>
      <w:rPr>
        <w:rFonts w:ascii="Arial" w:hAnsi="Arial" w:hint="default"/>
      </w:rPr>
    </w:lvl>
    <w:lvl w:ilvl="4" w:tplc="3116A64E" w:tentative="1">
      <w:start w:val="1"/>
      <w:numFmt w:val="bullet"/>
      <w:lvlText w:val="•"/>
      <w:lvlJc w:val="left"/>
      <w:pPr>
        <w:tabs>
          <w:tab w:val="num" w:pos="3600"/>
        </w:tabs>
        <w:ind w:left="3600" w:hanging="360"/>
      </w:pPr>
      <w:rPr>
        <w:rFonts w:ascii="Arial" w:hAnsi="Arial" w:hint="default"/>
      </w:rPr>
    </w:lvl>
    <w:lvl w:ilvl="5" w:tplc="6EEE2424" w:tentative="1">
      <w:start w:val="1"/>
      <w:numFmt w:val="bullet"/>
      <w:lvlText w:val="•"/>
      <w:lvlJc w:val="left"/>
      <w:pPr>
        <w:tabs>
          <w:tab w:val="num" w:pos="4320"/>
        </w:tabs>
        <w:ind w:left="4320" w:hanging="360"/>
      </w:pPr>
      <w:rPr>
        <w:rFonts w:ascii="Arial" w:hAnsi="Arial" w:hint="default"/>
      </w:rPr>
    </w:lvl>
    <w:lvl w:ilvl="6" w:tplc="F94206FA" w:tentative="1">
      <w:start w:val="1"/>
      <w:numFmt w:val="bullet"/>
      <w:lvlText w:val="•"/>
      <w:lvlJc w:val="left"/>
      <w:pPr>
        <w:tabs>
          <w:tab w:val="num" w:pos="5040"/>
        </w:tabs>
        <w:ind w:left="5040" w:hanging="360"/>
      </w:pPr>
      <w:rPr>
        <w:rFonts w:ascii="Arial" w:hAnsi="Arial" w:hint="default"/>
      </w:rPr>
    </w:lvl>
    <w:lvl w:ilvl="7" w:tplc="F9D63518" w:tentative="1">
      <w:start w:val="1"/>
      <w:numFmt w:val="bullet"/>
      <w:lvlText w:val="•"/>
      <w:lvlJc w:val="left"/>
      <w:pPr>
        <w:tabs>
          <w:tab w:val="num" w:pos="5760"/>
        </w:tabs>
        <w:ind w:left="5760" w:hanging="360"/>
      </w:pPr>
      <w:rPr>
        <w:rFonts w:ascii="Arial" w:hAnsi="Arial" w:hint="default"/>
      </w:rPr>
    </w:lvl>
    <w:lvl w:ilvl="8" w:tplc="679AEE1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285ED8"/>
    <w:multiLevelType w:val="hybridMultilevel"/>
    <w:tmpl w:val="AC14FEFC"/>
    <w:lvl w:ilvl="0" w:tplc="8E4A35DC">
      <w:start w:val="1"/>
      <w:numFmt w:val="bullet"/>
      <w:lvlText w:val="•"/>
      <w:lvlJc w:val="left"/>
      <w:pPr>
        <w:tabs>
          <w:tab w:val="num" w:pos="720"/>
        </w:tabs>
        <w:ind w:left="720" w:hanging="360"/>
      </w:pPr>
      <w:rPr>
        <w:rFonts w:ascii="Arial" w:hAnsi="Arial" w:hint="default"/>
      </w:rPr>
    </w:lvl>
    <w:lvl w:ilvl="1" w:tplc="95C89376" w:tentative="1">
      <w:start w:val="1"/>
      <w:numFmt w:val="bullet"/>
      <w:lvlText w:val="•"/>
      <w:lvlJc w:val="left"/>
      <w:pPr>
        <w:tabs>
          <w:tab w:val="num" w:pos="1440"/>
        </w:tabs>
        <w:ind w:left="1440" w:hanging="360"/>
      </w:pPr>
      <w:rPr>
        <w:rFonts w:ascii="Arial" w:hAnsi="Arial" w:hint="default"/>
      </w:rPr>
    </w:lvl>
    <w:lvl w:ilvl="2" w:tplc="C3067666" w:tentative="1">
      <w:start w:val="1"/>
      <w:numFmt w:val="bullet"/>
      <w:lvlText w:val="•"/>
      <w:lvlJc w:val="left"/>
      <w:pPr>
        <w:tabs>
          <w:tab w:val="num" w:pos="2160"/>
        </w:tabs>
        <w:ind w:left="2160" w:hanging="360"/>
      </w:pPr>
      <w:rPr>
        <w:rFonts w:ascii="Arial" w:hAnsi="Arial" w:hint="default"/>
      </w:rPr>
    </w:lvl>
    <w:lvl w:ilvl="3" w:tplc="B134B4FE" w:tentative="1">
      <w:start w:val="1"/>
      <w:numFmt w:val="bullet"/>
      <w:lvlText w:val="•"/>
      <w:lvlJc w:val="left"/>
      <w:pPr>
        <w:tabs>
          <w:tab w:val="num" w:pos="2880"/>
        </w:tabs>
        <w:ind w:left="2880" w:hanging="360"/>
      </w:pPr>
      <w:rPr>
        <w:rFonts w:ascii="Arial" w:hAnsi="Arial" w:hint="default"/>
      </w:rPr>
    </w:lvl>
    <w:lvl w:ilvl="4" w:tplc="29F642EA" w:tentative="1">
      <w:start w:val="1"/>
      <w:numFmt w:val="bullet"/>
      <w:lvlText w:val="•"/>
      <w:lvlJc w:val="left"/>
      <w:pPr>
        <w:tabs>
          <w:tab w:val="num" w:pos="3600"/>
        </w:tabs>
        <w:ind w:left="3600" w:hanging="360"/>
      </w:pPr>
      <w:rPr>
        <w:rFonts w:ascii="Arial" w:hAnsi="Arial" w:hint="default"/>
      </w:rPr>
    </w:lvl>
    <w:lvl w:ilvl="5" w:tplc="943C5686" w:tentative="1">
      <w:start w:val="1"/>
      <w:numFmt w:val="bullet"/>
      <w:lvlText w:val="•"/>
      <w:lvlJc w:val="left"/>
      <w:pPr>
        <w:tabs>
          <w:tab w:val="num" w:pos="4320"/>
        </w:tabs>
        <w:ind w:left="4320" w:hanging="360"/>
      </w:pPr>
      <w:rPr>
        <w:rFonts w:ascii="Arial" w:hAnsi="Arial" w:hint="default"/>
      </w:rPr>
    </w:lvl>
    <w:lvl w:ilvl="6" w:tplc="D6F4C5DE" w:tentative="1">
      <w:start w:val="1"/>
      <w:numFmt w:val="bullet"/>
      <w:lvlText w:val="•"/>
      <w:lvlJc w:val="left"/>
      <w:pPr>
        <w:tabs>
          <w:tab w:val="num" w:pos="5040"/>
        </w:tabs>
        <w:ind w:left="5040" w:hanging="360"/>
      </w:pPr>
      <w:rPr>
        <w:rFonts w:ascii="Arial" w:hAnsi="Arial" w:hint="default"/>
      </w:rPr>
    </w:lvl>
    <w:lvl w:ilvl="7" w:tplc="8F367AEE" w:tentative="1">
      <w:start w:val="1"/>
      <w:numFmt w:val="bullet"/>
      <w:lvlText w:val="•"/>
      <w:lvlJc w:val="left"/>
      <w:pPr>
        <w:tabs>
          <w:tab w:val="num" w:pos="5760"/>
        </w:tabs>
        <w:ind w:left="5760" w:hanging="360"/>
      </w:pPr>
      <w:rPr>
        <w:rFonts w:ascii="Arial" w:hAnsi="Arial" w:hint="default"/>
      </w:rPr>
    </w:lvl>
    <w:lvl w:ilvl="8" w:tplc="A41C39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DF5122"/>
    <w:multiLevelType w:val="hybridMultilevel"/>
    <w:tmpl w:val="BDF852F2"/>
    <w:lvl w:ilvl="0" w:tplc="A66C09E6">
      <w:start w:val="1"/>
      <w:numFmt w:val="bullet"/>
      <w:lvlText w:val="•"/>
      <w:lvlJc w:val="left"/>
      <w:pPr>
        <w:tabs>
          <w:tab w:val="num" w:pos="720"/>
        </w:tabs>
        <w:ind w:left="720" w:hanging="360"/>
      </w:pPr>
      <w:rPr>
        <w:rFonts w:ascii="Arial" w:hAnsi="Arial" w:hint="default"/>
      </w:rPr>
    </w:lvl>
    <w:lvl w:ilvl="1" w:tplc="08064F64" w:tentative="1">
      <w:start w:val="1"/>
      <w:numFmt w:val="bullet"/>
      <w:lvlText w:val="•"/>
      <w:lvlJc w:val="left"/>
      <w:pPr>
        <w:tabs>
          <w:tab w:val="num" w:pos="1440"/>
        </w:tabs>
        <w:ind w:left="1440" w:hanging="360"/>
      </w:pPr>
      <w:rPr>
        <w:rFonts w:ascii="Arial" w:hAnsi="Arial" w:hint="default"/>
      </w:rPr>
    </w:lvl>
    <w:lvl w:ilvl="2" w:tplc="FE6E8E26" w:tentative="1">
      <w:start w:val="1"/>
      <w:numFmt w:val="bullet"/>
      <w:lvlText w:val="•"/>
      <w:lvlJc w:val="left"/>
      <w:pPr>
        <w:tabs>
          <w:tab w:val="num" w:pos="2160"/>
        </w:tabs>
        <w:ind w:left="2160" w:hanging="360"/>
      </w:pPr>
      <w:rPr>
        <w:rFonts w:ascii="Arial" w:hAnsi="Arial" w:hint="default"/>
      </w:rPr>
    </w:lvl>
    <w:lvl w:ilvl="3" w:tplc="BB64952A" w:tentative="1">
      <w:start w:val="1"/>
      <w:numFmt w:val="bullet"/>
      <w:lvlText w:val="•"/>
      <w:lvlJc w:val="left"/>
      <w:pPr>
        <w:tabs>
          <w:tab w:val="num" w:pos="2880"/>
        </w:tabs>
        <w:ind w:left="2880" w:hanging="360"/>
      </w:pPr>
      <w:rPr>
        <w:rFonts w:ascii="Arial" w:hAnsi="Arial" w:hint="default"/>
      </w:rPr>
    </w:lvl>
    <w:lvl w:ilvl="4" w:tplc="E968D062" w:tentative="1">
      <w:start w:val="1"/>
      <w:numFmt w:val="bullet"/>
      <w:lvlText w:val="•"/>
      <w:lvlJc w:val="left"/>
      <w:pPr>
        <w:tabs>
          <w:tab w:val="num" w:pos="3600"/>
        </w:tabs>
        <w:ind w:left="3600" w:hanging="360"/>
      </w:pPr>
      <w:rPr>
        <w:rFonts w:ascii="Arial" w:hAnsi="Arial" w:hint="default"/>
      </w:rPr>
    </w:lvl>
    <w:lvl w:ilvl="5" w:tplc="E9C6EB86" w:tentative="1">
      <w:start w:val="1"/>
      <w:numFmt w:val="bullet"/>
      <w:lvlText w:val="•"/>
      <w:lvlJc w:val="left"/>
      <w:pPr>
        <w:tabs>
          <w:tab w:val="num" w:pos="4320"/>
        </w:tabs>
        <w:ind w:left="4320" w:hanging="360"/>
      </w:pPr>
      <w:rPr>
        <w:rFonts w:ascii="Arial" w:hAnsi="Arial" w:hint="default"/>
      </w:rPr>
    </w:lvl>
    <w:lvl w:ilvl="6" w:tplc="08E47894" w:tentative="1">
      <w:start w:val="1"/>
      <w:numFmt w:val="bullet"/>
      <w:lvlText w:val="•"/>
      <w:lvlJc w:val="left"/>
      <w:pPr>
        <w:tabs>
          <w:tab w:val="num" w:pos="5040"/>
        </w:tabs>
        <w:ind w:left="5040" w:hanging="360"/>
      </w:pPr>
      <w:rPr>
        <w:rFonts w:ascii="Arial" w:hAnsi="Arial" w:hint="default"/>
      </w:rPr>
    </w:lvl>
    <w:lvl w:ilvl="7" w:tplc="374482E2" w:tentative="1">
      <w:start w:val="1"/>
      <w:numFmt w:val="bullet"/>
      <w:lvlText w:val="•"/>
      <w:lvlJc w:val="left"/>
      <w:pPr>
        <w:tabs>
          <w:tab w:val="num" w:pos="5760"/>
        </w:tabs>
        <w:ind w:left="5760" w:hanging="360"/>
      </w:pPr>
      <w:rPr>
        <w:rFonts w:ascii="Arial" w:hAnsi="Arial" w:hint="default"/>
      </w:rPr>
    </w:lvl>
    <w:lvl w:ilvl="8" w:tplc="87D6AF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F91BB5"/>
    <w:multiLevelType w:val="hybridMultilevel"/>
    <w:tmpl w:val="361C52D0"/>
    <w:lvl w:ilvl="0" w:tplc="66CABFB0">
      <w:start w:val="1"/>
      <w:numFmt w:val="bullet"/>
      <w:lvlText w:val="•"/>
      <w:lvlJc w:val="left"/>
      <w:pPr>
        <w:tabs>
          <w:tab w:val="num" w:pos="720"/>
        </w:tabs>
        <w:ind w:left="720" w:hanging="360"/>
      </w:pPr>
      <w:rPr>
        <w:rFonts w:ascii="Arial" w:hAnsi="Arial" w:hint="default"/>
      </w:rPr>
    </w:lvl>
    <w:lvl w:ilvl="1" w:tplc="7A60112C">
      <w:start w:val="1"/>
      <w:numFmt w:val="bullet"/>
      <w:lvlText w:val="•"/>
      <w:lvlJc w:val="left"/>
      <w:pPr>
        <w:tabs>
          <w:tab w:val="num" w:pos="1440"/>
        </w:tabs>
        <w:ind w:left="1440" w:hanging="360"/>
      </w:pPr>
      <w:rPr>
        <w:rFonts w:ascii="Arial" w:hAnsi="Arial" w:hint="default"/>
      </w:rPr>
    </w:lvl>
    <w:lvl w:ilvl="2" w:tplc="10469654" w:tentative="1">
      <w:start w:val="1"/>
      <w:numFmt w:val="bullet"/>
      <w:lvlText w:val="•"/>
      <w:lvlJc w:val="left"/>
      <w:pPr>
        <w:tabs>
          <w:tab w:val="num" w:pos="2160"/>
        </w:tabs>
        <w:ind w:left="2160" w:hanging="360"/>
      </w:pPr>
      <w:rPr>
        <w:rFonts w:ascii="Arial" w:hAnsi="Arial" w:hint="default"/>
      </w:rPr>
    </w:lvl>
    <w:lvl w:ilvl="3" w:tplc="B736493A" w:tentative="1">
      <w:start w:val="1"/>
      <w:numFmt w:val="bullet"/>
      <w:lvlText w:val="•"/>
      <w:lvlJc w:val="left"/>
      <w:pPr>
        <w:tabs>
          <w:tab w:val="num" w:pos="2880"/>
        </w:tabs>
        <w:ind w:left="2880" w:hanging="360"/>
      </w:pPr>
      <w:rPr>
        <w:rFonts w:ascii="Arial" w:hAnsi="Arial" w:hint="default"/>
      </w:rPr>
    </w:lvl>
    <w:lvl w:ilvl="4" w:tplc="CCFC8BA2" w:tentative="1">
      <w:start w:val="1"/>
      <w:numFmt w:val="bullet"/>
      <w:lvlText w:val="•"/>
      <w:lvlJc w:val="left"/>
      <w:pPr>
        <w:tabs>
          <w:tab w:val="num" w:pos="3600"/>
        </w:tabs>
        <w:ind w:left="3600" w:hanging="360"/>
      </w:pPr>
      <w:rPr>
        <w:rFonts w:ascii="Arial" w:hAnsi="Arial" w:hint="default"/>
      </w:rPr>
    </w:lvl>
    <w:lvl w:ilvl="5" w:tplc="4C7C92DE" w:tentative="1">
      <w:start w:val="1"/>
      <w:numFmt w:val="bullet"/>
      <w:lvlText w:val="•"/>
      <w:lvlJc w:val="left"/>
      <w:pPr>
        <w:tabs>
          <w:tab w:val="num" w:pos="4320"/>
        </w:tabs>
        <w:ind w:left="4320" w:hanging="360"/>
      </w:pPr>
      <w:rPr>
        <w:rFonts w:ascii="Arial" w:hAnsi="Arial" w:hint="default"/>
      </w:rPr>
    </w:lvl>
    <w:lvl w:ilvl="6" w:tplc="F390A706" w:tentative="1">
      <w:start w:val="1"/>
      <w:numFmt w:val="bullet"/>
      <w:lvlText w:val="•"/>
      <w:lvlJc w:val="left"/>
      <w:pPr>
        <w:tabs>
          <w:tab w:val="num" w:pos="5040"/>
        </w:tabs>
        <w:ind w:left="5040" w:hanging="360"/>
      </w:pPr>
      <w:rPr>
        <w:rFonts w:ascii="Arial" w:hAnsi="Arial" w:hint="default"/>
      </w:rPr>
    </w:lvl>
    <w:lvl w:ilvl="7" w:tplc="08DAF59E" w:tentative="1">
      <w:start w:val="1"/>
      <w:numFmt w:val="bullet"/>
      <w:lvlText w:val="•"/>
      <w:lvlJc w:val="left"/>
      <w:pPr>
        <w:tabs>
          <w:tab w:val="num" w:pos="5760"/>
        </w:tabs>
        <w:ind w:left="5760" w:hanging="360"/>
      </w:pPr>
      <w:rPr>
        <w:rFonts w:ascii="Arial" w:hAnsi="Arial" w:hint="default"/>
      </w:rPr>
    </w:lvl>
    <w:lvl w:ilvl="8" w:tplc="37E6D2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3536F2"/>
    <w:multiLevelType w:val="hybridMultilevel"/>
    <w:tmpl w:val="4634C3DC"/>
    <w:lvl w:ilvl="0" w:tplc="5672E332">
      <w:start w:val="1"/>
      <w:numFmt w:val="bullet"/>
      <w:lvlText w:val="•"/>
      <w:lvlJc w:val="left"/>
      <w:pPr>
        <w:tabs>
          <w:tab w:val="num" w:pos="720"/>
        </w:tabs>
        <w:ind w:left="720" w:hanging="360"/>
      </w:pPr>
      <w:rPr>
        <w:rFonts w:ascii="Arial" w:hAnsi="Arial" w:hint="default"/>
      </w:rPr>
    </w:lvl>
    <w:lvl w:ilvl="1" w:tplc="8CDC70FC" w:tentative="1">
      <w:start w:val="1"/>
      <w:numFmt w:val="bullet"/>
      <w:lvlText w:val="•"/>
      <w:lvlJc w:val="left"/>
      <w:pPr>
        <w:tabs>
          <w:tab w:val="num" w:pos="1440"/>
        </w:tabs>
        <w:ind w:left="1440" w:hanging="360"/>
      </w:pPr>
      <w:rPr>
        <w:rFonts w:ascii="Arial" w:hAnsi="Arial" w:hint="default"/>
      </w:rPr>
    </w:lvl>
    <w:lvl w:ilvl="2" w:tplc="EFB806E8" w:tentative="1">
      <w:start w:val="1"/>
      <w:numFmt w:val="bullet"/>
      <w:lvlText w:val="•"/>
      <w:lvlJc w:val="left"/>
      <w:pPr>
        <w:tabs>
          <w:tab w:val="num" w:pos="2160"/>
        </w:tabs>
        <w:ind w:left="2160" w:hanging="360"/>
      </w:pPr>
      <w:rPr>
        <w:rFonts w:ascii="Arial" w:hAnsi="Arial" w:hint="default"/>
      </w:rPr>
    </w:lvl>
    <w:lvl w:ilvl="3" w:tplc="58B0D4F6" w:tentative="1">
      <w:start w:val="1"/>
      <w:numFmt w:val="bullet"/>
      <w:lvlText w:val="•"/>
      <w:lvlJc w:val="left"/>
      <w:pPr>
        <w:tabs>
          <w:tab w:val="num" w:pos="2880"/>
        </w:tabs>
        <w:ind w:left="2880" w:hanging="360"/>
      </w:pPr>
      <w:rPr>
        <w:rFonts w:ascii="Arial" w:hAnsi="Arial" w:hint="default"/>
      </w:rPr>
    </w:lvl>
    <w:lvl w:ilvl="4" w:tplc="98FC90AE" w:tentative="1">
      <w:start w:val="1"/>
      <w:numFmt w:val="bullet"/>
      <w:lvlText w:val="•"/>
      <w:lvlJc w:val="left"/>
      <w:pPr>
        <w:tabs>
          <w:tab w:val="num" w:pos="3600"/>
        </w:tabs>
        <w:ind w:left="3600" w:hanging="360"/>
      </w:pPr>
      <w:rPr>
        <w:rFonts w:ascii="Arial" w:hAnsi="Arial" w:hint="default"/>
      </w:rPr>
    </w:lvl>
    <w:lvl w:ilvl="5" w:tplc="F36C1BDC" w:tentative="1">
      <w:start w:val="1"/>
      <w:numFmt w:val="bullet"/>
      <w:lvlText w:val="•"/>
      <w:lvlJc w:val="left"/>
      <w:pPr>
        <w:tabs>
          <w:tab w:val="num" w:pos="4320"/>
        </w:tabs>
        <w:ind w:left="4320" w:hanging="360"/>
      </w:pPr>
      <w:rPr>
        <w:rFonts w:ascii="Arial" w:hAnsi="Arial" w:hint="default"/>
      </w:rPr>
    </w:lvl>
    <w:lvl w:ilvl="6" w:tplc="21646FA6" w:tentative="1">
      <w:start w:val="1"/>
      <w:numFmt w:val="bullet"/>
      <w:lvlText w:val="•"/>
      <w:lvlJc w:val="left"/>
      <w:pPr>
        <w:tabs>
          <w:tab w:val="num" w:pos="5040"/>
        </w:tabs>
        <w:ind w:left="5040" w:hanging="360"/>
      </w:pPr>
      <w:rPr>
        <w:rFonts w:ascii="Arial" w:hAnsi="Arial" w:hint="default"/>
      </w:rPr>
    </w:lvl>
    <w:lvl w:ilvl="7" w:tplc="C264FD52" w:tentative="1">
      <w:start w:val="1"/>
      <w:numFmt w:val="bullet"/>
      <w:lvlText w:val="•"/>
      <w:lvlJc w:val="left"/>
      <w:pPr>
        <w:tabs>
          <w:tab w:val="num" w:pos="5760"/>
        </w:tabs>
        <w:ind w:left="5760" w:hanging="360"/>
      </w:pPr>
      <w:rPr>
        <w:rFonts w:ascii="Arial" w:hAnsi="Arial" w:hint="default"/>
      </w:rPr>
    </w:lvl>
    <w:lvl w:ilvl="8" w:tplc="FEFA4B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4D4472"/>
    <w:multiLevelType w:val="hybridMultilevel"/>
    <w:tmpl w:val="2DFA2A62"/>
    <w:lvl w:ilvl="0" w:tplc="4F888D60">
      <w:start w:val="1"/>
      <w:numFmt w:val="bullet"/>
      <w:lvlText w:val="•"/>
      <w:lvlJc w:val="left"/>
      <w:pPr>
        <w:tabs>
          <w:tab w:val="num" w:pos="720"/>
        </w:tabs>
        <w:ind w:left="720" w:hanging="360"/>
      </w:pPr>
      <w:rPr>
        <w:rFonts w:ascii="Arial" w:hAnsi="Arial" w:hint="default"/>
      </w:rPr>
    </w:lvl>
    <w:lvl w:ilvl="1" w:tplc="43DCA254" w:tentative="1">
      <w:start w:val="1"/>
      <w:numFmt w:val="bullet"/>
      <w:lvlText w:val="•"/>
      <w:lvlJc w:val="left"/>
      <w:pPr>
        <w:tabs>
          <w:tab w:val="num" w:pos="1440"/>
        </w:tabs>
        <w:ind w:left="1440" w:hanging="360"/>
      </w:pPr>
      <w:rPr>
        <w:rFonts w:ascii="Arial" w:hAnsi="Arial" w:hint="default"/>
      </w:rPr>
    </w:lvl>
    <w:lvl w:ilvl="2" w:tplc="0FB4E8B6" w:tentative="1">
      <w:start w:val="1"/>
      <w:numFmt w:val="bullet"/>
      <w:lvlText w:val="•"/>
      <w:lvlJc w:val="left"/>
      <w:pPr>
        <w:tabs>
          <w:tab w:val="num" w:pos="2160"/>
        </w:tabs>
        <w:ind w:left="2160" w:hanging="360"/>
      </w:pPr>
      <w:rPr>
        <w:rFonts w:ascii="Arial" w:hAnsi="Arial" w:hint="default"/>
      </w:rPr>
    </w:lvl>
    <w:lvl w:ilvl="3" w:tplc="44586F32" w:tentative="1">
      <w:start w:val="1"/>
      <w:numFmt w:val="bullet"/>
      <w:lvlText w:val="•"/>
      <w:lvlJc w:val="left"/>
      <w:pPr>
        <w:tabs>
          <w:tab w:val="num" w:pos="2880"/>
        </w:tabs>
        <w:ind w:left="2880" w:hanging="360"/>
      </w:pPr>
      <w:rPr>
        <w:rFonts w:ascii="Arial" w:hAnsi="Arial" w:hint="default"/>
      </w:rPr>
    </w:lvl>
    <w:lvl w:ilvl="4" w:tplc="5D9204B0" w:tentative="1">
      <w:start w:val="1"/>
      <w:numFmt w:val="bullet"/>
      <w:lvlText w:val="•"/>
      <w:lvlJc w:val="left"/>
      <w:pPr>
        <w:tabs>
          <w:tab w:val="num" w:pos="3600"/>
        </w:tabs>
        <w:ind w:left="3600" w:hanging="360"/>
      </w:pPr>
      <w:rPr>
        <w:rFonts w:ascii="Arial" w:hAnsi="Arial" w:hint="default"/>
      </w:rPr>
    </w:lvl>
    <w:lvl w:ilvl="5" w:tplc="37B8E106" w:tentative="1">
      <w:start w:val="1"/>
      <w:numFmt w:val="bullet"/>
      <w:lvlText w:val="•"/>
      <w:lvlJc w:val="left"/>
      <w:pPr>
        <w:tabs>
          <w:tab w:val="num" w:pos="4320"/>
        </w:tabs>
        <w:ind w:left="4320" w:hanging="360"/>
      </w:pPr>
      <w:rPr>
        <w:rFonts w:ascii="Arial" w:hAnsi="Arial" w:hint="default"/>
      </w:rPr>
    </w:lvl>
    <w:lvl w:ilvl="6" w:tplc="5ADCFD6A" w:tentative="1">
      <w:start w:val="1"/>
      <w:numFmt w:val="bullet"/>
      <w:lvlText w:val="•"/>
      <w:lvlJc w:val="left"/>
      <w:pPr>
        <w:tabs>
          <w:tab w:val="num" w:pos="5040"/>
        </w:tabs>
        <w:ind w:left="5040" w:hanging="360"/>
      </w:pPr>
      <w:rPr>
        <w:rFonts w:ascii="Arial" w:hAnsi="Arial" w:hint="default"/>
      </w:rPr>
    </w:lvl>
    <w:lvl w:ilvl="7" w:tplc="7BDC36A8" w:tentative="1">
      <w:start w:val="1"/>
      <w:numFmt w:val="bullet"/>
      <w:lvlText w:val="•"/>
      <w:lvlJc w:val="left"/>
      <w:pPr>
        <w:tabs>
          <w:tab w:val="num" w:pos="5760"/>
        </w:tabs>
        <w:ind w:left="5760" w:hanging="360"/>
      </w:pPr>
      <w:rPr>
        <w:rFonts w:ascii="Arial" w:hAnsi="Arial" w:hint="default"/>
      </w:rPr>
    </w:lvl>
    <w:lvl w:ilvl="8" w:tplc="1BC831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7B0E09"/>
    <w:multiLevelType w:val="hybridMultilevel"/>
    <w:tmpl w:val="1D268566"/>
    <w:lvl w:ilvl="0" w:tplc="202A5366">
      <w:start w:val="1"/>
      <w:numFmt w:val="bullet"/>
      <w:lvlText w:val="•"/>
      <w:lvlJc w:val="left"/>
      <w:pPr>
        <w:tabs>
          <w:tab w:val="num" w:pos="720"/>
        </w:tabs>
        <w:ind w:left="720" w:hanging="360"/>
      </w:pPr>
      <w:rPr>
        <w:rFonts w:ascii="Arial" w:hAnsi="Arial" w:hint="default"/>
      </w:rPr>
    </w:lvl>
    <w:lvl w:ilvl="1" w:tplc="E4FE6CCA">
      <w:start w:val="1"/>
      <w:numFmt w:val="bullet"/>
      <w:lvlText w:val="•"/>
      <w:lvlJc w:val="left"/>
      <w:pPr>
        <w:tabs>
          <w:tab w:val="num" w:pos="1440"/>
        </w:tabs>
        <w:ind w:left="1440" w:hanging="360"/>
      </w:pPr>
      <w:rPr>
        <w:rFonts w:ascii="Arial" w:hAnsi="Arial" w:hint="default"/>
      </w:rPr>
    </w:lvl>
    <w:lvl w:ilvl="2" w:tplc="E3DC28A2">
      <w:start w:val="1"/>
      <w:numFmt w:val="bullet"/>
      <w:lvlText w:val="•"/>
      <w:lvlJc w:val="left"/>
      <w:pPr>
        <w:tabs>
          <w:tab w:val="num" w:pos="2160"/>
        </w:tabs>
        <w:ind w:left="2160" w:hanging="360"/>
      </w:pPr>
      <w:rPr>
        <w:rFonts w:ascii="Arial" w:hAnsi="Arial" w:hint="default"/>
      </w:rPr>
    </w:lvl>
    <w:lvl w:ilvl="3" w:tplc="2B3873C8" w:tentative="1">
      <w:start w:val="1"/>
      <w:numFmt w:val="bullet"/>
      <w:lvlText w:val="•"/>
      <w:lvlJc w:val="left"/>
      <w:pPr>
        <w:tabs>
          <w:tab w:val="num" w:pos="2880"/>
        </w:tabs>
        <w:ind w:left="2880" w:hanging="360"/>
      </w:pPr>
      <w:rPr>
        <w:rFonts w:ascii="Arial" w:hAnsi="Arial" w:hint="default"/>
      </w:rPr>
    </w:lvl>
    <w:lvl w:ilvl="4" w:tplc="5F46784A" w:tentative="1">
      <w:start w:val="1"/>
      <w:numFmt w:val="bullet"/>
      <w:lvlText w:val="•"/>
      <w:lvlJc w:val="left"/>
      <w:pPr>
        <w:tabs>
          <w:tab w:val="num" w:pos="3600"/>
        </w:tabs>
        <w:ind w:left="3600" w:hanging="360"/>
      </w:pPr>
      <w:rPr>
        <w:rFonts w:ascii="Arial" w:hAnsi="Arial" w:hint="default"/>
      </w:rPr>
    </w:lvl>
    <w:lvl w:ilvl="5" w:tplc="1250D188" w:tentative="1">
      <w:start w:val="1"/>
      <w:numFmt w:val="bullet"/>
      <w:lvlText w:val="•"/>
      <w:lvlJc w:val="left"/>
      <w:pPr>
        <w:tabs>
          <w:tab w:val="num" w:pos="4320"/>
        </w:tabs>
        <w:ind w:left="4320" w:hanging="360"/>
      </w:pPr>
      <w:rPr>
        <w:rFonts w:ascii="Arial" w:hAnsi="Arial" w:hint="default"/>
      </w:rPr>
    </w:lvl>
    <w:lvl w:ilvl="6" w:tplc="F230CC56" w:tentative="1">
      <w:start w:val="1"/>
      <w:numFmt w:val="bullet"/>
      <w:lvlText w:val="•"/>
      <w:lvlJc w:val="left"/>
      <w:pPr>
        <w:tabs>
          <w:tab w:val="num" w:pos="5040"/>
        </w:tabs>
        <w:ind w:left="5040" w:hanging="360"/>
      </w:pPr>
      <w:rPr>
        <w:rFonts w:ascii="Arial" w:hAnsi="Arial" w:hint="default"/>
      </w:rPr>
    </w:lvl>
    <w:lvl w:ilvl="7" w:tplc="76B8E610" w:tentative="1">
      <w:start w:val="1"/>
      <w:numFmt w:val="bullet"/>
      <w:lvlText w:val="•"/>
      <w:lvlJc w:val="left"/>
      <w:pPr>
        <w:tabs>
          <w:tab w:val="num" w:pos="5760"/>
        </w:tabs>
        <w:ind w:left="5760" w:hanging="360"/>
      </w:pPr>
      <w:rPr>
        <w:rFonts w:ascii="Arial" w:hAnsi="Arial" w:hint="default"/>
      </w:rPr>
    </w:lvl>
    <w:lvl w:ilvl="8" w:tplc="7B8C333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A96772"/>
    <w:multiLevelType w:val="hybridMultilevel"/>
    <w:tmpl w:val="B36EF826"/>
    <w:lvl w:ilvl="0" w:tplc="4B44C2FC">
      <w:start w:val="1"/>
      <w:numFmt w:val="bullet"/>
      <w:lvlText w:val="•"/>
      <w:lvlJc w:val="left"/>
      <w:pPr>
        <w:tabs>
          <w:tab w:val="num" w:pos="720"/>
        </w:tabs>
        <w:ind w:left="720" w:hanging="360"/>
      </w:pPr>
      <w:rPr>
        <w:rFonts w:ascii="Arial" w:hAnsi="Arial" w:hint="default"/>
      </w:rPr>
    </w:lvl>
    <w:lvl w:ilvl="1" w:tplc="C0D05DD8">
      <w:start w:val="306"/>
      <w:numFmt w:val="bullet"/>
      <w:lvlText w:val="•"/>
      <w:lvlJc w:val="left"/>
      <w:pPr>
        <w:tabs>
          <w:tab w:val="num" w:pos="1440"/>
        </w:tabs>
        <w:ind w:left="1440" w:hanging="360"/>
      </w:pPr>
      <w:rPr>
        <w:rFonts w:ascii="Arial" w:hAnsi="Arial" w:hint="default"/>
      </w:rPr>
    </w:lvl>
    <w:lvl w:ilvl="2" w:tplc="957080C4" w:tentative="1">
      <w:start w:val="1"/>
      <w:numFmt w:val="bullet"/>
      <w:lvlText w:val="•"/>
      <w:lvlJc w:val="left"/>
      <w:pPr>
        <w:tabs>
          <w:tab w:val="num" w:pos="2160"/>
        </w:tabs>
        <w:ind w:left="2160" w:hanging="360"/>
      </w:pPr>
      <w:rPr>
        <w:rFonts w:ascii="Arial" w:hAnsi="Arial" w:hint="default"/>
      </w:rPr>
    </w:lvl>
    <w:lvl w:ilvl="3" w:tplc="4C106608" w:tentative="1">
      <w:start w:val="1"/>
      <w:numFmt w:val="bullet"/>
      <w:lvlText w:val="•"/>
      <w:lvlJc w:val="left"/>
      <w:pPr>
        <w:tabs>
          <w:tab w:val="num" w:pos="2880"/>
        </w:tabs>
        <w:ind w:left="2880" w:hanging="360"/>
      </w:pPr>
      <w:rPr>
        <w:rFonts w:ascii="Arial" w:hAnsi="Arial" w:hint="default"/>
      </w:rPr>
    </w:lvl>
    <w:lvl w:ilvl="4" w:tplc="ACA4C0E0" w:tentative="1">
      <w:start w:val="1"/>
      <w:numFmt w:val="bullet"/>
      <w:lvlText w:val="•"/>
      <w:lvlJc w:val="left"/>
      <w:pPr>
        <w:tabs>
          <w:tab w:val="num" w:pos="3600"/>
        </w:tabs>
        <w:ind w:left="3600" w:hanging="360"/>
      </w:pPr>
      <w:rPr>
        <w:rFonts w:ascii="Arial" w:hAnsi="Arial" w:hint="default"/>
      </w:rPr>
    </w:lvl>
    <w:lvl w:ilvl="5" w:tplc="E806E84A" w:tentative="1">
      <w:start w:val="1"/>
      <w:numFmt w:val="bullet"/>
      <w:lvlText w:val="•"/>
      <w:lvlJc w:val="left"/>
      <w:pPr>
        <w:tabs>
          <w:tab w:val="num" w:pos="4320"/>
        </w:tabs>
        <w:ind w:left="4320" w:hanging="360"/>
      </w:pPr>
      <w:rPr>
        <w:rFonts w:ascii="Arial" w:hAnsi="Arial" w:hint="default"/>
      </w:rPr>
    </w:lvl>
    <w:lvl w:ilvl="6" w:tplc="DB6AFEBE" w:tentative="1">
      <w:start w:val="1"/>
      <w:numFmt w:val="bullet"/>
      <w:lvlText w:val="•"/>
      <w:lvlJc w:val="left"/>
      <w:pPr>
        <w:tabs>
          <w:tab w:val="num" w:pos="5040"/>
        </w:tabs>
        <w:ind w:left="5040" w:hanging="360"/>
      </w:pPr>
      <w:rPr>
        <w:rFonts w:ascii="Arial" w:hAnsi="Arial" w:hint="default"/>
      </w:rPr>
    </w:lvl>
    <w:lvl w:ilvl="7" w:tplc="6C6E468E" w:tentative="1">
      <w:start w:val="1"/>
      <w:numFmt w:val="bullet"/>
      <w:lvlText w:val="•"/>
      <w:lvlJc w:val="left"/>
      <w:pPr>
        <w:tabs>
          <w:tab w:val="num" w:pos="5760"/>
        </w:tabs>
        <w:ind w:left="5760" w:hanging="360"/>
      </w:pPr>
      <w:rPr>
        <w:rFonts w:ascii="Arial" w:hAnsi="Arial" w:hint="default"/>
      </w:rPr>
    </w:lvl>
    <w:lvl w:ilvl="8" w:tplc="213C48A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1B5176"/>
    <w:multiLevelType w:val="hybridMultilevel"/>
    <w:tmpl w:val="AC92F138"/>
    <w:lvl w:ilvl="0" w:tplc="AE02F44A">
      <w:start w:val="1"/>
      <w:numFmt w:val="bullet"/>
      <w:lvlText w:val="•"/>
      <w:lvlJc w:val="left"/>
      <w:pPr>
        <w:tabs>
          <w:tab w:val="num" w:pos="720"/>
        </w:tabs>
        <w:ind w:left="720" w:hanging="360"/>
      </w:pPr>
      <w:rPr>
        <w:rFonts w:ascii="Arial" w:hAnsi="Arial" w:hint="default"/>
      </w:rPr>
    </w:lvl>
    <w:lvl w:ilvl="1" w:tplc="62B069EE" w:tentative="1">
      <w:start w:val="1"/>
      <w:numFmt w:val="bullet"/>
      <w:lvlText w:val="•"/>
      <w:lvlJc w:val="left"/>
      <w:pPr>
        <w:tabs>
          <w:tab w:val="num" w:pos="1440"/>
        </w:tabs>
        <w:ind w:left="1440" w:hanging="360"/>
      </w:pPr>
      <w:rPr>
        <w:rFonts w:ascii="Arial" w:hAnsi="Arial" w:hint="default"/>
      </w:rPr>
    </w:lvl>
    <w:lvl w:ilvl="2" w:tplc="56161A52" w:tentative="1">
      <w:start w:val="1"/>
      <w:numFmt w:val="bullet"/>
      <w:lvlText w:val="•"/>
      <w:lvlJc w:val="left"/>
      <w:pPr>
        <w:tabs>
          <w:tab w:val="num" w:pos="2160"/>
        </w:tabs>
        <w:ind w:left="2160" w:hanging="360"/>
      </w:pPr>
      <w:rPr>
        <w:rFonts w:ascii="Arial" w:hAnsi="Arial" w:hint="default"/>
      </w:rPr>
    </w:lvl>
    <w:lvl w:ilvl="3" w:tplc="0E9E0898" w:tentative="1">
      <w:start w:val="1"/>
      <w:numFmt w:val="bullet"/>
      <w:lvlText w:val="•"/>
      <w:lvlJc w:val="left"/>
      <w:pPr>
        <w:tabs>
          <w:tab w:val="num" w:pos="2880"/>
        </w:tabs>
        <w:ind w:left="2880" w:hanging="360"/>
      </w:pPr>
      <w:rPr>
        <w:rFonts w:ascii="Arial" w:hAnsi="Arial" w:hint="default"/>
      </w:rPr>
    </w:lvl>
    <w:lvl w:ilvl="4" w:tplc="F1DC17AE" w:tentative="1">
      <w:start w:val="1"/>
      <w:numFmt w:val="bullet"/>
      <w:lvlText w:val="•"/>
      <w:lvlJc w:val="left"/>
      <w:pPr>
        <w:tabs>
          <w:tab w:val="num" w:pos="3600"/>
        </w:tabs>
        <w:ind w:left="3600" w:hanging="360"/>
      </w:pPr>
      <w:rPr>
        <w:rFonts w:ascii="Arial" w:hAnsi="Arial" w:hint="default"/>
      </w:rPr>
    </w:lvl>
    <w:lvl w:ilvl="5" w:tplc="C560687E" w:tentative="1">
      <w:start w:val="1"/>
      <w:numFmt w:val="bullet"/>
      <w:lvlText w:val="•"/>
      <w:lvlJc w:val="left"/>
      <w:pPr>
        <w:tabs>
          <w:tab w:val="num" w:pos="4320"/>
        </w:tabs>
        <w:ind w:left="4320" w:hanging="360"/>
      </w:pPr>
      <w:rPr>
        <w:rFonts w:ascii="Arial" w:hAnsi="Arial" w:hint="default"/>
      </w:rPr>
    </w:lvl>
    <w:lvl w:ilvl="6" w:tplc="09A2F294" w:tentative="1">
      <w:start w:val="1"/>
      <w:numFmt w:val="bullet"/>
      <w:lvlText w:val="•"/>
      <w:lvlJc w:val="left"/>
      <w:pPr>
        <w:tabs>
          <w:tab w:val="num" w:pos="5040"/>
        </w:tabs>
        <w:ind w:left="5040" w:hanging="360"/>
      </w:pPr>
      <w:rPr>
        <w:rFonts w:ascii="Arial" w:hAnsi="Arial" w:hint="default"/>
      </w:rPr>
    </w:lvl>
    <w:lvl w:ilvl="7" w:tplc="C69CF23A" w:tentative="1">
      <w:start w:val="1"/>
      <w:numFmt w:val="bullet"/>
      <w:lvlText w:val="•"/>
      <w:lvlJc w:val="left"/>
      <w:pPr>
        <w:tabs>
          <w:tab w:val="num" w:pos="5760"/>
        </w:tabs>
        <w:ind w:left="5760" w:hanging="360"/>
      </w:pPr>
      <w:rPr>
        <w:rFonts w:ascii="Arial" w:hAnsi="Arial" w:hint="default"/>
      </w:rPr>
    </w:lvl>
    <w:lvl w:ilvl="8" w:tplc="28E2AB3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377A92"/>
    <w:multiLevelType w:val="hybridMultilevel"/>
    <w:tmpl w:val="0B866A88"/>
    <w:lvl w:ilvl="0" w:tplc="3F3068AC">
      <w:start w:val="1"/>
      <w:numFmt w:val="bullet"/>
      <w:lvlText w:val="•"/>
      <w:lvlJc w:val="left"/>
      <w:pPr>
        <w:tabs>
          <w:tab w:val="num" w:pos="720"/>
        </w:tabs>
        <w:ind w:left="720" w:hanging="360"/>
      </w:pPr>
      <w:rPr>
        <w:rFonts w:ascii="Arial" w:hAnsi="Arial" w:hint="default"/>
      </w:rPr>
    </w:lvl>
    <w:lvl w:ilvl="1" w:tplc="17CAEF94">
      <w:start w:val="233"/>
      <w:numFmt w:val="bullet"/>
      <w:lvlText w:val="•"/>
      <w:lvlJc w:val="left"/>
      <w:pPr>
        <w:tabs>
          <w:tab w:val="num" w:pos="1440"/>
        </w:tabs>
        <w:ind w:left="1440" w:hanging="360"/>
      </w:pPr>
      <w:rPr>
        <w:rFonts w:ascii="Arial" w:hAnsi="Arial" w:hint="default"/>
      </w:rPr>
    </w:lvl>
    <w:lvl w:ilvl="2" w:tplc="AF8C371E" w:tentative="1">
      <w:start w:val="1"/>
      <w:numFmt w:val="bullet"/>
      <w:lvlText w:val="•"/>
      <w:lvlJc w:val="left"/>
      <w:pPr>
        <w:tabs>
          <w:tab w:val="num" w:pos="2160"/>
        </w:tabs>
        <w:ind w:left="2160" w:hanging="360"/>
      </w:pPr>
      <w:rPr>
        <w:rFonts w:ascii="Arial" w:hAnsi="Arial" w:hint="default"/>
      </w:rPr>
    </w:lvl>
    <w:lvl w:ilvl="3" w:tplc="E5905A4E" w:tentative="1">
      <w:start w:val="1"/>
      <w:numFmt w:val="bullet"/>
      <w:lvlText w:val="•"/>
      <w:lvlJc w:val="left"/>
      <w:pPr>
        <w:tabs>
          <w:tab w:val="num" w:pos="2880"/>
        </w:tabs>
        <w:ind w:left="2880" w:hanging="360"/>
      </w:pPr>
      <w:rPr>
        <w:rFonts w:ascii="Arial" w:hAnsi="Arial" w:hint="default"/>
      </w:rPr>
    </w:lvl>
    <w:lvl w:ilvl="4" w:tplc="CC8CACFC" w:tentative="1">
      <w:start w:val="1"/>
      <w:numFmt w:val="bullet"/>
      <w:lvlText w:val="•"/>
      <w:lvlJc w:val="left"/>
      <w:pPr>
        <w:tabs>
          <w:tab w:val="num" w:pos="3600"/>
        </w:tabs>
        <w:ind w:left="3600" w:hanging="360"/>
      </w:pPr>
      <w:rPr>
        <w:rFonts w:ascii="Arial" w:hAnsi="Arial" w:hint="default"/>
      </w:rPr>
    </w:lvl>
    <w:lvl w:ilvl="5" w:tplc="DA72CB24" w:tentative="1">
      <w:start w:val="1"/>
      <w:numFmt w:val="bullet"/>
      <w:lvlText w:val="•"/>
      <w:lvlJc w:val="left"/>
      <w:pPr>
        <w:tabs>
          <w:tab w:val="num" w:pos="4320"/>
        </w:tabs>
        <w:ind w:left="4320" w:hanging="360"/>
      </w:pPr>
      <w:rPr>
        <w:rFonts w:ascii="Arial" w:hAnsi="Arial" w:hint="default"/>
      </w:rPr>
    </w:lvl>
    <w:lvl w:ilvl="6" w:tplc="ACA6D6F8" w:tentative="1">
      <w:start w:val="1"/>
      <w:numFmt w:val="bullet"/>
      <w:lvlText w:val="•"/>
      <w:lvlJc w:val="left"/>
      <w:pPr>
        <w:tabs>
          <w:tab w:val="num" w:pos="5040"/>
        </w:tabs>
        <w:ind w:left="5040" w:hanging="360"/>
      </w:pPr>
      <w:rPr>
        <w:rFonts w:ascii="Arial" w:hAnsi="Arial" w:hint="default"/>
      </w:rPr>
    </w:lvl>
    <w:lvl w:ilvl="7" w:tplc="68249BE8" w:tentative="1">
      <w:start w:val="1"/>
      <w:numFmt w:val="bullet"/>
      <w:lvlText w:val="•"/>
      <w:lvlJc w:val="left"/>
      <w:pPr>
        <w:tabs>
          <w:tab w:val="num" w:pos="5760"/>
        </w:tabs>
        <w:ind w:left="5760" w:hanging="360"/>
      </w:pPr>
      <w:rPr>
        <w:rFonts w:ascii="Arial" w:hAnsi="Arial" w:hint="default"/>
      </w:rPr>
    </w:lvl>
    <w:lvl w:ilvl="8" w:tplc="9944514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17"/>
  </w:num>
  <w:num w:numId="4">
    <w:abstractNumId w:val="11"/>
  </w:num>
  <w:num w:numId="5">
    <w:abstractNumId w:val="18"/>
  </w:num>
  <w:num w:numId="6">
    <w:abstractNumId w:val="25"/>
  </w:num>
  <w:num w:numId="7">
    <w:abstractNumId w:val="10"/>
  </w:num>
  <w:num w:numId="8">
    <w:abstractNumId w:val="3"/>
  </w:num>
  <w:num w:numId="9">
    <w:abstractNumId w:val="4"/>
  </w:num>
  <w:num w:numId="10">
    <w:abstractNumId w:val="9"/>
  </w:num>
  <w:num w:numId="11">
    <w:abstractNumId w:val="22"/>
  </w:num>
  <w:num w:numId="12">
    <w:abstractNumId w:val="19"/>
  </w:num>
  <w:num w:numId="13">
    <w:abstractNumId w:val="6"/>
  </w:num>
  <w:num w:numId="14">
    <w:abstractNumId w:val="20"/>
  </w:num>
  <w:num w:numId="15">
    <w:abstractNumId w:val="2"/>
  </w:num>
  <w:num w:numId="16">
    <w:abstractNumId w:val="1"/>
  </w:num>
  <w:num w:numId="17">
    <w:abstractNumId w:val="31"/>
  </w:num>
  <w:num w:numId="18">
    <w:abstractNumId w:val="14"/>
  </w:num>
  <w:num w:numId="19">
    <w:abstractNumId w:val="28"/>
  </w:num>
  <w:num w:numId="20">
    <w:abstractNumId w:val="26"/>
  </w:num>
  <w:num w:numId="21">
    <w:abstractNumId w:val="12"/>
  </w:num>
  <w:num w:numId="22">
    <w:abstractNumId w:val="30"/>
  </w:num>
  <w:num w:numId="23">
    <w:abstractNumId w:val="21"/>
  </w:num>
  <w:num w:numId="24">
    <w:abstractNumId w:val="27"/>
  </w:num>
  <w:num w:numId="25">
    <w:abstractNumId w:val="15"/>
  </w:num>
  <w:num w:numId="26">
    <w:abstractNumId w:val="5"/>
  </w:num>
  <w:num w:numId="27">
    <w:abstractNumId w:val="0"/>
  </w:num>
  <w:num w:numId="28">
    <w:abstractNumId w:val="29"/>
  </w:num>
  <w:num w:numId="29">
    <w:abstractNumId w:val="24"/>
  </w:num>
  <w:num w:numId="30">
    <w:abstractNumId w:val="23"/>
  </w:num>
  <w:num w:numId="31">
    <w:abstractNumId w:val="1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ctiveWritingStyle w:appName="MSWord" w:lang="fr-FR" w:vendorID="64" w:dllVersion="131078" w:nlCheck="1" w:checkStyle="0"/>
  <w:activeWritingStyle w:appName="MSWord" w:lang="en-US" w:vendorID="64" w:dllVersion="131078" w:nlCheck="1" w:checkStyle="1"/>
  <w:activeWritingStyle w:appName="MSWord" w:lang="en-ZW"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19"/>
    <w:rsid w:val="00083B1D"/>
    <w:rsid w:val="007251EF"/>
    <w:rsid w:val="00860D54"/>
    <w:rsid w:val="00904C45"/>
    <w:rsid w:val="0097030B"/>
    <w:rsid w:val="00990B19"/>
    <w:rsid w:val="00A1544E"/>
    <w:rsid w:val="00EE5435"/>
    <w:rsid w:val="00F14849"/>
    <w:rsid w:val="00F37A52"/>
    <w:rsid w:val="00F9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3139"/>
  <w15:chartTrackingRefBased/>
  <w15:docId w15:val="{6D4ADB7D-423C-4DE8-B995-2CE038BD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B19"/>
    <w:pPr>
      <w:ind w:left="720"/>
      <w:contextualSpacing/>
    </w:pPr>
  </w:style>
  <w:style w:type="paragraph" w:styleId="NormalWeb">
    <w:name w:val="Normal (Web)"/>
    <w:basedOn w:val="Normal"/>
    <w:uiPriority w:val="99"/>
    <w:semiHidden/>
    <w:unhideWhenUsed/>
    <w:rsid w:val="00990B19"/>
    <w:pPr>
      <w:spacing w:before="100" w:beforeAutospacing="1" w:after="100" w:afterAutospacing="1" w:line="240" w:lineRule="auto"/>
    </w:pPr>
    <w:rPr>
      <w:rFonts w:ascii="Times New Roman" w:eastAsia="Times New Roman" w:hAnsi="Times New Roman" w:cs="Times New Roman"/>
      <w:sz w:val="24"/>
      <w:szCs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8532">
      <w:bodyDiv w:val="1"/>
      <w:marLeft w:val="0"/>
      <w:marRight w:val="0"/>
      <w:marTop w:val="0"/>
      <w:marBottom w:val="0"/>
      <w:divBdr>
        <w:top w:val="none" w:sz="0" w:space="0" w:color="auto"/>
        <w:left w:val="none" w:sz="0" w:space="0" w:color="auto"/>
        <w:bottom w:val="none" w:sz="0" w:space="0" w:color="auto"/>
        <w:right w:val="none" w:sz="0" w:space="0" w:color="auto"/>
      </w:divBdr>
      <w:divsChild>
        <w:div w:id="630481208">
          <w:marLeft w:val="274"/>
          <w:marRight w:val="0"/>
          <w:marTop w:val="0"/>
          <w:marBottom w:val="0"/>
          <w:divBdr>
            <w:top w:val="none" w:sz="0" w:space="0" w:color="auto"/>
            <w:left w:val="none" w:sz="0" w:space="0" w:color="auto"/>
            <w:bottom w:val="none" w:sz="0" w:space="0" w:color="auto"/>
            <w:right w:val="none" w:sz="0" w:space="0" w:color="auto"/>
          </w:divBdr>
        </w:div>
        <w:div w:id="2046366358">
          <w:marLeft w:val="274"/>
          <w:marRight w:val="0"/>
          <w:marTop w:val="0"/>
          <w:marBottom w:val="0"/>
          <w:divBdr>
            <w:top w:val="none" w:sz="0" w:space="0" w:color="auto"/>
            <w:left w:val="none" w:sz="0" w:space="0" w:color="auto"/>
            <w:bottom w:val="none" w:sz="0" w:space="0" w:color="auto"/>
            <w:right w:val="none" w:sz="0" w:space="0" w:color="auto"/>
          </w:divBdr>
        </w:div>
        <w:div w:id="1258172555">
          <w:marLeft w:val="274"/>
          <w:marRight w:val="0"/>
          <w:marTop w:val="0"/>
          <w:marBottom w:val="0"/>
          <w:divBdr>
            <w:top w:val="none" w:sz="0" w:space="0" w:color="auto"/>
            <w:left w:val="none" w:sz="0" w:space="0" w:color="auto"/>
            <w:bottom w:val="none" w:sz="0" w:space="0" w:color="auto"/>
            <w:right w:val="none" w:sz="0" w:space="0" w:color="auto"/>
          </w:divBdr>
        </w:div>
        <w:div w:id="511381026">
          <w:marLeft w:val="274"/>
          <w:marRight w:val="0"/>
          <w:marTop w:val="0"/>
          <w:marBottom w:val="0"/>
          <w:divBdr>
            <w:top w:val="none" w:sz="0" w:space="0" w:color="auto"/>
            <w:left w:val="none" w:sz="0" w:space="0" w:color="auto"/>
            <w:bottom w:val="none" w:sz="0" w:space="0" w:color="auto"/>
            <w:right w:val="none" w:sz="0" w:space="0" w:color="auto"/>
          </w:divBdr>
        </w:div>
        <w:div w:id="224264979">
          <w:marLeft w:val="274"/>
          <w:marRight w:val="0"/>
          <w:marTop w:val="0"/>
          <w:marBottom w:val="0"/>
          <w:divBdr>
            <w:top w:val="none" w:sz="0" w:space="0" w:color="auto"/>
            <w:left w:val="none" w:sz="0" w:space="0" w:color="auto"/>
            <w:bottom w:val="none" w:sz="0" w:space="0" w:color="auto"/>
            <w:right w:val="none" w:sz="0" w:space="0" w:color="auto"/>
          </w:divBdr>
        </w:div>
        <w:div w:id="880941333">
          <w:marLeft w:val="994"/>
          <w:marRight w:val="0"/>
          <w:marTop w:val="0"/>
          <w:marBottom w:val="0"/>
          <w:divBdr>
            <w:top w:val="none" w:sz="0" w:space="0" w:color="auto"/>
            <w:left w:val="none" w:sz="0" w:space="0" w:color="auto"/>
            <w:bottom w:val="none" w:sz="0" w:space="0" w:color="auto"/>
            <w:right w:val="none" w:sz="0" w:space="0" w:color="auto"/>
          </w:divBdr>
        </w:div>
        <w:div w:id="1275021675">
          <w:marLeft w:val="994"/>
          <w:marRight w:val="0"/>
          <w:marTop w:val="0"/>
          <w:marBottom w:val="0"/>
          <w:divBdr>
            <w:top w:val="none" w:sz="0" w:space="0" w:color="auto"/>
            <w:left w:val="none" w:sz="0" w:space="0" w:color="auto"/>
            <w:bottom w:val="none" w:sz="0" w:space="0" w:color="auto"/>
            <w:right w:val="none" w:sz="0" w:space="0" w:color="auto"/>
          </w:divBdr>
        </w:div>
        <w:div w:id="1163934755">
          <w:marLeft w:val="994"/>
          <w:marRight w:val="0"/>
          <w:marTop w:val="0"/>
          <w:marBottom w:val="0"/>
          <w:divBdr>
            <w:top w:val="none" w:sz="0" w:space="0" w:color="auto"/>
            <w:left w:val="none" w:sz="0" w:space="0" w:color="auto"/>
            <w:bottom w:val="none" w:sz="0" w:space="0" w:color="auto"/>
            <w:right w:val="none" w:sz="0" w:space="0" w:color="auto"/>
          </w:divBdr>
        </w:div>
        <w:div w:id="1775133397">
          <w:marLeft w:val="274"/>
          <w:marRight w:val="0"/>
          <w:marTop w:val="0"/>
          <w:marBottom w:val="0"/>
          <w:divBdr>
            <w:top w:val="none" w:sz="0" w:space="0" w:color="auto"/>
            <w:left w:val="none" w:sz="0" w:space="0" w:color="auto"/>
            <w:bottom w:val="none" w:sz="0" w:space="0" w:color="auto"/>
            <w:right w:val="none" w:sz="0" w:space="0" w:color="auto"/>
          </w:divBdr>
        </w:div>
        <w:div w:id="1893273483">
          <w:marLeft w:val="994"/>
          <w:marRight w:val="0"/>
          <w:marTop w:val="0"/>
          <w:marBottom w:val="0"/>
          <w:divBdr>
            <w:top w:val="none" w:sz="0" w:space="0" w:color="auto"/>
            <w:left w:val="none" w:sz="0" w:space="0" w:color="auto"/>
            <w:bottom w:val="none" w:sz="0" w:space="0" w:color="auto"/>
            <w:right w:val="none" w:sz="0" w:space="0" w:color="auto"/>
          </w:divBdr>
        </w:div>
        <w:div w:id="2039625106">
          <w:marLeft w:val="994"/>
          <w:marRight w:val="0"/>
          <w:marTop w:val="0"/>
          <w:marBottom w:val="0"/>
          <w:divBdr>
            <w:top w:val="none" w:sz="0" w:space="0" w:color="auto"/>
            <w:left w:val="none" w:sz="0" w:space="0" w:color="auto"/>
            <w:bottom w:val="none" w:sz="0" w:space="0" w:color="auto"/>
            <w:right w:val="none" w:sz="0" w:space="0" w:color="auto"/>
          </w:divBdr>
        </w:div>
        <w:div w:id="1126696947">
          <w:marLeft w:val="994"/>
          <w:marRight w:val="0"/>
          <w:marTop w:val="0"/>
          <w:marBottom w:val="0"/>
          <w:divBdr>
            <w:top w:val="none" w:sz="0" w:space="0" w:color="auto"/>
            <w:left w:val="none" w:sz="0" w:space="0" w:color="auto"/>
            <w:bottom w:val="none" w:sz="0" w:space="0" w:color="auto"/>
            <w:right w:val="none" w:sz="0" w:space="0" w:color="auto"/>
          </w:divBdr>
        </w:div>
        <w:div w:id="1821463057">
          <w:marLeft w:val="994"/>
          <w:marRight w:val="0"/>
          <w:marTop w:val="0"/>
          <w:marBottom w:val="0"/>
          <w:divBdr>
            <w:top w:val="none" w:sz="0" w:space="0" w:color="auto"/>
            <w:left w:val="none" w:sz="0" w:space="0" w:color="auto"/>
            <w:bottom w:val="none" w:sz="0" w:space="0" w:color="auto"/>
            <w:right w:val="none" w:sz="0" w:space="0" w:color="auto"/>
          </w:divBdr>
        </w:div>
      </w:divsChild>
    </w:div>
    <w:div w:id="116920666">
      <w:bodyDiv w:val="1"/>
      <w:marLeft w:val="0"/>
      <w:marRight w:val="0"/>
      <w:marTop w:val="0"/>
      <w:marBottom w:val="0"/>
      <w:divBdr>
        <w:top w:val="none" w:sz="0" w:space="0" w:color="auto"/>
        <w:left w:val="none" w:sz="0" w:space="0" w:color="auto"/>
        <w:bottom w:val="none" w:sz="0" w:space="0" w:color="auto"/>
        <w:right w:val="none" w:sz="0" w:space="0" w:color="auto"/>
      </w:divBdr>
      <w:divsChild>
        <w:div w:id="213352155">
          <w:marLeft w:val="274"/>
          <w:marRight w:val="0"/>
          <w:marTop w:val="0"/>
          <w:marBottom w:val="0"/>
          <w:divBdr>
            <w:top w:val="none" w:sz="0" w:space="0" w:color="auto"/>
            <w:left w:val="none" w:sz="0" w:space="0" w:color="auto"/>
            <w:bottom w:val="none" w:sz="0" w:space="0" w:color="auto"/>
            <w:right w:val="none" w:sz="0" w:space="0" w:color="auto"/>
          </w:divBdr>
        </w:div>
        <w:div w:id="810829309">
          <w:marLeft w:val="274"/>
          <w:marRight w:val="0"/>
          <w:marTop w:val="0"/>
          <w:marBottom w:val="0"/>
          <w:divBdr>
            <w:top w:val="none" w:sz="0" w:space="0" w:color="auto"/>
            <w:left w:val="none" w:sz="0" w:space="0" w:color="auto"/>
            <w:bottom w:val="none" w:sz="0" w:space="0" w:color="auto"/>
            <w:right w:val="none" w:sz="0" w:space="0" w:color="auto"/>
          </w:divBdr>
        </w:div>
        <w:div w:id="1634944412">
          <w:marLeft w:val="274"/>
          <w:marRight w:val="0"/>
          <w:marTop w:val="0"/>
          <w:marBottom w:val="0"/>
          <w:divBdr>
            <w:top w:val="none" w:sz="0" w:space="0" w:color="auto"/>
            <w:left w:val="none" w:sz="0" w:space="0" w:color="auto"/>
            <w:bottom w:val="none" w:sz="0" w:space="0" w:color="auto"/>
            <w:right w:val="none" w:sz="0" w:space="0" w:color="auto"/>
          </w:divBdr>
        </w:div>
      </w:divsChild>
    </w:div>
    <w:div w:id="190923681">
      <w:bodyDiv w:val="1"/>
      <w:marLeft w:val="0"/>
      <w:marRight w:val="0"/>
      <w:marTop w:val="0"/>
      <w:marBottom w:val="0"/>
      <w:divBdr>
        <w:top w:val="none" w:sz="0" w:space="0" w:color="auto"/>
        <w:left w:val="none" w:sz="0" w:space="0" w:color="auto"/>
        <w:bottom w:val="none" w:sz="0" w:space="0" w:color="auto"/>
        <w:right w:val="none" w:sz="0" w:space="0" w:color="auto"/>
      </w:divBdr>
      <w:divsChild>
        <w:div w:id="533613211">
          <w:marLeft w:val="446"/>
          <w:marRight w:val="0"/>
          <w:marTop w:val="0"/>
          <w:marBottom w:val="0"/>
          <w:divBdr>
            <w:top w:val="none" w:sz="0" w:space="0" w:color="auto"/>
            <w:left w:val="none" w:sz="0" w:space="0" w:color="auto"/>
            <w:bottom w:val="none" w:sz="0" w:space="0" w:color="auto"/>
            <w:right w:val="none" w:sz="0" w:space="0" w:color="auto"/>
          </w:divBdr>
        </w:div>
        <w:div w:id="1240098725">
          <w:marLeft w:val="446"/>
          <w:marRight w:val="0"/>
          <w:marTop w:val="0"/>
          <w:marBottom w:val="0"/>
          <w:divBdr>
            <w:top w:val="none" w:sz="0" w:space="0" w:color="auto"/>
            <w:left w:val="none" w:sz="0" w:space="0" w:color="auto"/>
            <w:bottom w:val="none" w:sz="0" w:space="0" w:color="auto"/>
            <w:right w:val="none" w:sz="0" w:space="0" w:color="auto"/>
          </w:divBdr>
        </w:div>
        <w:div w:id="373507794">
          <w:marLeft w:val="446"/>
          <w:marRight w:val="0"/>
          <w:marTop w:val="0"/>
          <w:marBottom w:val="0"/>
          <w:divBdr>
            <w:top w:val="none" w:sz="0" w:space="0" w:color="auto"/>
            <w:left w:val="none" w:sz="0" w:space="0" w:color="auto"/>
            <w:bottom w:val="none" w:sz="0" w:space="0" w:color="auto"/>
            <w:right w:val="none" w:sz="0" w:space="0" w:color="auto"/>
          </w:divBdr>
        </w:div>
        <w:div w:id="1397240701">
          <w:marLeft w:val="446"/>
          <w:marRight w:val="0"/>
          <w:marTop w:val="0"/>
          <w:marBottom w:val="0"/>
          <w:divBdr>
            <w:top w:val="none" w:sz="0" w:space="0" w:color="auto"/>
            <w:left w:val="none" w:sz="0" w:space="0" w:color="auto"/>
            <w:bottom w:val="none" w:sz="0" w:space="0" w:color="auto"/>
            <w:right w:val="none" w:sz="0" w:space="0" w:color="auto"/>
          </w:divBdr>
        </w:div>
        <w:div w:id="931082346">
          <w:marLeft w:val="446"/>
          <w:marRight w:val="0"/>
          <w:marTop w:val="0"/>
          <w:marBottom w:val="0"/>
          <w:divBdr>
            <w:top w:val="none" w:sz="0" w:space="0" w:color="auto"/>
            <w:left w:val="none" w:sz="0" w:space="0" w:color="auto"/>
            <w:bottom w:val="none" w:sz="0" w:space="0" w:color="auto"/>
            <w:right w:val="none" w:sz="0" w:space="0" w:color="auto"/>
          </w:divBdr>
        </w:div>
        <w:div w:id="1687361235">
          <w:marLeft w:val="446"/>
          <w:marRight w:val="0"/>
          <w:marTop w:val="0"/>
          <w:marBottom w:val="0"/>
          <w:divBdr>
            <w:top w:val="none" w:sz="0" w:space="0" w:color="auto"/>
            <w:left w:val="none" w:sz="0" w:space="0" w:color="auto"/>
            <w:bottom w:val="none" w:sz="0" w:space="0" w:color="auto"/>
            <w:right w:val="none" w:sz="0" w:space="0" w:color="auto"/>
          </w:divBdr>
        </w:div>
        <w:div w:id="457258511">
          <w:marLeft w:val="1008"/>
          <w:marRight w:val="0"/>
          <w:marTop w:val="0"/>
          <w:marBottom w:val="0"/>
          <w:divBdr>
            <w:top w:val="none" w:sz="0" w:space="0" w:color="auto"/>
            <w:left w:val="none" w:sz="0" w:space="0" w:color="auto"/>
            <w:bottom w:val="none" w:sz="0" w:space="0" w:color="auto"/>
            <w:right w:val="none" w:sz="0" w:space="0" w:color="auto"/>
          </w:divBdr>
        </w:div>
        <w:div w:id="1868173969">
          <w:marLeft w:val="1008"/>
          <w:marRight w:val="0"/>
          <w:marTop w:val="0"/>
          <w:marBottom w:val="0"/>
          <w:divBdr>
            <w:top w:val="none" w:sz="0" w:space="0" w:color="auto"/>
            <w:left w:val="none" w:sz="0" w:space="0" w:color="auto"/>
            <w:bottom w:val="none" w:sz="0" w:space="0" w:color="auto"/>
            <w:right w:val="none" w:sz="0" w:space="0" w:color="auto"/>
          </w:divBdr>
        </w:div>
        <w:div w:id="1340422304">
          <w:marLeft w:val="1008"/>
          <w:marRight w:val="0"/>
          <w:marTop w:val="0"/>
          <w:marBottom w:val="0"/>
          <w:divBdr>
            <w:top w:val="none" w:sz="0" w:space="0" w:color="auto"/>
            <w:left w:val="none" w:sz="0" w:space="0" w:color="auto"/>
            <w:bottom w:val="none" w:sz="0" w:space="0" w:color="auto"/>
            <w:right w:val="none" w:sz="0" w:space="0" w:color="auto"/>
          </w:divBdr>
        </w:div>
        <w:div w:id="1626738678">
          <w:marLeft w:val="274"/>
          <w:marRight w:val="0"/>
          <w:marTop w:val="0"/>
          <w:marBottom w:val="0"/>
          <w:divBdr>
            <w:top w:val="none" w:sz="0" w:space="0" w:color="auto"/>
            <w:left w:val="none" w:sz="0" w:space="0" w:color="auto"/>
            <w:bottom w:val="none" w:sz="0" w:space="0" w:color="auto"/>
            <w:right w:val="none" w:sz="0" w:space="0" w:color="auto"/>
          </w:divBdr>
        </w:div>
        <w:div w:id="1288781099">
          <w:marLeft w:val="274"/>
          <w:marRight w:val="0"/>
          <w:marTop w:val="0"/>
          <w:marBottom w:val="0"/>
          <w:divBdr>
            <w:top w:val="none" w:sz="0" w:space="0" w:color="auto"/>
            <w:left w:val="none" w:sz="0" w:space="0" w:color="auto"/>
            <w:bottom w:val="none" w:sz="0" w:space="0" w:color="auto"/>
            <w:right w:val="none" w:sz="0" w:space="0" w:color="auto"/>
          </w:divBdr>
        </w:div>
        <w:div w:id="28192445">
          <w:marLeft w:val="274"/>
          <w:marRight w:val="0"/>
          <w:marTop w:val="0"/>
          <w:marBottom w:val="0"/>
          <w:divBdr>
            <w:top w:val="none" w:sz="0" w:space="0" w:color="auto"/>
            <w:left w:val="none" w:sz="0" w:space="0" w:color="auto"/>
            <w:bottom w:val="none" w:sz="0" w:space="0" w:color="auto"/>
            <w:right w:val="none" w:sz="0" w:space="0" w:color="auto"/>
          </w:divBdr>
        </w:div>
      </w:divsChild>
    </w:div>
    <w:div w:id="193882123">
      <w:bodyDiv w:val="1"/>
      <w:marLeft w:val="0"/>
      <w:marRight w:val="0"/>
      <w:marTop w:val="0"/>
      <w:marBottom w:val="0"/>
      <w:divBdr>
        <w:top w:val="none" w:sz="0" w:space="0" w:color="auto"/>
        <w:left w:val="none" w:sz="0" w:space="0" w:color="auto"/>
        <w:bottom w:val="none" w:sz="0" w:space="0" w:color="auto"/>
        <w:right w:val="none" w:sz="0" w:space="0" w:color="auto"/>
      </w:divBdr>
      <w:divsChild>
        <w:div w:id="234318108">
          <w:marLeft w:val="274"/>
          <w:marRight w:val="0"/>
          <w:marTop w:val="0"/>
          <w:marBottom w:val="0"/>
          <w:divBdr>
            <w:top w:val="none" w:sz="0" w:space="0" w:color="auto"/>
            <w:left w:val="none" w:sz="0" w:space="0" w:color="auto"/>
            <w:bottom w:val="none" w:sz="0" w:space="0" w:color="auto"/>
            <w:right w:val="none" w:sz="0" w:space="0" w:color="auto"/>
          </w:divBdr>
        </w:div>
        <w:div w:id="1141967396">
          <w:marLeft w:val="274"/>
          <w:marRight w:val="0"/>
          <w:marTop w:val="0"/>
          <w:marBottom w:val="0"/>
          <w:divBdr>
            <w:top w:val="none" w:sz="0" w:space="0" w:color="auto"/>
            <w:left w:val="none" w:sz="0" w:space="0" w:color="auto"/>
            <w:bottom w:val="none" w:sz="0" w:space="0" w:color="auto"/>
            <w:right w:val="none" w:sz="0" w:space="0" w:color="auto"/>
          </w:divBdr>
        </w:div>
        <w:div w:id="1077628047">
          <w:marLeft w:val="274"/>
          <w:marRight w:val="0"/>
          <w:marTop w:val="0"/>
          <w:marBottom w:val="0"/>
          <w:divBdr>
            <w:top w:val="none" w:sz="0" w:space="0" w:color="auto"/>
            <w:left w:val="none" w:sz="0" w:space="0" w:color="auto"/>
            <w:bottom w:val="none" w:sz="0" w:space="0" w:color="auto"/>
            <w:right w:val="none" w:sz="0" w:space="0" w:color="auto"/>
          </w:divBdr>
        </w:div>
        <w:div w:id="916743119">
          <w:marLeft w:val="274"/>
          <w:marRight w:val="0"/>
          <w:marTop w:val="0"/>
          <w:marBottom w:val="0"/>
          <w:divBdr>
            <w:top w:val="none" w:sz="0" w:space="0" w:color="auto"/>
            <w:left w:val="none" w:sz="0" w:space="0" w:color="auto"/>
            <w:bottom w:val="none" w:sz="0" w:space="0" w:color="auto"/>
            <w:right w:val="none" w:sz="0" w:space="0" w:color="auto"/>
          </w:divBdr>
        </w:div>
        <w:div w:id="610743560">
          <w:marLeft w:val="274"/>
          <w:marRight w:val="0"/>
          <w:marTop w:val="0"/>
          <w:marBottom w:val="0"/>
          <w:divBdr>
            <w:top w:val="none" w:sz="0" w:space="0" w:color="auto"/>
            <w:left w:val="none" w:sz="0" w:space="0" w:color="auto"/>
            <w:bottom w:val="none" w:sz="0" w:space="0" w:color="auto"/>
            <w:right w:val="none" w:sz="0" w:space="0" w:color="auto"/>
          </w:divBdr>
        </w:div>
      </w:divsChild>
    </w:div>
    <w:div w:id="216665784">
      <w:bodyDiv w:val="1"/>
      <w:marLeft w:val="0"/>
      <w:marRight w:val="0"/>
      <w:marTop w:val="0"/>
      <w:marBottom w:val="0"/>
      <w:divBdr>
        <w:top w:val="none" w:sz="0" w:space="0" w:color="auto"/>
        <w:left w:val="none" w:sz="0" w:space="0" w:color="auto"/>
        <w:bottom w:val="none" w:sz="0" w:space="0" w:color="auto"/>
        <w:right w:val="none" w:sz="0" w:space="0" w:color="auto"/>
      </w:divBdr>
      <w:divsChild>
        <w:div w:id="90858581">
          <w:marLeft w:val="446"/>
          <w:marRight w:val="0"/>
          <w:marTop w:val="0"/>
          <w:marBottom w:val="0"/>
          <w:divBdr>
            <w:top w:val="none" w:sz="0" w:space="0" w:color="auto"/>
            <w:left w:val="none" w:sz="0" w:space="0" w:color="auto"/>
            <w:bottom w:val="none" w:sz="0" w:space="0" w:color="auto"/>
            <w:right w:val="none" w:sz="0" w:space="0" w:color="auto"/>
          </w:divBdr>
        </w:div>
        <w:div w:id="951324504">
          <w:marLeft w:val="446"/>
          <w:marRight w:val="0"/>
          <w:marTop w:val="0"/>
          <w:marBottom w:val="0"/>
          <w:divBdr>
            <w:top w:val="none" w:sz="0" w:space="0" w:color="auto"/>
            <w:left w:val="none" w:sz="0" w:space="0" w:color="auto"/>
            <w:bottom w:val="none" w:sz="0" w:space="0" w:color="auto"/>
            <w:right w:val="none" w:sz="0" w:space="0" w:color="auto"/>
          </w:divBdr>
        </w:div>
        <w:div w:id="740953498">
          <w:marLeft w:val="1166"/>
          <w:marRight w:val="0"/>
          <w:marTop w:val="0"/>
          <w:marBottom w:val="0"/>
          <w:divBdr>
            <w:top w:val="none" w:sz="0" w:space="0" w:color="auto"/>
            <w:left w:val="none" w:sz="0" w:space="0" w:color="auto"/>
            <w:bottom w:val="none" w:sz="0" w:space="0" w:color="auto"/>
            <w:right w:val="none" w:sz="0" w:space="0" w:color="auto"/>
          </w:divBdr>
        </w:div>
        <w:div w:id="1387097326">
          <w:marLeft w:val="446"/>
          <w:marRight w:val="0"/>
          <w:marTop w:val="0"/>
          <w:marBottom w:val="0"/>
          <w:divBdr>
            <w:top w:val="none" w:sz="0" w:space="0" w:color="auto"/>
            <w:left w:val="none" w:sz="0" w:space="0" w:color="auto"/>
            <w:bottom w:val="none" w:sz="0" w:space="0" w:color="auto"/>
            <w:right w:val="none" w:sz="0" w:space="0" w:color="auto"/>
          </w:divBdr>
        </w:div>
        <w:div w:id="2111780059">
          <w:marLeft w:val="274"/>
          <w:marRight w:val="0"/>
          <w:marTop w:val="0"/>
          <w:marBottom w:val="0"/>
          <w:divBdr>
            <w:top w:val="none" w:sz="0" w:space="0" w:color="auto"/>
            <w:left w:val="none" w:sz="0" w:space="0" w:color="auto"/>
            <w:bottom w:val="none" w:sz="0" w:space="0" w:color="auto"/>
            <w:right w:val="none" w:sz="0" w:space="0" w:color="auto"/>
          </w:divBdr>
        </w:div>
        <w:div w:id="573666965">
          <w:marLeft w:val="274"/>
          <w:marRight w:val="0"/>
          <w:marTop w:val="0"/>
          <w:marBottom w:val="0"/>
          <w:divBdr>
            <w:top w:val="none" w:sz="0" w:space="0" w:color="auto"/>
            <w:left w:val="none" w:sz="0" w:space="0" w:color="auto"/>
            <w:bottom w:val="none" w:sz="0" w:space="0" w:color="auto"/>
            <w:right w:val="none" w:sz="0" w:space="0" w:color="auto"/>
          </w:divBdr>
        </w:div>
        <w:div w:id="190069613">
          <w:marLeft w:val="1008"/>
          <w:marRight w:val="0"/>
          <w:marTop w:val="0"/>
          <w:marBottom w:val="0"/>
          <w:divBdr>
            <w:top w:val="none" w:sz="0" w:space="0" w:color="auto"/>
            <w:left w:val="none" w:sz="0" w:space="0" w:color="auto"/>
            <w:bottom w:val="none" w:sz="0" w:space="0" w:color="auto"/>
            <w:right w:val="none" w:sz="0" w:space="0" w:color="auto"/>
          </w:divBdr>
        </w:div>
        <w:div w:id="1523477690">
          <w:marLeft w:val="1008"/>
          <w:marRight w:val="0"/>
          <w:marTop w:val="0"/>
          <w:marBottom w:val="0"/>
          <w:divBdr>
            <w:top w:val="none" w:sz="0" w:space="0" w:color="auto"/>
            <w:left w:val="none" w:sz="0" w:space="0" w:color="auto"/>
            <w:bottom w:val="none" w:sz="0" w:space="0" w:color="auto"/>
            <w:right w:val="none" w:sz="0" w:space="0" w:color="auto"/>
          </w:divBdr>
        </w:div>
        <w:div w:id="638265786">
          <w:marLeft w:val="1008"/>
          <w:marRight w:val="0"/>
          <w:marTop w:val="0"/>
          <w:marBottom w:val="0"/>
          <w:divBdr>
            <w:top w:val="none" w:sz="0" w:space="0" w:color="auto"/>
            <w:left w:val="none" w:sz="0" w:space="0" w:color="auto"/>
            <w:bottom w:val="none" w:sz="0" w:space="0" w:color="auto"/>
            <w:right w:val="none" w:sz="0" w:space="0" w:color="auto"/>
          </w:divBdr>
        </w:div>
        <w:div w:id="809395512">
          <w:marLeft w:val="274"/>
          <w:marRight w:val="0"/>
          <w:marTop w:val="0"/>
          <w:marBottom w:val="0"/>
          <w:divBdr>
            <w:top w:val="none" w:sz="0" w:space="0" w:color="auto"/>
            <w:left w:val="none" w:sz="0" w:space="0" w:color="auto"/>
            <w:bottom w:val="none" w:sz="0" w:space="0" w:color="auto"/>
            <w:right w:val="none" w:sz="0" w:space="0" w:color="auto"/>
          </w:divBdr>
        </w:div>
        <w:div w:id="190843892">
          <w:marLeft w:val="274"/>
          <w:marRight w:val="0"/>
          <w:marTop w:val="0"/>
          <w:marBottom w:val="0"/>
          <w:divBdr>
            <w:top w:val="none" w:sz="0" w:space="0" w:color="auto"/>
            <w:left w:val="none" w:sz="0" w:space="0" w:color="auto"/>
            <w:bottom w:val="none" w:sz="0" w:space="0" w:color="auto"/>
            <w:right w:val="none" w:sz="0" w:space="0" w:color="auto"/>
          </w:divBdr>
        </w:div>
      </w:divsChild>
    </w:div>
    <w:div w:id="223831080">
      <w:bodyDiv w:val="1"/>
      <w:marLeft w:val="0"/>
      <w:marRight w:val="0"/>
      <w:marTop w:val="0"/>
      <w:marBottom w:val="0"/>
      <w:divBdr>
        <w:top w:val="none" w:sz="0" w:space="0" w:color="auto"/>
        <w:left w:val="none" w:sz="0" w:space="0" w:color="auto"/>
        <w:bottom w:val="none" w:sz="0" w:space="0" w:color="auto"/>
        <w:right w:val="none" w:sz="0" w:space="0" w:color="auto"/>
      </w:divBdr>
      <w:divsChild>
        <w:div w:id="1590381096">
          <w:marLeft w:val="274"/>
          <w:marRight w:val="0"/>
          <w:marTop w:val="0"/>
          <w:marBottom w:val="0"/>
          <w:divBdr>
            <w:top w:val="none" w:sz="0" w:space="0" w:color="auto"/>
            <w:left w:val="none" w:sz="0" w:space="0" w:color="auto"/>
            <w:bottom w:val="none" w:sz="0" w:space="0" w:color="auto"/>
            <w:right w:val="none" w:sz="0" w:space="0" w:color="auto"/>
          </w:divBdr>
        </w:div>
        <w:div w:id="162858191">
          <w:marLeft w:val="288"/>
          <w:marRight w:val="0"/>
          <w:marTop w:val="0"/>
          <w:marBottom w:val="0"/>
          <w:divBdr>
            <w:top w:val="none" w:sz="0" w:space="0" w:color="auto"/>
            <w:left w:val="none" w:sz="0" w:space="0" w:color="auto"/>
            <w:bottom w:val="none" w:sz="0" w:space="0" w:color="auto"/>
            <w:right w:val="none" w:sz="0" w:space="0" w:color="auto"/>
          </w:divBdr>
        </w:div>
        <w:div w:id="935601829">
          <w:marLeft w:val="288"/>
          <w:marRight w:val="0"/>
          <w:marTop w:val="0"/>
          <w:marBottom w:val="0"/>
          <w:divBdr>
            <w:top w:val="none" w:sz="0" w:space="0" w:color="auto"/>
            <w:left w:val="none" w:sz="0" w:space="0" w:color="auto"/>
            <w:bottom w:val="none" w:sz="0" w:space="0" w:color="auto"/>
            <w:right w:val="none" w:sz="0" w:space="0" w:color="auto"/>
          </w:divBdr>
        </w:div>
        <w:div w:id="1588463112">
          <w:marLeft w:val="288"/>
          <w:marRight w:val="0"/>
          <w:marTop w:val="0"/>
          <w:marBottom w:val="0"/>
          <w:divBdr>
            <w:top w:val="none" w:sz="0" w:space="0" w:color="auto"/>
            <w:left w:val="none" w:sz="0" w:space="0" w:color="auto"/>
            <w:bottom w:val="none" w:sz="0" w:space="0" w:color="auto"/>
            <w:right w:val="none" w:sz="0" w:space="0" w:color="auto"/>
          </w:divBdr>
        </w:div>
        <w:div w:id="622466584">
          <w:marLeft w:val="1008"/>
          <w:marRight w:val="0"/>
          <w:marTop w:val="0"/>
          <w:marBottom w:val="0"/>
          <w:divBdr>
            <w:top w:val="none" w:sz="0" w:space="0" w:color="auto"/>
            <w:left w:val="none" w:sz="0" w:space="0" w:color="auto"/>
            <w:bottom w:val="none" w:sz="0" w:space="0" w:color="auto"/>
            <w:right w:val="none" w:sz="0" w:space="0" w:color="auto"/>
          </w:divBdr>
        </w:div>
        <w:div w:id="1672878845">
          <w:marLeft w:val="1008"/>
          <w:marRight w:val="0"/>
          <w:marTop w:val="0"/>
          <w:marBottom w:val="0"/>
          <w:divBdr>
            <w:top w:val="none" w:sz="0" w:space="0" w:color="auto"/>
            <w:left w:val="none" w:sz="0" w:space="0" w:color="auto"/>
            <w:bottom w:val="none" w:sz="0" w:space="0" w:color="auto"/>
            <w:right w:val="none" w:sz="0" w:space="0" w:color="auto"/>
          </w:divBdr>
        </w:div>
        <w:div w:id="946891383">
          <w:marLeft w:val="274"/>
          <w:marRight w:val="0"/>
          <w:marTop w:val="0"/>
          <w:marBottom w:val="0"/>
          <w:divBdr>
            <w:top w:val="none" w:sz="0" w:space="0" w:color="auto"/>
            <w:left w:val="none" w:sz="0" w:space="0" w:color="auto"/>
            <w:bottom w:val="none" w:sz="0" w:space="0" w:color="auto"/>
            <w:right w:val="none" w:sz="0" w:space="0" w:color="auto"/>
          </w:divBdr>
        </w:div>
        <w:div w:id="1409039991">
          <w:marLeft w:val="274"/>
          <w:marRight w:val="0"/>
          <w:marTop w:val="0"/>
          <w:marBottom w:val="0"/>
          <w:divBdr>
            <w:top w:val="none" w:sz="0" w:space="0" w:color="auto"/>
            <w:left w:val="none" w:sz="0" w:space="0" w:color="auto"/>
            <w:bottom w:val="none" w:sz="0" w:space="0" w:color="auto"/>
            <w:right w:val="none" w:sz="0" w:space="0" w:color="auto"/>
          </w:divBdr>
        </w:div>
        <w:div w:id="1064182554">
          <w:marLeft w:val="274"/>
          <w:marRight w:val="0"/>
          <w:marTop w:val="0"/>
          <w:marBottom w:val="0"/>
          <w:divBdr>
            <w:top w:val="none" w:sz="0" w:space="0" w:color="auto"/>
            <w:left w:val="none" w:sz="0" w:space="0" w:color="auto"/>
            <w:bottom w:val="none" w:sz="0" w:space="0" w:color="auto"/>
            <w:right w:val="none" w:sz="0" w:space="0" w:color="auto"/>
          </w:divBdr>
        </w:div>
        <w:div w:id="132411405">
          <w:marLeft w:val="274"/>
          <w:marRight w:val="0"/>
          <w:marTop w:val="0"/>
          <w:marBottom w:val="0"/>
          <w:divBdr>
            <w:top w:val="none" w:sz="0" w:space="0" w:color="auto"/>
            <w:left w:val="none" w:sz="0" w:space="0" w:color="auto"/>
            <w:bottom w:val="none" w:sz="0" w:space="0" w:color="auto"/>
            <w:right w:val="none" w:sz="0" w:space="0" w:color="auto"/>
          </w:divBdr>
        </w:div>
        <w:div w:id="214700654">
          <w:marLeft w:val="274"/>
          <w:marRight w:val="0"/>
          <w:marTop w:val="0"/>
          <w:marBottom w:val="0"/>
          <w:divBdr>
            <w:top w:val="none" w:sz="0" w:space="0" w:color="auto"/>
            <w:left w:val="none" w:sz="0" w:space="0" w:color="auto"/>
            <w:bottom w:val="none" w:sz="0" w:space="0" w:color="auto"/>
            <w:right w:val="none" w:sz="0" w:space="0" w:color="auto"/>
          </w:divBdr>
        </w:div>
        <w:div w:id="329330841">
          <w:marLeft w:val="994"/>
          <w:marRight w:val="0"/>
          <w:marTop w:val="0"/>
          <w:marBottom w:val="0"/>
          <w:divBdr>
            <w:top w:val="none" w:sz="0" w:space="0" w:color="auto"/>
            <w:left w:val="none" w:sz="0" w:space="0" w:color="auto"/>
            <w:bottom w:val="none" w:sz="0" w:space="0" w:color="auto"/>
            <w:right w:val="none" w:sz="0" w:space="0" w:color="auto"/>
          </w:divBdr>
        </w:div>
        <w:div w:id="911694528">
          <w:marLeft w:val="994"/>
          <w:marRight w:val="0"/>
          <w:marTop w:val="0"/>
          <w:marBottom w:val="0"/>
          <w:divBdr>
            <w:top w:val="none" w:sz="0" w:space="0" w:color="auto"/>
            <w:left w:val="none" w:sz="0" w:space="0" w:color="auto"/>
            <w:bottom w:val="none" w:sz="0" w:space="0" w:color="auto"/>
            <w:right w:val="none" w:sz="0" w:space="0" w:color="auto"/>
          </w:divBdr>
        </w:div>
      </w:divsChild>
    </w:div>
    <w:div w:id="329409828">
      <w:bodyDiv w:val="1"/>
      <w:marLeft w:val="0"/>
      <w:marRight w:val="0"/>
      <w:marTop w:val="0"/>
      <w:marBottom w:val="0"/>
      <w:divBdr>
        <w:top w:val="none" w:sz="0" w:space="0" w:color="auto"/>
        <w:left w:val="none" w:sz="0" w:space="0" w:color="auto"/>
        <w:bottom w:val="none" w:sz="0" w:space="0" w:color="auto"/>
        <w:right w:val="none" w:sz="0" w:space="0" w:color="auto"/>
      </w:divBdr>
      <w:divsChild>
        <w:div w:id="154416822">
          <w:marLeft w:val="274"/>
          <w:marRight w:val="0"/>
          <w:marTop w:val="0"/>
          <w:marBottom w:val="0"/>
          <w:divBdr>
            <w:top w:val="none" w:sz="0" w:space="0" w:color="auto"/>
            <w:left w:val="none" w:sz="0" w:space="0" w:color="auto"/>
            <w:bottom w:val="none" w:sz="0" w:space="0" w:color="auto"/>
            <w:right w:val="none" w:sz="0" w:space="0" w:color="auto"/>
          </w:divBdr>
        </w:div>
        <w:div w:id="671374887">
          <w:marLeft w:val="274"/>
          <w:marRight w:val="0"/>
          <w:marTop w:val="0"/>
          <w:marBottom w:val="0"/>
          <w:divBdr>
            <w:top w:val="none" w:sz="0" w:space="0" w:color="auto"/>
            <w:left w:val="none" w:sz="0" w:space="0" w:color="auto"/>
            <w:bottom w:val="none" w:sz="0" w:space="0" w:color="auto"/>
            <w:right w:val="none" w:sz="0" w:space="0" w:color="auto"/>
          </w:divBdr>
        </w:div>
        <w:div w:id="1302733278">
          <w:marLeft w:val="274"/>
          <w:marRight w:val="0"/>
          <w:marTop w:val="0"/>
          <w:marBottom w:val="0"/>
          <w:divBdr>
            <w:top w:val="none" w:sz="0" w:space="0" w:color="auto"/>
            <w:left w:val="none" w:sz="0" w:space="0" w:color="auto"/>
            <w:bottom w:val="none" w:sz="0" w:space="0" w:color="auto"/>
            <w:right w:val="none" w:sz="0" w:space="0" w:color="auto"/>
          </w:divBdr>
        </w:div>
        <w:div w:id="808012440">
          <w:marLeft w:val="274"/>
          <w:marRight w:val="0"/>
          <w:marTop w:val="0"/>
          <w:marBottom w:val="0"/>
          <w:divBdr>
            <w:top w:val="none" w:sz="0" w:space="0" w:color="auto"/>
            <w:left w:val="none" w:sz="0" w:space="0" w:color="auto"/>
            <w:bottom w:val="none" w:sz="0" w:space="0" w:color="auto"/>
            <w:right w:val="none" w:sz="0" w:space="0" w:color="auto"/>
          </w:divBdr>
        </w:div>
        <w:div w:id="320818382">
          <w:marLeft w:val="274"/>
          <w:marRight w:val="0"/>
          <w:marTop w:val="0"/>
          <w:marBottom w:val="0"/>
          <w:divBdr>
            <w:top w:val="none" w:sz="0" w:space="0" w:color="auto"/>
            <w:left w:val="none" w:sz="0" w:space="0" w:color="auto"/>
            <w:bottom w:val="none" w:sz="0" w:space="0" w:color="auto"/>
            <w:right w:val="none" w:sz="0" w:space="0" w:color="auto"/>
          </w:divBdr>
        </w:div>
      </w:divsChild>
    </w:div>
    <w:div w:id="496504971">
      <w:bodyDiv w:val="1"/>
      <w:marLeft w:val="0"/>
      <w:marRight w:val="0"/>
      <w:marTop w:val="0"/>
      <w:marBottom w:val="0"/>
      <w:divBdr>
        <w:top w:val="none" w:sz="0" w:space="0" w:color="auto"/>
        <w:left w:val="none" w:sz="0" w:space="0" w:color="auto"/>
        <w:bottom w:val="none" w:sz="0" w:space="0" w:color="auto"/>
        <w:right w:val="none" w:sz="0" w:space="0" w:color="auto"/>
      </w:divBdr>
      <w:divsChild>
        <w:div w:id="2125538887">
          <w:marLeft w:val="274"/>
          <w:marRight w:val="0"/>
          <w:marTop w:val="0"/>
          <w:marBottom w:val="0"/>
          <w:divBdr>
            <w:top w:val="none" w:sz="0" w:space="0" w:color="auto"/>
            <w:left w:val="none" w:sz="0" w:space="0" w:color="auto"/>
            <w:bottom w:val="none" w:sz="0" w:space="0" w:color="auto"/>
            <w:right w:val="none" w:sz="0" w:space="0" w:color="auto"/>
          </w:divBdr>
        </w:div>
        <w:div w:id="1165780075">
          <w:marLeft w:val="274"/>
          <w:marRight w:val="0"/>
          <w:marTop w:val="0"/>
          <w:marBottom w:val="0"/>
          <w:divBdr>
            <w:top w:val="none" w:sz="0" w:space="0" w:color="auto"/>
            <w:left w:val="none" w:sz="0" w:space="0" w:color="auto"/>
            <w:bottom w:val="none" w:sz="0" w:space="0" w:color="auto"/>
            <w:right w:val="none" w:sz="0" w:space="0" w:color="auto"/>
          </w:divBdr>
        </w:div>
        <w:div w:id="824393623">
          <w:marLeft w:val="274"/>
          <w:marRight w:val="0"/>
          <w:marTop w:val="0"/>
          <w:marBottom w:val="0"/>
          <w:divBdr>
            <w:top w:val="none" w:sz="0" w:space="0" w:color="auto"/>
            <w:left w:val="none" w:sz="0" w:space="0" w:color="auto"/>
            <w:bottom w:val="none" w:sz="0" w:space="0" w:color="auto"/>
            <w:right w:val="none" w:sz="0" w:space="0" w:color="auto"/>
          </w:divBdr>
        </w:div>
      </w:divsChild>
    </w:div>
    <w:div w:id="577062745">
      <w:bodyDiv w:val="1"/>
      <w:marLeft w:val="0"/>
      <w:marRight w:val="0"/>
      <w:marTop w:val="0"/>
      <w:marBottom w:val="0"/>
      <w:divBdr>
        <w:top w:val="none" w:sz="0" w:space="0" w:color="auto"/>
        <w:left w:val="none" w:sz="0" w:space="0" w:color="auto"/>
        <w:bottom w:val="none" w:sz="0" w:space="0" w:color="auto"/>
        <w:right w:val="none" w:sz="0" w:space="0" w:color="auto"/>
      </w:divBdr>
      <w:divsChild>
        <w:div w:id="1915973786">
          <w:marLeft w:val="274"/>
          <w:marRight w:val="0"/>
          <w:marTop w:val="0"/>
          <w:marBottom w:val="0"/>
          <w:divBdr>
            <w:top w:val="none" w:sz="0" w:space="0" w:color="auto"/>
            <w:left w:val="none" w:sz="0" w:space="0" w:color="auto"/>
            <w:bottom w:val="none" w:sz="0" w:space="0" w:color="auto"/>
            <w:right w:val="none" w:sz="0" w:space="0" w:color="auto"/>
          </w:divBdr>
        </w:div>
        <w:div w:id="237323314">
          <w:marLeft w:val="274"/>
          <w:marRight w:val="0"/>
          <w:marTop w:val="0"/>
          <w:marBottom w:val="0"/>
          <w:divBdr>
            <w:top w:val="none" w:sz="0" w:space="0" w:color="auto"/>
            <w:left w:val="none" w:sz="0" w:space="0" w:color="auto"/>
            <w:bottom w:val="none" w:sz="0" w:space="0" w:color="auto"/>
            <w:right w:val="none" w:sz="0" w:space="0" w:color="auto"/>
          </w:divBdr>
        </w:div>
        <w:div w:id="180046289">
          <w:marLeft w:val="274"/>
          <w:marRight w:val="0"/>
          <w:marTop w:val="0"/>
          <w:marBottom w:val="0"/>
          <w:divBdr>
            <w:top w:val="none" w:sz="0" w:space="0" w:color="auto"/>
            <w:left w:val="none" w:sz="0" w:space="0" w:color="auto"/>
            <w:bottom w:val="none" w:sz="0" w:space="0" w:color="auto"/>
            <w:right w:val="none" w:sz="0" w:space="0" w:color="auto"/>
          </w:divBdr>
        </w:div>
        <w:div w:id="888957923">
          <w:marLeft w:val="274"/>
          <w:marRight w:val="0"/>
          <w:marTop w:val="0"/>
          <w:marBottom w:val="0"/>
          <w:divBdr>
            <w:top w:val="none" w:sz="0" w:space="0" w:color="auto"/>
            <w:left w:val="none" w:sz="0" w:space="0" w:color="auto"/>
            <w:bottom w:val="none" w:sz="0" w:space="0" w:color="auto"/>
            <w:right w:val="none" w:sz="0" w:space="0" w:color="auto"/>
          </w:divBdr>
        </w:div>
        <w:div w:id="1860266626">
          <w:marLeft w:val="274"/>
          <w:marRight w:val="0"/>
          <w:marTop w:val="0"/>
          <w:marBottom w:val="0"/>
          <w:divBdr>
            <w:top w:val="none" w:sz="0" w:space="0" w:color="auto"/>
            <w:left w:val="none" w:sz="0" w:space="0" w:color="auto"/>
            <w:bottom w:val="none" w:sz="0" w:space="0" w:color="auto"/>
            <w:right w:val="none" w:sz="0" w:space="0" w:color="auto"/>
          </w:divBdr>
        </w:div>
      </w:divsChild>
    </w:div>
    <w:div w:id="580062216">
      <w:bodyDiv w:val="1"/>
      <w:marLeft w:val="0"/>
      <w:marRight w:val="0"/>
      <w:marTop w:val="0"/>
      <w:marBottom w:val="0"/>
      <w:divBdr>
        <w:top w:val="none" w:sz="0" w:space="0" w:color="auto"/>
        <w:left w:val="none" w:sz="0" w:space="0" w:color="auto"/>
        <w:bottom w:val="none" w:sz="0" w:space="0" w:color="auto"/>
        <w:right w:val="none" w:sz="0" w:space="0" w:color="auto"/>
      </w:divBdr>
      <w:divsChild>
        <w:div w:id="1249383245">
          <w:marLeft w:val="274"/>
          <w:marRight w:val="0"/>
          <w:marTop w:val="0"/>
          <w:marBottom w:val="0"/>
          <w:divBdr>
            <w:top w:val="none" w:sz="0" w:space="0" w:color="auto"/>
            <w:left w:val="none" w:sz="0" w:space="0" w:color="auto"/>
            <w:bottom w:val="none" w:sz="0" w:space="0" w:color="auto"/>
            <w:right w:val="none" w:sz="0" w:space="0" w:color="auto"/>
          </w:divBdr>
        </w:div>
        <w:div w:id="1611468779">
          <w:marLeft w:val="274"/>
          <w:marRight w:val="0"/>
          <w:marTop w:val="0"/>
          <w:marBottom w:val="0"/>
          <w:divBdr>
            <w:top w:val="none" w:sz="0" w:space="0" w:color="auto"/>
            <w:left w:val="none" w:sz="0" w:space="0" w:color="auto"/>
            <w:bottom w:val="none" w:sz="0" w:space="0" w:color="auto"/>
            <w:right w:val="none" w:sz="0" w:space="0" w:color="auto"/>
          </w:divBdr>
        </w:div>
        <w:div w:id="1492212303">
          <w:marLeft w:val="994"/>
          <w:marRight w:val="0"/>
          <w:marTop w:val="0"/>
          <w:marBottom w:val="0"/>
          <w:divBdr>
            <w:top w:val="none" w:sz="0" w:space="0" w:color="auto"/>
            <w:left w:val="none" w:sz="0" w:space="0" w:color="auto"/>
            <w:bottom w:val="none" w:sz="0" w:space="0" w:color="auto"/>
            <w:right w:val="none" w:sz="0" w:space="0" w:color="auto"/>
          </w:divBdr>
        </w:div>
        <w:div w:id="331447210">
          <w:marLeft w:val="274"/>
          <w:marRight w:val="0"/>
          <w:marTop w:val="0"/>
          <w:marBottom w:val="0"/>
          <w:divBdr>
            <w:top w:val="none" w:sz="0" w:space="0" w:color="auto"/>
            <w:left w:val="none" w:sz="0" w:space="0" w:color="auto"/>
            <w:bottom w:val="none" w:sz="0" w:space="0" w:color="auto"/>
            <w:right w:val="none" w:sz="0" w:space="0" w:color="auto"/>
          </w:divBdr>
        </w:div>
        <w:div w:id="431707413">
          <w:marLeft w:val="274"/>
          <w:marRight w:val="0"/>
          <w:marTop w:val="0"/>
          <w:marBottom w:val="0"/>
          <w:divBdr>
            <w:top w:val="none" w:sz="0" w:space="0" w:color="auto"/>
            <w:left w:val="none" w:sz="0" w:space="0" w:color="auto"/>
            <w:bottom w:val="none" w:sz="0" w:space="0" w:color="auto"/>
            <w:right w:val="none" w:sz="0" w:space="0" w:color="auto"/>
          </w:divBdr>
        </w:div>
        <w:div w:id="313293401">
          <w:marLeft w:val="274"/>
          <w:marRight w:val="0"/>
          <w:marTop w:val="0"/>
          <w:marBottom w:val="0"/>
          <w:divBdr>
            <w:top w:val="none" w:sz="0" w:space="0" w:color="auto"/>
            <w:left w:val="none" w:sz="0" w:space="0" w:color="auto"/>
            <w:bottom w:val="none" w:sz="0" w:space="0" w:color="auto"/>
            <w:right w:val="none" w:sz="0" w:space="0" w:color="auto"/>
          </w:divBdr>
        </w:div>
        <w:div w:id="1106582656">
          <w:marLeft w:val="274"/>
          <w:marRight w:val="0"/>
          <w:marTop w:val="0"/>
          <w:marBottom w:val="0"/>
          <w:divBdr>
            <w:top w:val="none" w:sz="0" w:space="0" w:color="auto"/>
            <w:left w:val="none" w:sz="0" w:space="0" w:color="auto"/>
            <w:bottom w:val="none" w:sz="0" w:space="0" w:color="auto"/>
            <w:right w:val="none" w:sz="0" w:space="0" w:color="auto"/>
          </w:divBdr>
        </w:div>
        <w:div w:id="1799834914">
          <w:marLeft w:val="274"/>
          <w:marRight w:val="0"/>
          <w:marTop w:val="0"/>
          <w:marBottom w:val="0"/>
          <w:divBdr>
            <w:top w:val="none" w:sz="0" w:space="0" w:color="auto"/>
            <w:left w:val="none" w:sz="0" w:space="0" w:color="auto"/>
            <w:bottom w:val="none" w:sz="0" w:space="0" w:color="auto"/>
            <w:right w:val="none" w:sz="0" w:space="0" w:color="auto"/>
          </w:divBdr>
        </w:div>
      </w:divsChild>
    </w:div>
    <w:div w:id="633679992">
      <w:bodyDiv w:val="1"/>
      <w:marLeft w:val="0"/>
      <w:marRight w:val="0"/>
      <w:marTop w:val="0"/>
      <w:marBottom w:val="0"/>
      <w:divBdr>
        <w:top w:val="none" w:sz="0" w:space="0" w:color="auto"/>
        <w:left w:val="none" w:sz="0" w:space="0" w:color="auto"/>
        <w:bottom w:val="none" w:sz="0" w:space="0" w:color="auto"/>
        <w:right w:val="none" w:sz="0" w:space="0" w:color="auto"/>
      </w:divBdr>
      <w:divsChild>
        <w:div w:id="1536188639">
          <w:marLeft w:val="274"/>
          <w:marRight w:val="0"/>
          <w:marTop w:val="0"/>
          <w:marBottom w:val="0"/>
          <w:divBdr>
            <w:top w:val="none" w:sz="0" w:space="0" w:color="auto"/>
            <w:left w:val="none" w:sz="0" w:space="0" w:color="auto"/>
            <w:bottom w:val="none" w:sz="0" w:space="0" w:color="auto"/>
            <w:right w:val="none" w:sz="0" w:space="0" w:color="auto"/>
          </w:divBdr>
        </w:div>
        <w:div w:id="339084995">
          <w:marLeft w:val="274"/>
          <w:marRight w:val="0"/>
          <w:marTop w:val="0"/>
          <w:marBottom w:val="0"/>
          <w:divBdr>
            <w:top w:val="none" w:sz="0" w:space="0" w:color="auto"/>
            <w:left w:val="none" w:sz="0" w:space="0" w:color="auto"/>
            <w:bottom w:val="none" w:sz="0" w:space="0" w:color="auto"/>
            <w:right w:val="none" w:sz="0" w:space="0" w:color="auto"/>
          </w:divBdr>
        </w:div>
        <w:div w:id="758793336">
          <w:marLeft w:val="274"/>
          <w:marRight w:val="0"/>
          <w:marTop w:val="0"/>
          <w:marBottom w:val="0"/>
          <w:divBdr>
            <w:top w:val="none" w:sz="0" w:space="0" w:color="auto"/>
            <w:left w:val="none" w:sz="0" w:space="0" w:color="auto"/>
            <w:bottom w:val="none" w:sz="0" w:space="0" w:color="auto"/>
            <w:right w:val="none" w:sz="0" w:space="0" w:color="auto"/>
          </w:divBdr>
        </w:div>
        <w:div w:id="1609266662">
          <w:marLeft w:val="274"/>
          <w:marRight w:val="0"/>
          <w:marTop w:val="0"/>
          <w:marBottom w:val="0"/>
          <w:divBdr>
            <w:top w:val="none" w:sz="0" w:space="0" w:color="auto"/>
            <w:left w:val="none" w:sz="0" w:space="0" w:color="auto"/>
            <w:bottom w:val="none" w:sz="0" w:space="0" w:color="auto"/>
            <w:right w:val="none" w:sz="0" w:space="0" w:color="auto"/>
          </w:divBdr>
        </w:div>
        <w:div w:id="51197123">
          <w:marLeft w:val="274"/>
          <w:marRight w:val="0"/>
          <w:marTop w:val="0"/>
          <w:marBottom w:val="0"/>
          <w:divBdr>
            <w:top w:val="none" w:sz="0" w:space="0" w:color="auto"/>
            <w:left w:val="none" w:sz="0" w:space="0" w:color="auto"/>
            <w:bottom w:val="none" w:sz="0" w:space="0" w:color="auto"/>
            <w:right w:val="none" w:sz="0" w:space="0" w:color="auto"/>
          </w:divBdr>
        </w:div>
      </w:divsChild>
    </w:div>
    <w:div w:id="1006517127">
      <w:bodyDiv w:val="1"/>
      <w:marLeft w:val="0"/>
      <w:marRight w:val="0"/>
      <w:marTop w:val="0"/>
      <w:marBottom w:val="0"/>
      <w:divBdr>
        <w:top w:val="none" w:sz="0" w:space="0" w:color="auto"/>
        <w:left w:val="none" w:sz="0" w:space="0" w:color="auto"/>
        <w:bottom w:val="none" w:sz="0" w:space="0" w:color="auto"/>
        <w:right w:val="none" w:sz="0" w:space="0" w:color="auto"/>
      </w:divBdr>
      <w:divsChild>
        <w:div w:id="184251065">
          <w:marLeft w:val="274"/>
          <w:marRight w:val="0"/>
          <w:marTop w:val="0"/>
          <w:marBottom w:val="0"/>
          <w:divBdr>
            <w:top w:val="none" w:sz="0" w:space="0" w:color="auto"/>
            <w:left w:val="none" w:sz="0" w:space="0" w:color="auto"/>
            <w:bottom w:val="none" w:sz="0" w:space="0" w:color="auto"/>
            <w:right w:val="none" w:sz="0" w:space="0" w:color="auto"/>
          </w:divBdr>
        </w:div>
        <w:div w:id="786317131">
          <w:marLeft w:val="994"/>
          <w:marRight w:val="0"/>
          <w:marTop w:val="0"/>
          <w:marBottom w:val="0"/>
          <w:divBdr>
            <w:top w:val="none" w:sz="0" w:space="0" w:color="auto"/>
            <w:left w:val="none" w:sz="0" w:space="0" w:color="auto"/>
            <w:bottom w:val="none" w:sz="0" w:space="0" w:color="auto"/>
            <w:right w:val="none" w:sz="0" w:space="0" w:color="auto"/>
          </w:divBdr>
        </w:div>
        <w:div w:id="1289701096">
          <w:marLeft w:val="994"/>
          <w:marRight w:val="0"/>
          <w:marTop w:val="0"/>
          <w:marBottom w:val="0"/>
          <w:divBdr>
            <w:top w:val="none" w:sz="0" w:space="0" w:color="auto"/>
            <w:left w:val="none" w:sz="0" w:space="0" w:color="auto"/>
            <w:bottom w:val="none" w:sz="0" w:space="0" w:color="auto"/>
            <w:right w:val="none" w:sz="0" w:space="0" w:color="auto"/>
          </w:divBdr>
        </w:div>
        <w:div w:id="561215061">
          <w:marLeft w:val="994"/>
          <w:marRight w:val="0"/>
          <w:marTop w:val="0"/>
          <w:marBottom w:val="0"/>
          <w:divBdr>
            <w:top w:val="none" w:sz="0" w:space="0" w:color="auto"/>
            <w:left w:val="none" w:sz="0" w:space="0" w:color="auto"/>
            <w:bottom w:val="none" w:sz="0" w:space="0" w:color="auto"/>
            <w:right w:val="none" w:sz="0" w:space="0" w:color="auto"/>
          </w:divBdr>
        </w:div>
        <w:div w:id="498545268">
          <w:marLeft w:val="274"/>
          <w:marRight w:val="0"/>
          <w:marTop w:val="0"/>
          <w:marBottom w:val="0"/>
          <w:divBdr>
            <w:top w:val="none" w:sz="0" w:space="0" w:color="auto"/>
            <w:left w:val="none" w:sz="0" w:space="0" w:color="auto"/>
            <w:bottom w:val="none" w:sz="0" w:space="0" w:color="auto"/>
            <w:right w:val="none" w:sz="0" w:space="0" w:color="auto"/>
          </w:divBdr>
        </w:div>
        <w:div w:id="198203475">
          <w:marLeft w:val="994"/>
          <w:marRight w:val="0"/>
          <w:marTop w:val="0"/>
          <w:marBottom w:val="0"/>
          <w:divBdr>
            <w:top w:val="none" w:sz="0" w:space="0" w:color="auto"/>
            <w:left w:val="none" w:sz="0" w:space="0" w:color="auto"/>
            <w:bottom w:val="none" w:sz="0" w:space="0" w:color="auto"/>
            <w:right w:val="none" w:sz="0" w:space="0" w:color="auto"/>
          </w:divBdr>
        </w:div>
        <w:div w:id="1538617652">
          <w:marLeft w:val="994"/>
          <w:marRight w:val="0"/>
          <w:marTop w:val="0"/>
          <w:marBottom w:val="0"/>
          <w:divBdr>
            <w:top w:val="none" w:sz="0" w:space="0" w:color="auto"/>
            <w:left w:val="none" w:sz="0" w:space="0" w:color="auto"/>
            <w:bottom w:val="none" w:sz="0" w:space="0" w:color="auto"/>
            <w:right w:val="none" w:sz="0" w:space="0" w:color="auto"/>
          </w:divBdr>
        </w:div>
        <w:div w:id="1086532443">
          <w:marLeft w:val="994"/>
          <w:marRight w:val="0"/>
          <w:marTop w:val="0"/>
          <w:marBottom w:val="0"/>
          <w:divBdr>
            <w:top w:val="none" w:sz="0" w:space="0" w:color="auto"/>
            <w:left w:val="none" w:sz="0" w:space="0" w:color="auto"/>
            <w:bottom w:val="none" w:sz="0" w:space="0" w:color="auto"/>
            <w:right w:val="none" w:sz="0" w:space="0" w:color="auto"/>
          </w:divBdr>
        </w:div>
        <w:div w:id="1242644569">
          <w:marLeft w:val="994"/>
          <w:marRight w:val="0"/>
          <w:marTop w:val="0"/>
          <w:marBottom w:val="0"/>
          <w:divBdr>
            <w:top w:val="none" w:sz="0" w:space="0" w:color="auto"/>
            <w:left w:val="none" w:sz="0" w:space="0" w:color="auto"/>
            <w:bottom w:val="none" w:sz="0" w:space="0" w:color="auto"/>
            <w:right w:val="none" w:sz="0" w:space="0" w:color="auto"/>
          </w:divBdr>
        </w:div>
      </w:divsChild>
    </w:div>
    <w:div w:id="1016158749">
      <w:bodyDiv w:val="1"/>
      <w:marLeft w:val="0"/>
      <w:marRight w:val="0"/>
      <w:marTop w:val="0"/>
      <w:marBottom w:val="0"/>
      <w:divBdr>
        <w:top w:val="none" w:sz="0" w:space="0" w:color="auto"/>
        <w:left w:val="none" w:sz="0" w:space="0" w:color="auto"/>
        <w:bottom w:val="none" w:sz="0" w:space="0" w:color="auto"/>
        <w:right w:val="none" w:sz="0" w:space="0" w:color="auto"/>
      </w:divBdr>
      <w:divsChild>
        <w:div w:id="1395003105">
          <w:marLeft w:val="274"/>
          <w:marRight w:val="0"/>
          <w:marTop w:val="0"/>
          <w:marBottom w:val="0"/>
          <w:divBdr>
            <w:top w:val="none" w:sz="0" w:space="0" w:color="auto"/>
            <w:left w:val="none" w:sz="0" w:space="0" w:color="auto"/>
            <w:bottom w:val="none" w:sz="0" w:space="0" w:color="auto"/>
            <w:right w:val="none" w:sz="0" w:space="0" w:color="auto"/>
          </w:divBdr>
        </w:div>
        <w:div w:id="99420097">
          <w:marLeft w:val="274"/>
          <w:marRight w:val="0"/>
          <w:marTop w:val="0"/>
          <w:marBottom w:val="0"/>
          <w:divBdr>
            <w:top w:val="none" w:sz="0" w:space="0" w:color="auto"/>
            <w:left w:val="none" w:sz="0" w:space="0" w:color="auto"/>
            <w:bottom w:val="none" w:sz="0" w:space="0" w:color="auto"/>
            <w:right w:val="none" w:sz="0" w:space="0" w:color="auto"/>
          </w:divBdr>
        </w:div>
        <w:div w:id="1618560202">
          <w:marLeft w:val="274"/>
          <w:marRight w:val="0"/>
          <w:marTop w:val="0"/>
          <w:marBottom w:val="0"/>
          <w:divBdr>
            <w:top w:val="none" w:sz="0" w:space="0" w:color="auto"/>
            <w:left w:val="none" w:sz="0" w:space="0" w:color="auto"/>
            <w:bottom w:val="none" w:sz="0" w:space="0" w:color="auto"/>
            <w:right w:val="none" w:sz="0" w:space="0" w:color="auto"/>
          </w:divBdr>
        </w:div>
        <w:div w:id="1917088524">
          <w:marLeft w:val="274"/>
          <w:marRight w:val="0"/>
          <w:marTop w:val="0"/>
          <w:marBottom w:val="0"/>
          <w:divBdr>
            <w:top w:val="none" w:sz="0" w:space="0" w:color="auto"/>
            <w:left w:val="none" w:sz="0" w:space="0" w:color="auto"/>
            <w:bottom w:val="none" w:sz="0" w:space="0" w:color="auto"/>
            <w:right w:val="none" w:sz="0" w:space="0" w:color="auto"/>
          </w:divBdr>
        </w:div>
        <w:div w:id="1672952975">
          <w:marLeft w:val="274"/>
          <w:marRight w:val="0"/>
          <w:marTop w:val="0"/>
          <w:marBottom w:val="0"/>
          <w:divBdr>
            <w:top w:val="none" w:sz="0" w:space="0" w:color="auto"/>
            <w:left w:val="none" w:sz="0" w:space="0" w:color="auto"/>
            <w:bottom w:val="none" w:sz="0" w:space="0" w:color="auto"/>
            <w:right w:val="none" w:sz="0" w:space="0" w:color="auto"/>
          </w:divBdr>
        </w:div>
        <w:div w:id="1204172919">
          <w:marLeft w:val="994"/>
          <w:marRight w:val="0"/>
          <w:marTop w:val="0"/>
          <w:marBottom w:val="0"/>
          <w:divBdr>
            <w:top w:val="none" w:sz="0" w:space="0" w:color="auto"/>
            <w:left w:val="none" w:sz="0" w:space="0" w:color="auto"/>
            <w:bottom w:val="none" w:sz="0" w:space="0" w:color="auto"/>
            <w:right w:val="none" w:sz="0" w:space="0" w:color="auto"/>
          </w:divBdr>
        </w:div>
        <w:div w:id="1355231600">
          <w:marLeft w:val="994"/>
          <w:marRight w:val="0"/>
          <w:marTop w:val="0"/>
          <w:marBottom w:val="0"/>
          <w:divBdr>
            <w:top w:val="none" w:sz="0" w:space="0" w:color="auto"/>
            <w:left w:val="none" w:sz="0" w:space="0" w:color="auto"/>
            <w:bottom w:val="none" w:sz="0" w:space="0" w:color="auto"/>
            <w:right w:val="none" w:sz="0" w:space="0" w:color="auto"/>
          </w:divBdr>
        </w:div>
        <w:div w:id="70589617">
          <w:marLeft w:val="994"/>
          <w:marRight w:val="0"/>
          <w:marTop w:val="0"/>
          <w:marBottom w:val="0"/>
          <w:divBdr>
            <w:top w:val="none" w:sz="0" w:space="0" w:color="auto"/>
            <w:left w:val="none" w:sz="0" w:space="0" w:color="auto"/>
            <w:bottom w:val="none" w:sz="0" w:space="0" w:color="auto"/>
            <w:right w:val="none" w:sz="0" w:space="0" w:color="auto"/>
          </w:divBdr>
        </w:div>
        <w:div w:id="395323674">
          <w:marLeft w:val="274"/>
          <w:marRight w:val="0"/>
          <w:marTop w:val="0"/>
          <w:marBottom w:val="0"/>
          <w:divBdr>
            <w:top w:val="none" w:sz="0" w:space="0" w:color="auto"/>
            <w:left w:val="none" w:sz="0" w:space="0" w:color="auto"/>
            <w:bottom w:val="none" w:sz="0" w:space="0" w:color="auto"/>
            <w:right w:val="none" w:sz="0" w:space="0" w:color="auto"/>
          </w:divBdr>
        </w:div>
        <w:div w:id="98989569">
          <w:marLeft w:val="994"/>
          <w:marRight w:val="0"/>
          <w:marTop w:val="0"/>
          <w:marBottom w:val="0"/>
          <w:divBdr>
            <w:top w:val="none" w:sz="0" w:space="0" w:color="auto"/>
            <w:left w:val="none" w:sz="0" w:space="0" w:color="auto"/>
            <w:bottom w:val="none" w:sz="0" w:space="0" w:color="auto"/>
            <w:right w:val="none" w:sz="0" w:space="0" w:color="auto"/>
          </w:divBdr>
        </w:div>
        <w:div w:id="468858487">
          <w:marLeft w:val="994"/>
          <w:marRight w:val="0"/>
          <w:marTop w:val="0"/>
          <w:marBottom w:val="0"/>
          <w:divBdr>
            <w:top w:val="none" w:sz="0" w:space="0" w:color="auto"/>
            <w:left w:val="none" w:sz="0" w:space="0" w:color="auto"/>
            <w:bottom w:val="none" w:sz="0" w:space="0" w:color="auto"/>
            <w:right w:val="none" w:sz="0" w:space="0" w:color="auto"/>
          </w:divBdr>
        </w:div>
        <w:div w:id="2027052696">
          <w:marLeft w:val="994"/>
          <w:marRight w:val="0"/>
          <w:marTop w:val="0"/>
          <w:marBottom w:val="0"/>
          <w:divBdr>
            <w:top w:val="none" w:sz="0" w:space="0" w:color="auto"/>
            <w:left w:val="none" w:sz="0" w:space="0" w:color="auto"/>
            <w:bottom w:val="none" w:sz="0" w:space="0" w:color="auto"/>
            <w:right w:val="none" w:sz="0" w:space="0" w:color="auto"/>
          </w:divBdr>
        </w:div>
        <w:div w:id="1681277478">
          <w:marLeft w:val="994"/>
          <w:marRight w:val="0"/>
          <w:marTop w:val="0"/>
          <w:marBottom w:val="0"/>
          <w:divBdr>
            <w:top w:val="none" w:sz="0" w:space="0" w:color="auto"/>
            <w:left w:val="none" w:sz="0" w:space="0" w:color="auto"/>
            <w:bottom w:val="none" w:sz="0" w:space="0" w:color="auto"/>
            <w:right w:val="none" w:sz="0" w:space="0" w:color="auto"/>
          </w:divBdr>
        </w:div>
      </w:divsChild>
    </w:div>
    <w:div w:id="1112742593">
      <w:bodyDiv w:val="1"/>
      <w:marLeft w:val="0"/>
      <w:marRight w:val="0"/>
      <w:marTop w:val="0"/>
      <w:marBottom w:val="0"/>
      <w:divBdr>
        <w:top w:val="none" w:sz="0" w:space="0" w:color="auto"/>
        <w:left w:val="none" w:sz="0" w:space="0" w:color="auto"/>
        <w:bottom w:val="none" w:sz="0" w:space="0" w:color="auto"/>
        <w:right w:val="none" w:sz="0" w:space="0" w:color="auto"/>
      </w:divBdr>
      <w:divsChild>
        <w:div w:id="856312660">
          <w:marLeft w:val="274"/>
          <w:marRight w:val="0"/>
          <w:marTop w:val="0"/>
          <w:marBottom w:val="0"/>
          <w:divBdr>
            <w:top w:val="none" w:sz="0" w:space="0" w:color="auto"/>
            <w:left w:val="none" w:sz="0" w:space="0" w:color="auto"/>
            <w:bottom w:val="none" w:sz="0" w:space="0" w:color="auto"/>
            <w:right w:val="none" w:sz="0" w:space="0" w:color="auto"/>
          </w:divBdr>
        </w:div>
        <w:div w:id="175310744">
          <w:marLeft w:val="274"/>
          <w:marRight w:val="0"/>
          <w:marTop w:val="0"/>
          <w:marBottom w:val="0"/>
          <w:divBdr>
            <w:top w:val="none" w:sz="0" w:space="0" w:color="auto"/>
            <w:left w:val="none" w:sz="0" w:space="0" w:color="auto"/>
            <w:bottom w:val="none" w:sz="0" w:space="0" w:color="auto"/>
            <w:right w:val="none" w:sz="0" w:space="0" w:color="auto"/>
          </w:divBdr>
        </w:div>
        <w:div w:id="1416440998">
          <w:marLeft w:val="274"/>
          <w:marRight w:val="0"/>
          <w:marTop w:val="0"/>
          <w:marBottom w:val="0"/>
          <w:divBdr>
            <w:top w:val="none" w:sz="0" w:space="0" w:color="auto"/>
            <w:left w:val="none" w:sz="0" w:space="0" w:color="auto"/>
            <w:bottom w:val="none" w:sz="0" w:space="0" w:color="auto"/>
            <w:right w:val="none" w:sz="0" w:space="0" w:color="auto"/>
          </w:divBdr>
        </w:div>
        <w:div w:id="1240361119">
          <w:marLeft w:val="274"/>
          <w:marRight w:val="0"/>
          <w:marTop w:val="0"/>
          <w:marBottom w:val="0"/>
          <w:divBdr>
            <w:top w:val="none" w:sz="0" w:space="0" w:color="auto"/>
            <w:left w:val="none" w:sz="0" w:space="0" w:color="auto"/>
            <w:bottom w:val="none" w:sz="0" w:space="0" w:color="auto"/>
            <w:right w:val="none" w:sz="0" w:space="0" w:color="auto"/>
          </w:divBdr>
        </w:div>
        <w:div w:id="1929580091">
          <w:marLeft w:val="274"/>
          <w:marRight w:val="0"/>
          <w:marTop w:val="0"/>
          <w:marBottom w:val="0"/>
          <w:divBdr>
            <w:top w:val="none" w:sz="0" w:space="0" w:color="auto"/>
            <w:left w:val="none" w:sz="0" w:space="0" w:color="auto"/>
            <w:bottom w:val="none" w:sz="0" w:space="0" w:color="auto"/>
            <w:right w:val="none" w:sz="0" w:space="0" w:color="auto"/>
          </w:divBdr>
        </w:div>
        <w:div w:id="523830364">
          <w:marLeft w:val="274"/>
          <w:marRight w:val="0"/>
          <w:marTop w:val="0"/>
          <w:marBottom w:val="0"/>
          <w:divBdr>
            <w:top w:val="none" w:sz="0" w:space="0" w:color="auto"/>
            <w:left w:val="none" w:sz="0" w:space="0" w:color="auto"/>
            <w:bottom w:val="none" w:sz="0" w:space="0" w:color="auto"/>
            <w:right w:val="none" w:sz="0" w:space="0" w:color="auto"/>
          </w:divBdr>
        </w:div>
        <w:div w:id="2068260332">
          <w:marLeft w:val="274"/>
          <w:marRight w:val="0"/>
          <w:marTop w:val="0"/>
          <w:marBottom w:val="0"/>
          <w:divBdr>
            <w:top w:val="none" w:sz="0" w:space="0" w:color="auto"/>
            <w:left w:val="none" w:sz="0" w:space="0" w:color="auto"/>
            <w:bottom w:val="none" w:sz="0" w:space="0" w:color="auto"/>
            <w:right w:val="none" w:sz="0" w:space="0" w:color="auto"/>
          </w:divBdr>
        </w:div>
        <w:div w:id="1352342638">
          <w:marLeft w:val="274"/>
          <w:marRight w:val="0"/>
          <w:marTop w:val="0"/>
          <w:marBottom w:val="0"/>
          <w:divBdr>
            <w:top w:val="none" w:sz="0" w:space="0" w:color="auto"/>
            <w:left w:val="none" w:sz="0" w:space="0" w:color="auto"/>
            <w:bottom w:val="none" w:sz="0" w:space="0" w:color="auto"/>
            <w:right w:val="none" w:sz="0" w:space="0" w:color="auto"/>
          </w:divBdr>
        </w:div>
      </w:divsChild>
    </w:div>
    <w:div w:id="1118337905">
      <w:bodyDiv w:val="1"/>
      <w:marLeft w:val="0"/>
      <w:marRight w:val="0"/>
      <w:marTop w:val="0"/>
      <w:marBottom w:val="0"/>
      <w:divBdr>
        <w:top w:val="none" w:sz="0" w:space="0" w:color="auto"/>
        <w:left w:val="none" w:sz="0" w:space="0" w:color="auto"/>
        <w:bottom w:val="none" w:sz="0" w:space="0" w:color="auto"/>
        <w:right w:val="none" w:sz="0" w:space="0" w:color="auto"/>
      </w:divBdr>
      <w:divsChild>
        <w:div w:id="1772894492">
          <w:marLeft w:val="274"/>
          <w:marRight w:val="0"/>
          <w:marTop w:val="0"/>
          <w:marBottom w:val="0"/>
          <w:divBdr>
            <w:top w:val="none" w:sz="0" w:space="0" w:color="auto"/>
            <w:left w:val="none" w:sz="0" w:space="0" w:color="auto"/>
            <w:bottom w:val="none" w:sz="0" w:space="0" w:color="auto"/>
            <w:right w:val="none" w:sz="0" w:space="0" w:color="auto"/>
          </w:divBdr>
        </w:div>
        <w:div w:id="887179207">
          <w:marLeft w:val="274"/>
          <w:marRight w:val="0"/>
          <w:marTop w:val="0"/>
          <w:marBottom w:val="0"/>
          <w:divBdr>
            <w:top w:val="none" w:sz="0" w:space="0" w:color="auto"/>
            <w:left w:val="none" w:sz="0" w:space="0" w:color="auto"/>
            <w:bottom w:val="none" w:sz="0" w:space="0" w:color="auto"/>
            <w:right w:val="none" w:sz="0" w:space="0" w:color="auto"/>
          </w:divBdr>
        </w:div>
        <w:div w:id="704138147">
          <w:marLeft w:val="274"/>
          <w:marRight w:val="0"/>
          <w:marTop w:val="0"/>
          <w:marBottom w:val="0"/>
          <w:divBdr>
            <w:top w:val="none" w:sz="0" w:space="0" w:color="auto"/>
            <w:left w:val="none" w:sz="0" w:space="0" w:color="auto"/>
            <w:bottom w:val="none" w:sz="0" w:space="0" w:color="auto"/>
            <w:right w:val="none" w:sz="0" w:space="0" w:color="auto"/>
          </w:divBdr>
        </w:div>
        <w:div w:id="1975867177">
          <w:marLeft w:val="274"/>
          <w:marRight w:val="0"/>
          <w:marTop w:val="0"/>
          <w:marBottom w:val="0"/>
          <w:divBdr>
            <w:top w:val="none" w:sz="0" w:space="0" w:color="auto"/>
            <w:left w:val="none" w:sz="0" w:space="0" w:color="auto"/>
            <w:bottom w:val="none" w:sz="0" w:space="0" w:color="auto"/>
            <w:right w:val="none" w:sz="0" w:space="0" w:color="auto"/>
          </w:divBdr>
        </w:div>
        <w:div w:id="1298684569">
          <w:marLeft w:val="274"/>
          <w:marRight w:val="0"/>
          <w:marTop w:val="0"/>
          <w:marBottom w:val="0"/>
          <w:divBdr>
            <w:top w:val="none" w:sz="0" w:space="0" w:color="auto"/>
            <w:left w:val="none" w:sz="0" w:space="0" w:color="auto"/>
            <w:bottom w:val="none" w:sz="0" w:space="0" w:color="auto"/>
            <w:right w:val="none" w:sz="0" w:space="0" w:color="auto"/>
          </w:divBdr>
        </w:div>
        <w:div w:id="830558240">
          <w:marLeft w:val="994"/>
          <w:marRight w:val="0"/>
          <w:marTop w:val="0"/>
          <w:marBottom w:val="0"/>
          <w:divBdr>
            <w:top w:val="none" w:sz="0" w:space="0" w:color="auto"/>
            <w:left w:val="none" w:sz="0" w:space="0" w:color="auto"/>
            <w:bottom w:val="none" w:sz="0" w:space="0" w:color="auto"/>
            <w:right w:val="none" w:sz="0" w:space="0" w:color="auto"/>
          </w:divBdr>
        </w:div>
        <w:div w:id="1057046382">
          <w:marLeft w:val="994"/>
          <w:marRight w:val="0"/>
          <w:marTop w:val="0"/>
          <w:marBottom w:val="0"/>
          <w:divBdr>
            <w:top w:val="none" w:sz="0" w:space="0" w:color="auto"/>
            <w:left w:val="none" w:sz="0" w:space="0" w:color="auto"/>
            <w:bottom w:val="none" w:sz="0" w:space="0" w:color="auto"/>
            <w:right w:val="none" w:sz="0" w:space="0" w:color="auto"/>
          </w:divBdr>
        </w:div>
        <w:div w:id="499740813">
          <w:marLeft w:val="994"/>
          <w:marRight w:val="0"/>
          <w:marTop w:val="0"/>
          <w:marBottom w:val="0"/>
          <w:divBdr>
            <w:top w:val="none" w:sz="0" w:space="0" w:color="auto"/>
            <w:left w:val="none" w:sz="0" w:space="0" w:color="auto"/>
            <w:bottom w:val="none" w:sz="0" w:space="0" w:color="auto"/>
            <w:right w:val="none" w:sz="0" w:space="0" w:color="auto"/>
          </w:divBdr>
        </w:div>
        <w:div w:id="2041662017">
          <w:marLeft w:val="274"/>
          <w:marRight w:val="0"/>
          <w:marTop w:val="0"/>
          <w:marBottom w:val="0"/>
          <w:divBdr>
            <w:top w:val="none" w:sz="0" w:space="0" w:color="auto"/>
            <w:left w:val="none" w:sz="0" w:space="0" w:color="auto"/>
            <w:bottom w:val="none" w:sz="0" w:space="0" w:color="auto"/>
            <w:right w:val="none" w:sz="0" w:space="0" w:color="auto"/>
          </w:divBdr>
        </w:div>
        <w:div w:id="2032954507">
          <w:marLeft w:val="994"/>
          <w:marRight w:val="0"/>
          <w:marTop w:val="0"/>
          <w:marBottom w:val="0"/>
          <w:divBdr>
            <w:top w:val="none" w:sz="0" w:space="0" w:color="auto"/>
            <w:left w:val="none" w:sz="0" w:space="0" w:color="auto"/>
            <w:bottom w:val="none" w:sz="0" w:space="0" w:color="auto"/>
            <w:right w:val="none" w:sz="0" w:space="0" w:color="auto"/>
          </w:divBdr>
        </w:div>
        <w:div w:id="1116218933">
          <w:marLeft w:val="994"/>
          <w:marRight w:val="0"/>
          <w:marTop w:val="0"/>
          <w:marBottom w:val="0"/>
          <w:divBdr>
            <w:top w:val="none" w:sz="0" w:space="0" w:color="auto"/>
            <w:left w:val="none" w:sz="0" w:space="0" w:color="auto"/>
            <w:bottom w:val="none" w:sz="0" w:space="0" w:color="auto"/>
            <w:right w:val="none" w:sz="0" w:space="0" w:color="auto"/>
          </w:divBdr>
        </w:div>
        <w:div w:id="1722055459">
          <w:marLeft w:val="994"/>
          <w:marRight w:val="0"/>
          <w:marTop w:val="0"/>
          <w:marBottom w:val="0"/>
          <w:divBdr>
            <w:top w:val="none" w:sz="0" w:space="0" w:color="auto"/>
            <w:left w:val="none" w:sz="0" w:space="0" w:color="auto"/>
            <w:bottom w:val="none" w:sz="0" w:space="0" w:color="auto"/>
            <w:right w:val="none" w:sz="0" w:space="0" w:color="auto"/>
          </w:divBdr>
        </w:div>
        <w:div w:id="1971084319">
          <w:marLeft w:val="994"/>
          <w:marRight w:val="0"/>
          <w:marTop w:val="0"/>
          <w:marBottom w:val="0"/>
          <w:divBdr>
            <w:top w:val="none" w:sz="0" w:space="0" w:color="auto"/>
            <w:left w:val="none" w:sz="0" w:space="0" w:color="auto"/>
            <w:bottom w:val="none" w:sz="0" w:space="0" w:color="auto"/>
            <w:right w:val="none" w:sz="0" w:space="0" w:color="auto"/>
          </w:divBdr>
        </w:div>
      </w:divsChild>
    </w:div>
    <w:div w:id="1191380801">
      <w:bodyDiv w:val="1"/>
      <w:marLeft w:val="0"/>
      <w:marRight w:val="0"/>
      <w:marTop w:val="0"/>
      <w:marBottom w:val="0"/>
      <w:divBdr>
        <w:top w:val="none" w:sz="0" w:space="0" w:color="auto"/>
        <w:left w:val="none" w:sz="0" w:space="0" w:color="auto"/>
        <w:bottom w:val="none" w:sz="0" w:space="0" w:color="auto"/>
        <w:right w:val="none" w:sz="0" w:space="0" w:color="auto"/>
      </w:divBdr>
      <w:divsChild>
        <w:div w:id="1663116738">
          <w:marLeft w:val="274"/>
          <w:marRight w:val="0"/>
          <w:marTop w:val="0"/>
          <w:marBottom w:val="0"/>
          <w:divBdr>
            <w:top w:val="none" w:sz="0" w:space="0" w:color="auto"/>
            <w:left w:val="none" w:sz="0" w:space="0" w:color="auto"/>
            <w:bottom w:val="none" w:sz="0" w:space="0" w:color="auto"/>
            <w:right w:val="none" w:sz="0" w:space="0" w:color="auto"/>
          </w:divBdr>
        </w:div>
        <w:div w:id="1722707244">
          <w:marLeft w:val="288"/>
          <w:marRight w:val="0"/>
          <w:marTop w:val="0"/>
          <w:marBottom w:val="0"/>
          <w:divBdr>
            <w:top w:val="none" w:sz="0" w:space="0" w:color="auto"/>
            <w:left w:val="none" w:sz="0" w:space="0" w:color="auto"/>
            <w:bottom w:val="none" w:sz="0" w:space="0" w:color="auto"/>
            <w:right w:val="none" w:sz="0" w:space="0" w:color="auto"/>
          </w:divBdr>
        </w:div>
        <w:div w:id="1724520130">
          <w:marLeft w:val="288"/>
          <w:marRight w:val="0"/>
          <w:marTop w:val="0"/>
          <w:marBottom w:val="0"/>
          <w:divBdr>
            <w:top w:val="none" w:sz="0" w:space="0" w:color="auto"/>
            <w:left w:val="none" w:sz="0" w:space="0" w:color="auto"/>
            <w:bottom w:val="none" w:sz="0" w:space="0" w:color="auto"/>
            <w:right w:val="none" w:sz="0" w:space="0" w:color="auto"/>
          </w:divBdr>
        </w:div>
        <w:div w:id="11147988">
          <w:marLeft w:val="288"/>
          <w:marRight w:val="0"/>
          <w:marTop w:val="0"/>
          <w:marBottom w:val="0"/>
          <w:divBdr>
            <w:top w:val="none" w:sz="0" w:space="0" w:color="auto"/>
            <w:left w:val="none" w:sz="0" w:space="0" w:color="auto"/>
            <w:bottom w:val="none" w:sz="0" w:space="0" w:color="auto"/>
            <w:right w:val="none" w:sz="0" w:space="0" w:color="auto"/>
          </w:divBdr>
        </w:div>
        <w:div w:id="1976835631">
          <w:marLeft w:val="1008"/>
          <w:marRight w:val="0"/>
          <w:marTop w:val="0"/>
          <w:marBottom w:val="0"/>
          <w:divBdr>
            <w:top w:val="none" w:sz="0" w:space="0" w:color="auto"/>
            <w:left w:val="none" w:sz="0" w:space="0" w:color="auto"/>
            <w:bottom w:val="none" w:sz="0" w:space="0" w:color="auto"/>
            <w:right w:val="none" w:sz="0" w:space="0" w:color="auto"/>
          </w:divBdr>
        </w:div>
        <w:div w:id="629674600">
          <w:marLeft w:val="1008"/>
          <w:marRight w:val="0"/>
          <w:marTop w:val="0"/>
          <w:marBottom w:val="0"/>
          <w:divBdr>
            <w:top w:val="none" w:sz="0" w:space="0" w:color="auto"/>
            <w:left w:val="none" w:sz="0" w:space="0" w:color="auto"/>
            <w:bottom w:val="none" w:sz="0" w:space="0" w:color="auto"/>
            <w:right w:val="none" w:sz="0" w:space="0" w:color="auto"/>
          </w:divBdr>
        </w:div>
        <w:div w:id="531962654">
          <w:marLeft w:val="274"/>
          <w:marRight w:val="0"/>
          <w:marTop w:val="0"/>
          <w:marBottom w:val="0"/>
          <w:divBdr>
            <w:top w:val="none" w:sz="0" w:space="0" w:color="auto"/>
            <w:left w:val="none" w:sz="0" w:space="0" w:color="auto"/>
            <w:bottom w:val="none" w:sz="0" w:space="0" w:color="auto"/>
            <w:right w:val="none" w:sz="0" w:space="0" w:color="auto"/>
          </w:divBdr>
        </w:div>
        <w:div w:id="1404062560">
          <w:marLeft w:val="274"/>
          <w:marRight w:val="0"/>
          <w:marTop w:val="0"/>
          <w:marBottom w:val="0"/>
          <w:divBdr>
            <w:top w:val="none" w:sz="0" w:space="0" w:color="auto"/>
            <w:left w:val="none" w:sz="0" w:space="0" w:color="auto"/>
            <w:bottom w:val="none" w:sz="0" w:space="0" w:color="auto"/>
            <w:right w:val="none" w:sz="0" w:space="0" w:color="auto"/>
          </w:divBdr>
        </w:div>
        <w:div w:id="42799667">
          <w:marLeft w:val="274"/>
          <w:marRight w:val="0"/>
          <w:marTop w:val="0"/>
          <w:marBottom w:val="0"/>
          <w:divBdr>
            <w:top w:val="none" w:sz="0" w:space="0" w:color="auto"/>
            <w:left w:val="none" w:sz="0" w:space="0" w:color="auto"/>
            <w:bottom w:val="none" w:sz="0" w:space="0" w:color="auto"/>
            <w:right w:val="none" w:sz="0" w:space="0" w:color="auto"/>
          </w:divBdr>
        </w:div>
        <w:div w:id="911308809">
          <w:marLeft w:val="274"/>
          <w:marRight w:val="0"/>
          <w:marTop w:val="0"/>
          <w:marBottom w:val="0"/>
          <w:divBdr>
            <w:top w:val="none" w:sz="0" w:space="0" w:color="auto"/>
            <w:left w:val="none" w:sz="0" w:space="0" w:color="auto"/>
            <w:bottom w:val="none" w:sz="0" w:space="0" w:color="auto"/>
            <w:right w:val="none" w:sz="0" w:space="0" w:color="auto"/>
          </w:divBdr>
        </w:div>
        <w:div w:id="95949186">
          <w:marLeft w:val="274"/>
          <w:marRight w:val="0"/>
          <w:marTop w:val="0"/>
          <w:marBottom w:val="0"/>
          <w:divBdr>
            <w:top w:val="none" w:sz="0" w:space="0" w:color="auto"/>
            <w:left w:val="none" w:sz="0" w:space="0" w:color="auto"/>
            <w:bottom w:val="none" w:sz="0" w:space="0" w:color="auto"/>
            <w:right w:val="none" w:sz="0" w:space="0" w:color="auto"/>
          </w:divBdr>
        </w:div>
      </w:divsChild>
    </w:div>
    <w:div w:id="1697735162">
      <w:bodyDiv w:val="1"/>
      <w:marLeft w:val="0"/>
      <w:marRight w:val="0"/>
      <w:marTop w:val="0"/>
      <w:marBottom w:val="0"/>
      <w:divBdr>
        <w:top w:val="none" w:sz="0" w:space="0" w:color="auto"/>
        <w:left w:val="none" w:sz="0" w:space="0" w:color="auto"/>
        <w:bottom w:val="none" w:sz="0" w:space="0" w:color="auto"/>
        <w:right w:val="none" w:sz="0" w:space="0" w:color="auto"/>
      </w:divBdr>
      <w:divsChild>
        <w:div w:id="2010867983">
          <w:marLeft w:val="274"/>
          <w:marRight w:val="0"/>
          <w:marTop w:val="0"/>
          <w:marBottom w:val="0"/>
          <w:divBdr>
            <w:top w:val="none" w:sz="0" w:space="0" w:color="auto"/>
            <w:left w:val="none" w:sz="0" w:space="0" w:color="auto"/>
            <w:bottom w:val="none" w:sz="0" w:space="0" w:color="auto"/>
            <w:right w:val="none" w:sz="0" w:space="0" w:color="auto"/>
          </w:divBdr>
        </w:div>
        <w:div w:id="1594237556">
          <w:marLeft w:val="274"/>
          <w:marRight w:val="0"/>
          <w:marTop w:val="0"/>
          <w:marBottom w:val="0"/>
          <w:divBdr>
            <w:top w:val="none" w:sz="0" w:space="0" w:color="auto"/>
            <w:left w:val="none" w:sz="0" w:space="0" w:color="auto"/>
            <w:bottom w:val="none" w:sz="0" w:space="0" w:color="auto"/>
            <w:right w:val="none" w:sz="0" w:space="0" w:color="auto"/>
          </w:divBdr>
        </w:div>
        <w:div w:id="1442072670">
          <w:marLeft w:val="994"/>
          <w:marRight w:val="0"/>
          <w:marTop w:val="0"/>
          <w:marBottom w:val="0"/>
          <w:divBdr>
            <w:top w:val="none" w:sz="0" w:space="0" w:color="auto"/>
            <w:left w:val="none" w:sz="0" w:space="0" w:color="auto"/>
            <w:bottom w:val="none" w:sz="0" w:space="0" w:color="auto"/>
            <w:right w:val="none" w:sz="0" w:space="0" w:color="auto"/>
          </w:divBdr>
        </w:div>
        <w:div w:id="1700428570">
          <w:marLeft w:val="274"/>
          <w:marRight w:val="0"/>
          <w:marTop w:val="0"/>
          <w:marBottom w:val="0"/>
          <w:divBdr>
            <w:top w:val="none" w:sz="0" w:space="0" w:color="auto"/>
            <w:left w:val="none" w:sz="0" w:space="0" w:color="auto"/>
            <w:bottom w:val="none" w:sz="0" w:space="0" w:color="auto"/>
            <w:right w:val="none" w:sz="0" w:space="0" w:color="auto"/>
          </w:divBdr>
        </w:div>
        <w:div w:id="2143112372">
          <w:marLeft w:val="274"/>
          <w:marRight w:val="0"/>
          <w:marTop w:val="0"/>
          <w:marBottom w:val="0"/>
          <w:divBdr>
            <w:top w:val="none" w:sz="0" w:space="0" w:color="auto"/>
            <w:left w:val="none" w:sz="0" w:space="0" w:color="auto"/>
            <w:bottom w:val="none" w:sz="0" w:space="0" w:color="auto"/>
            <w:right w:val="none" w:sz="0" w:space="0" w:color="auto"/>
          </w:divBdr>
        </w:div>
        <w:div w:id="838815471">
          <w:marLeft w:val="274"/>
          <w:marRight w:val="0"/>
          <w:marTop w:val="0"/>
          <w:marBottom w:val="0"/>
          <w:divBdr>
            <w:top w:val="none" w:sz="0" w:space="0" w:color="auto"/>
            <w:left w:val="none" w:sz="0" w:space="0" w:color="auto"/>
            <w:bottom w:val="none" w:sz="0" w:space="0" w:color="auto"/>
            <w:right w:val="none" w:sz="0" w:space="0" w:color="auto"/>
          </w:divBdr>
        </w:div>
        <w:div w:id="366418948">
          <w:marLeft w:val="274"/>
          <w:marRight w:val="0"/>
          <w:marTop w:val="0"/>
          <w:marBottom w:val="0"/>
          <w:divBdr>
            <w:top w:val="none" w:sz="0" w:space="0" w:color="auto"/>
            <w:left w:val="none" w:sz="0" w:space="0" w:color="auto"/>
            <w:bottom w:val="none" w:sz="0" w:space="0" w:color="auto"/>
            <w:right w:val="none" w:sz="0" w:space="0" w:color="auto"/>
          </w:divBdr>
        </w:div>
        <w:div w:id="291863541">
          <w:marLeft w:val="274"/>
          <w:marRight w:val="0"/>
          <w:marTop w:val="0"/>
          <w:marBottom w:val="0"/>
          <w:divBdr>
            <w:top w:val="none" w:sz="0" w:space="0" w:color="auto"/>
            <w:left w:val="none" w:sz="0" w:space="0" w:color="auto"/>
            <w:bottom w:val="none" w:sz="0" w:space="0" w:color="auto"/>
            <w:right w:val="none" w:sz="0" w:space="0" w:color="auto"/>
          </w:divBdr>
        </w:div>
        <w:div w:id="222641322">
          <w:marLeft w:val="274"/>
          <w:marRight w:val="0"/>
          <w:marTop w:val="0"/>
          <w:marBottom w:val="0"/>
          <w:divBdr>
            <w:top w:val="none" w:sz="0" w:space="0" w:color="auto"/>
            <w:left w:val="none" w:sz="0" w:space="0" w:color="auto"/>
            <w:bottom w:val="none" w:sz="0" w:space="0" w:color="auto"/>
            <w:right w:val="none" w:sz="0" w:space="0" w:color="auto"/>
          </w:divBdr>
        </w:div>
      </w:divsChild>
    </w:div>
    <w:div w:id="1787236292">
      <w:bodyDiv w:val="1"/>
      <w:marLeft w:val="0"/>
      <w:marRight w:val="0"/>
      <w:marTop w:val="0"/>
      <w:marBottom w:val="0"/>
      <w:divBdr>
        <w:top w:val="none" w:sz="0" w:space="0" w:color="auto"/>
        <w:left w:val="none" w:sz="0" w:space="0" w:color="auto"/>
        <w:bottom w:val="none" w:sz="0" w:space="0" w:color="auto"/>
        <w:right w:val="none" w:sz="0" w:space="0" w:color="auto"/>
      </w:divBdr>
      <w:divsChild>
        <w:div w:id="1473013688">
          <w:marLeft w:val="274"/>
          <w:marRight w:val="0"/>
          <w:marTop w:val="0"/>
          <w:marBottom w:val="0"/>
          <w:divBdr>
            <w:top w:val="none" w:sz="0" w:space="0" w:color="auto"/>
            <w:left w:val="none" w:sz="0" w:space="0" w:color="auto"/>
            <w:bottom w:val="none" w:sz="0" w:space="0" w:color="auto"/>
            <w:right w:val="none" w:sz="0" w:space="0" w:color="auto"/>
          </w:divBdr>
        </w:div>
        <w:div w:id="1451826130">
          <w:marLeft w:val="274"/>
          <w:marRight w:val="0"/>
          <w:marTop w:val="0"/>
          <w:marBottom w:val="0"/>
          <w:divBdr>
            <w:top w:val="none" w:sz="0" w:space="0" w:color="auto"/>
            <w:left w:val="none" w:sz="0" w:space="0" w:color="auto"/>
            <w:bottom w:val="none" w:sz="0" w:space="0" w:color="auto"/>
            <w:right w:val="none" w:sz="0" w:space="0" w:color="auto"/>
          </w:divBdr>
        </w:div>
        <w:div w:id="1071000103">
          <w:marLeft w:val="274"/>
          <w:marRight w:val="0"/>
          <w:marTop w:val="0"/>
          <w:marBottom w:val="0"/>
          <w:divBdr>
            <w:top w:val="none" w:sz="0" w:space="0" w:color="auto"/>
            <w:left w:val="none" w:sz="0" w:space="0" w:color="auto"/>
            <w:bottom w:val="none" w:sz="0" w:space="0" w:color="auto"/>
            <w:right w:val="none" w:sz="0" w:space="0" w:color="auto"/>
          </w:divBdr>
        </w:div>
        <w:div w:id="1336885810">
          <w:marLeft w:val="274"/>
          <w:marRight w:val="0"/>
          <w:marTop w:val="0"/>
          <w:marBottom w:val="0"/>
          <w:divBdr>
            <w:top w:val="none" w:sz="0" w:space="0" w:color="auto"/>
            <w:left w:val="none" w:sz="0" w:space="0" w:color="auto"/>
            <w:bottom w:val="none" w:sz="0" w:space="0" w:color="auto"/>
            <w:right w:val="none" w:sz="0" w:space="0" w:color="auto"/>
          </w:divBdr>
        </w:div>
        <w:div w:id="2119979593">
          <w:marLeft w:val="274"/>
          <w:marRight w:val="0"/>
          <w:marTop w:val="0"/>
          <w:marBottom w:val="0"/>
          <w:divBdr>
            <w:top w:val="none" w:sz="0" w:space="0" w:color="auto"/>
            <w:left w:val="none" w:sz="0" w:space="0" w:color="auto"/>
            <w:bottom w:val="none" w:sz="0" w:space="0" w:color="auto"/>
            <w:right w:val="none" w:sz="0" w:space="0" w:color="auto"/>
          </w:divBdr>
        </w:div>
      </w:divsChild>
    </w:div>
    <w:div w:id="2116512836">
      <w:bodyDiv w:val="1"/>
      <w:marLeft w:val="0"/>
      <w:marRight w:val="0"/>
      <w:marTop w:val="0"/>
      <w:marBottom w:val="0"/>
      <w:divBdr>
        <w:top w:val="none" w:sz="0" w:space="0" w:color="auto"/>
        <w:left w:val="none" w:sz="0" w:space="0" w:color="auto"/>
        <w:bottom w:val="none" w:sz="0" w:space="0" w:color="auto"/>
        <w:right w:val="none" w:sz="0" w:space="0" w:color="auto"/>
      </w:divBdr>
      <w:divsChild>
        <w:div w:id="503319834">
          <w:marLeft w:val="274"/>
          <w:marRight w:val="0"/>
          <w:marTop w:val="0"/>
          <w:marBottom w:val="0"/>
          <w:divBdr>
            <w:top w:val="none" w:sz="0" w:space="0" w:color="auto"/>
            <w:left w:val="none" w:sz="0" w:space="0" w:color="auto"/>
            <w:bottom w:val="none" w:sz="0" w:space="0" w:color="auto"/>
            <w:right w:val="none" w:sz="0" w:space="0" w:color="auto"/>
          </w:divBdr>
        </w:div>
        <w:div w:id="2042708910">
          <w:marLeft w:val="274"/>
          <w:marRight w:val="0"/>
          <w:marTop w:val="0"/>
          <w:marBottom w:val="0"/>
          <w:divBdr>
            <w:top w:val="none" w:sz="0" w:space="0" w:color="auto"/>
            <w:left w:val="none" w:sz="0" w:space="0" w:color="auto"/>
            <w:bottom w:val="none" w:sz="0" w:space="0" w:color="auto"/>
            <w:right w:val="none" w:sz="0" w:space="0" w:color="auto"/>
          </w:divBdr>
        </w:div>
        <w:div w:id="407313688">
          <w:marLeft w:val="274"/>
          <w:marRight w:val="0"/>
          <w:marTop w:val="0"/>
          <w:marBottom w:val="0"/>
          <w:divBdr>
            <w:top w:val="none" w:sz="0" w:space="0" w:color="auto"/>
            <w:left w:val="none" w:sz="0" w:space="0" w:color="auto"/>
            <w:bottom w:val="none" w:sz="0" w:space="0" w:color="auto"/>
            <w:right w:val="none" w:sz="0" w:space="0" w:color="auto"/>
          </w:divBdr>
        </w:div>
        <w:div w:id="736977802">
          <w:marLeft w:val="274"/>
          <w:marRight w:val="0"/>
          <w:marTop w:val="0"/>
          <w:marBottom w:val="0"/>
          <w:divBdr>
            <w:top w:val="none" w:sz="0" w:space="0" w:color="auto"/>
            <w:left w:val="none" w:sz="0" w:space="0" w:color="auto"/>
            <w:bottom w:val="none" w:sz="0" w:space="0" w:color="auto"/>
            <w:right w:val="none" w:sz="0" w:space="0" w:color="auto"/>
          </w:divBdr>
        </w:div>
        <w:div w:id="1805075172">
          <w:marLeft w:val="274"/>
          <w:marRight w:val="0"/>
          <w:marTop w:val="0"/>
          <w:marBottom w:val="0"/>
          <w:divBdr>
            <w:top w:val="none" w:sz="0" w:space="0" w:color="auto"/>
            <w:left w:val="none" w:sz="0" w:space="0" w:color="auto"/>
            <w:bottom w:val="none" w:sz="0" w:space="0" w:color="auto"/>
            <w:right w:val="none" w:sz="0" w:space="0" w:color="auto"/>
          </w:divBdr>
        </w:div>
        <w:div w:id="1760636393">
          <w:marLeft w:val="994"/>
          <w:marRight w:val="0"/>
          <w:marTop w:val="0"/>
          <w:marBottom w:val="0"/>
          <w:divBdr>
            <w:top w:val="none" w:sz="0" w:space="0" w:color="auto"/>
            <w:left w:val="none" w:sz="0" w:space="0" w:color="auto"/>
            <w:bottom w:val="none" w:sz="0" w:space="0" w:color="auto"/>
            <w:right w:val="none" w:sz="0" w:space="0" w:color="auto"/>
          </w:divBdr>
        </w:div>
        <w:div w:id="2098400963">
          <w:marLeft w:val="994"/>
          <w:marRight w:val="0"/>
          <w:marTop w:val="0"/>
          <w:marBottom w:val="0"/>
          <w:divBdr>
            <w:top w:val="none" w:sz="0" w:space="0" w:color="auto"/>
            <w:left w:val="none" w:sz="0" w:space="0" w:color="auto"/>
            <w:bottom w:val="none" w:sz="0" w:space="0" w:color="auto"/>
            <w:right w:val="none" w:sz="0" w:space="0" w:color="auto"/>
          </w:divBdr>
        </w:div>
        <w:div w:id="701133847">
          <w:marLeft w:val="994"/>
          <w:marRight w:val="0"/>
          <w:marTop w:val="0"/>
          <w:marBottom w:val="0"/>
          <w:divBdr>
            <w:top w:val="none" w:sz="0" w:space="0" w:color="auto"/>
            <w:left w:val="none" w:sz="0" w:space="0" w:color="auto"/>
            <w:bottom w:val="none" w:sz="0" w:space="0" w:color="auto"/>
            <w:right w:val="none" w:sz="0" w:space="0" w:color="auto"/>
          </w:divBdr>
        </w:div>
        <w:div w:id="1321038446">
          <w:marLeft w:val="274"/>
          <w:marRight w:val="0"/>
          <w:marTop w:val="0"/>
          <w:marBottom w:val="0"/>
          <w:divBdr>
            <w:top w:val="none" w:sz="0" w:space="0" w:color="auto"/>
            <w:left w:val="none" w:sz="0" w:space="0" w:color="auto"/>
            <w:bottom w:val="none" w:sz="0" w:space="0" w:color="auto"/>
            <w:right w:val="none" w:sz="0" w:space="0" w:color="auto"/>
          </w:divBdr>
        </w:div>
        <w:div w:id="1900943093">
          <w:marLeft w:val="994"/>
          <w:marRight w:val="0"/>
          <w:marTop w:val="0"/>
          <w:marBottom w:val="0"/>
          <w:divBdr>
            <w:top w:val="none" w:sz="0" w:space="0" w:color="auto"/>
            <w:left w:val="none" w:sz="0" w:space="0" w:color="auto"/>
            <w:bottom w:val="none" w:sz="0" w:space="0" w:color="auto"/>
            <w:right w:val="none" w:sz="0" w:space="0" w:color="auto"/>
          </w:divBdr>
        </w:div>
        <w:div w:id="345865430">
          <w:marLeft w:val="994"/>
          <w:marRight w:val="0"/>
          <w:marTop w:val="0"/>
          <w:marBottom w:val="0"/>
          <w:divBdr>
            <w:top w:val="none" w:sz="0" w:space="0" w:color="auto"/>
            <w:left w:val="none" w:sz="0" w:space="0" w:color="auto"/>
            <w:bottom w:val="none" w:sz="0" w:space="0" w:color="auto"/>
            <w:right w:val="none" w:sz="0" w:space="0" w:color="auto"/>
          </w:divBdr>
        </w:div>
        <w:div w:id="776606957">
          <w:marLeft w:val="994"/>
          <w:marRight w:val="0"/>
          <w:marTop w:val="0"/>
          <w:marBottom w:val="0"/>
          <w:divBdr>
            <w:top w:val="none" w:sz="0" w:space="0" w:color="auto"/>
            <w:left w:val="none" w:sz="0" w:space="0" w:color="auto"/>
            <w:bottom w:val="none" w:sz="0" w:space="0" w:color="auto"/>
            <w:right w:val="none" w:sz="0" w:space="0" w:color="auto"/>
          </w:divBdr>
        </w:div>
        <w:div w:id="731386497">
          <w:marLeft w:val="994"/>
          <w:marRight w:val="0"/>
          <w:marTop w:val="0"/>
          <w:marBottom w:val="0"/>
          <w:divBdr>
            <w:top w:val="none" w:sz="0" w:space="0" w:color="auto"/>
            <w:left w:val="none" w:sz="0" w:space="0" w:color="auto"/>
            <w:bottom w:val="none" w:sz="0" w:space="0" w:color="auto"/>
            <w:right w:val="none" w:sz="0" w:space="0" w:color="auto"/>
          </w:divBdr>
        </w:div>
      </w:divsChild>
    </w:div>
    <w:div w:id="2142531624">
      <w:bodyDiv w:val="1"/>
      <w:marLeft w:val="0"/>
      <w:marRight w:val="0"/>
      <w:marTop w:val="0"/>
      <w:marBottom w:val="0"/>
      <w:divBdr>
        <w:top w:val="none" w:sz="0" w:space="0" w:color="auto"/>
        <w:left w:val="none" w:sz="0" w:space="0" w:color="auto"/>
        <w:bottom w:val="none" w:sz="0" w:space="0" w:color="auto"/>
        <w:right w:val="none" w:sz="0" w:space="0" w:color="auto"/>
      </w:divBdr>
      <w:divsChild>
        <w:div w:id="22246679">
          <w:marLeft w:val="274"/>
          <w:marRight w:val="0"/>
          <w:marTop w:val="0"/>
          <w:marBottom w:val="0"/>
          <w:divBdr>
            <w:top w:val="none" w:sz="0" w:space="0" w:color="auto"/>
            <w:left w:val="none" w:sz="0" w:space="0" w:color="auto"/>
            <w:bottom w:val="none" w:sz="0" w:space="0" w:color="auto"/>
            <w:right w:val="none" w:sz="0" w:space="0" w:color="auto"/>
          </w:divBdr>
        </w:div>
        <w:div w:id="1161316784">
          <w:marLeft w:val="274"/>
          <w:marRight w:val="0"/>
          <w:marTop w:val="0"/>
          <w:marBottom w:val="0"/>
          <w:divBdr>
            <w:top w:val="none" w:sz="0" w:space="0" w:color="auto"/>
            <w:left w:val="none" w:sz="0" w:space="0" w:color="auto"/>
            <w:bottom w:val="none" w:sz="0" w:space="0" w:color="auto"/>
            <w:right w:val="none" w:sz="0" w:space="0" w:color="auto"/>
          </w:divBdr>
        </w:div>
        <w:div w:id="1174415983">
          <w:marLeft w:val="994"/>
          <w:marRight w:val="0"/>
          <w:marTop w:val="0"/>
          <w:marBottom w:val="0"/>
          <w:divBdr>
            <w:top w:val="none" w:sz="0" w:space="0" w:color="auto"/>
            <w:left w:val="none" w:sz="0" w:space="0" w:color="auto"/>
            <w:bottom w:val="none" w:sz="0" w:space="0" w:color="auto"/>
            <w:right w:val="none" w:sz="0" w:space="0" w:color="auto"/>
          </w:divBdr>
        </w:div>
        <w:div w:id="1894273609">
          <w:marLeft w:val="274"/>
          <w:marRight w:val="0"/>
          <w:marTop w:val="0"/>
          <w:marBottom w:val="0"/>
          <w:divBdr>
            <w:top w:val="none" w:sz="0" w:space="0" w:color="auto"/>
            <w:left w:val="none" w:sz="0" w:space="0" w:color="auto"/>
            <w:bottom w:val="none" w:sz="0" w:space="0" w:color="auto"/>
            <w:right w:val="none" w:sz="0" w:space="0" w:color="auto"/>
          </w:divBdr>
        </w:div>
        <w:div w:id="567542914">
          <w:marLeft w:val="274"/>
          <w:marRight w:val="0"/>
          <w:marTop w:val="0"/>
          <w:marBottom w:val="0"/>
          <w:divBdr>
            <w:top w:val="none" w:sz="0" w:space="0" w:color="auto"/>
            <w:left w:val="none" w:sz="0" w:space="0" w:color="auto"/>
            <w:bottom w:val="none" w:sz="0" w:space="0" w:color="auto"/>
            <w:right w:val="none" w:sz="0" w:space="0" w:color="auto"/>
          </w:divBdr>
        </w:div>
        <w:div w:id="1493789533">
          <w:marLeft w:val="274"/>
          <w:marRight w:val="0"/>
          <w:marTop w:val="0"/>
          <w:marBottom w:val="0"/>
          <w:divBdr>
            <w:top w:val="none" w:sz="0" w:space="0" w:color="auto"/>
            <w:left w:val="none" w:sz="0" w:space="0" w:color="auto"/>
            <w:bottom w:val="none" w:sz="0" w:space="0" w:color="auto"/>
            <w:right w:val="none" w:sz="0" w:space="0" w:color="auto"/>
          </w:divBdr>
        </w:div>
        <w:div w:id="1346328063">
          <w:marLeft w:val="274"/>
          <w:marRight w:val="0"/>
          <w:marTop w:val="0"/>
          <w:marBottom w:val="0"/>
          <w:divBdr>
            <w:top w:val="none" w:sz="0" w:space="0" w:color="auto"/>
            <w:left w:val="none" w:sz="0" w:space="0" w:color="auto"/>
            <w:bottom w:val="none" w:sz="0" w:space="0" w:color="auto"/>
            <w:right w:val="none" w:sz="0" w:space="0" w:color="auto"/>
          </w:divBdr>
        </w:div>
        <w:div w:id="56125897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525FD-CE7A-41C6-BD77-24930BEDE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D7279-6797-4527-B143-A1070ACFECBC}">
  <ds:schemaRefs>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2BBBF43-5584-4978-B845-46DDB38FD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Oregon Department of Environmental Quality</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ACOMB Jeannette</dc:creator>
  <cp:keywords/>
  <dc:description/>
  <cp:lastModifiedBy>ACOMB Jeannette</cp:lastModifiedBy>
  <cp:revision>4</cp:revision>
  <dcterms:created xsi:type="dcterms:W3CDTF">2019-04-03T18:35:00Z</dcterms:created>
  <dcterms:modified xsi:type="dcterms:W3CDTF">2019-05-01T19:24:00Z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