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3CC56A" w14:textId="77777777" w:rsidR="00636FD5" w:rsidRDefault="00636FD5" w:rsidP="007063C2">
      <w:r>
        <w:t>Document Review Checklist</w:t>
      </w:r>
    </w:p>
    <w:p w14:paraId="636E2B54" w14:textId="77777777" w:rsidR="00636FD5" w:rsidRDefault="00636FD5" w:rsidP="007063C2"/>
    <w:p w14:paraId="14811BB9" w14:textId="2F42DD89" w:rsidR="00636FD5" w:rsidRPr="006C645E" w:rsidRDefault="00636FD5" w:rsidP="007063C2">
      <w:r>
        <w:t xml:space="preserve">Rulemaking Name: </w:t>
      </w:r>
      <w:r w:rsidR="00467F81">
        <w:t>Hazardous Waste Fees 2019</w:t>
      </w:r>
    </w:p>
    <w:p w14:paraId="38113264" w14:textId="46BBEA30" w:rsidR="00636FD5" w:rsidRDefault="00467F81" w:rsidP="007063C2">
      <w:r>
        <w:tab/>
      </w:r>
      <w:r>
        <w:tab/>
      </w:r>
    </w:p>
    <w:p w14:paraId="06C70A49" w14:textId="77777777" w:rsidR="00636FD5" w:rsidRPr="006C645E" w:rsidRDefault="00636FD5" w:rsidP="007063C2">
      <w:r>
        <w:t>Document Name: EQC Staff Report</w:t>
      </w:r>
    </w:p>
    <w:p w14:paraId="1CE251D6" w14:textId="77777777" w:rsidR="00636FD5" w:rsidRDefault="00636FD5" w:rsidP="007063C2"/>
    <w:p w14:paraId="316A44E0" w14:textId="77777777" w:rsidR="00636FD5" w:rsidRDefault="00636FD5" w:rsidP="007063C2">
      <w:r>
        <w:t>Every document that will be shared with anyone outside of DEQ staff must go through management review. This includes reports and PowerPoint presentations.</w:t>
      </w:r>
    </w:p>
    <w:p w14:paraId="54E11FD0" w14:textId="77777777" w:rsidR="00636FD5" w:rsidRDefault="00636FD5" w:rsidP="007063C2">
      <w:r>
        <w:t>All documents must be reviewed and approved by the Program Manager, Communications, and either the Agency Rules Coordinator or the Air Quality Rules Coordinator.</w:t>
      </w:r>
    </w:p>
    <w:p w14:paraId="5B8E519E" w14:textId="77777777" w:rsidR="00636FD5" w:rsidRDefault="00636FD5" w:rsidP="007063C2">
      <w:r>
        <w:t>The Notice of Rulemaking and EQC Staff Report must also be reviewed and approved by the relevant Division Administrator.</w:t>
      </w:r>
    </w:p>
    <w:p w14:paraId="7DDDF92E" w14:textId="77777777" w:rsidR="00636FD5" w:rsidRDefault="00636FD5" w:rsidP="007063C2">
      <w:r>
        <w:t>You do not need to use this checklist for routine editing. You should use this checklist whenever a required reviewer is completing their required review and approving the document for distribution.</w:t>
      </w:r>
    </w:p>
    <w:p w14:paraId="47AD514C" w14:textId="77777777" w:rsidR="00636FD5" w:rsidRDefault="00636FD5" w:rsidP="007063C2">
      <w:r>
        <w:t>Each required reviewer should add their name and the date when they complete their final review and approve the document for distribution.</w:t>
      </w:r>
    </w:p>
    <w:p w14:paraId="5F14A68D" w14:textId="77777777" w:rsidR="00636FD5" w:rsidRDefault="00636FD5" w:rsidP="007063C2"/>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2235"/>
        <w:gridCol w:w="2454"/>
        <w:gridCol w:w="1403"/>
        <w:gridCol w:w="1403"/>
        <w:gridCol w:w="1403"/>
      </w:tblGrid>
      <w:tr w:rsidR="00636FD5" w14:paraId="70DD1571" w14:textId="77777777" w:rsidTr="006778C8">
        <w:trPr>
          <w:trHeight w:val="356"/>
        </w:trPr>
        <w:tc>
          <w:tcPr>
            <w:tcW w:w="2235" w:type="dxa"/>
          </w:tcPr>
          <w:p w14:paraId="3646562D" w14:textId="77777777" w:rsidR="00636FD5" w:rsidRPr="00E542CF" w:rsidRDefault="00636FD5" w:rsidP="007063C2">
            <w:r>
              <w:t>Reviewer</w:t>
            </w:r>
          </w:p>
        </w:tc>
        <w:tc>
          <w:tcPr>
            <w:tcW w:w="2454" w:type="dxa"/>
          </w:tcPr>
          <w:p w14:paraId="4364C5DA" w14:textId="77777777" w:rsidR="00636FD5" w:rsidRPr="00E542CF" w:rsidRDefault="00636FD5" w:rsidP="007063C2">
            <w:r>
              <w:t>Name</w:t>
            </w:r>
          </w:p>
        </w:tc>
        <w:tc>
          <w:tcPr>
            <w:tcW w:w="1403" w:type="dxa"/>
          </w:tcPr>
          <w:p w14:paraId="0C071D4E" w14:textId="77777777" w:rsidR="00636FD5" w:rsidRPr="00E542CF" w:rsidRDefault="00636FD5" w:rsidP="007063C2">
            <w:r>
              <w:t>Date</w:t>
            </w:r>
          </w:p>
        </w:tc>
        <w:tc>
          <w:tcPr>
            <w:tcW w:w="1403" w:type="dxa"/>
          </w:tcPr>
          <w:p w14:paraId="07FBFC67" w14:textId="77777777" w:rsidR="00636FD5" w:rsidRPr="00E542CF" w:rsidRDefault="00636FD5" w:rsidP="007063C2">
            <w:r>
              <w:t>Date</w:t>
            </w:r>
          </w:p>
        </w:tc>
        <w:tc>
          <w:tcPr>
            <w:tcW w:w="1403" w:type="dxa"/>
          </w:tcPr>
          <w:p w14:paraId="690E9E55" w14:textId="77777777" w:rsidR="00636FD5" w:rsidRPr="00E542CF" w:rsidRDefault="00636FD5" w:rsidP="007063C2">
            <w:r>
              <w:t>Date</w:t>
            </w:r>
          </w:p>
        </w:tc>
      </w:tr>
      <w:tr w:rsidR="00636FD5" w14:paraId="56613976" w14:textId="77777777" w:rsidTr="006778C8">
        <w:trPr>
          <w:trHeight w:val="356"/>
        </w:trPr>
        <w:tc>
          <w:tcPr>
            <w:tcW w:w="2235" w:type="dxa"/>
          </w:tcPr>
          <w:p w14:paraId="6C8C85D6" w14:textId="53D6F925" w:rsidR="00636FD5" w:rsidRDefault="006778C8" w:rsidP="007063C2">
            <w:r>
              <w:t>Sponsor, PMT</w:t>
            </w:r>
          </w:p>
        </w:tc>
        <w:tc>
          <w:tcPr>
            <w:tcW w:w="2454" w:type="dxa"/>
            <w:vAlign w:val="center"/>
          </w:tcPr>
          <w:p w14:paraId="65F75142" w14:textId="5770EE53" w:rsidR="00636FD5" w:rsidRDefault="00CF600C" w:rsidP="007063C2">
            <w:r>
              <w:t>David Livengood</w:t>
            </w:r>
          </w:p>
        </w:tc>
        <w:tc>
          <w:tcPr>
            <w:tcW w:w="1403" w:type="dxa"/>
            <w:vAlign w:val="center"/>
          </w:tcPr>
          <w:p w14:paraId="5BF54E2E" w14:textId="6BE6C3F3" w:rsidR="00636FD5" w:rsidRDefault="001845E8" w:rsidP="007063C2">
            <w:r>
              <w:t>3/22/19</w:t>
            </w:r>
          </w:p>
        </w:tc>
        <w:tc>
          <w:tcPr>
            <w:tcW w:w="1403" w:type="dxa"/>
            <w:vAlign w:val="center"/>
          </w:tcPr>
          <w:p w14:paraId="6CC5288E" w14:textId="77777777" w:rsidR="00636FD5" w:rsidRDefault="00636FD5" w:rsidP="007063C2"/>
        </w:tc>
        <w:tc>
          <w:tcPr>
            <w:tcW w:w="1403" w:type="dxa"/>
            <w:vAlign w:val="center"/>
          </w:tcPr>
          <w:p w14:paraId="62B1B45D" w14:textId="77777777" w:rsidR="00636FD5" w:rsidRDefault="00636FD5" w:rsidP="007063C2"/>
        </w:tc>
      </w:tr>
      <w:tr w:rsidR="00636FD5" w14:paraId="3E9D657A" w14:textId="77777777" w:rsidTr="006778C8">
        <w:trPr>
          <w:trHeight w:val="356"/>
        </w:trPr>
        <w:tc>
          <w:tcPr>
            <w:tcW w:w="2235" w:type="dxa"/>
          </w:tcPr>
          <w:p w14:paraId="6AE6505C" w14:textId="77777777" w:rsidR="00636FD5" w:rsidRDefault="00636FD5" w:rsidP="007063C2">
            <w:r>
              <w:t>Communications</w:t>
            </w:r>
          </w:p>
        </w:tc>
        <w:tc>
          <w:tcPr>
            <w:tcW w:w="2454" w:type="dxa"/>
            <w:vAlign w:val="center"/>
          </w:tcPr>
          <w:p w14:paraId="20A5DA3A" w14:textId="24D0CE7A" w:rsidR="00636FD5" w:rsidRDefault="005B1EBF" w:rsidP="007063C2">
            <w:r>
              <w:t>Susan Mills</w:t>
            </w:r>
          </w:p>
        </w:tc>
        <w:tc>
          <w:tcPr>
            <w:tcW w:w="1403" w:type="dxa"/>
            <w:vAlign w:val="center"/>
          </w:tcPr>
          <w:p w14:paraId="15B19FD7" w14:textId="19FFB0DD" w:rsidR="00636FD5" w:rsidRDefault="006778C8" w:rsidP="007063C2">
            <w:r>
              <w:t>3/7/19</w:t>
            </w:r>
          </w:p>
        </w:tc>
        <w:tc>
          <w:tcPr>
            <w:tcW w:w="1403" w:type="dxa"/>
            <w:vAlign w:val="center"/>
          </w:tcPr>
          <w:p w14:paraId="5A4DBA7E" w14:textId="77777777" w:rsidR="00636FD5" w:rsidRDefault="00636FD5" w:rsidP="007063C2"/>
        </w:tc>
        <w:tc>
          <w:tcPr>
            <w:tcW w:w="1403" w:type="dxa"/>
            <w:vAlign w:val="center"/>
          </w:tcPr>
          <w:p w14:paraId="72F8673C" w14:textId="77777777" w:rsidR="00636FD5" w:rsidRDefault="00636FD5" w:rsidP="007063C2"/>
        </w:tc>
      </w:tr>
      <w:tr w:rsidR="00636FD5" w14:paraId="22B30210" w14:textId="77777777" w:rsidTr="006778C8">
        <w:trPr>
          <w:trHeight w:val="356"/>
        </w:trPr>
        <w:tc>
          <w:tcPr>
            <w:tcW w:w="2235" w:type="dxa"/>
          </w:tcPr>
          <w:p w14:paraId="374ADCC0" w14:textId="304C8CE2" w:rsidR="00636FD5" w:rsidRDefault="006778C8" w:rsidP="007063C2">
            <w:r>
              <w:t xml:space="preserve">LQ </w:t>
            </w:r>
            <w:r w:rsidR="00636FD5">
              <w:t>DA</w:t>
            </w:r>
          </w:p>
        </w:tc>
        <w:tc>
          <w:tcPr>
            <w:tcW w:w="2454" w:type="dxa"/>
            <w:vAlign w:val="center"/>
          </w:tcPr>
          <w:p w14:paraId="4E038D03" w14:textId="37B5B400" w:rsidR="00636FD5" w:rsidRDefault="00CF600C" w:rsidP="007063C2">
            <w:r>
              <w:t>Lydia Emer</w:t>
            </w:r>
          </w:p>
        </w:tc>
        <w:tc>
          <w:tcPr>
            <w:tcW w:w="1403" w:type="dxa"/>
            <w:vAlign w:val="center"/>
          </w:tcPr>
          <w:p w14:paraId="79458F11" w14:textId="404A3C2E" w:rsidR="00636FD5" w:rsidRDefault="006C4DFD" w:rsidP="007063C2">
            <w:r>
              <w:t>3/27/19</w:t>
            </w:r>
          </w:p>
        </w:tc>
        <w:tc>
          <w:tcPr>
            <w:tcW w:w="1403" w:type="dxa"/>
            <w:vAlign w:val="center"/>
          </w:tcPr>
          <w:p w14:paraId="7C8E7D5A" w14:textId="77777777" w:rsidR="00636FD5" w:rsidRDefault="00636FD5" w:rsidP="007063C2"/>
        </w:tc>
        <w:tc>
          <w:tcPr>
            <w:tcW w:w="1403" w:type="dxa"/>
            <w:vAlign w:val="center"/>
          </w:tcPr>
          <w:p w14:paraId="016BE168" w14:textId="77777777" w:rsidR="00636FD5" w:rsidRDefault="00636FD5" w:rsidP="007063C2"/>
        </w:tc>
      </w:tr>
      <w:tr w:rsidR="00636FD5" w14:paraId="2B3B8749" w14:textId="77777777" w:rsidTr="006778C8">
        <w:trPr>
          <w:trHeight w:val="356"/>
        </w:trPr>
        <w:tc>
          <w:tcPr>
            <w:tcW w:w="2235" w:type="dxa"/>
          </w:tcPr>
          <w:p w14:paraId="4862EAE4" w14:textId="77777777" w:rsidR="00636FD5" w:rsidRDefault="00636FD5" w:rsidP="007063C2">
            <w:r>
              <w:t>ARC or AQRC</w:t>
            </w:r>
          </w:p>
        </w:tc>
        <w:tc>
          <w:tcPr>
            <w:tcW w:w="2454" w:type="dxa"/>
            <w:vAlign w:val="center"/>
          </w:tcPr>
          <w:p w14:paraId="15DA1252" w14:textId="18EA00D2" w:rsidR="00636FD5" w:rsidRDefault="00CF600C" w:rsidP="007063C2">
            <w:r>
              <w:t>Meyer Goldstein</w:t>
            </w:r>
          </w:p>
        </w:tc>
        <w:tc>
          <w:tcPr>
            <w:tcW w:w="1403" w:type="dxa"/>
            <w:vAlign w:val="center"/>
          </w:tcPr>
          <w:p w14:paraId="69FD9BB8" w14:textId="58791416" w:rsidR="00636FD5" w:rsidRDefault="005756CA" w:rsidP="007063C2">
            <w:r>
              <w:t>4/9/19</w:t>
            </w:r>
          </w:p>
        </w:tc>
        <w:tc>
          <w:tcPr>
            <w:tcW w:w="1403" w:type="dxa"/>
            <w:vAlign w:val="center"/>
          </w:tcPr>
          <w:p w14:paraId="414BCA12" w14:textId="77777777" w:rsidR="00636FD5" w:rsidRDefault="00636FD5" w:rsidP="007063C2"/>
        </w:tc>
        <w:tc>
          <w:tcPr>
            <w:tcW w:w="1403" w:type="dxa"/>
            <w:vAlign w:val="center"/>
          </w:tcPr>
          <w:p w14:paraId="1393E16B" w14:textId="77777777" w:rsidR="00636FD5" w:rsidRDefault="00636FD5" w:rsidP="007063C2"/>
        </w:tc>
      </w:tr>
      <w:tr w:rsidR="00636FD5" w14:paraId="1B8ACEAB" w14:textId="77777777" w:rsidTr="006778C8">
        <w:trPr>
          <w:trHeight w:val="356"/>
        </w:trPr>
        <w:tc>
          <w:tcPr>
            <w:tcW w:w="2235" w:type="dxa"/>
          </w:tcPr>
          <w:p w14:paraId="25C1C4F4" w14:textId="300684C0" w:rsidR="00636FD5" w:rsidRDefault="006778C8" w:rsidP="007063C2">
            <w:r>
              <w:t>Project Lead</w:t>
            </w:r>
          </w:p>
        </w:tc>
        <w:tc>
          <w:tcPr>
            <w:tcW w:w="2454" w:type="dxa"/>
            <w:vAlign w:val="center"/>
          </w:tcPr>
          <w:p w14:paraId="15AD786B" w14:textId="14A18C97" w:rsidR="00636FD5" w:rsidRDefault="00CF600C" w:rsidP="007063C2">
            <w:r>
              <w:t>Jeannette Acomb</w:t>
            </w:r>
          </w:p>
        </w:tc>
        <w:tc>
          <w:tcPr>
            <w:tcW w:w="1403" w:type="dxa"/>
            <w:vAlign w:val="center"/>
          </w:tcPr>
          <w:p w14:paraId="3AF1680E" w14:textId="36CCF624" w:rsidR="00636FD5" w:rsidRDefault="006778C8" w:rsidP="007063C2">
            <w:r>
              <w:t>3/6/19</w:t>
            </w:r>
          </w:p>
        </w:tc>
        <w:tc>
          <w:tcPr>
            <w:tcW w:w="1403" w:type="dxa"/>
            <w:vAlign w:val="center"/>
          </w:tcPr>
          <w:p w14:paraId="5A31A9FD" w14:textId="564262EA" w:rsidR="00636FD5" w:rsidRDefault="00306E5D" w:rsidP="007063C2">
            <w:r>
              <w:t>3/18/19</w:t>
            </w:r>
          </w:p>
        </w:tc>
        <w:tc>
          <w:tcPr>
            <w:tcW w:w="1403" w:type="dxa"/>
            <w:vAlign w:val="center"/>
          </w:tcPr>
          <w:p w14:paraId="3E5344FF" w14:textId="6A4DFE35" w:rsidR="00636FD5" w:rsidRDefault="00080962" w:rsidP="007063C2">
            <w:r>
              <w:t>4/1/19</w:t>
            </w:r>
          </w:p>
        </w:tc>
      </w:tr>
      <w:tr w:rsidR="006778C8" w14:paraId="045AFD87" w14:textId="77777777" w:rsidTr="00193FD4">
        <w:trPr>
          <w:trHeight w:val="356"/>
        </w:trPr>
        <w:tc>
          <w:tcPr>
            <w:tcW w:w="2235" w:type="dxa"/>
          </w:tcPr>
          <w:p w14:paraId="024D8175" w14:textId="77777777" w:rsidR="006778C8" w:rsidRDefault="006778C8" w:rsidP="007063C2">
            <w:r>
              <w:t>Project Coordinator</w:t>
            </w:r>
          </w:p>
        </w:tc>
        <w:tc>
          <w:tcPr>
            <w:tcW w:w="2454" w:type="dxa"/>
            <w:vAlign w:val="center"/>
          </w:tcPr>
          <w:p w14:paraId="726C0532" w14:textId="77777777" w:rsidR="006778C8" w:rsidRDefault="006778C8" w:rsidP="007063C2">
            <w:r>
              <w:t>Denise Miller</w:t>
            </w:r>
          </w:p>
        </w:tc>
        <w:tc>
          <w:tcPr>
            <w:tcW w:w="1403" w:type="dxa"/>
            <w:vAlign w:val="center"/>
          </w:tcPr>
          <w:p w14:paraId="35104900" w14:textId="77777777" w:rsidR="006778C8" w:rsidRDefault="006778C8" w:rsidP="007063C2">
            <w:r>
              <w:t>3/4/19</w:t>
            </w:r>
          </w:p>
        </w:tc>
        <w:tc>
          <w:tcPr>
            <w:tcW w:w="1403" w:type="dxa"/>
            <w:vAlign w:val="center"/>
          </w:tcPr>
          <w:p w14:paraId="4CCD5CE4" w14:textId="77777777" w:rsidR="006778C8" w:rsidRDefault="006778C8" w:rsidP="007063C2"/>
        </w:tc>
        <w:tc>
          <w:tcPr>
            <w:tcW w:w="1403" w:type="dxa"/>
            <w:vAlign w:val="center"/>
          </w:tcPr>
          <w:p w14:paraId="7D717323" w14:textId="77777777" w:rsidR="006778C8" w:rsidRDefault="006778C8" w:rsidP="007063C2"/>
        </w:tc>
      </w:tr>
      <w:tr w:rsidR="00636FD5" w14:paraId="4A6B6D2A" w14:textId="77777777" w:rsidTr="006778C8">
        <w:trPr>
          <w:trHeight w:val="356"/>
        </w:trPr>
        <w:tc>
          <w:tcPr>
            <w:tcW w:w="2235" w:type="dxa"/>
          </w:tcPr>
          <w:p w14:paraId="37273C68" w14:textId="372B6F29" w:rsidR="00636FD5" w:rsidRDefault="006778C8" w:rsidP="007063C2">
            <w:r>
              <w:t>PMT</w:t>
            </w:r>
          </w:p>
        </w:tc>
        <w:tc>
          <w:tcPr>
            <w:tcW w:w="2454" w:type="dxa"/>
            <w:vAlign w:val="center"/>
          </w:tcPr>
          <w:p w14:paraId="774523CA" w14:textId="2C909084" w:rsidR="00636FD5" w:rsidRDefault="00CF600C" w:rsidP="007063C2">
            <w:r>
              <w:t>Audrey O’Brien</w:t>
            </w:r>
          </w:p>
        </w:tc>
        <w:tc>
          <w:tcPr>
            <w:tcW w:w="1403" w:type="dxa"/>
            <w:vAlign w:val="center"/>
          </w:tcPr>
          <w:p w14:paraId="327AFD8F" w14:textId="28F66623" w:rsidR="00636FD5" w:rsidRDefault="005756CA" w:rsidP="007063C2">
            <w:r>
              <w:t>-</w:t>
            </w:r>
          </w:p>
        </w:tc>
        <w:tc>
          <w:tcPr>
            <w:tcW w:w="1403" w:type="dxa"/>
            <w:vAlign w:val="center"/>
          </w:tcPr>
          <w:p w14:paraId="335E367C" w14:textId="77777777" w:rsidR="00636FD5" w:rsidRDefault="00636FD5" w:rsidP="007063C2"/>
        </w:tc>
        <w:tc>
          <w:tcPr>
            <w:tcW w:w="1403" w:type="dxa"/>
            <w:vAlign w:val="center"/>
          </w:tcPr>
          <w:p w14:paraId="405CFD3A" w14:textId="77777777" w:rsidR="00636FD5" w:rsidRDefault="00636FD5" w:rsidP="007063C2"/>
        </w:tc>
      </w:tr>
      <w:tr w:rsidR="00636FD5" w14:paraId="5D401C19" w14:textId="77777777" w:rsidTr="006778C8">
        <w:trPr>
          <w:trHeight w:val="356"/>
        </w:trPr>
        <w:tc>
          <w:tcPr>
            <w:tcW w:w="2235" w:type="dxa"/>
          </w:tcPr>
          <w:p w14:paraId="1647CEF5" w14:textId="657B4C02" w:rsidR="00636FD5" w:rsidRDefault="006778C8" w:rsidP="007063C2">
            <w:r>
              <w:t>PMT</w:t>
            </w:r>
          </w:p>
        </w:tc>
        <w:tc>
          <w:tcPr>
            <w:tcW w:w="2454" w:type="dxa"/>
            <w:vAlign w:val="center"/>
          </w:tcPr>
          <w:p w14:paraId="5BDB59A7" w14:textId="33D2FC96" w:rsidR="00636FD5" w:rsidRDefault="00CF600C" w:rsidP="007063C2">
            <w:r>
              <w:t>Brian Fuller</w:t>
            </w:r>
          </w:p>
        </w:tc>
        <w:tc>
          <w:tcPr>
            <w:tcW w:w="1403" w:type="dxa"/>
            <w:vAlign w:val="center"/>
          </w:tcPr>
          <w:p w14:paraId="090B54E8" w14:textId="11BE43F0" w:rsidR="00636FD5" w:rsidRDefault="005756CA" w:rsidP="007063C2">
            <w:r>
              <w:t>3/25/19 partial</w:t>
            </w:r>
          </w:p>
        </w:tc>
        <w:tc>
          <w:tcPr>
            <w:tcW w:w="1403" w:type="dxa"/>
            <w:vAlign w:val="center"/>
          </w:tcPr>
          <w:p w14:paraId="12C4F7B7" w14:textId="77777777" w:rsidR="00636FD5" w:rsidRDefault="00636FD5" w:rsidP="007063C2"/>
        </w:tc>
        <w:tc>
          <w:tcPr>
            <w:tcW w:w="1403" w:type="dxa"/>
            <w:vAlign w:val="center"/>
          </w:tcPr>
          <w:p w14:paraId="295FDA22" w14:textId="77777777" w:rsidR="00636FD5" w:rsidRDefault="00636FD5" w:rsidP="007063C2"/>
        </w:tc>
      </w:tr>
      <w:tr w:rsidR="00CF600C" w14:paraId="1CA5D6E6" w14:textId="77777777" w:rsidTr="006778C8">
        <w:trPr>
          <w:trHeight w:val="356"/>
        </w:trPr>
        <w:tc>
          <w:tcPr>
            <w:tcW w:w="2235" w:type="dxa"/>
          </w:tcPr>
          <w:p w14:paraId="792076E5" w14:textId="130D038B" w:rsidR="00CF600C" w:rsidRDefault="006778C8" w:rsidP="007063C2">
            <w:r>
              <w:t>PMT</w:t>
            </w:r>
          </w:p>
        </w:tc>
        <w:tc>
          <w:tcPr>
            <w:tcW w:w="2454" w:type="dxa"/>
            <w:vAlign w:val="center"/>
          </w:tcPr>
          <w:p w14:paraId="6D7E2A72" w14:textId="34CD9F45" w:rsidR="00CF600C" w:rsidRDefault="00CF600C" w:rsidP="007063C2">
            <w:r>
              <w:t>David Anderson</w:t>
            </w:r>
          </w:p>
        </w:tc>
        <w:tc>
          <w:tcPr>
            <w:tcW w:w="1403" w:type="dxa"/>
            <w:vAlign w:val="center"/>
          </w:tcPr>
          <w:p w14:paraId="1C2F4FFA" w14:textId="1A6627FA" w:rsidR="00CF600C" w:rsidRDefault="005756CA" w:rsidP="007063C2">
            <w:r>
              <w:t>3/22/19</w:t>
            </w:r>
          </w:p>
        </w:tc>
        <w:tc>
          <w:tcPr>
            <w:tcW w:w="1403" w:type="dxa"/>
            <w:vAlign w:val="center"/>
          </w:tcPr>
          <w:p w14:paraId="5E1BE756" w14:textId="77777777" w:rsidR="00CF600C" w:rsidRDefault="00CF600C" w:rsidP="007063C2"/>
        </w:tc>
        <w:tc>
          <w:tcPr>
            <w:tcW w:w="1403" w:type="dxa"/>
            <w:vAlign w:val="center"/>
          </w:tcPr>
          <w:p w14:paraId="6F86ACF3" w14:textId="77777777" w:rsidR="00CF600C" w:rsidRDefault="00CF600C" w:rsidP="007063C2"/>
        </w:tc>
      </w:tr>
      <w:tr w:rsidR="00CF600C" w14:paraId="59D9AA93" w14:textId="77777777" w:rsidTr="006778C8">
        <w:trPr>
          <w:trHeight w:val="356"/>
        </w:trPr>
        <w:tc>
          <w:tcPr>
            <w:tcW w:w="2235" w:type="dxa"/>
          </w:tcPr>
          <w:p w14:paraId="3E3DD465" w14:textId="229015C9" w:rsidR="00CF600C" w:rsidRDefault="006778C8" w:rsidP="007063C2">
            <w:r>
              <w:t>Rules Team</w:t>
            </w:r>
          </w:p>
        </w:tc>
        <w:tc>
          <w:tcPr>
            <w:tcW w:w="2454" w:type="dxa"/>
            <w:vAlign w:val="center"/>
          </w:tcPr>
          <w:p w14:paraId="650A00E7" w14:textId="20163E56" w:rsidR="00CF600C" w:rsidRDefault="00CF600C" w:rsidP="007063C2">
            <w:r>
              <w:t>Eileen Naples</w:t>
            </w:r>
          </w:p>
        </w:tc>
        <w:tc>
          <w:tcPr>
            <w:tcW w:w="1403" w:type="dxa"/>
            <w:vAlign w:val="center"/>
          </w:tcPr>
          <w:p w14:paraId="4BD1926E" w14:textId="7A0A2943" w:rsidR="00CF600C" w:rsidRDefault="003F4093" w:rsidP="007063C2">
            <w:r>
              <w:t>3/11/19</w:t>
            </w:r>
          </w:p>
        </w:tc>
        <w:tc>
          <w:tcPr>
            <w:tcW w:w="1403" w:type="dxa"/>
            <w:vAlign w:val="center"/>
          </w:tcPr>
          <w:p w14:paraId="41EB711C" w14:textId="77777777" w:rsidR="00CF600C" w:rsidRDefault="00CF600C" w:rsidP="007063C2"/>
        </w:tc>
        <w:tc>
          <w:tcPr>
            <w:tcW w:w="1403" w:type="dxa"/>
            <w:vAlign w:val="center"/>
          </w:tcPr>
          <w:p w14:paraId="005F0F46" w14:textId="77777777" w:rsidR="00CF600C" w:rsidRDefault="00CF600C" w:rsidP="007063C2"/>
        </w:tc>
      </w:tr>
      <w:tr w:rsidR="005756CA" w14:paraId="4260B8DC" w14:textId="77777777" w:rsidTr="006778C8">
        <w:trPr>
          <w:trHeight w:val="356"/>
        </w:trPr>
        <w:tc>
          <w:tcPr>
            <w:tcW w:w="2235" w:type="dxa"/>
          </w:tcPr>
          <w:p w14:paraId="7E0F1D73" w14:textId="1E99121C" w:rsidR="005756CA" w:rsidRDefault="005756CA" w:rsidP="005756CA">
            <w:r>
              <w:t>OCE</w:t>
            </w:r>
          </w:p>
        </w:tc>
        <w:tc>
          <w:tcPr>
            <w:tcW w:w="2454" w:type="dxa"/>
            <w:vAlign w:val="center"/>
          </w:tcPr>
          <w:p w14:paraId="24E9AEA7" w14:textId="0486218A" w:rsidR="005756CA" w:rsidRDefault="005756CA" w:rsidP="007063C2">
            <w:r>
              <w:t>Sarah Wheeler</w:t>
            </w:r>
          </w:p>
        </w:tc>
        <w:tc>
          <w:tcPr>
            <w:tcW w:w="1403" w:type="dxa"/>
            <w:vAlign w:val="center"/>
          </w:tcPr>
          <w:p w14:paraId="33DE0978" w14:textId="6B4474D0" w:rsidR="005756CA" w:rsidRDefault="005756CA" w:rsidP="007063C2">
            <w:r>
              <w:t>4/9/19</w:t>
            </w:r>
          </w:p>
        </w:tc>
        <w:tc>
          <w:tcPr>
            <w:tcW w:w="1403" w:type="dxa"/>
            <w:vAlign w:val="center"/>
          </w:tcPr>
          <w:p w14:paraId="681E2166" w14:textId="77777777" w:rsidR="005756CA" w:rsidRDefault="005756CA" w:rsidP="007063C2"/>
        </w:tc>
        <w:tc>
          <w:tcPr>
            <w:tcW w:w="1403" w:type="dxa"/>
            <w:vAlign w:val="center"/>
          </w:tcPr>
          <w:p w14:paraId="66F439F7" w14:textId="77777777" w:rsidR="005756CA" w:rsidRDefault="005756CA" w:rsidP="007063C2"/>
        </w:tc>
      </w:tr>
    </w:tbl>
    <w:p w14:paraId="6D12F979" w14:textId="77777777" w:rsidR="009D58E3" w:rsidRDefault="009D58E3" w:rsidP="007063C2">
      <w:pPr>
        <w:sectPr w:rsidR="009D58E3" w:rsidSect="009D58E3">
          <w:footerReference w:type="default" r:id="rId11"/>
          <w:type w:val="continuous"/>
          <w:pgSz w:w="12240" w:h="15840"/>
          <w:pgMar w:top="1440" w:right="1440" w:bottom="1440" w:left="1440" w:header="720" w:footer="720" w:gutter="360"/>
          <w:pgNumType w:start="1"/>
          <w:cols w:space="720"/>
          <w:docGrid w:linePitch="360"/>
        </w:sectPr>
      </w:pPr>
    </w:p>
    <w:p w14:paraId="3E27F3CF" w14:textId="77777777" w:rsidR="00636FD5" w:rsidRPr="00E542CF" w:rsidRDefault="00636FD5" w:rsidP="007063C2"/>
    <w:p w14:paraId="5E09380D" w14:textId="77777777" w:rsidR="009D58E3" w:rsidRDefault="00C961E7" w:rsidP="00B14F6A">
      <w:pPr>
        <w:ind w:right="0"/>
        <w:rPr>
          <w:rFonts w:ascii="Arial" w:hAnsi="Arial" w:cs="Arial"/>
          <w:b/>
          <w:sz w:val="20"/>
          <w:szCs w:val="20"/>
        </w:rPr>
      </w:pPr>
      <w:r w:rsidRPr="00B14F6A">
        <w:rPr>
          <w:rFonts w:ascii="Arial" w:hAnsi="Arial" w:cs="Arial"/>
          <w:b/>
          <w:caps/>
          <w:noProof/>
          <w:sz w:val="20"/>
          <w:szCs w:val="20"/>
        </w:rPr>
        <w:drawing>
          <wp:anchor distT="0" distB="0" distL="114300" distR="114300" simplePos="0" relativeHeight="251659264" behindDoc="1" locked="0" layoutInCell="1" allowOverlap="1" wp14:anchorId="178D914B" wp14:editId="2D0BA571">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2"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14F6A">
        <w:rPr>
          <w:rFonts w:ascii="Arial" w:hAnsi="Arial" w:cs="Arial"/>
          <w:b/>
          <w:sz w:val="20"/>
          <w:szCs w:val="20"/>
        </w:rPr>
        <w:t>Oregon Department of Environmental Quality</w:t>
      </w:r>
    </w:p>
    <w:p w14:paraId="7B0995B8" w14:textId="5B79784E" w:rsidR="00C961E7" w:rsidRPr="008A1CC5" w:rsidRDefault="000E179D" w:rsidP="00B14F6A">
      <w:pPr>
        <w:ind w:right="0"/>
        <w:rPr>
          <w:rStyle w:val="Emphasis"/>
          <w:rFonts w:ascii="Arial" w:hAnsi="Arial" w:cs="Arial"/>
          <w:vanish w:val="0"/>
          <w:color w:val="000000" w:themeColor="text1"/>
          <w:sz w:val="48"/>
          <w:szCs w:val="48"/>
        </w:rPr>
      </w:pPr>
      <w:r>
        <w:rPr>
          <w:rStyle w:val="Emphasis"/>
          <w:rFonts w:ascii="Arial" w:hAnsi="Arial" w:cs="Arial"/>
          <w:vanish w:val="0"/>
          <w:color w:val="000000" w:themeColor="text1"/>
          <w:sz w:val="48"/>
          <w:szCs w:val="48"/>
        </w:rPr>
        <w:t>July</w:t>
      </w:r>
      <w:r w:rsidR="005B1EBF" w:rsidRPr="008A1CC5">
        <w:rPr>
          <w:rStyle w:val="Emphasis"/>
          <w:rFonts w:ascii="Arial" w:hAnsi="Arial" w:cs="Arial"/>
          <w:vanish w:val="0"/>
          <w:color w:val="000000" w:themeColor="text1"/>
          <w:sz w:val="48"/>
          <w:szCs w:val="48"/>
        </w:rPr>
        <w:t xml:space="preserve"> 1</w:t>
      </w:r>
      <w:r>
        <w:rPr>
          <w:rStyle w:val="Emphasis"/>
          <w:rFonts w:ascii="Arial" w:hAnsi="Arial" w:cs="Arial"/>
          <w:vanish w:val="0"/>
          <w:color w:val="000000" w:themeColor="text1"/>
          <w:sz w:val="48"/>
          <w:szCs w:val="48"/>
        </w:rPr>
        <w:t>8</w:t>
      </w:r>
      <w:r w:rsidR="00C961E7" w:rsidRPr="008A1CC5">
        <w:rPr>
          <w:rStyle w:val="Emphasis"/>
          <w:rFonts w:ascii="Arial" w:hAnsi="Arial" w:cs="Arial"/>
          <w:vanish w:val="0"/>
          <w:color w:val="000000" w:themeColor="text1"/>
          <w:sz w:val="48"/>
          <w:szCs w:val="48"/>
        </w:rPr>
        <w:t xml:space="preserve">, </w:t>
      </w:r>
      <w:r w:rsidR="005B1EBF" w:rsidRPr="008A1CC5">
        <w:rPr>
          <w:rStyle w:val="Emphasis"/>
          <w:rFonts w:ascii="Arial" w:hAnsi="Arial" w:cs="Arial"/>
          <w:vanish w:val="0"/>
          <w:color w:val="000000" w:themeColor="text1"/>
          <w:sz w:val="48"/>
          <w:szCs w:val="48"/>
        </w:rPr>
        <w:t>2019</w:t>
      </w:r>
    </w:p>
    <w:p w14:paraId="39C1A25D" w14:textId="77777777" w:rsidR="00C961E7" w:rsidRPr="008A1CC5" w:rsidRDefault="00C961E7" w:rsidP="00B14F6A">
      <w:pPr>
        <w:ind w:right="0"/>
        <w:rPr>
          <w:rFonts w:ascii="Arial" w:hAnsi="Arial" w:cs="Arial"/>
          <w:sz w:val="48"/>
          <w:szCs w:val="48"/>
        </w:rPr>
      </w:pPr>
      <w:r w:rsidRPr="008A1CC5">
        <w:rPr>
          <w:rFonts w:ascii="Arial" w:hAnsi="Arial" w:cs="Arial"/>
          <w:sz w:val="48"/>
          <w:szCs w:val="48"/>
        </w:rPr>
        <w:t>Oregon Environmental Quality Commission Meeting</w:t>
      </w:r>
    </w:p>
    <w:p w14:paraId="547EAC2A" w14:textId="77777777" w:rsidR="00ED74B7" w:rsidRPr="008A1CC5" w:rsidRDefault="00ED74B7" w:rsidP="00B14F6A">
      <w:pPr>
        <w:ind w:right="0"/>
        <w:rPr>
          <w:rFonts w:ascii="Arial" w:hAnsi="Arial" w:cs="Arial"/>
          <w:sz w:val="48"/>
          <w:szCs w:val="48"/>
        </w:rPr>
      </w:pPr>
      <w:r w:rsidRPr="008A1CC5">
        <w:rPr>
          <w:rFonts w:ascii="Arial" w:hAnsi="Arial" w:cs="Arial"/>
          <w:sz w:val="48"/>
          <w:szCs w:val="48"/>
        </w:rPr>
        <w:t>Agency Staff Report</w:t>
      </w:r>
    </w:p>
    <w:p w14:paraId="2D8D87B0" w14:textId="77777777" w:rsidR="00B14F6A" w:rsidRDefault="00B14F6A" w:rsidP="00B14F6A">
      <w:pPr>
        <w:ind w:left="540" w:right="0"/>
        <w:rPr>
          <w:rFonts w:ascii="Arial" w:hAnsi="Arial" w:cs="Arial"/>
          <w:sz w:val="28"/>
          <w:szCs w:val="28"/>
        </w:rPr>
      </w:pPr>
    </w:p>
    <w:p w14:paraId="1A9FB40E" w14:textId="4AD020F7" w:rsidR="00C961E7" w:rsidRPr="00B14F6A" w:rsidRDefault="00C961E7" w:rsidP="00B14F6A">
      <w:pPr>
        <w:ind w:left="540" w:right="0"/>
        <w:rPr>
          <w:rFonts w:ascii="Arial" w:hAnsi="Arial" w:cs="Arial"/>
          <w:b/>
          <w:sz w:val="28"/>
          <w:szCs w:val="28"/>
        </w:rPr>
      </w:pPr>
      <w:r w:rsidRPr="00B14F6A">
        <w:rPr>
          <w:rFonts w:ascii="Arial" w:hAnsi="Arial" w:cs="Arial"/>
          <w:b/>
          <w:sz w:val="28"/>
          <w:szCs w:val="28"/>
        </w:rPr>
        <w:t>Rulemaking Action Item</w:t>
      </w:r>
      <w:r w:rsidRPr="00B14F6A">
        <w:rPr>
          <w:rFonts w:ascii="Arial" w:hAnsi="Arial" w:cs="Arial"/>
          <w:b/>
          <w:color w:val="525252" w:themeColor="accent3" w:themeShade="80"/>
          <w:sz w:val="28"/>
          <w:szCs w:val="28"/>
        </w:rPr>
        <w:t xml:space="preserve"> </w:t>
      </w:r>
      <w:r w:rsidRPr="00B14F6A">
        <w:rPr>
          <w:rFonts w:ascii="Arial" w:hAnsi="Arial" w:cs="Arial"/>
          <w:b/>
          <w:caps/>
          <w:sz w:val="28"/>
          <w:szCs w:val="28"/>
        </w:rPr>
        <w:t>No. XX</w:t>
      </w:r>
    </w:p>
    <w:p w14:paraId="7BCB4D08" w14:textId="77777777" w:rsidR="00C961E7" w:rsidRPr="001404B0" w:rsidRDefault="00C961E7" w:rsidP="007063C2"/>
    <w:p w14:paraId="415724D7" w14:textId="77777777" w:rsidR="00C961E7" w:rsidRPr="001404B0" w:rsidRDefault="00C961E7" w:rsidP="007063C2"/>
    <w:p w14:paraId="472D2C8A" w14:textId="3ED71D02" w:rsidR="00C961E7" w:rsidRPr="00467F81" w:rsidRDefault="00467F81" w:rsidP="008A1CC5">
      <w:pPr>
        <w:jc w:val="center"/>
        <w:rPr>
          <w:rStyle w:val="Strong"/>
          <w:rFonts w:ascii="Arial" w:hAnsi="Arial" w:cs="Arial"/>
          <w:b/>
          <w:color w:val="806000" w:themeColor="accent4" w:themeShade="80"/>
          <w:sz w:val="32"/>
          <w:szCs w:val="32"/>
        </w:rPr>
      </w:pPr>
      <w:r w:rsidRPr="001E6FE7">
        <w:rPr>
          <w:rStyle w:val="Strong"/>
          <w:rFonts w:ascii="Arial" w:hAnsi="Arial" w:cs="Arial"/>
          <w:b/>
          <w:color w:val="000000" w:themeColor="text1"/>
          <w:sz w:val="32"/>
          <w:szCs w:val="32"/>
        </w:rPr>
        <w:t>Hazardous Waste Fees 2019</w:t>
      </w:r>
    </w:p>
    <w:p w14:paraId="71FD554F" w14:textId="3C360097" w:rsidR="00C961E7" w:rsidRDefault="00C961E7" w:rsidP="007063C2">
      <w:pPr>
        <w:pStyle w:val="Heading2"/>
      </w:pPr>
      <w:r w:rsidRPr="001404B0">
        <w:t>Table of Contents</w:t>
      </w:r>
    </w:p>
    <w:p w14:paraId="7EC17167" w14:textId="218A7CAC" w:rsidR="00B35B09" w:rsidRDefault="00B35B09" w:rsidP="007063C2"/>
    <w:p w14:paraId="58DD8F40" w14:textId="77777777" w:rsidR="00B35B09" w:rsidRPr="00B35B09" w:rsidRDefault="00B35B09" w:rsidP="007063C2"/>
    <w:p w14:paraId="4B2F3E8B" w14:textId="300E9879" w:rsidR="0060194D" w:rsidRDefault="00C961E7">
      <w:pPr>
        <w:pStyle w:val="TOC1"/>
        <w:tabs>
          <w:tab w:val="right" w:leader="dot" w:pos="8990"/>
        </w:tabs>
        <w:rPr>
          <w:rFonts w:asciiTheme="minorHAnsi" w:eastAsiaTheme="minorEastAsia" w:hAnsiTheme="minorHAnsi" w:cstheme="minorBidi"/>
          <w:noProof/>
          <w:color w:val="auto"/>
          <w:sz w:val="22"/>
          <w:szCs w:val="22"/>
        </w:rPr>
      </w:pPr>
      <w:r w:rsidRPr="001404B0">
        <w:fldChar w:fldCharType="begin"/>
      </w:r>
      <w:r w:rsidRPr="001404B0">
        <w:instrText xml:space="preserve"> TOC \h \z \t "Heading 1,1" </w:instrText>
      </w:r>
      <w:r w:rsidRPr="001404B0">
        <w:fldChar w:fldCharType="separate"/>
      </w:r>
      <w:hyperlink w:anchor="_Toc9405575" w:history="1">
        <w:r w:rsidR="0060194D" w:rsidRPr="00204667">
          <w:rPr>
            <w:rStyle w:val="Hyperlink"/>
            <w:noProof/>
          </w:rPr>
          <w:t>Accessibility Information</w:t>
        </w:r>
        <w:r w:rsidR="0060194D">
          <w:rPr>
            <w:noProof/>
            <w:webHidden/>
          </w:rPr>
          <w:tab/>
        </w:r>
        <w:r w:rsidR="0060194D">
          <w:rPr>
            <w:noProof/>
            <w:webHidden/>
          </w:rPr>
          <w:fldChar w:fldCharType="begin"/>
        </w:r>
        <w:r w:rsidR="0060194D">
          <w:rPr>
            <w:noProof/>
            <w:webHidden/>
          </w:rPr>
          <w:instrText xml:space="preserve"> PAGEREF _Toc9405575 \h </w:instrText>
        </w:r>
        <w:r w:rsidR="0060194D">
          <w:rPr>
            <w:noProof/>
            <w:webHidden/>
          </w:rPr>
        </w:r>
        <w:r w:rsidR="0060194D">
          <w:rPr>
            <w:noProof/>
            <w:webHidden/>
          </w:rPr>
          <w:fldChar w:fldCharType="separate"/>
        </w:r>
        <w:r w:rsidR="0060194D">
          <w:rPr>
            <w:noProof/>
            <w:webHidden/>
          </w:rPr>
          <w:t>2</w:t>
        </w:r>
        <w:r w:rsidR="0060194D">
          <w:rPr>
            <w:noProof/>
            <w:webHidden/>
          </w:rPr>
          <w:fldChar w:fldCharType="end"/>
        </w:r>
      </w:hyperlink>
    </w:p>
    <w:p w14:paraId="6E7F463E" w14:textId="37C29B9C" w:rsidR="0060194D" w:rsidRDefault="0060194D">
      <w:pPr>
        <w:pStyle w:val="TOC1"/>
        <w:tabs>
          <w:tab w:val="right" w:leader="dot" w:pos="8990"/>
        </w:tabs>
        <w:rPr>
          <w:rFonts w:asciiTheme="minorHAnsi" w:eastAsiaTheme="minorEastAsia" w:hAnsiTheme="minorHAnsi" w:cstheme="minorBidi"/>
          <w:noProof/>
          <w:color w:val="auto"/>
          <w:sz w:val="22"/>
          <w:szCs w:val="22"/>
        </w:rPr>
      </w:pPr>
      <w:hyperlink w:anchor="_Toc9405576" w:history="1">
        <w:r w:rsidRPr="00204667">
          <w:rPr>
            <w:rStyle w:val="Hyperlink"/>
            <w:noProof/>
          </w:rPr>
          <w:t>DEQ Recommendation to the EQC</w:t>
        </w:r>
        <w:r>
          <w:rPr>
            <w:noProof/>
            <w:webHidden/>
          </w:rPr>
          <w:tab/>
        </w:r>
        <w:r>
          <w:rPr>
            <w:noProof/>
            <w:webHidden/>
          </w:rPr>
          <w:fldChar w:fldCharType="begin"/>
        </w:r>
        <w:r>
          <w:rPr>
            <w:noProof/>
            <w:webHidden/>
          </w:rPr>
          <w:instrText xml:space="preserve"> PAGEREF _Toc9405576 \h </w:instrText>
        </w:r>
        <w:r>
          <w:rPr>
            <w:noProof/>
            <w:webHidden/>
          </w:rPr>
        </w:r>
        <w:r>
          <w:rPr>
            <w:noProof/>
            <w:webHidden/>
          </w:rPr>
          <w:fldChar w:fldCharType="separate"/>
        </w:r>
        <w:r>
          <w:rPr>
            <w:noProof/>
            <w:webHidden/>
          </w:rPr>
          <w:t>2</w:t>
        </w:r>
        <w:r>
          <w:rPr>
            <w:noProof/>
            <w:webHidden/>
          </w:rPr>
          <w:fldChar w:fldCharType="end"/>
        </w:r>
      </w:hyperlink>
    </w:p>
    <w:p w14:paraId="23B69A02" w14:textId="6C1BB11E" w:rsidR="0060194D" w:rsidRDefault="0060194D">
      <w:pPr>
        <w:pStyle w:val="TOC1"/>
        <w:tabs>
          <w:tab w:val="right" w:leader="dot" w:pos="8990"/>
        </w:tabs>
        <w:rPr>
          <w:rFonts w:asciiTheme="minorHAnsi" w:eastAsiaTheme="minorEastAsia" w:hAnsiTheme="minorHAnsi" w:cstheme="minorBidi"/>
          <w:noProof/>
          <w:color w:val="auto"/>
          <w:sz w:val="22"/>
          <w:szCs w:val="22"/>
        </w:rPr>
      </w:pPr>
      <w:hyperlink w:anchor="_Toc9405577" w:history="1">
        <w:r w:rsidRPr="00204667">
          <w:rPr>
            <w:rStyle w:val="Hyperlink"/>
            <w:noProof/>
          </w:rPr>
          <w:t>Overview</w:t>
        </w:r>
        <w:r>
          <w:rPr>
            <w:noProof/>
            <w:webHidden/>
          </w:rPr>
          <w:tab/>
        </w:r>
        <w:r>
          <w:rPr>
            <w:noProof/>
            <w:webHidden/>
          </w:rPr>
          <w:fldChar w:fldCharType="begin"/>
        </w:r>
        <w:r>
          <w:rPr>
            <w:noProof/>
            <w:webHidden/>
          </w:rPr>
          <w:instrText xml:space="preserve"> PAGEREF _Toc9405577 \h </w:instrText>
        </w:r>
        <w:r>
          <w:rPr>
            <w:noProof/>
            <w:webHidden/>
          </w:rPr>
        </w:r>
        <w:r>
          <w:rPr>
            <w:noProof/>
            <w:webHidden/>
          </w:rPr>
          <w:fldChar w:fldCharType="separate"/>
        </w:r>
        <w:r>
          <w:rPr>
            <w:noProof/>
            <w:webHidden/>
          </w:rPr>
          <w:t>2</w:t>
        </w:r>
        <w:r>
          <w:rPr>
            <w:noProof/>
            <w:webHidden/>
          </w:rPr>
          <w:fldChar w:fldCharType="end"/>
        </w:r>
      </w:hyperlink>
    </w:p>
    <w:p w14:paraId="2F3EFE58" w14:textId="2B1C5062" w:rsidR="0060194D" w:rsidRDefault="0060194D">
      <w:pPr>
        <w:pStyle w:val="TOC1"/>
        <w:tabs>
          <w:tab w:val="right" w:leader="dot" w:pos="8990"/>
        </w:tabs>
        <w:rPr>
          <w:rFonts w:asciiTheme="minorHAnsi" w:eastAsiaTheme="minorEastAsia" w:hAnsiTheme="minorHAnsi" w:cstheme="minorBidi"/>
          <w:noProof/>
          <w:color w:val="auto"/>
          <w:sz w:val="22"/>
          <w:szCs w:val="22"/>
        </w:rPr>
      </w:pPr>
      <w:hyperlink w:anchor="_Toc9405578" w:history="1">
        <w:r w:rsidRPr="00204667">
          <w:rPr>
            <w:rStyle w:val="Hyperlink"/>
            <w:noProof/>
          </w:rPr>
          <w:t>Statement of Need</w:t>
        </w:r>
        <w:r>
          <w:rPr>
            <w:noProof/>
            <w:webHidden/>
          </w:rPr>
          <w:tab/>
        </w:r>
        <w:r>
          <w:rPr>
            <w:noProof/>
            <w:webHidden/>
          </w:rPr>
          <w:fldChar w:fldCharType="begin"/>
        </w:r>
        <w:r>
          <w:rPr>
            <w:noProof/>
            <w:webHidden/>
          </w:rPr>
          <w:instrText xml:space="preserve"> PAGEREF _Toc9405578 \h </w:instrText>
        </w:r>
        <w:r>
          <w:rPr>
            <w:noProof/>
            <w:webHidden/>
          </w:rPr>
        </w:r>
        <w:r>
          <w:rPr>
            <w:noProof/>
            <w:webHidden/>
          </w:rPr>
          <w:fldChar w:fldCharType="separate"/>
        </w:r>
        <w:r>
          <w:rPr>
            <w:noProof/>
            <w:webHidden/>
          </w:rPr>
          <w:t>3</w:t>
        </w:r>
        <w:r>
          <w:rPr>
            <w:noProof/>
            <w:webHidden/>
          </w:rPr>
          <w:fldChar w:fldCharType="end"/>
        </w:r>
      </w:hyperlink>
    </w:p>
    <w:p w14:paraId="1EB0319D" w14:textId="1D3FD170" w:rsidR="0060194D" w:rsidRDefault="0060194D">
      <w:pPr>
        <w:pStyle w:val="TOC1"/>
        <w:tabs>
          <w:tab w:val="right" w:leader="dot" w:pos="8990"/>
        </w:tabs>
        <w:rPr>
          <w:rFonts w:asciiTheme="minorHAnsi" w:eastAsiaTheme="minorEastAsia" w:hAnsiTheme="minorHAnsi" w:cstheme="minorBidi"/>
          <w:noProof/>
          <w:color w:val="auto"/>
          <w:sz w:val="22"/>
          <w:szCs w:val="22"/>
        </w:rPr>
      </w:pPr>
      <w:hyperlink w:anchor="_Toc9405579" w:history="1">
        <w:r w:rsidRPr="00204667">
          <w:rPr>
            <w:rStyle w:val="Hyperlink"/>
            <w:noProof/>
          </w:rPr>
          <w:t>Rules Affected, Authorities, Supporting Documents</w:t>
        </w:r>
        <w:r>
          <w:rPr>
            <w:noProof/>
            <w:webHidden/>
          </w:rPr>
          <w:tab/>
        </w:r>
        <w:r>
          <w:rPr>
            <w:noProof/>
            <w:webHidden/>
          </w:rPr>
          <w:fldChar w:fldCharType="begin"/>
        </w:r>
        <w:r>
          <w:rPr>
            <w:noProof/>
            <w:webHidden/>
          </w:rPr>
          <w:instrText xml:space="preserve"> PAGEREF _Toc9405579 \h </w:instrText>
        </w:r>
        <w:r>
          <w:rPr>
            <w:noProof/>
            <w:webHidden/>
          </w:rPr>
        </w:r>
        <w:r>
          <w:rPr>
            <w:noProof/>
            <w:webHidden/>
          </w:rPr>
          <w:fldChar w:fldCharType="separate"/>
        </w:r>
        <w:r>
          <w:rPr>
            <w:noProof/>
            <w:webHidden/>
          </w:rPr>
          <w:t>5</w:t>
        </w:r>
        <w:r>
          <w:rPr>
            <w:noProof/>
            <w:webHidden/>
          </w:rPr>
          <w:fldChar w:fldCharType="end"/>
        </w:r>
      </w:hyperlink>
    </w:p>
    <w:p w14:paraId="686C1DFD" w14:textId="5285DC9F" w:rsidR="0060194D" w:rsidRDefault="0060194D">
      <w:pPr>
        <w:pStyle w:val="TOC1"/>
        <w:tabs>
          <w:tab w:val="right" w:leader="dot" w:pos="8990"/>
        </w:tabs>
        <w:rPr>
          <w:rFonts w:asciiTheme="minorHAnsi" w:eastAsiaTheme="minorEastAsia" w:hAnsiTheme="minorHAnsi" w:cstheme="minorBidi"/>
          <w:noProof/>
          <w:color w:val="auto"/>
          <w:sz w:val="22"/>
          <w:szCs w:val="22"/>
        </w:rPr>
      </w:pPr>
      <w:hyperlink w:anchor="_Toc9405580" w:history="1">
        <w:r w:rsidRPr="00204667">
          <w:rPr>
            <w:rStyle w:val="Hyperlink"/>
            <w:noProof/>
          </w:rPr>
          <w:t>Fee Analysis</w:t>
        </w:r>
        <w:r>
          <w:rPr>
            <w:noProof/>
            <w:webHidden/>
          </w:rPr>
          <w:tab/>
        </w:r>
        <w:r>
          <w:rPr>
            <w:noProof/>
            <w:webHidden/>
          </w:rPr>
          <w:fldChar w:fldCharType="begin"/>
        </w:r>
        <w:r>
          <w:rPr>
            <w:noProof/>
            <w:webHidden/>
          </w:rPr>
          <w:instrText xml:space="preserve"> PAGEREF _Toc9405580 \h </w:instrText>
        </w:r>
        <w:r>
          <w:rPr>
            <w:noProof/>
            <w:webHidden/>
          </w:rPr>
        </w:r>
        <w:r>
          <w:rPr>
            <w:noProof/>
            <w:webHidden/>
          </w:rPr>
          <w:fldChar w:fldCharType="separate"/>
        </w:r>
        <w:r>
          <w:rPr>
            <w:noProof/>
            <w:webHidden/>
          </w:rPr>
          <w:t>6</w:t>
        </w:r>
        <w:r>
          <w:rPr>
            <w:noProof/>
            <w:webHidden/>
          </w:rPr>
          <w:fldChar w:fldCharType="end"/>
        </w:r>
      </w:hyperlink>
    </w:p>
    <w:p w14:paraId="16C75777" w14:textId="02E85F4C" w:rsidR="0060194D" w:rsidRDefault="0060194D">
      <w:pPr>
        <w:pStyle w:val="TOC1"/>
        <w:tabs>
          <w:tab w:val="right" w:leader="dot" w:pos="8990"/>
        </w:tabs>
        <w:rPr>
          <w:rFonts w:asciiTheme="minorHAnsi" w:eastAsiaTheme="minorEastAsia" w:hAnsiTheme="minorHAnsi" w:cstheme="minorBidi"/>
          <w:noProof/>
          <w:color w:val="auto"/>
          <w:sz w:val="22"/>
          <w:szCs w:val="22"/>
        </w:rPr>
      </w:pPr>
      <w:hyperlink w:anchor="_Toc9405581" w:history="1">
        <w:r w:rsidRPr="00204667">
          <w:rPr>
            <w:rStyle w:val="Hyperlink"/>
            <w:bCs/>
            <w:noProof/>
          </w:rPr>
          <w:t>Statement of Fiscal and Economic Impact</w:t>
        </w:r>
        <w:r>
          <w:rPr>
            <w:noProof/>
            <w:webHidden/>
          </w:rPr>
          <w:tab/>
        </w:r>
        <w:r>
          <w:rPr>
            <w:noProof/>
            <w:webHidden/>
          </w:rPr>
          <w:fldChar w:fldCharType="begin"/>
        </w:r>
        <w:r>
          <w:rPr>
            <w:noProof/>
            <w:webHidden/>
          </w:rPr>
          <w:instrText xml:space="preserve"> PAGEREF _Toc9405581 \h </w:instrText>
        </w:r>
        <w:r>
          <w:rPr>
            <w:noProof/>
            <w:webHidden/>
          </w:rPr>
        </w:r>
        <w:r>
          <w:rPr>
            <w:noProof/>
            <w:webHidden/>
          </w:rPr>
          <w:fldChar w:fldCharType="separate"/>
        </w:r>
        <w:r>
          <w:rPr>
            <w:noProof/>
            <w:webHidden/>
          </w:rPr>
          <w:t>17</w:t>
        </w:r>
        <w:r>
          <w:rPr>
            <w:noProof/>
            <w:webHidden/>
          </w:rPr>
          <w:fldChar w:fldCharType="end"/>
        </w:r>
      </w:hyperlink>
    </w:p>
    <w:p w14:paraId="787340ED" w14:textId="5105836A" w:rsidR="0060194D" w:rsidRDefault="0060194D">
      <w:pPr>
        <w:pStyle w:val="TOC1"/>
        <w:tabs>
          <w:tab w:val="right" w:leader="dot" w:pos="8990"/>
        </w:tabs>
        <w:rPr>
          <w:rFonts w:asciiTheme="minorHAnsi" w:eastAsiaTheme="minorEastAsia" w:hAnsiTheme="minorHAnsi" w:cstheme="minorBidi"/>
          <w:noProof/>
          <w:color w:val="auto"/>
          <w:sz w:val="22"/>
          <w:szCs w:val="22"/>
        </w:rPr>
      </w:pPr>
      <w:hyperlink w:anchor="_Toc9405582" w:history="1">
        <w:r w:rsidRPr="00204667">
          <w:rPr>
            <w:rStyle w:val="Hyperlink"/>
            <w:noProof/>
          </w:rPr>
          <w:t>Federal Relationship</w:t>
        </w:r>
        <w:r>
          <w:rPr>
            <w:noProof/>
            <w:webHidden/>
          </w:rPr>
          <w:tab/>
        </w:r>
        <w:r>
          <w:rPr>
            <w:noProof/>
            <w:webHidden/>
          </w:rPr>
          <w:fldChar w:fldCharType="begin"/>
        </w:r>
        <w:r>
          <w:rPr>
            <w:noProof/>
            <w:webHidden/>
          </w:rPr>
          <w:instrText xml:space="preserve"> PAGEREF _Toc9405582 \h </w:instrText>
        </w:r>
        <w:r>
          <w:rPr>
            <w:noProof/>
            <w:webHidden/>
          </w:rPr>
        </w:r>
        <w:r>
          <w:rPr>
            <w:noProof/>
            <w:webHidden/>
          </w:rPr>
          <w:fldChar w:fldCharType="separate"/>
        </w:r>
        <w:r>
          <w:rPr>
            <w:noProof/>
            <w:webHidden/>
          </w:rPr>
          <w:t>24</w:t>
        </w:r>
        <w:r>
          <w:rPr>
            <w:noProof/>
            <w:webHidden/>
          </w:rPr>
          <w:fldChar w:fldCharType="end"/>
        </w:r>
      </w:hyperlink>
    </w:p>
    <w:p w14:paraId="788EB5FC" w14:textId="5D0B312A" w:rsidR="0060194D" w:rsidRDefault="0060194D">
      <w:pPr>
        <w:pStyle w:val="TOC1"/>
        <w:tabs>
          <w:tab w:val="right" w:leader="dot" w:pos="8990"/>
        </w:tabs>
        <w:rPr>
          <w:rFonts w:asciiTheme="minorHAnsi" w:eastAsiaTheme="minorEastAsia" w:hAnsiTheme="minorHAnsi" w:cstheme="minorBidi"/>
          <w:noProof/>
          <w:color w:val="auto"/>
          <w:sz w:val="22"/>
          <w:szCs w:val="22"/>
        </w:rPr>
      </w:pPr>
      <w:hyperlink w:anchor="_Toc9405583" w:history="1">
        <w:r w:rsidRPr="00204667">
          <w:rPr>
            <w:rStyle w:val="Hyperlink"/>
            <w:noProof/>
          </w:rPr>
          <w:t>Land Use</w:t>
        </w:r>
        <w:r>
          <w:rPr>
            <w:noProof/>
            <w:webHidden/>
          </w:rPr>
          <w:tab/>
        </w:r>
        <w:r>
          <w:rPr>
            <w:noProof/>
            <w:webHidden/>
          </w:rPr>
          <w:fldChar w:fldCharType="begin"/>
        </w:r>
        <w:r>
          <w:rPr>
            <w:noProof/>
            <w:webHidden/>
          </w:rPr>
          <w:instrText xml:space="preserve"> PAGEREF _Toc9405583 \h </w:instrText>
        </w:r>
        <w:r>
          <w:rPr>
            <w:noProof/>
            <w:webHidden/>
          </w:rPr>
        </w:r>
        <w:r>
          <w:rPr>
            <w:noProof/>
            <w:webHidden/>
          </w:rPr>
          <w:fldChar w:fldCharType="separate"/>
        </w:r>
        <w:r>
          <w:rPr>
            <w:noProof/>
            <w:webHidden/>
          </w:rPr>
          <w:t>25</w:t>
        </w:r>
        <w:r>
          <w:rPr>
            <w:noProof/>
            <w:webHidden/>
          </w:rPr>
          <w:fldChar w:fldCharType="end"/>
        </w:r>
      </w:hyperlink>
    </w:p>
    <w:p w14:paraId="15E88859" w14:textId="07D8761A" w:rsidR="0060194D" w:rsidRDefault="0060194D">
      <w:pPr>
        <w:pStyle w:val="TOC1"/>
        <w:tabs>
          <w:tab w:val="right" w:leader="dot" w:pos="8990"/>
        </w:tabs>
        <w:rPr>
          <w:rFonts w:asciiTheme="minorHAnsi" w:eastAsiaTheme="minorEastAsia" w:hAnsiTheme="minorHAnsi" w:cstheme="minorBidi"/>
          <w:noProof/>
          <w:color w:val="auto"/>
          <w:sz w:val="22"/>
          <w:szCs w:val="22"/>
        </w:rPr>
      </w:pPr>
      <w:hyperlink w:anchor="_Toc9405584" w:history="1">
        <w:r w:rsidRPr="00204667">
          <w:rPr>
            <w:rStyle w:val="Hyperlink"/>
            <w:noProof/>
          </w:rPr>
          <w:t>EQC Prior Involvement</w:t>
        </w:r>
        <w:r>
          <w:rPr>
            <w:noProof/>
            <w:webHidden/>
          </w:rPr>
          <w:tab/>
        </w:r>
        <w:r>
          <w:rPr>
            <w:noProof/>
            <w:webHidden/>
          </w:rPr>
          <w:fldChar w:fldCharType="begin"/>
        </w:r>
        <w:r>
          <w:rPr>
            <w:noProof/>
            <w:webHidden/>
          </w:rPr>
          <w:instrText xml:space="preserve"> PAGEREF _Toc9405584 \h </w:instrText>
        </w:r>
        <w:r>
          <w:rPr>
            <w:noProof/>
            <w:webHidden/>
          </w:rPr>
        </w:r>
        <w:r>
          <w:rPr>
            <w:noProof/>
            <w:webHidden/>
          </w:rPr>
          <w:fldChar w:fldCharType="separate"/>
        </w:r>
        <w:r>
          <w:rPr>
            <w:noProof/>
            <w:webHidden/>
          </w:rPr>
          <w:t>26</w:t>
        </w:r>
        <w:r>
          <w:rPr>
            <w:noProof/>
            <w:webHidden/>
          </w:rPr>
          <w:fldChar w:fldCharType="end"/>
        </w:r>
      </w:hyperlink>
    </w:p>
    <w:p w14:paraId="14C3854B" w14:textId="50DE9A6E" w:rsidR="0060194D" w:rsidRDefault="0060194D">
      <w:pPr>
        <w:pStyle w:val="TOC1"/>
        <w:tabs>
          <w:tab w:val="right" w:leader="dot" w:pos="8990"/>
        </w:tabs>
        <w:rPr>
          <w:rFonts w:asciiTheme="minorHAnsi" w:eastAsiaTheme="minorEastAsia" w:hAnsiTheme="minorHAnsi" w:cstheme="minorBidi"/>
          <w:noProof/>
          <w:color w:val="auto"/>
          <w:sz w:val="22"/>
          <w:szCs w:val="22"/>
        </w:rPr>
      </w:pPr>
      <w:hyperlink w:anchor="_Toc9405585" w:history="1">
        <w:r w:rsidRPr="00204667">
          <w:rPr>
            <w:rStyle w:val="Hyperlink"/>
            <w:noProof/>
          </w:rPr>
          <w:t>Advisory Committee</w:t>
        </w:r>
        <w:r>
          <w:rPr>
            <w:noProof/>
            <w:webHidden/>
          </w:rPr>
          <w:tab/>
        </w:r>
        <w:r>
          <w:rPr>
            <w:noProof/>
            <w:webHidden/>
          </w:rPr>
          <w:fldChar w:fldCharType="begin"/>
        </w:r>
        <w:r>
          <w:rPr>
            <w:noProof/>
            <w:webHidden/>
          </w:rPr>
          <w:instrText xml:space="preserve"> PAGEREF _Toc9405585 \h </w:instrText>
        </w:r>
        <w:r>
          <w:rPr>
            <w:noProof/>
            <w:webHidden/>
          </w:rPr>
        </w:r>
        <w:r>
          <w:rPr>
            <w:noProof/>
            <w:webHidden/>
          </w:rPr>
          <w:fldChar w:fldCharType="separate"/>
        </w:r>
        <w:r>
          <w:rPr>
            <w:noProof/>
            <w:webHidden/>
          </w:rPr>
          <w:t>26</w:t>
        </w:r>
        <w:r>
          <w:rPr>
            <w:noProof/>
            <w:webHidden/>
          </w:rPr>
          <w:fldChar w:fldCharType="end"/>
        </w:r>
      </w:hyperlink>
    </w:p>
    <w:p w14:paraId="2BDD423F" w14:textId="59654F23" w:rsidR="0060194D" w:rsidRDefault="0060194D">
      <w:pPr>
        <w:pStyle w:val="TOC1"/>
        <w:tabs>
          <w:tab w:val="right" w:leader="dot" w:pos="8990"/>
        </w:tabs>
        <w:rPr>
          <w:rFonts w:asciiTheme="minorHAnsi" w:eastAsiaTheme="minorEastAsia" w:hAnsiTheme="minorHAnsi" w:cstheme="minorBidi"/>
          <w:noProof/>
          <w:color w:val="auto"/>
          <w:sz w:val="22"/>
          <w:szCs w:val="22"/>
        </w:rPr>
      </w:pPr>
      <w:hyperlink w:anchor="_Toc9405586" w:history="1">
        <w:r w:rsidRPr="00204667">
          <w:rPr>
            <w:rStyle w:val="Hyperlink"/>
            <w:noProof/>
          </w:rPr>
          <w:t>Public Engagement</w:t>
        </w:r>
        <w:r>
          <w:rPr>
            <w:noProof/>
            <w:webHidden/>
          </w:rPr>
          <w:tab/>
        </w:r>
        <w:r>
          <w:rPr>
            <w:noProof/>
            <w:webHidden/>
          </w:rPr>
          <w:fldChar w:fldCharType="begin"/>
        </w:r>
        <w:r>
          <w:rPr>
            <w:noProof/>
            <w:webHidden/>
          </w:rPr>
          <w:instrText xml:space="preserve"> PAGEREF _Toc9405586 \h </w:instrText>
        </w:r>
        <w:r>
          <w:rPr>
            <w:noProof/>
            <w:webHidden/>
          </w:rPr>
        </w:r>
        <w:r>
          <w:rPr>
            <w:noProof/>
            <w:webHidden/>
          </w:rPr>
          <w:fldChar w:fldCharType="separate"/>
        </w:r>
        <w:r>
          <w:rPr>
            <w:noProof/>
            <w:webHidden/>
          </w:rPr>
          <w:t>27</w:t>
        </w:r>
        <w:r>
          <w:rPr>
            <w:noProof/>
            <w:webHidden/>
          </w:rPr>
          <w:fldChar w:fldCharType="end"/>
        </w:r>
      </w:hyperlink>
    </w:p>
    <w:p w14:paraId="624346F9" w14:textId="17F0E22B" w:rsidR="0060194D" w:rsidRDefault="0060194D">
      <w:pPr>
        <w:pStyle w:val="TOC1"/>
        <w:tabs>
          <w:tab w:val="right" w:leader="dot" w:pos="8990"/>
        </w:tabs>
        <w:rPr>
          <w:rFonts w:asciiTheme="minorHAnsi" w:eastAsiaTheme="minorEastAsia" w:hAnsiTheme="minorHAnsi" w:cstheme="minorBidi"/>
          <w:noProof/>
          <w:color w:val="auto"/>
          <w:sz w:val="22"/>
          <w:szCs w:val="22"/>
        </w:rPr>
      </w:pPr>
      <w:hyperlink w:anchor="_Toc9405587" w:history="1">
        <w:r w:rsidRPr="00204667">
          <w:rPr>
            <w:rStyle w:val="Hyperlink"/>
            <w:noProof/>
          </w:rPr>
          <w:t>Public Hearing</w:t>
        </w:r>
        <w:r>
          <w:rPr>
            <w:noProof/>
            <w:webHidden/>
          </w:rPr>
          <w:tab/>
        </w:r>
        <w:r>
          <w:rPr>
            <w:noProof/>
            <w:webHidden/>
          </w:rPr>
          <w:fldChar w:fldCharType="begin"/>
        </w:r>
        <w:r>
          <w:rPr>
            <w:noProof/>
            <w:webHidden/>
          </w:rPr>
          <w:instrText xml:space="preserve"> PAGEREF _Toc9405587 \h </w:instrText>
        </w:r>
        <w:r>
          <w:rPr>
            <w:noProof/>
            <w:webHidden/>
          </w:rPr>
        </w:r>
        <w:r>
          <w:rPr>
            <w:noProof/>
            <w:webHidden/>
          </w:rPr>
          <w:fldChar w:fldCharType="separate"/>
        </w:r>
        <w:r>
          <w:rPr>
            <w:noProof/>
            <w:webHidden/>
          </w:rPr>
          <w:t>28</w:t>
        </w:r>
        <w:r>
          <w:rPr>
            <w:noProof/>
            <w:webHidden/>
          </w:rPr>
          <w:fldChar w:fldCharType="end"/>
        </w:r>
      </w:hyperlink>
    </w:p>
    <w:p w14:paraId="4A06A15D" w14:textId="74AABDF2" w:rsidR="0060194D" w:rsidRDefault="0060194D">
      <w:pPr>
        <w:pStyle w:val="TOC1"/>
        <w:tabs>
          <w:tab w:val="right" w:leader="dot" w:pos="8990"/>
        </w:tabs>
        <w:rPr>
          <w:rFonts w:asciiTheme="minorHAnsi" w:eastAsiaTheme="minorEastAsia" w:hAnsiTheme="minorHAnsi" w:cstheme="minorBidi"/>
          <w:noProof/>
          <w:color w:val="auto"/>
          <w:sz w:val="22"/>
          <w:szCs w:val="22"/>
        </w:rPr>
      </w:pPr>
      <w:hyperlink w:anchor="_Toc9405588" w:history="1">
        <w:r w:rsidRPr="00204667">
          <w:rPr>
            <w:rStyle w:val="Hyperlink"/>
            <w:noProof/>
          </w:rPr>
          <w:t>Summary of Public Comments and DEQ Responses</w:t>
        </w:r>
        <w:r>
          <w:rPr>
            <w:noProof/>
            <w:webHidden/>
          </w:rPr>
          <w:tab/>
        </w:r>
        <w:r>
          <w:rPr>
            <w:noProof/>
            <w:webHidden/>
          </w:rPr>
          <w:fldChar w:fldCharType="begin"/>
        </w:r>
        <w:r>
          <w:rPr>
            <w:noProof/>
            <w:webHidden/>
          </w:rPr>
          <w:instrText xml:space="preserve"> PAGEREF _Toc9405588 \h </w:instrText>
        </w:r>
        <w:r>
          <w:rPr>
            <w:noProof/>
            <w:webHidden/>
          </w:rPr>
        </w:r>
        <w:r>
          <w:rPr>
            <w:noProof/>
            <w:webHidden/>
          </w:rPr>
          <w:fldChar w:fldCharType="separate"/>
        </w:r>
        <w:r>
          <w:rPr>
            <w:noProof/>
            <w:webHidden/>
          </w:rPr>
          <w:t>29</w:t>
        </w:r>
        <w:r>
          <w:rPr>
            <w:noProof/>
            <w:webHidden/>
          </w:rPr>
          <w:fldChar w:fldCharType="end"/>
        </w:r>
      </w:hyperlink>
    </w:p>
    <w:p w14:paraId="7B693DA1" w14:textId="5FAE6E58" w:rsidR="0060194D" w:rsidRDefault="0060194D">
      <w:pPr>
        <w:pStyle w:val="TOC1"/>
        <w:tabs>
          <w:tab w:val="right" w:leader="dot" w:pos="8990"/>
        </w:tabs>
        <w:rPr>
          <w:rFonts w:asciiTheme="minorHAnsi" w:eastAsiaTheme="minorEastAsia" w:hAnsiTheme="minorHAnsi" w:cstheme="minorBidi"/>
          <w:noProof/>
          <w:color w:val="auto"/>
          <w:sz w:val="22"/>
          <w:szCs w:val="22"/>
        </w:rPr>
      </w:pPr>
      <w:hyperlink w:anchor="_Toc9405589" w:history="1">
        <w:r w:rsidRPr="00204667">
          <w:rPr>
            <w:rStyle w:val="Hyperlink"/>
            <w:noProof/>
          </w:rPr>
          <w:t>Public comment period</w:t>
        </w:r>
        <w:r>
          <w:rPr>
            <w:noProof/>
            <w:webHidden/>
          </w:rPr>
          <w:tab/>
        </w:r>
        <w:r>
          <w:rPr>
            <w:noProof/>
            <w:webHidden/>
          </w:rPr>
          <w:fldChar w:fldCharType="begin"/>
        </w:r>
        <w:r>
          <w:rPr>
            <w:noProof/>
            <w:webHidden/>
          </w:rPr>
          <w:instrText xml:space="preserve"> PAGEREF _Toc9405589 \h </w:instrText>
        </w:r>
        <w:r>
          <w:rPr>
            <w:noProof/>
            <w:webHidden/>
          </w:rPr>
        </w:r>
        <w:r>
          <w:rPr>
            <w:noProof/>
            <w:webHidden/>
          </w:rPr>
          <w:fldChar w:fldCharType="separate"/>
        </w:r>
        <w:r>
          <w:rPr>
            <w:noProof/>
            <w:webHidden/>
          </w:rPr>
          <w:t>29</w:t>
        </w:r>
        <w:r>
          <w:rPr>
            <w:noProof/>
            <w:webHidden/>
          </w:rPr>
          <w:fldChar w:fldCharType="end"/>
        </w:r>
      </w:hyperlink>
    </w:p>
    <w:p w14:paraId="0F6E4952" w14:textId="0D6763A2" w:rsidR="0060194D" w:rsidRDefault="0060194D">
      <w:pPr>
        <w:pStyle w:val="TOC1"/>
        <w:tabs>
          <w:tab w:val="right" w:leader="dot" w:pos="8990"/>
        </w:tabs>
        <w:rPr>
          <w:rFonts w:asciiTheme="minorHAnsi" w:eastAsiaTheme="minorEastAsia" w:hAnsiTheme="minorHAnsi" w:cstheme="minorBidi"/>
          <w:noProof/>
          <w:color w:val="auto"/>
          <w:sz w:val="22"/>
          <w:szCs w:val="22"/>
        </w:rPr>
      </w:pPr>
      <w:hyperlink w:anchor="_Toc9405590" w:history="1">
        <w:r w:rsidRPr="00204667">
          <w:rPr>
            <w:rStyle w:val="Hyperlink"/>
            <w:noProof/>
          </w:rPr>
          <w:t>Implementation</w:t>
        </w:r>
        <w:r>
          <w:rPr>
            <w:noProof/>
            <w:webHidden/>
          </w:rPr>
          <w:tab/>
        </w:r>
        <w:r>
          <w:rPr>
            <w:noProof/>
            <w:webHidden/>
          </w:rPr>
          <w:fldChar w:fldCharType="begin"/>
        </w:r>
        <w:r>
          <w:rPr>
            <w:noProof/>
            <w:webHidden/>
          </w:rPr>
          <w:instrText xml:space="preserve"> PAGEREF _Toc9405590 \h </w:instrText>
        </w:r>
        <w:r>
          <w:rPr>
            <w:noProof/>
            <w:webHidden/>
          </w:rPr>
        </w:r>
        <w:r>
          <w:rPr>
            <w:noProof/>
            <w:webHidden/>
          </w:rPr>
          <w:fldChar w:fldCharType="separate"/>
        </w:r>
        <w:r>
          <w:rPr>
            <w:noProof/>
            <w:webHidden/>
          </w:rPr>
          <w:t>29</w:t>
        </w:r>
        <w:r>
          <w:rPr>
            <w:noProof/>
            <w:webHidden/>
          </w:rPr>
          <w:fldChar w:fldCharType="end"/>
        </w:r>
      </w:hyperlink>
    </w:p>
    <w:p w14:paraId="14FF7DC6" w14:textId="1F08B715" w:rsidR="0060194D" w:rsidRDefault="0060194D">
      <w:pPr>
        <w:pStyle w:val="TOC1"/>
        <w:tabs>
          <w:tab w:val="right" w:leader="dot" w:pos="8990"/>
        </w:tabs>
        <w:rPr>
          <w:rFonts w:asciiTheme="minorHAnsi" w:eastAsiaTheme="minorEastAsia" w:hAnsiTheme="minorHAnsi" w:cstheme="minorBidi"/>
          <w:noProof/>
          <w:color w:val="auto"/>
          <w:sz w:val="22"/>
          <w:szCs w:val="22"/>
        </w:rPr>
      </w:pPr>
      <w:hyperlink w:anchor="_Toc9405591" w:history="1">
        <w:r w:rsidRPr="00204667">
          <w:rPr>
            <w:rStyle w:val="Hyperlink"/>
            <w:noProof/>
          </w:rPr>
          <w:t>Five-year review – ORS 183.405</w:t>
        </w:r>
        <w:r>
          <w:rPr>
            <w:noProof/>
            <w:webHidden/>
          </w:rPr>
          <w:tab/>
        </w:r>
        <w:r>
          <w:rPr>
            <w:noProof/>
            <w:webHidden/>
          </w:rPr>
          <w:fldChar w:fldCharType="begin"/>
        </w:r>
        <w:r>
          <w:rPr>
            <w:noProof/>
            <w:webHidden/>
          </w:rPr>
          <w:instrText xml:space="preserve"> PAGEREF _Toc9405591 \h </w:instrText>
        </w:r>
        <w:r>
          <w:rPr>
            <w:noProof/>
            <w:webHidden/>
          </w:rPr>
        </w:r>
        <w:r>
          <w:rPr>
            <w:noProof/>
            <w:webHidden/>
          </w:rPr>
          <w:fldChar w:fldCharType="separate"/>
        </w:r>
        <w:r>
          <w:rPr>
            <w:noProof/>
            <w:webHidden/>
          </w:rPr>
          <w:t>30</w:t>
        </w:r>
        <w:r>
          <w:rPr>
            <w:noProof/>
            <w:webHidden/>
          </w:rPr>
          <w:fldChar w:fldCharType="end"/>
        </w:r>
      </w:hyperlink>
    </w:p>
    <w:p w14:paraId="5F9D2FD1" w14:textId="2446CCE5" w:rsidR="00C961E7" w:rsidRDefault="00C961E7" w:rsidP="007063C2">
      <w:pPr>
        <w:pStyle w:val="Heading2"/>
      </w:pPr>
      <w:r w:rsidRPr="001404B0">
        <w:fldChar w:fldCharType="end"/>
      </w:r>
    </w:p>
    <w:p w14:paraId="0CBA4BED" w14:textId="39D71E6D" w:rsidR="00E013D5" w:rsidRDefault="00E013D5" w:rsidP="00E013D5"/>
    <w:p w14:paraId="0CB714EB" w14:textId="77777777" w:rsidR="00E013D5" w:rsidRPr="00E013D5" w:rsidRDefault="00E013D5" w:rsidP="00E013D5"/>
    <w:tbl>
      <w:tblPr>
        <w:tblW w:w="12672" w:type="dxa"/>
        <w:jc w:val="center"/>
        <w:tblLook w:val="04A0" w:firstRow="1" w:lastRow="0" w:firstColumn="1" w:lastColumn="0" w:noHBand="0" w:noVBand="1"/>
      </w:tblPr>
      <w:tblGrid>
        <w:gridCol w:w="12672"/>
      </w:tblGrid>
      <w:tr w:rsidR="00000132" w:rsidRPr="00B15DF7" w14:paraId="7D091C7A" w14:textId="77777777" w:rsidTr="00DC567F">
        <w:trPr>
          <w:trHeight w:val="447"/>
          <w:jc w:val="center"/>
        </w:trPr>
        <w:tc>
          <w:tcPr>
            <w:tcW w:w="12672" w:type="dxa"/>
            <w:tcBorders>
              <w:top w:val="nil"/>
              <w:left w:val="nil"/>
              <w:bottom w:val="double" w:sz="6" w:space="0" w:color="7F7F7F"/>
              <w:right w:val="nil"/>
            </w:tcBorders>
            <w:shd w:val="clear" w:color="auto" w:fill="D0CECE" w:themeFill="background2" w:themeFillShade="E6"/>
            <w:noWrap/>
            <w:vAlign w:val="bottom"/>
            <w:hideMark/>
          </w:tcPr>
          <w:p w14:paraId="3AD0F30D" w14:textId="533CE96B" w:rsidR="00000132" w:rsidRPr="0085122C" w:rsidRDefault="00000132" w:rsidP="007063C2">
            <w:pPr>
              <w:pStyle w:val="Heading1"/>
            </w:pPr>
            <w:bookmarkStart w:id="0" w:name="_Toc9405575"/>
            <w:r>
              <w:lastRenderedPageBreak/>
              <w:t>Accessibility Information</w:t>
            </w:r>
            <w:bookmarkEnd w:id="0"/>
          </w:p>
        </w:tc>
      </w:tr>
    </w:tbl>
    <w:p w14:paraId="61965D98" w14:textId="77777777" w:rsidR="00000132" w:rsidRDefault="00000132" w:rsidP="007063C2"/>
    <w:p w14:paraId="5D98F493" w14:textId="77777777" w:rsidR="008B4216" w:rsidRPr="008B4216" w:rsidRDefault="008B4216" w:rsidP="008B4216">
      <w:r w:rsidRPr="008B4216">
        <w:t xml:space="preserve">DEQ can provide documents in an alternate format or in a language other than English upon request. Call DEQ at 800-452-4011 or email </w:t>
      </w:r>
      <w:hyperlink r:id="rId13" w:history="1">
        <w:r w:rsidRPr="008B4216">
          <w:rPr>
            <w:rStyle w:val="Hyperlink"/>
          </w:rPr>
          <w:t>deqinfo@deq.state.or.us</w:t>
        </w:r>
      </w:hyperlink>
      <w:r w:rsidRPr="008B4216">
        <w:t xml:space="preserve">. </w:t>
      </w:r>
    </w:p>
    <w:p w14:paraId="44952415" w14:textId="77777777" w:rsidR="00000132" w:rsidRPr="002175B6" w:rsidRDefault="00000132" w:rsidP="007063C2"/>
    <w:tbl>
      <w:tblPr>
        <w:tblW w:w="12618" w:type="dxa"/>
        <w:jc w:val="center"/>
        <w:tblLook w:val="04A0" w:firstRow="1" w:lastRow="0" w:firstColumn="1" w:lastColumn="0" w:noHBand="0" w:noVBand="1"/>
      </w:tblPr>
      <w:tblGrid>
        <w:gridCol w:w="12618"/>
      </w:tblGrid>
      <w:tr w:rsidR="00C961E7" w:rsidRPr="001404B0" w14:paraId="5B8A5784" w14:textId="77777777" w:rsidTr="00DC567F">
        <w:trPr>
          <w:trHeight w:val="489"/>
          <w:jc w:val="center"/>
        </w:trPr>
        <w:tc>
          <w:tcPr>
            <w:tcW w:w="12618" w:type="dxa"/>
            <w:tcBorders>
              <w:top w:val="nil"/>
              <w:left w:val="nil"/>
              <w:bottom w:val="double" w:sz="6" w:space="0" w:color="7F7F7F"/>
              <w:right w:val="nil"/>
            </w:tcBorders>
            <w:shd w:val="clear" w:color="auto" w:fill="D0CECE" w:themeFill="background2" w:themeFillShade="E6"/>
            <w:noWrap/>
            <w:vAlign w:val="bottom"/>
            <w:hideMark/>
          </w:tcPr>
          <w:p w14:paraId="706B32D7" w14:textId="070C16C0" w:rsidR="00F84B7C" w:rsidRPr="001404B0" w:rsidRDefault="00C961E7" w:rsidP="007063C2">
            <w:pPr>
              <w:pStyle w:val="Heading1"/>
            </w:pPr>
            <w:bookmarkStart w:id="1" w:name="_Toc9405576"/>
            <w:r w:rsidRPr="001404B0">
              <w:t xml:space="preserve">DEQ </w:t>
            </w:r>
            <w:r w:rsidR="00635335">
              <w:t>R</w:t>
            </w:r>
            <w:r w:rsidRPr="001404B0">
              <w:t>ecommendation to the EQC</w:t>
            </w:r>
            <w:bookmarkEnd w:id="1"/>
            <w:r w:rsidRPr="001404B0">
              <w:t xml:space="preserve"> </w:t>
            </w:r>
          </w:p>
        </w:tc>
      </w:tr>
    </w:tbl>
    <w:p w14:paraId="654C5511" w14:textId="77777777" w:rsidR="00C961E7" w:rsidRPr="001404B0" w:rsidRDefault="00C961E7" w:rsidP="007063C2"/>
    <w:p w14:paraId="2C0F8543" w14:textId="47027631" w:rsidR="00C961E7" w:rsidRPr="001404B0" w:rsidRDefault="00C961E7" w:rsidP="007063C2">
      <w:r w:rsidRPr="001404B0">
        <w:t>DEQ recommends the Environmental Quality Commission adopt the proposed rules in Attachment A as part of Chapter 340 of the Oregon Administrative Rules.</w:t>
      </w:r>
    </w:p>
    <w:p w14:paraId="48FE433B" w14:textId="77777777" w:rsidR="00C961E7" w:rsidRPr="001404B0" w:rsidRDefault="00C961E7" w:rsidP="007063C2">
      <w:r w:rsidRPr="001404B0">
        <w:t> </w:t>
      </w: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5B966AA7" w14:textId="77777777" w:rsidTr="00DC567F">
        <w:trPr>
          <w:trHeight w:val="682"/>
          <w:jc w:val="center"/>
        </w:trPr>
        <w:tc>
          <w:tcPr>
            <w:tcW w:w="12618" w:type="dxa"/>
            <w:shd w:val="clear" w:color="auto" w:fill="D0CECE" w:themeFill="background2" w:themeFillShade="E6"/>
            <w:noWrap/>
            <w:vAlign w:val="bottom"/>
            <w:hideMark/>
          </w:tcPr>
          <w:p w14:paraId="30B99BB0" w14:textId="5B1A523C" w:rsidR="00F84B7C" w:rsidRPr="001404B0" w:rsidRDefault="00DC3A25" w:rsidP="007063C2">
            <w:pPr>
              <w:pStyle w:val="Heading1"/>
            </w:pPr>
            <w:bookmarkStart w:id="2" w:name="_Toc9405577"/>
            <w:r w:rsidRPr="001404B0">
              <w:t>Overview</w:t>
            </w:r>
            <w:bookmarkEnd w:id="2"/>
            <w:r w:rsidR="00577CEA" w:rsidRPr="001404B0">
              <w:t xml:space="preserve"> </w:t>
            </w:r>
          </w:p>
        </w:tc>
      </w:tr>
    </w:tbl>
    <w:p w14:paraId="34867FF4" w14:textId="77777777" w:rsidR="001171C5" w:rsidRPr="001404B0" w:rsidRDefault="001171C5" w:rsidP="007063C2"/>
    <w:p w14:paraId="55D651D7" w14:textId="1DFCC4DE" w:rsidR="00B35B09" w:rsidRPr="000D374A" w:rsidRDefault="00B35B09" w:rsidP="007063C2">
      <w:pPr>
        <w:pStyle w:val="Heading3"/>
      </w:pPr>
      <w:r w:rsidRPr="002175B6">
        <w:t>DEQ proposal</w:t>
      </w:r>
    </w:p>
    <w:p w14:paraId="72B4C9CC" w14:textId="77777777" w:rsidR="00E013D5" w:rsidRDefault="00E013D5" w:rsidP="007063C2">
      <w:pPr>
        <w:pStyle w:val="ListParagraph"/>
        <w:rPr>
          <w:lang w:val="en"/>
        </w:rPr>
      </w:pPr>
    </w:p>
    <w:p w14:paraId="1A0E7C2D" w14:textId="5E97701C" w:rsidR="00B35B09" w:rsidRDefault="00B35B09" w:rsidP="007063C2">
      <w:pPr>
        <w:pStyle w:val="ListParagraph"/>
        <w:rPr>
          <w:lang w:val="en"/>
        </w:rPr>
      </w:pPr>
      <w:r w:rsidRPr="00666DA2">
        <w:rPr>
          <w:lang w:val="en"/>
        </w:rPr>
        <w:t xml:space="preserve">The Oregon Department of Environmental Quality is proposing to align its hazardous waste fees </w:t>
      </w:r>
      <w:r>
        <w:rPr>
          <w:lang w:val="en"/>
        </w:rPr>
        <w:t xml:space="preserve">more closely with </w:t>
      </w:r>
      <w:r w:rsidRPr="00666DA2">
        <w:rPr>
          <w:lang w:val="en"/>
        </w:rPr>
        <w:t>program needs</w:t>
      </w:r>
      <w:r>
        <w:rPr>
          <w:lang w:val="en"/>
        </w:rPr>
        <w:t xml:space="preserve"> and the </w:t>
      </w:r>
      <w:r w:rsidR="002F5799">
        <w:rPr>
          <w:lang w:val="en"/>
        </w:rPr>
        <w:t>C</w:t>
      </w:r>
      <w:r>
        <w:rPr>
          <w:lang w:val="en"/>
        </w:rPr>
        <w:t xml:space="preserve">onsumer </w:t>
      </w:r>
      <w:r w:rsidR="002F5799">
        <w:rPr>
          <w:lang w:val="en"/>
        </w:rPr>
        <w:t>P</w:t>
      </w:r>
      <w:r>
        <w:rPr>
          <w:lang w:val="en"/>
        </w:rPr>
        <w:t xml:space="preserve">rice </w:t>
      </w:r>
      <w:r w:rsidR="002F5799">
        <w:rPr>
          <w:lang w:val="en"/>
        </w:rPr>
        <w:t>I</w:t>
      </w:r>
      <w:r>
        <w:rPr>
          <w:lang w:val="en"/>
        </w:rPr>
        <w:t>ndex</w:t>
      </w:r>
      <w:r w:rsidRPr="00666DA2">
        <w:rPr>
          <w:lang w:val="en"/>
        </w:rPr>
        <w:t xml:space="preserve">. </w:t>
      </w:r>
      <w:r>
        <w:rPr>
          <w:lang w:val="en"/>
        </w:rPr>
        <w:t>This effort is</w:t>
      </w:r>
      <w:r w:rsidRPr="00666DA2">
        <w:rPr>
          <w:lang w:val="en"/>
        </w:rPr>
        <w:t xml:space="preserve"> a multi-</w:t>
      </w:r>
      <w:r>
        <w:rPr>
          <w:lang w:val="en"/>
        </w:rPr>
        <w:t xml:space="preserve">phase </w:t>
      </w:r>
      <w:r w:rsidRPr="00666DA2">
        <w:rPr>
          <w:lang w:val="en"/>
        </w:rPr>
        <w:t xml:space="preserve">project to amend </w:t>
      </w:r>
      <w:r>
        <w:rPr>
          <w:lang w:val="en"/>
        </w:rPr>
        <w:t xml:space="preserve">current hazardous waste </w:t>
      </w:r>
      <w:r w:rsidRPr="00666DA2">
        <w:rPr>
          <w:lang w:val="en"/>
        </w:rPr>
        <w:t xml:space="preserve">fee funding over several years to </w:t>
      </w:r>
      <w:r>
        <w:rPr>
          <w:lang w:val="en"/>
        </w:rPr>
        <w:t>secure sufficient funding by 2026</w:t>
      </w:r>
      <w:r w:rsidRPr="00666DA2">
        <w:rPr>
          <w:lang w:val="en"/>
        </w:rPr>
        <w:t xml:space="preserve">. </w:t>
      </w:r>
    </w:p>
    <w:p w14:paraId="38BE805F" w14:textId="77777777" w:rsidR="00B35B09" w:rsidRDefault="00B35B09" w:rsidP="007063C2">
      <w:pPr>
        <w:pStyle w:val="ListParagraph"/>
        <w:rPr>
          <w:lang w:val="en"/>
        </w:rPr>
      </w:pPr>
    </w:p>
    <w:p w14:paraId="7F4F94EC" w14:textId="279CF441" w:rsidR="00B35B09" w:rsidRDefault="00B35B09" w:rsidP="007063C2">
      <w:pPr>
        <w:pStyle w:val="ListParagraph"/>
        <w:rPr>
          <w:lang w:val="en"/>
        </w:rPr>
      </w:pPr>
      <w:r>
        <w:rPr>
          <w:lang w:val="en"/>
        </w:rPr>
        <w:t>This proposal will amend fees established in rule to help bridge program funding through 2024. DEQ will have to seek statutory amendment to statutory fees in 2021 or 2023 to fund the program by 2026.</w:t>
      </w:r>
    </w:p>
    <w:p w14:paraId="2B112ED3" w14:textId="77777777" w:rsidR="00B35B09" w:rsidRPr="00DD0975" w:rsidRDefault="00B35B09" w:rsidP="007063C2">
      <w:pPr>
        <w:pStyle w:val="Heading2"/>
      </w:pPr>
      <w:r>
        <w:t>Background</w:t>
      </w:r>
    </w:p>
    <w:p w14:paraId="4D3E2FB1" w14:textId="277AE518" w:rsidR="00B35B09" w:rsidRDefault="00B35B09" w:rsidP="007063C2">
      <w:r>
        <w:t xml:space="preserve">DEQ’s </w:t>
      </w:r>
      <w:r w:rsidRPr="002B0DC7">
        <w:t>Hazardous Waste Program promotes reduc</w:t>
      </w:r>
      <w:r>
        <w:t>ing</w:t>
      </w:r>
      <w:r w:rsidRPr="002B0DC7">
        <w:t xml:space="preserve"> and safe</w:t>
      </w:r>
      <w:r>
        <w:t>ly</w:t>
      </w:r>
      <w:r w:rsidRPr="002B0DC7">
        <w:t xml:space="preserve"> manag</w:t>
      </w:r>
      <w:r>
        <w:t>ing</w:t>
      </w:r>
      <w:r w:rsidRPr="002B0DC7">
        <w:t xml:space="preserve"> hazardous waste, issues permits to waste management facilities, inspect</w:t>
      </w:r>
      <w:r>
        <w:t>s</w:t>
      </w:r>
      <w:r w:rsidRPr="002B0DC7">
        <w:t xml:space="preserve"> hazardous waste </w:t>
      </w:r>
      <w:r>
        <w:t>generators</w:t>
      </w:r>
      <w:r w:rsidRPr="002B0DC7">
        <w:t xml:space="preserve"> and used oil processors, and assists Oregon small businesses in complying with complex federal regulations</w:t>
      </w:r>
      <w:r>
        <w:t xml:space="preserve">. </w:t>
      </w:r>
    </w:p>
    <w:p w14:paraId="30B39EEA" w14:textId="77777777" w:rsidR="00E013D5" w:rsidRDefault="00E013D5" w:rsidP="007063C2"/>
    <w:p w14:paraId="65B86760" w14:textId="77777777" w:rsidR="00B35B09" w:rsidRPr="002B0DC7" w:rsidRDefault="00B35B09" w:rsidP="007063C2">
      <w:r w:rsidRPr="002B0DC7">
        <w:t xml:space="preserve">The </w:t>
      </w:r>
      <w:r>
        <w:t xml:space="preserve">program’s primary </w:t>
      </w:r>
      <w:r w:rsidRPr="002B0DC7">
        <w:t>objectives are</w:t>
      </w:r>
      <w:r>
        <w:t xml:space="preserve"> to</w:t>
      </w:r>
      <w:r w:rsidRPr="002B0DC7">
        <w:t xml:space="preserve">: </w:t>
      </w:r>
    </w:p>
    <w:p w14:paraId="6E62B20D" w14:textId="77777777" w:rsidR="00B35B09" w:rsidRPr="00ED5725" w:rsidRDefault="00B35B09" w:rsidP="007063C2">
      <w:pPr>
        <w:pStyle w:val="ListParagraph"/>
        <w:numPr>
          <w:ilvl w:val="0"/>
          <w:numId w:val="6"/>
        </w:numPr>
      </w:pPr>
      <w:r>
        <w:t>R</w:t>
      </w:r>
      <w:r w:rsidRPr="00ED5725">
        <w:t>educe or eliminate the threat of exposure to hazardous waste</w:t>
      </w:r>
    </w:p>
    <w:p w14:paraId="5B55974E" w14:textId="77777777" w:rsidR="00B35B09" w:rsidRPr="006450F2" w:rsidRDefault="00B35B09" w:rsidP="007063C2">
      <w:pPr>
        <w:pStyle w:val="ListParagraph"/>
        <w:numPr>
          <w:ilvl w:val="0"/>
          <w:numId w:val="6"/>
        </w:numPr>
      </w:pPr>
      <w:r>
        <w:t>R</w:t>
      </w:r>
      <w:r w:rsidRPr="002B0DC7">
        <w:t>educe the use of toxic chemicals in the workplace</w:t>
      </w:r>
    </w:p>
    <w:p w14:paraId="7D9A6B77" w14:textId="77777777" w:rsidR="00B35B09" w:rsidRDefault="00B35B09" w:rsidP="007063C2">
      <w:pPr>
        <w:pStyle w:val="ListParagraph"/>
        <w:numPr>
          <w:ilvl w:val="0"/>
          <w:numId w:val="6"/>
        </w:numPr>
      </w:pPr>
      <w:r>
        <w:t>D</w:t>
      </w:r>
      <w:r w:rsidRPr="002B0DC7">
        <w:t>eliver excellence in service</w:t>
      </w:r>
    </w:p>
    <w:p w14:paraId="2819B628" w14:textId="77777777" w:rsidR="00B35B09" w:rsidRDefault="00B35B09" w:rsidP="007063C2"/>
    <w:p w14:paraId="1DA8E7E6" w14:textId="77777777" w:rsidR="00E013D5" w:rsidRDefault="00B35B09" w:rsidP="007063C2">
      <w:r w:rsidRPr="002B0DC7">
        <w:t>DEQ remains committed to maintaining state</w:t>
      </w:r>
      <w:r>
        <w:t xml:space="preserve"> authorization</w:t>
      </w:r>
      <w:r w:rsidRPr="002B0DC7">
        <w:t xml:space="preserve"> for </w:t>
      </w:r>
      <w:r w:rsidR="007D56A6" w:rsidRPr="002B0DC7">
        <w:t>th</w:t>
      </w:r>
      <w:r w:rsidR="007D56A6">
        <w:t xml:space="preserve">e </w:t>
      </w:r>
      <w:r w:rsidR="00037812">
        <w:t>h</w:t>
      </w:r>
      <w:r w:rsidR="007D56A6">
        <w:t xml:space="preserve">azardous </w:t>
      </w:r>
      <w:r w:rsidR="00037812">
        <w:t>w</w:t>
      </w:r>
      <w:r w:rsidR="007D56A6">
        <w:t>aste</w:t>
      </w:r>
      <w:r w:rsidR="007D56A6" w:rsidRPr="002B0DC7">
        <w:t xml:space="preserve"> </w:t>
      </w:r>
      <w:r w:rsidR="00037812">
        <w:t>p</w:t>
      </w:r>
      <w:r w:rsidRPr="002B0DC7">
        <w:t>rogram</w:t>
      </w:r>
      <w:r w:rsidR="007D56A6">
        <w:t>.</w:t>
      </w:r>
      <w:r w:rsidRPr="002B0DC7">
        <w:t xml:space="preserve"> </w:t>
      </w:r>
      <w:r w:rsidR="007D56A6">
        <w:t>DEQ’s continued program operation</w:t>
      </w:r>
      <w:r w:rsidR="007D56A6" w:rsidRPr="002B0DC7">
        <w:t xml:space="preserve"> </w:t>
      </w:r>
      <w:r w:rsidRPr="002B0DC7">
        <w:t xml:space="preserve">ensures flexibility and responsiveness in implementing the </w:t>
      </w:r>
      <w:r w:rsidR="00037812">
        <w:t>hazardous waste p</w:t>
      </w:r>
      <w:r w:rsidRPr="002B0DC7">
        <w:t>rogram in Oregon.</w:t>
      </w:r>
    </w:p>
    <w:p w14:paraId="1B823620" w14:textId="77777777" w:rsidR="00E013D5" w:rsidRDefault="00E013D5" w:rsidP="007063C2"/>
    <w:p w14:paraId="7E636E40" w14:textId="71EF42D7" w:rsidR="00B35B09" w:rsidRDefault="00B35B09" w:rsidP="007063C2">
      <w:pPr>
        <w:rPr>
          <w:rFonts w:eastAsia="Times"/>
        </w:rPr>
      </w:pPr>
      <w:r w:rsidRPr="008D2B9B">
        <w:rPr>
          <w:rFonts w:eastAsia="Times"/>
        </w:rPr>
        <w:t xml:space="preserve">Since </w:t>
      </w:r>
      <w:r>
        <w:rPr>
          <w:rFonts w:eastAsia="Times"/>
        </w:rPr>
        <w:t>January 1986,</w:t>
      </w:r>
      <w:r w:rsidRPr="008D2B9B">
        <w:rPr>
          <w:rFonts w:eastAsia="Times"/>
        </w:rPr>
        <w:t xml:space="preserve"> </w:t>
      </w:r>
      <w:r w:rsidR="00E013D5">
        <w:rPr>
          <w:rFonts w:eastAsia="Times"/>
        </w:rPr>
        <w:t xml:space="preserve">the United States Environmental Protection Agency </w:t>
      </w:r>
      <w:r w:rsidRPr="008D2B9B">
        <w:rPr>
          <w:rFonts w:eastAsia="Times"/>
        </w:rPr>
        <w:t xml:space="preserve">has authorized Oregon to manage the </w:t>
      </w:r>
      <w:r>
        <w:rPr>
          <w:rFonts w:eastAsia="Times"/>
        </w:rPr>
        <w:t>state’s</w:t>
      </w:r>
      <w:r w:rsidRPr="008D2B9B">
        <w:rPr>
          <w:rFonts w:eastAsia="Times"/>
        </w:rPr>
        <w:t xml:space="preserve"> hazardous waste</w:t>
      </w:r>
      <w:r w:rsidR="007D56A6">
        <w:rPr>
          <w:rFonts w:eastAsia="Times"/>
        </w:rPr>
        <w:t>,</w:t>
      </w:r>
      <w:r w:rsidRPr="008D2B9B">
        <w:rPr>
          <w:rFonts w:eastAsia="Times"/>
        </w:rPr>
        <w:t xml:space="preserve"> or Resource Conservation and Recovery Act</w:t>
      </w:r>
      <w:r w:rsidR="007D56A6">
        <w:rPr>
          <w:rFonts w:eastAsia="Times"/>
        </w:rPr>
        <w:t>,</w:t>
      </w:r>
      <w:r w:rsidRPr="008D2B9B">
        <w:rPr>
          <w:rFonts w:eastAsia="Times"/>
        </w:rPr>
        <w:t xml:space="preserve"> program. DEQ implements the state </w:t>
      </w:r>
      <w:r w:rsidR="00273FF3">
        <w:rPr>
          <w:rFonts w:eastAsia="Times"/>
        </w:rPr>
        <w:t>Hazardous Waste Program</w:t>
      </w:r>
      <w:r>
        <w:rPr>
          <w:rFonts w:eastAsia="Times"/>
        </w:rPr>
        <w:t xml:space="preserve">, as defined in ORS 466.086 </w:t>
      </w:r>
      <w:r>
        <w:rPr>
          <w:rFonts w:eastAsia="Times"/>
        </w:rPr>
        <w:lastRenderedPageBreak/>
        <w:t>and as applied in OAR 340-100-0002</w:t>
      </w:r>
      <w:r w:rsidRPr="008D2B9B">
        <w:rPr>
          <w:rFonts w:eastAsia="Times"/>
        </w:rPr>
        <w:t xml:space="preserve">, to ensure </w:t>
      </w:r>
      <w:r>
        <w:rPr>
          <w:rFonts w:eastAsia="Times"/>
        </w:rPr>
        <w:t xml:space="preserve">harmful wastes are properly managed </w:t>
      </w:r>
      <w:r w:rsidRPr="008D2B9B">
        <w:rPr>
          <w:rFonts w:eastAsia="Times"/>
        </w:rPr>
        <w:t xml:space="preserve">from “cradle to grave.” </w:t>
      </w:r>
    </w:p>
    <w:p w14:paraId="7E3B3F61" w14:textId="77777777" w:rsidR="004619C0" w:rsidRDefault="004619C0" w:rsidP="007063C2">
      <w:pPr>
        <w:rPr>
          <w:rFonts w:eastAsia="Times"/>
        </w:rPr>
      </w:pPr>
    </w:p>
    <w:p w14:paraId="1CB017D4" w14:textId="77777777" w:rsidR="00E013D5" w:rsidRDefault="00B35B09" w:rsidP="007063C2">
      <w:pPr>
        <w:rPr>
          <w:rFonts w:eastAsia="Times"/>
        </w:rPr>
      </w:pPr>
      <w:r>
        <w:rPr>
          <w:rFonts w:eastAsia="Times"/>
        </w:rPr>
        <w:t xml:space="preserve">ORS 466.165(1) authorizes DEQ to collect fees to “carry on the monitoring, inspection and surveillance program established under ORS 466.195 and to cover related administrative costs.” </w:t>
      </w:r>
      <w:r w:rsidRPr="008D2B9B">
        <w:rPr>
          <w:rFonts w:eastAsia="Times"/>
        </w:rPr>
        <w:t>Annually, DEQ</w:t>
      </w:r>
      <w:r>
        <w:rPr>
          <w:rFonts w:eastAsia="Times"/>
        </w:rPr>
        <w:t xml:space="preserve">’s </w:t>
      </w:r>
      <w:r w:rsidR="00037812">
        <w:rPr>
          <w:rFonts w:eastAsia="Times"/>
        </w:rPr>
        <w:t>h</w:t>
      </w:r>
      <w:r>
        <w:rPr>
          <w:rFonts w:eastAsia="Times"/>
        </w:rPr>
        <w:t xml:space="preserve">azardous </w:t>
      </w:r>
      <w:r w:rsidR="00037812">
        <w:rPr>
          <w:rFonts w:eastAsia="Times"/>
        </w:rPr>
        <w:t>w</w:t>
      </w:r>
      <w:r>
        <w:rPr>
          <w:rFonts w:eastAsia="Times"/>
        </w:rPr>
        <w:t xml:space="preserve">aste </w:t>
      </w:r>
      <w:r w:rsidR="00037812">
        <w:rPr>
          <w:rFonts w:eastAsia="Times"/>
        </w:rPr>
        <w:t>p</w:t>
      </w:r>
      <w:r>
        <w:rPr>
          <w:rFonts w:eastAsia="Times"/>
        </w:rPr>
        <w:t>rogram</w:t>
      </w:r>
      <w:r w:rsidRPr="008D2B9B">
        <w:rPr>
          <w:rFonts w:eastAsia="Times"/>
        </w:rPr>
        <w:t xml:space="preserve"> receives approximately $3.5 million from multiple sources, including various fees (7</w:t>
      </w:r>
      <w:r>
        <w:rPr>
          <w:rFonts w:eastAsia="Times"/>
        </w:rPr>
        <w:t>9 percent</w:t>
      </w:r>
      <w:r w:rsidRPr="008D2B9B">
        <w:rPr>
          <w:rFonts w:eastAsia="Times"/>
        </w:rPr>
        <w:t>), a federal grant (2</w:t>
      </w:r>
      <w:r>
        <w:rPr>
          <w:rFonts w:eastAsia="Times"/>
        </w:rPr>
        <w:t>0 percent</w:t>
      </w:r>
      <w:r w:rsidRPr="008D2B9B">
        <w:rPr>
          <w:rFonts w:eastAsia="Times"/>
        </w:rPr>
        <w:t>), and small cost recovery funds (1</w:t>
      </w:r>
      <w:r>
        <w:rPr>
          <w:rFonts w:eastAsia="Times"/>
        </w:rPr>
        <w:t xml:space="preserve"> percent</w:t>
      </w:r>
      <w:r w:rsidRPr="008D2B9B">
        <w:rPr>
          <w:rFonts w:eastAsia="Times"/>
        </w:rPr>
        <w:t xml:space="preserve">). </w:t>
      </w:r>
      <w:r w:rsidR="007D56A6">
        <w:rPr>
          <w:rFonts w:eastAsia="Times"/>
        </w:rPr>
        <w:t xml:space="preserve">The </w:t>
      </w:r>
      <w:r w:rsidR="00037812">
        <w:rPr>
          <w:rFonts w:eastAsia="Times"/>
        </w:rPr>
        <w:t>p</w:t>
      </w:r>
      <w:r w:rsidR="007D56A6">
        <w:rPr>
          <w:rFonts w:eastAsia="Times"/>
        </w:rPr>
        <w:t xml:space="preserve">rogram’s General Fund allocation ended in 2014 during an </w:t>
      </w:r>
      <w:r w:rsidR="00037812">
        <w:rPr>
          <w:rFonts w:eastAsia="Times"/>
        </w:rPr>
        <w:t>a</w:t>
      </w:r>
      <w:r w:rsidR="007D56A6">
        <w:rPr>
          <w:rFonts w:eastAsia="Times"/>
        </w:rPr>
        <w:t>gency-wide shift to grant and fee-based program funding.</w:t>
      </w:r>
    </w:p>
    <w:p w14:paraId="6EF04798" w14:textId="77777777" w:rsidR="00E013D5" w:rsidRDefault="00E013D5" w:rsidP="007063C2">
      <w:pPr>
        <w:rPr>
          <w:rFonts w:eastAsia="Times"/>
        </w:rPr>
      </w:pPr>
    </w:p>
    <w:p w14:paraId="015B0008" w14:textId="3C5C4FEA" w:rsidR="00B35B09" w:rsidRDefault="00B35B09" w:rsidP="007063C2">
      <w:pPr>
        <w:rPr>
          <w:rFonts w:eastAsia="Times"/>
        </w:rPr>
      </w:pPr>
      <w:r>
        <w:rPr>
          <w:rFonts w:eastAsia="Times"/>
        </w:rPr>
        <w:t>T</w:t>
      </w:r>
      <w:r w:rsidRPr="008832BD">
        <w:rPr>
          <w:rFonts w:eastAsia="Times"/>
        </w:rPr>
        <w:t>he Oregon Legislature approved a budget of 2</w:t>
      </w:r>
      <w:r>
        <w:rPr>
          <w:rFonts w:eastAsia="Times"/>
        </w:rPr>
        <w:t>5</w:t>
      </w:r>
      <w:r w:rsidRPr="008832BD">
        <w:rPr>
          <w:rFonts w:eastAsia="Times"/>
        </w:rPr>
        <w:t xml:space="preserve"> full</w:t>
      </w:r>
      <w:r>
        <w:rPr>
          <w:rFonts w:eastAsia="Times"/>
        </w:rPr>
        <w:t>-</w:t>
      </w:r>
      <w:r w:rsidRPr="008832BD">
        <w:rPr>
          <w:rFonts w:eastAsia="Times"/>
        </w:rPr>
        <w:t xml:space="preserve">time </w:t>
      </w:r>
      <w:r>
        <w:rPr>
          <w:rFonts w:eastAsia="Times"/>
        </w:rPr>
        <w:t xml:space="preserve">equivalent </w:t>
      </w:r>
      <w:r w:rsidRPr="008832BD">
        <w:rPr>
          <w:rFonts w:eastAsia="Times"/>
        </w:rPr>
        <w:t>staff</w:t>
      </w:r>
      <w:r>
        <w:rPr>
          <w:rFonts w:eastAsia="Times"/>
        </w:rPr>
        <w:t xml:space="preserve"> for the program’s 2017-2019 budget.</w:t>
      </w:r>
      <w:r w:rsidRPr="008832BD">
        <w:rPr>
          <w:rFonts w:eastAsia="Times"/>
        </w:rPr>
        <w:t xml:space="preserve"> </w:t>
      </w:r>
      <w:r>
        <w:rPr>
          <w:rFonts w:eastAsia="Times"/>
        </w:rPr>
        <w:t>C</w:t>
      </w:r>
      <w:r w:rsidRPr="008832BD">
        <w:rPr>
          <w:rFonts w:eastAsia="Times"/>
        </w:rPr>
        <w:t xml:space="preserve">urrent </w:t>
      </w:r>
      <w:r>
        <w:rPr>
          <w:rFonts w:eastAsia="Times"/>
        </w:rPr>
        <w:t xml:space="preserve">revenue </w:t>
      </w:r>
      <w:r w:rsidRPr="008832BD">
        <w:rPr>
          <w:rFonts w:eastAsia="Times"/>
        </w:rPr>
        <w:t>supports 19 full-time staff.</w:t>
      </w:r>
    </w:p>
    <w:p w14:paraId="3C729169" w14:textId="77777777" w:rsidR="00E013D5" w:rsidRDefault="00E013D5" w:rsidP="007063C2"/>
    <w:p w14:paraId="1B1CE902" w14:textId="35051CB7" w:rsidR="00B35B09" w:rsidRPr="00666DA2" w:rsidRDefault="00B35B09" w:rsidP="007063C2">
      <w:pPr>
        <w:rPr>
          <w:lang w:val="en"/>
        </w:rPr>
      </w:pPr>
      <w:r w:rsidRPr="00D42752">
        <w:t xml:space="preserve">The proposed fees would address </w:t>
      </w:r>
      <w:r>
        <w:t>t</w:t>
      </w:r>
      <w:r w:rsidRPr="002B0DC7">
        <w:t>he forecast</w:t>
      </w:r>
      <w:r>
        <w:t>ed</w:t>
      </w:r>
      <w:r w:rsidRPr="002B0DC7">
        <w:t xml:space="preserve"> $</w:t>
      </w:r>
      <w:r w:rsidRPr="008C2FCC">
        <w:t>1</w:t>
      </w:r>
      <w:r>
        <w:t>.2 million - $1.5</w:t>
      </w:r>
      <w:r w:rsidRPr="00B1792E">
        <w:t xml:space="preserve"> million </w:t>
      </w:r>
      <w:r>
        <w:t>deficit</w:t>
      </w:r>
      <w:r w:rsidRPr="008C2FCC">
        <w:t xml:space="preserve"> in </w:t>
      </w:r>
      <w:r w:rsidR="00037812">
        <w:t>h</w:t>
      </w:r>
      <w:r w:rsidRPr="008C2FCC">
        <w:t xml:space="preserve">azardous </w:t>
      </w:r>
      <w:r w:rsidR="00037812">
        <w:t>w</w:t>
      </w:r>
      <w:r w:rsidRPr="008C2FCC">
        <w:t xml:space="preserve">aste </w:t>
      </w:r>
      <w:r w:rsidR="00037812">
        <w:t>p</w:t>
      </w:r>
      <w:r w:rsidRPr="008C2FCC">
        <w:t xml:space="preserve">rogram </w:t>
      </w:r>
      <w:r>
        <w:t>revenue for the</w:t>
      </w:r>
      <w:r w:rsidRPr="008C2FCC">
        <w:t xml:space="preserve"> </w:t>
      </w:r>
      <w:r w:rsidRPr="00B1792E">
        <w:t>201</w:t>
      </w:r>
      <w:r>
        <w:t>9</w:t>
      </w:r>
      <w:r w:rsidRPr="00B1792E">
        <w:t>-</w:t>
      </w:r>
      <w:r>
        <w:t>2</w:t>
      </w:r>
      <w:r w:rsidRPr="00B1792E">
        <w:t>1 biennium</w:t>
      </w:r>
      <w:r w:rsidRPr="008C2FCC">
        <w:t>.</w:t>
      </w:r>
      <w:r w:rsidRPr="002B0DC7">
        <w:t xml:space="preserve"> This shortfall threatens DEQ’s ability to ensure safe management and disposal of hazardous waste and greatly reduces compliance assistance to small businesses. It also </w:t>
      </w:r>
      <w:r>
        <w:t>potentially impacts</w:t>
      </w:r>
      <w:r w:rsidRPr="002B0DC7">
        <w:t xml:space="preserve"> Oregon’s ability to </w:t>
      </w:r>
      <w:r w:rsidR="007D56A6">
        <w:t>maintain</w:t>
      </w:r>
      <w:r w:rsidRPr="002B0DC7">
        <w:t xml:space="preserve"> </w:t>
      </w:r>
      <w:r w:rsidR="007D56A6">
        <w:t>state</w:t>
      </w:r>
      <w:r w:rsidR="00083177">
        <w:t>’s federally</w:t>
      </w:r>
      <w:r w:rsidR="007D56A6">
        <w:t xml:space="preserve"> </w:t>
      </w:r>
      <w:r>
        <w:t>authoriz</w:t>
      </w:r>
      <w:r w:rsidR="00083177">
        <w:t xml:space="preserve">ed </w:t>
      </w:r>
      <w:r>
        <w:t>H</w:t>
      </w:r>
      <w:r w:rsidRPr="002B0DC7">
        <w:t xml:space="preserve">azardous </w:t>
      </w:r>
      <w:r>
        <w:t>W</w:t>
      </w:r>
      <w:r w:rsidRPr="002B0DC7">
        <w:t xml:space="preserve">aste </w:t>
      </w:r>
      <w:r>
        <w:t>P</w:t>
      </w:r>
      <w:r w:rsidRPr="002B0DC7">
        <w:t>rogram.</w:t>
      </w:r>
    </w:p>
    <w:p w14:paraId="6BA8887E" w14:textId="77777777" w:rsidR="00B14F6A" w:rsidRDefault="00B14F6A" w:rsidP="007063C2">
      <w:pPr>
        <w:pStyle w:val="ListParagraph"/>
      </w:pPr>
    </w:p>
    <w:p w14:paraId="3F23AAC0" w14:textId="1C4A5B98" w:rsidR="00B35B09" w:rsidRDefault="00B35B09" w:rsidP="007063C2">
      <w:pPr>
        <w:pStyle w:val="ListParagraph"/>
      </w:pPr>
      <w:r>
        <w:t>DEQ proposes revising:</w:t>
      </w:r>
    </w:p>
    <w:p w14:paraId="565A4F7E" w14:textId="77777777" w:rsidR="00B35B09" w:rsidRDefault="00B35B09" w:rsidP="007063C2">
      <w:pPr>
        <w:pStyle w:val="ListParagraph"/>
        <w:numPr>
          <w:ilvl w:val="0"/>
          <w:numId w:val="5"/>
        </w:numPr>
      </w:pPr>
      <w:r>
        <w:t>Annual hazardous waste generators activity verification fees</w:t>
      </w:r>
    </w:p>
    <w:p w14:paraId="61A87EB8" w14:textId="77777777" w:rsidR="00B35B09" w:rsidRDefault="00B35B09" w:rsidP="007063C2">
      <w:pPr>
        <w:pStyle w:val="ListParagraph"/>
        <w:numPr>
          <w:ilvl w:val="0"/>
          <w:numId w:val="5"/>
        </w:numPr>
      </w:pPr>
      <w:r>
        <w:t xml:space="preserve">Annual hazardous waste generators management method fee factors </w:t>
      </w:r>
    </w:p>
    <w:p w14:paraId="181252E8" w14:textId="47EDF2E6" w:rsidR="00B35B09" w:rsidRDefault="00B35B09" w:rsidP="007063C2">
      <w:pPr>
        <w:pStyle w:val="ListParagraph"/>
        <w:numPr>
          <w:ilvl w:val="0"/>
          <w:numId w:val="5"/>
        </w:numPr>
      </w:pPr>
      <w:r>
        <w:t xml:space="preserve">Annual permitted </w:t>
      </w:r>
      <w:r w:rsidR="004F1571">
        <w:t>T</w:t>
      </w:r>
      <w:r w:rsidR="007D56A6">
        <w:t xml:space="preserve">reatment </w:t>
      </w:r>
      <w:r w:rsidR="004F1571">
        <w:t>S</w:t>
      </w:r>
      <w:r w:rsidR="007D56A6">
        <w:t>torage and</w:t>
      </w:r>
      <w:r w:rsidR="004F1571">
        <w:t xml:space="preserve"> </w:t>
      </w:r>
      <w:r w:rsidR="007D56A6">
        <w:t>D</w:t>
      </w:r>
      <w:r>
        <w:t xml:space="preserve">isposal </w:t>
      </w:r>
      <w:r w:rsidR="007D56A6">
        <w:t xml:space="preserve">(TSD) </w:t>
      </w:r>
      <w:r>
        <w:t xml:space="preserve">facility compliance determination fees </w:t>
      </w:r>
    </w:p>
    <w:p w14:paraId="12033DA4" w14:textId="27A14581" w:rsidR="00B35B09" w:rsidRDefault="00B35B09" w:rsidP="007063C2">
      <w:pPr>
        <w:pStyle w:val="ListParagraph"/>
        <w:numPr>
          <w:ilvl w:val="0"/>
          <w:numId w:val="5"/>
        </w:numPr>
      </w:pPr>
      <w:r>
        <w:rPr>
          <w:spacing w:val="-3"/>
        </w:rPr>
        <w:t xml:space="preserve">TSD permit </w:t>
      </w:r>
      <w:r>
        <w:t xml:space="preserve">modification fees </w:t>
      </w:r>
    </w:p>
    <w:p w14:paraId="21606843" w14:textId="6FDF9BCB" w:rsidR="00B35B09" w:rsidRDefault="00B35B09" w:rsidP="007063C2">
      <w:pPr>
        <w:pStyle w:val="ListParagraph"/>
        <w:numPr>
          <w:ilvl w:val="0"/>
          <w:numId w:val="5"/>
        </w:numPr>
      </w:pPr>
      <w:r>
        <w:t>TSD annual disposal administrative fees</w:t>
      </w:r>
    </w:p>
    <w:p w14:paraId="511DD93D" w14:textId="77777777" w:rsidR="00B35B09" w:rsidRPr="00080962" w:rsidRDefault="00B35B09" w:rsidP="007063C2"/>
    <w:p w14:paraId="0123C6CA" w14:textId="1AC4315E" w:rsidR="00B35B09" w:rsidRDefault="00B35B09" w:rsidP="007063C2">
      <w:r>
        <w:t>Who does this affect?</w:t>
      </w:r>
    </w:p>
    <w:p w14:paraId="210F76C8" w14:textId="77777777" w:rsidR="00037812" w:rsidRDefault="00037812" w:rsidP="007063C2">
      <w:pPr>
        <w:rPr>
          <w:lang w:val="en"/>
        </w:rPr>
      </w:pPr>
    </w:p>
    <w:p w14:paraId="548DEDC0" w14:textId="383D41BB" w:rsidR="00B35B09" w:rsidRDefault="00B35B09" w:rsidP="007063C2">
      <w:pPr>
        <w:rPr>
          <w:lang w:val="en"/>
        </w:rPr>
      </w:pPr>
      <w:r w:rsidRPr="00C2217D">
        <w:rPr>
          <w:lang w:val="en"/>
        </w:rPr>
        <w:t>These fees will affect</w:t>
      </w:r>
      <w:r>
        <w:rPr>
          <w:lang w:val="en"/>
        </w:rPr>
        <w:t xml:space="preserve"> 487</w:t>
      </w:r>
      <w:r w:rsidRPr="00C2217D">
        <w:rPr>
          <w:lang w:val="en"/>
        </w:rPr>
        <w:t xml:space="preserve"> </w:t>
      </w:r>
      <w:r>
        <w:rPr>
          <w:lang w:val="en"/>
        </w:rPr>
        <w:t>fee payers</w:t>
      </w:r>
      <w:r w:rsidRPr="00C2217D">
        <w:rPr>
          <w:lang w:val="en"/>
        </w:rPr>
        <w:t xml:space="preserve"> producing hazardous waste and two businesses operating permitted </w:t>
      </w:r>
      <w:r w:rsidR="00273FF3">
        <w:rPr>
          <w:lang w:val="en"/>
        </w:rPr>
        <w:t>treatment, storage and disposal (</w:t>
      </w:r>
      <w:r>
        <w:rPr>
          <w:lang w:val="en"/>
        </w:rPr>
        <w:t>TSD</w:t>
      </w:r>
      <w:r w:rsidR="00273FF3">
        <w:rPr>
          <w:lang w:val="en"/>
        </w:rPr>
        <w:t>)</w:t>
      </w:r>
      <w:r w:rsidRPr="00C2217D">
        <w:rPr>
          <w:lang w:val="en"/>
        </w:rPr>
        <w:t xml:space="preserve"> facilities.</w:t>
      </w:r>
      <w:r>
        <w:rPr>
          <w:lang w:val="en"/>
        </w:rPr>
        <w:t xml:space="preserve"> Of those, DEQ identified 18 remedial clean-up sites, including nine closed sites that intermittently generate hazardous waste.</w:t>
      </w:r>
    </w:p>
    <w:p w14:paraId="63E6CBB2" w14:textId="77777777" w:rsidR="00B35B09" w:rsidRDefault="00B35B09" w:rsidP="007063C2">
      <w:pPr>
        <w:rPr>
          <w:lang w:val="en"/>
        </w:rPr>
      </w:pPr>
    </w:p>
    <w:p w14:paraId="40EDA707" w14:textId="3D29B9F6" w:rsidR="00C961E7" w:rsidRDefault="00B35B09" w:rsidP="007063C2">
      <w:r w:rsidRPr="00C2217D">
        <w:rPr>
          <w:lang w:val="en"/>
        </w:rPr>
        <w:t>The</w:t>
      </w:r>
      <w:r>
        <w:rPr>
          <w:lang w:val="en"/>
        </w:rPr>
        <w:t xml:space="preserve"> proposed amendments of OAR 340-102 and 105 apply to all hazardous waste generators required to report. </w:t>
      </w:r>
    </w:p>
    <w:p w14:paraId="51C20279" w14:textId="77777777" w:rsidR="00C961E7" w:rsidRPr="001404B0" w:rsidRDefault="00C961E7" w:rsidP="007063C2"/>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698D0CE8" w14:textId="77777777" w:rsidTr="00DC567F">
        <w:trPr>
          <w:trHeight w:val="614"/>
          <w:jc w:val="center"/>
        </w:trPr>
        <w:tc>
          <w:tcPr>
            <w:tcW w:w="12618" w:type="dxa"/>
            <w:shd w:val="clear" w:color="auto" w:fill="D0CECE" w:themeFill="background2" w:themeFillShade="E6"/>
            <w:noWrap/>
            <w:vAlign w:val="bottom"/>
            <w:hideMark/>
          </w:tcPr>
          <w:p w14:paraId="4DA5B7E8" w14:textId="7FDE9BE7" w:rsidR="00F84B7C" w:rsidRPr="001404B0" w:rsidRDefault="00C961E7" w:rsidP="007063C2">
            <w:pPr>
              <w:pStyle w:val="Heading1"/>
            </w:pPr>
            <w:bookmarkStart w:id="3" w:name="_Toc9405578"/>
            <w:r w:rsidRPr="001404B0">
              <w:t>Statement of Need</w:t>
            </w:r>
            <w:bookmarkEnd w:id="3"/>
            <w:r w:rsidR="00F84B7C" w:rsidRPr="001404B0">
              <w:t xml:space="preserve"> </w:t>
            </w:r>
          </w:p>
        </w:tc>
      </w:tr>
    </w:tbl>
    <w:p w14:paraId="63350103" w14:textId="77777777" w:rsidR="00C961E7" w:rsidRPr="001404B0" w:rsidRDefault="00C961E7" w:rsidP="007063C2"/>
    <w:p w14:paraId="1FF89E89" w14:textId="631E696A" w:rsidR="007405E4" w:rsidRPr="00AB558B" w:rsidRDefault="007405E4" w:rsidP="007063C2">
      <w:pPr>
        <w:pStyle w:val="Heading4"/>
      </w:pPr>
      <w:r w:rsidRPr="00AB558B">
        <w:t>What need would the proposed rule</w:t>
      </w:r>
      <w:r w:rsidR="003F4093">
        <w:t>s</w:t>
      </w:r>
      <w:r w:rsidRPr="00AB558B">
        <w:t xml:space="preserve"> address?</w:t>
      </w:r>
    </w:p>
    <w:p w14:paraId="1665825B" w14:textId="77777777" w:rsidR="00037812" w:rsidRDefault="00037812" w:rsidP="007063C2">
      <w:pPr>
        <w:rPr>
          <w:rFonts w:eastAsia="Times"/>
        </w:rPr>
      </w:pPr>
    </w:p>
    <w:p w14:paraId="1FE6A2BF" w14:textId="1B256337" w:rsidR="007405E4" w:rsidRDefault="007405E4" w:rsidP="007063C2">
      <w:pPr>
        <w:rPr>
          <w:rFonts w:eastAsia="Times"/>
          <w:b/>
          <w:bCs/>
        </w:rPr>
      </w:pPr>
      <w:r w:rsidRPr="00A50053">
        <w:rPr>
          <w:rFonts w:eastAsia="Times"/>
        </w:rPr>
        <w:t xml:space="preserve">The majority of </w:t>
      </w:r>
      <w:r w:rsidR="009945AB">
        <w:rPr>
          <w:rFonts w:eastAsia="Times"/>
        </w:rPr>
        <w:t xml:space="preserve">DEQ’s </w:t>
      </w:r>
      <w:r w:rsidR="00037812">
        <w:rPr>
          <w:rFonts w:eastAsia="Times"/>
        </w:rPr>
        <w:t>h</w:t>
      </w:r>
      <w:r w:rsidR="009945AB">
        <w:rPr>
          <w:rFonts w:eastAsia="Times"/>
        </w:rPr>
        <w:t xml:space="preserve">azardous </w:t>
      </w:r>
      <w:r w:rsidR="00037812">
        <w:rPr>
          <w:rFonts w:eastAsia="Times"/>
        </w:rPr>
        <w:t>w</w:t>
      </w:r>
      <w:r w:rsidR="009945AB">
        <w:rPr>
          <w:rFonts w:eastAsia="Times"/>
        </w:rPr>
        <w:t xml:space="preserve">aste </w:t>
      </w:r>
      <w:r w:rsidR="00037812">
        <w:rPr>
          <w:rFonts w:eastAsia="Times"/>
        </w:rPr>
        <w:t>p</w:t>
      </w:r>
      <w:r w:rsidR="009945AB">
        <w:rPr>
          <w:rFonts w:eastAsia="Times"/>
        </w:rPr>
        <w:t xml:space="preserve">rogram </w:t>
      </w:r>
      <w:r w:rsidRPr="00A50053">
        <w:rPr>
          <w:rFonts w:eastAsia="Times"/>
        </w:rPr>
        <w:t xml:space="preserve">fees </w:t>
      </w:r>
      <w:r>
        <w:rPr>
          <w:rFonts w:eastAsia="Times"/>
        </w:rPr>
        <w:t>have remained un</w:t>
      </w:r>
      <w:r w:rsidRPr="00A50053">
        <w:rPr>
          <w:rFonts w:eastAsia="Times"/>
        </w:rPr>
        <w:t xml:space="preserve">changed </w:t>
      </w:r>
      <w:r>
        <w:rPr>
          <w:rFonts w:eastAsia="Times"/>
        </w:rPr>
        <w:t>for</w:t>
      </w:r>
      <w:r w:rsidRPr="00A50053">
        <w:rPr>
          <w:rFonts w:eastAsia="Times"/>
        </w:rPr>
        <w:t xml:space="preserve"> 20 years</w:t>
      </w:r>
      <w:r w:rsidR="003F4093">
        <w:rPr>
          <w:rFonts w:eastAsia="Times"/>
        </w:rPr>
        <w:t xml:space="preserve">. </w:t>
      </w:r>
      <w:r w:rsidR="00C64FD1">
        <w:rPr>
          <w:rFonts w:eastAsia="Times"/>
        </w:rPr>
        <w:t>The legislature has not adjusted s</w:t>
      </w:r>
      <w:r w:rsidR="003F4093">
        <w:t xml:space="preserve">tatutory fees since 2007 </w:t>
      </w:r>
      <w:r w:rsidR="0060194D">
        <w:t>and</w:t>
      </w:r>
      <w:r w:rsidR="003F4093">
        <w:t xml:space="preserve"> </w:t>
      </w:r>
      <w:r w:rsidR="00C64FD1">
        <w:t xml:space="preserve">DEQ has not adjusted </w:t>
      </w:r>
      <w:r w:rsidR="003F4093">
        <w:t>fees established in rule since 1998</w:t>
      </w:r>
      <w:r w:rsidR="00037812">
        <w:t xml:space="preserve">. Neither has been </w:t>
      </w:r>
      <w:r w:rsidR="003F4093">
        <w:t>adjust</w:t>
      </w:r>
      <w:r w:rsidR="00037812">
        <w:t>ed</w:t>
      </w:r>
      <w:r w:rsidR="003F4093">
        <w:t xml:space="preserve"> for inflation</w:t>
      </w:r>
      <w:r w:rsidR="003F4093">
        <w:rPr>
          <w:rFonts w:eastAsia="Times"/>
        </w:rPr>
        <w:t xml:space="preserve">. </w:t>
      </w:r>
      <w:r w:rsidRPr="00A50053">
        <w:rPr>
          <w:rFonts w:eastAsia="Times"/>
        </w:rPr>
        <w:t xml:space="preserve">By </w:t>
      </w:r>
      <w:r>
        <w:rPr>
          <w:rFonts w:eastAsia="Times"/>
        </w:rPr>
        <w:t xml:space="preserve">the </w:t>
      </w:r>
      <w:r w:rsidRPr="00D7024E">
        <w:rPr>
          <w:rFonts w:eastAsia="Times"/>
          <w:bCs/>
        </w:rPr>
        <w:t xml:space="preserve">2019-21 </w:t>
      </w:r>
      <w:r w:rsidRPr="00D7024E">
        <w:rPr>
          <w:rFonts w:eastAsia="Times"/>
          <w:bCs/>
        </w:rPr>
        <w:lastRenderedPageBreak/>
        <w:t>biennium</w:t>
      </w:r>
      <w:r w:rsidRPr="00A50053">
        <w:rPr>
          <w:rFonts w:eastAsia="Times"/>
        </w:rPr>
        <w:t>, funding will be insufficient to support current service levels</w:t>
      </w:r>
      <w:r>
        <w:rPr>
          <w:rFonts w:eastAsia="Times"/>
        </w:rPr>
        <w:t xml:space="preserve"> needed to maintain the program</w:t>
      </w:r>
      <w:r w:rsidRPr="00D7024E">
        <w:rPr>
          <w:rFonts w:eastAsia="Times"/>
          <w:bCs/>
        </w:rPr>
        <w:t>.</w:t>
      </w:r>
      <w:r>
        <w:rPr>
          <w:rFonts w:eastAsia="Times"/>
          <w:b/>
          <w:bCs/>
        </w:rPr>
        <w:t xml:space="preserve"> </w:t>
      </w:r>
    </w:p>
    <w:p w14:paraId="6DFE3CF8" w14:textId="77777777" w:rsidR="007405E4" w:rsidRPr="00080962" w:rsidRDefault="007405E4" w:rsidP="007063C2">
      <w:pPr>
        <w:rPr>
          <w:rFonts w:eastAsia="Times"/>
        </w:rPr>
      </w:pPr>
    </w:p>
    <w:p w14:paraId="408ADDF6" w14:textId="60F3D4E1" w:rsidR="007405E4" w:rsidRDefault="007405E4" w:rsidP="007063C2">
      <w:r>
        <w:t xml:space="preserve">DEQ must establish the new fees by July 2019 to cover costs associated with implementing the </w:t>
      </w:r>
      <w:r w:rsidR="00037812">
        <w:t>h</w:t>
      </w:r>
      <w:r>
        <w:t xml:space="preserve">azardous </w:t>
      </w:r>
      <w:r w:rsidR="00037812">
        <w:t>w</w:t>
      </w:r>
      <w:r>
        <w:t xml:space="preserve">aste </w:t>
      </w:r>
      <w:r w:rsidR="00037812">
        <w:t>p</w:t>
      </w:r>
      <w:r>
        <w:t xml:space="preserve">rogram and delivering services to regulated entities. </w:t>
      </w:r>
      <w:r w:rsidRPr="00BA3444">
        <w:t>The program has significantly reduced staff and is currently operating below the legislatively</w:t>
      </w:r>
      <w:r w:rsidR="00822894">
        <w:t xml:space="preserve"> </w:t>
      </w:r>
      <w:r w:rsidRPr="00BA3444">
        <w:t>approved budget staffing levels by three positions.</w:t>
      </w:r>
    </w:p>
    <w:p w14:paraId="76A3FACD" w14:textId="77777777" w:rsidR="00037812" w:rsidRPr="00080962" w:rsidRDefault="00037812" w:rsidP="007063C2"/>
    <w:p w14:paraId="2A71FF62" w14:textId="47D5918E" w:rsidR="007405E4" w:rsidRPr="00B31975" w:rsidRDefault="007405E4" w:rsidP="007063C2">
      <w:pPr>
        <w:pStyle w:val="Heading4"/>
      </w:pPr>
      <w:r w:rsidRPr="00B31975">
        <w:t>How would the proposed rule</w:t>
      </w:r>
      <w:r w:rsidR="003F4093">
        <w:t>s</w:t>
      </w:r>
      <w:r w:rsidRPr="00B31975">
        <w:t xml:space="preserve"> </w:t>
      </w:r>
      <w:r>
        <w:t>address</w:t>
      </w:r>
      <w:r w:rsidRPr="00B31975">
        <w:t xml:space="preserve"> the </w:t>
      </w:r>
      <w:r>
        <w:t>need</w:t>
      </w:r>
      <w:r w:rsidRPr="00B31975">
        <w:t xml:space="preserve">? </w:t>
      </w:r>
    </w:p>
    <w:p w14:paraId="5AF00BD3" w14:textId="77777777" w:rsidR="00037812" w:rsidRDefault="00037812" w:rsidP="007063C2">
      <w:pPr>
        <w:pStyle w:val="ListParagraph"/>
        <w:rPr>
          <w:lang w:val="en"/>
        </w:rPr>
      </w:pPr>
    </w:p>
    <w:p w14:paraId="725F2458" w14:textId="65F14745" w:rsidR="007405E4" w:rsidRDefault="007405E4" w:rsidP="007063C2">
      <w:pPr>
        <w:pStyle w:val="ListParagraph"/>
        <w:rPr>
          <w:lang w:val="en"/>
        </w:rPr>
      </w:pPr>
      <w:r>
        <w:rPr>
          <w:lang w:val="en"/>
        </w:rPr>
        <w:t>If approved, DEQ would begin receiving new fee revenue by July 2019. This will help</w:t>
      </w:r>
      <w:r w:rsidRPr="00D42752">
        <w:t xml:space="preserve"> address </w:t>
      </w:r>
      <w:r>
        <w:rPr>
          <w:bCs/>
        </w:rPr>
        <w:t>t</w:t>
      </w:r>
      <w:r w:rsidRPr="002B0DC7">
        <w:rPr>
          <w:bCs/>
        </w:rPr>
        <w:t>he forecast</w:t>
      </w:r>
      <w:r>
        <w:rPr>
          <w:bCs/>
        </w:rPr>
        <w:t>ed</w:t>
      </w:r>
      <w:r w:rsidRPr="002B0DC7">
        <w:rPr>
          <w:bCs/>
        </w:rPr>
        <w:t xml:space="preserve"> $</w:t>
      </w:r>
      <w:r w:rsidRPr="008C2FCC">
        <w:rPr>
          <w:bCs/>
        </w:rPr>
        <w:t>1</w:t>
      </w:r>
      <w:r>
        <w:rPr>
          <w:bCs/>
        </w:rPr>
        <w:t xml:space="preserve">.2 million </w:t>
      </w:r>
      <w:r w:rsidRPr="00DF7140">
        <w:rPr>
          <w:bCs/>
        </w:rPr>
        <w:t>-</w:t>
      </w:r>
      <w:r>
        <w:rPr>
          <w:bCs/>
        </w:rPr>
        <w:t xml:space="preserve"> </w:t>
      </w:r>
      <w:r w:rsidRPr="00DF7140">
        <w:rPr>
          <w:bCs/>
        </w:rPr>
        <w:t>$1.5</w:t>
      </w:r>
      <w:r w:rsidRPr="00B1792E">
        <w:rPr>
          <w:bCs/>
        </w:rPr>
        <w:t xml:space="preserve"> million </w:t>
      </w:r>
      <w:r>
        <w:rPr>
          <w:bCs/>
        </w:rPr>
        <w:t>deficit</w:t>
      </w:r>
      <w:r w:rsidRPr="008C2FCC">
        <w:rPr>
          <w:bCs/>
        </w:rPr>
        <w:t xml:space="preserve"> in the </w:t>
      </w:r>
      <w:r w:rsidR="00037812">
        <w:rPr>
          <w:bCs/>
        </w:rPr>
        <w:t>h</w:t>
      </w:r>
      <w:r w:rsidRPr="008C2FCC">
        <w:rPr>
          <w:bCs/>
        </w:rPr>
        <w:t xml:space="preserve">azardous </w:t>
      </w:r>
      <w:r w:rsidR="00037812">
        <w:rPr>
          <w:bCs/>
        </w:rPr>
        <w:t>w</w:t>
      </w:r>
      <w:r w:rsidRPr="008C2FCC">
        <w:rPr>
          <w:bCs/>
        </w:rPr>
        <w:t xml:space="preserve">aste </w:t>
      </w:r>
      <w:r w:rsidR="00037812">
        <w:rPr>
          <w:bCs/>
        </w:rPr>
        <w:t>p</w:t>
      </w:r>
      <w:r w:rsidRPr="008C2FCC">
        <w:rPr>
          <w:bCs/>
        </w:rPr>
        <w:t xml:space="preserve">rogram </w:t>
      </w:r>
      <w:r>
        <w:rPr>
          <w:bCs/>
        </w:rPr>
        <w:t>for the</w:t>
      </w:r>
      <w:r w:rsidRPr="008C2FCC">
        <w:rPr>
          <w:bCs/>
        </w:rPr>
        <w:t xml:space="preserve"> </w:t>
      </w:r>
      <w:r w:rsidRPr="00B1792E">
        <w:rPr>
          <w:bCs/>
        </w:rPr>
        <w:t>201</w:t>
      </w:r>
      <w:r>
        <w:rPr>
          <w:bCs/>
        </w:rPr>
        <w:t>9</w:t>
      </w:r>
      <w:r w:rsidRPr="00B1792E">
        <w:rPr>
          <w:bCs/>
        </w:rPr>
        <w:t>-</w:t>
      </w:r>
      <w:r>
        <w:rPr>
          <w:bCs/>
        </w:rPr>
        <w:t>2</w:t>
      </w:r>
      <w:r w:rsidRPr="00B1792E">
        <w:rPr>
          <w:bCs/>
        </w:rPr>
        <w:t>1 biennium</w:t>
      </w:r>
      <w:r>
        <w:rPr>
          <w:lang w:val="en"/>
        </w:rPr>
        <w:t xml:space="preserve">. The increased revenue will allow DEQ to maintain positions. No new positions are included in this rulemaking. </w:t>
      </w:r>
    </w:p>
    <w:p w14:paraId="47024AB1" w14:textId="77777777" w:rsidR="007405E4" w:rsidRDefault="007405E4" w:rsidP="007063C2">
      <w:pPr>
        <w:pStyle w:val="ListParagraph"/>
        <w:rPr>
          <w:lang w:val="en"/>
        </w:rPr>
      </w:pPr>
    </w:p>
    <w:p w14:paraId="3DF8328E" w14:textId="00B90940" w:rsidR="007405E4" w:rsidRDefault="007405E4" w:rsidP="007063C2">
      <w:pPr>
        <w:pStyle w:val="ListParagraph"/>
        <w:rPr>
          <w:lang w:val="en"/>
        </w:rPr>
      </w:pPr>
      <w:r w:rsidRPr="00666DA2">
        <w:rPr>
          <w:lang w:val="en"/>
        </w:rPr>
        <w:t>The proposed fees will ensure DEQ continues implement</w:t>
      </w:r>
      <w:r>
        <w:rPr>
          <w:lang w:val="en"/>
        </w:rPr>
        <w:t>ing</w:t>
      </w:r>
      <w:r w:rsidRPr="00666DA2">
        <w:rPr>
          <w:lang w:val="en"/>
        </w:rPr>
        <w:t xml:space="preserve"> the state’s federally </w:t>
      </w:r>
      <w:r>
        <w:rPr>
          <w:lang w:val="en"/>
        </w:rPr>
        <w:t>authorized</w:t>
      </w:r>
      <w:r w:rsidRPr="00666DA2">
        <w:rPr>
          <w:lang w:val="en"/>
        </w:rPr>
        <w:t xml:space="preserve"> </w:t>
      </w:r>
      <w:r w:rsidR="00037812">
        <w:rPr>
          <w:lang w:val="en"/>
        </w:rPr>
        <w:t>h</w:t>
      </w:r>
      <w:r w:rsidRPr="00666DA2">
        <w:rPr>
          <w:lang w:val="en"/>
        </w:rPr>
        <w:t xml:space="preserve">azardous </w:t>
      </w:r>
      <w:r w:rsidR="00037812">
        <w:rPr>
          <w:lang w:val="en"/>
        </w:rPr>
        <w:t>w</w:t>
      </w:r>
      <w:r w:rsidRPr="00666DA2">
        <w:rPr>
          <w:lang w:val="en"/>
        </w:rPr>
        <w:t xml:space="preserve">aste </w:t>
      </w:r>
      <w:r w:rsidR="00037812">
        <w:rPr>
          <w:lang w:val="en"/>
        </w:rPr>
        <w:t>p</w:t>
      </w:r>
      <w:r w:rsidRPr="00666DA2">
        <w:rPr>
          <w:lang w:val="en"/>
        </w:rPr>
        <w:t>rogram</w:t>
      </w:r>
      <w:r>
        <w:rPr>
          <w:lang w:val="en"/>
        </w:rPr>
        <w:t>.</w:t>
      </w:r>
    </w:p>
    <w:p w14:paraId="6AC24007" w14:textId="77777777" w:rsidR="001845E8" w:rsidRDefault="001845E8" w:rsidP="007063C2">
      <w:pPr>
        <w:pStyle w:val="ListParagraph"/>
        <w:rPr>
          <w:lang w:val="en"/>
        </w:rPr>
      </w:pPr>
    </w:p>
    <w:p w14:paraId="3A3B05E2" w14:textId="77777777" w:rsidR="007405E4" w:rsidRPr="00B31975" w:rsidRDefault="007405E4" w:rsidP="007063C2">
      <w:pPr>
        <w:pStyle w:val="Heading4"/>
      </w:pPr>
      <w:r>
        <w:t>How will DEQ know the rule addressed the need?</w:t>
      </w:r>
      <w:r w:rsidRPr="00B31975">
        <w:t xml:space="preserve"> </w:t>
      </w:r>
    </w:p>
    <w:p w14:paraId="1F0FDDAC" w14:textId="77777777" w:rsidR="00037812" w:rsidRDefault="00037812" w:rsidP="007063C2"/>
    <w:p w14:paraId="055D7C35" w14:textId="1C987010" w:rsidR="007405E4" w:rsidRDefault="007405E4" w:rsidP="007063C2">
      <w:r>
        <w:t xml:space="preserve">If </w:t>
      </w:r>
      <w:r w:rsidR="00822894">
        <w:t>the Environmental Quality Commission</w:t>
      </w:r>
      <w:r>
        <w:t xml:space="preserve"> approves the fees, DEQ will use them to:</w:t>
      </w:r>
    </w:p>
    <w:p w14:paraId="6E72AD35" w14:textId="4AC00B96" w:rsidR="007405E4" w:rsidRDefault="007405E4" w:rsidP="007063C2">
      <w:pPr>
        <w:pStyle w:val="ListParagraph"/>
        <w:numPr>
          <w:ilvl w:val="0"/>
          <w:numId w:val="7"/>
        </w:numPr>
      </w:pPr>
      <w:r>
        <w:t xml:space="preserve">Better align fees with the program‘s workload </w:t>
      </w:r>
    </w:p>
    <w:p w14:paraId="406BADAF" w14:textId="77777777" w:rsidR="007405E4" w:rsidRDefault="007405E4" w:rsidP="007063C2">
      <w:pPr>
        <w:pStyle w:val="ListParagraph"/>
        <w:numPr>
          <w:ilvl w:val="0"/>
          <w:numId w:val="7"/>
        </w:numPr>
      </w:pPr>
      <w:r>
        <w:t>Maintain existing positions</w:t>
      </w:r>
    </w:p>
    <w:p w14:paraId="7DF2EDE9" w14:textId="77777777" w:rsidR="007405E4" w:rsidRDefault="007405E4" w:rsidP="007063C2">
      <w:pPr>
        <w:pStyle w:val="ListParagraph"/>
        <w:numPr>
          <w:ilvl w:val="0"/>
          <w:numId w:val="7"/>
        </w:numPr>
      </w:pPr>
      <w:r>
        <w:t>Help balance the program’s budget</w:t>
      </w:r>
    </w:p>
    <w:p w14:paraId="6B9DED97" w14:textId="3235D3A2" w:rsidR="007405E4" w:rsidRDefault="007405E4" w:rsidP="007063C2">
      <w:pPr>
        <w:pStyle w:val="ListParagraph"/>
        <w:numPr>
          <w:ilvl w:val="0"/>
          <w:numId w:val="7"/>
        </w:numPr>
      </w:pPr>
      <w:r>
        <w:t>Meet federal requirement</w:t>
      </w:r>
      <w:r w:rsidR="00C64FD1">
        <w:t>s</w:t>
      </w:r>
      <w:r>
        <w:t xml:space="preserve"> to maintain </w:t>
      </w:r>
      <w:r w:rsidR="00C64FD1">
        <w:t xml:space="preserve">state </w:t>
      </w:r>
      <w:r>
        <w:t>program authorization</w:t>
      </w:r>
    </w:p>
    <w:p w14:paraId="7FDC3686" w14:textId="53E5F043" w:rsidR="00C961E7" w:rsidRDefault="00C961E7" w:rsidP="007063C2"/>
    <w:p w14:paraId="373F2616" w14:textId="39A4F598" w:rsidR="00080962" w:rsidRDefault="00080962" w:rsidP="007063C2">
      <w:r>
        <w:br w:type="page"/>
      </w: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1F7C8A9C" w14:textId="77777777" w:rsidTr="00DC567F">
        <w:trPr>
          <w:trHeight w:val="614"/>
          <w:jc w:val="center"/>
        </w:trPr>
        <w:tc>
          <w:tcPr>
            <w:tcW w:w="12618" w:type="dxa"/>
            <w:shd w:val="clear" w:color="auto" w:fill="D0CECE" w:themeFill="background2" w:themeFillShade="E6"/>
            <w:noWrap/>
            <w:vAlign w:val="bottom"/>
            <w:hideMark/>
          </w:tcPr>
          <w:p w14:paraId="3E24A937" w14:textId="37FEFBBF" w:rsidR="00C961E7" w:rsidRPr="001404B0" w:rsidRDefault="00375DF7" w:rsidP="007063C2">
            <w:pPr>
              <w:pStyle w:val="Heading1"/>
            </w:pPr>
            <w:bookmarkStart w:id="4" w:name="_Toc9405579"/>
            <w:r w:rsidRPr="001404B0">
              <w:lastRenderedPageBreak/>
              <w:t xml:space="preserve">Rules </w:t>
            </w:r>
            <w:r w:rsidR="00635335">
              <w:t>A</w:t>
            </w:r>
            <w:r w:rsidRPr="001404B0">
              <w:t xml:space="preserve">ffected, </w:t>
            </w:r>
            <w:r w:rsidR="00635335">
              <w:t>A</w:t>
            </w:r>
            <w:r w:rsidRPr="001404B0">
              <w:t xml:space="preserve">uthorities, </w:t>
            </w:r>
            <w:r w:rsidR="00635335">
              <w:t>S</w:t>
            </w:r>
            <w:r w:rsidRPr="001404B0">
              <w:t xml:space="preserve">upporting </w:t>
            </w:r>
            <w:r w:rsidR="00635335">
              <w:t>D</w:t>
            </w:r>
            <w:r w:rsidRPr="001404B0">
              <w:t>ocuments</w:t>
            </w:r>
            <w:bookmarkEnd w:id="4"/>
          </w:p>
        </w:tc>
      </w:tr>
    </w:tbl>
    <w:p w14:paraId="07DE3E2B" w14:textId="77777777" w:rsidR="00C961E7" w:rsidRPr="001404B0" w:rsidRDefault="00C961E7" w:rsidP="007063C2"/>
    <w:p w14:paraId="131030C5" w14:textId="77777777" w:rsidR="007405E4" w:rsidRPr="005656D8" w:rsidRDefault="007405E4" w:rsidP="007063C2">
      <w:pPr>
        <w:pStyle w:val="Heading2"/>
      </w:pPr>
      <w:r w:rsidRPr="005656D8">
        <w:t>Lead division</w:t>
      </w:r>
    </w:p>
    <w:p w14:paraId="0DE1AA00" w14:textId="77777777" w:rsidR="00037812" w:rsidRDefault="00037812" w:rsidP="007063C2"/>
    <w:p w14:paraId="6F2BA598" w14:textId="628E7314" w:rsidR="007405E4" w:rsidRDefault="007405E4" w:rsidP="007063C2">
      <w:r>
        <w:t>Land Quality Division</w:t>
      </w:r>
    </w:p>
    <w:p w14:paraId="787CA29D" w14:textId="77777777" w:rsidR="007405E4" w:rsidRPr="00891607" w:rsidRDefault="007405E4" w:rsidP="007063C2"/>
    <w:p w14:paraId="60775E8A" w14:textId="77777777" w:rsidR="007405E4" w:rsidRPr="00037812" w:rsidRDefault="007405E4" w:rsidP="007063C2">
      <w:pPr>
        <w:pStyle w:val="Heading2"/>
      </w:pPr>
      <w:r w:rsidRPr="00037812">
        <w:t>Program or activity</w:t>
      </w:r>
    </w:p>
    <w:p w14:paraId="3E601EB6" w14:textId="77777777" w:rsidR="00037812" w:rsidRDefault="00037812" w:rsidP="007063C2"/>
    <w:p w14:paraId="5E72B790" w14:textId="7D8DA782" w:rsidR="007405E4" w:rsidRPr="00891607" w:rsidRDefault="007405E4" w:rsidP="007063C2">
      <w:r>
        <w:t>Hazardous Waste Program</w:t>
      </w:r>
    </w:p>
    <w:p w14:paraId="71F8EA93" w14:textId="77777777" w:rsidR="007405E4" w:rsidRDefault="007405E4" w:rsidP="007063C2">
      <w:pPr>
        <w:pStyle w:val="Heading4"/>
      </w:pPr>
    </w:p>
    <w:p w14:paraId="754BEC61" w14:textId="77777777" w:rsidR="007405E4" w:rsidRDefault="007405E4" w:rsidP="007063C2">
      <w:pPr>
        <w:pStyle w:val="Heading2"/>
      </w:pPr>
      <w:r w:rsidRPr="006807BF">
        <w:t>Chapter 340 action</w:t>
      </w:r>
    </w:p>
    <w:p w14:paraId="591CB1CF" w14:textId="77777777" w:rsidR="00037812" w:rsidRDefault="00037812" w:rsidP="007063C2"/>
    <w:p w14:paraId="7CB8437D" w14:textId="33A53665" w:rsidR="007405E4" w:rsidRDefault="007405E4" w:rsidP="007063C2">
      <w:pPr>
        <w:pStyle w:val="Heading3"/>
      </w:pPr>
      <w:r w:rsidRPr="006778C8">
        <w:t xml:space="preserve">Amend </w:t>
      </w:r>
      <w:r w:rsidR="00037812">
        <w:t>–</w:t>
      </w:r>
      <w:r w:rsidRPr="006778C8">
        <w:t xml:space="preserve"> OAR</w:t>
      </w:r>
    </w:p>
    <w:p w14:paraId="214448ED" w14:textId="77777777" w:rsidR="00037812" w:rsidRPr="006778C8" w:rsidRDefault="00037812" w:rsidP="007063C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1260"/>
        <w:gridCol w:w="535"/>
        <w:gridCol w:w="995"/>
        <w:gridCol w:w="625"/>
        <w:gridCol w:w="1103"/>
        <w:gridCol w:w="1728"/>
        <w:gridCol w:w="1728"/>
      </w:tblGrid>
      <w:tr w:rsidR="00C64FD1" w14:paraId="00DE368B" w14:textId="77777777" w:rsidTr="00C64FD1">
        <w:tc>
          <w:tcPr>
            <w:tcW w:w="1795" w:type="dxa"/>
            <w:gridSpan w:val="2"/>
            <w:vAlign w:val="center"/>
          </w:tcPr>
          <w:p w14:paraId="44021529" w14:textId="6C3C2AE2" w:rsidR="00C64FD1" w:rsidRPr="00AB558B" w:rsidRDefault="00C64FD1" w:rsidP="00C64FD1">
            <w:r>
              <w:t>340-102-0065</w:t>
            </w:r>
          </w:p>
        </w:tc>
        <w:tc>
          <w:tcPr>
            <w:tcW w:w="1620" w:type="dxa"/>
            <w:gridSpan w:val="2"/>
            <w:vAlign w:val="center"/>
          </w:tcPr>
          <w:p w14:paraId="1EF29E63" w14:textId="5B45FF1C" w:rsidR="00C64FD1" w:rsidRPr="00AB558B" w:rsidRDefault="00C64FD1" w:rsidP="00C64FD1">
            <w:r>
              <w:t>340-105-0113</w:t>
            </w:r>
          </w:p>
        </w:tc>
        <w:tc>
          <w:tcPr>
            <w:tcW w:w="1103" w:type="dxa"/>
            <w:vAlign w:val="center"/>
          </w:tcPr>
          <w:p w14:paraId="5CB3034C" w14:textId="76E29B50" w:rsidR="00C64FD1" w:rsidRPr="00AB558B" w:rsidRDefault="00C64FD1" w:rsidP="00C64FD1"/>
        </w:tc>
        <w:tc>
          <w:tcPr>
            <w:tcW w:w="1728" w:type="dxa"/>
            <w:vAlign w:val="center"/>
          </w:tcPr>
          <w:p w14:paraId="5A925173" w14:textId="77777777" w:rsidR="00C64FD1" w:rsidRPr="00AB558B" w:rsidRDefault="00C64FD1" w:rsidP="00C64FD1"/>
        </w:tc>
        <w:tc>
          <w:tcPr>
            <w:tcW w:w="1728" w:type="dxa"/>
            <w:vAlign w:val="center"/>
          </w:tcPr>
          <w:p w14:paraId="3A4B969F" w14:textId="77777777" w:rsidR="00C64FD1" w:rsidRPr="00AB558B" w:rsidRDefault="00C64FD1" w:rsidP="00C64FD1"/>
        </w:tc>
      </w:tr>
      <w:tr w:rsidR="007405E4" w14:paraId="3CAF399F" w14:textId="77777777" w:rsidTr="00C64FD1">
        <w:tc>
          <w:tcPr>
            <w:tcW w:w="1260" w:type="dxa"/>
            <w:vAlign w:val="center"/>
          </w:tcPr>
          <w:p w14:paraId="67DF31BC" w14:textId="77777777" w:rsidR="007405E4" w:rsidRPr="00AB558B" w:rsidRDefault="007405E4" w:rsidP="007063C2"/>
        </w:tc>
        <w:tc>
          <w:tcPr>
            <w:tcW w:w="1530" w:type="dxa"/>
            <w:gridSpan w:val="2"/>
            <w:vAlign w:val="center"/>
          </w:tcPr>
          <w:p w14:paraId="7883DED3" w14:textId="77777777" w:rsidR="007405E4" w:rsidRPr="00AB558B" w:rsidRDefault="007405E4" w:rsidP="007063C2"/>
        </w:tc>
        <w:tc>
          <w:tcPr>
            <w:tcW w:w="1728" w:type="dxa"/>
            <w:gridSpan w:val="2"/>
            <w:vAlign w:val="center"/>
          </w:tcPr>
          <w:p w14:paraId="76082EAC" w14:textId="77777777" w:rsidR="007405E4" w:rsidRPr="00AB558B" w:rsidRDefault="007405E4" w:rsidP="007063C2"/>
        </w:tc>
        <w:tc>
          <w:tcPr>
            <w:tcW w:w="1728" w:type="dxa"/>
            <w:vAlign w:val="center"/>
          </w:tcPr>
          <w:p w14:paraId="32F37D96" w14:textId="77777777" w:rsidR="007405E4" w:rsidRPr="00AB558B" w:rsidRDefault="007405E4" w:rsidP="007063C2"/>
        </w:tc>
        <w:tc>
          <w:tcPr>
            <w:tcW w:w="1728" w:type="dxa"/>
            <w:vAlign w:val="center"/>
          </w:tcPr>
          <w:p w14:paraId="4225BC22" w14:textId="77777777" w:rsidR="007405E4" w:rsidRPr="00AB558B" w:rsidRDefault="007405E4" w:rsidP="007063C2"/>
        </w:tc>
      </w:tr>
    </w:tbl>
    <w:p w14:paraId="2942575D" w14:textId="11191C92" w:rsidR="007405E4" w:rsidRPr="00037812" w:rsidRDefault="007405E4" w:rsidP="007063C2">
      <w:pPr>
        <w:pStyle w:val="Heading3"/>
      </w:pPr>
      <w:r w:rsidRPr="00037812">
        <w:t xml:space="preserve">Statutory authority </w:t>
      </w:r>
      <w:r w:rsidR="00037812" w:rsidRPr="00037812">
        <w:t>–</w:t>
      </w:r>
      <w:r w:rsidRPr="00037812">
        <w:t xml:space="preserve"> ORS</w:t>
      </w:r>
    </w:p>
    <w:p w14:paraId="44C973F5" w14:textId="77777777" w:rsidR="00037812" w:rsidRPr="00037812" w:rsidRDefault="00037812" w:rsidP="007063C2"/>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13"/>
        <w:gridCol w:w="1472"/>
        <w:gridCol w:w="1588"/>
        <w:gridCol w:w="267"/>
        <w:gridCol w:w="1353"/>
        <w:gridCol w:w="360"/>
        <w:gridCol w:w="27"/>
      </w:tblGrid>
      <w:tr w:rsidR="007405E4" w14:paraId="7A918251" w14:textId="77777777" w:rsidTr="00704968">
        <w:tc>
          <w:tcPr>
            <w:tcW w:w="2813" w:type="dxa"/>
          </w:tcPr>
          <w:p w14:paraId="711E5303" w14:textId="77777777" w:rsidR="007405E4" w:rsidRPr="0047393E" w:rsidRDefault="007405E4" w:rsidP="007063C2">
            <w:r>
              <w:t>466.165</w:t>
            </w:r>
          </w:p>
        </w:tc>
        <w:tc>
          <w:tcPr>
            <w:tcW w:w="1472" w:type="dxa"/>
          </w:tcPr>
          <w:p w14:paraId="33639E31" w14:textId="77777777" w:rsidR="007405E4" w:rsidRPr="0047393E" w:rsidRDefault="007405E4" w:rsidP="007063C2">
            <w:r>
              <w:t xml:space="preserve">466.020 </w:t>
            </w:r>
          </w:p>
        </w:tc>
        <w:tc>
          <w:tcPr>
            <w:tcW w:w="1855" w:type="dxa"/>
            <w:gridSpan w:val="2"/>
          </w:tcPr>
          <w:p w14:paraId="0FB87A45" w14:textId="77777777" w:rsidR="007405E4" w:rsidRPr="0047393E" w:rsidRDefault="007405E4" w:rsidP="007063C2">
            <w:r>
              <w:t>466.165</w:t>
            </w:r>
          </w:p>
        </w:tc>
        <w:tc>
          <w:tcPr>
            <w:tcW w:w="1353" w:type="dxa"/>
          </w:tcPr>
          <w:p w14:paraId="333772F2" w14:textId="5525A16E" w:rsidR="007405E4" w:rsidRPr="0047393E" w:rsidRDefault="007405E4" w:rsidP="00704968">
            <w:r>
              <w:t>468.02</w:t>
            </w:r>
            <w:r w:rsidR="00704968">
              <w:t>0</w:t>
            </w:r>
          </w:p>
        </w:tc>
        <w:tc>
          <w:tcPr>
            <w:tcW w:w="387" w:type="dxa"/>
            <w:gridSpan w:val="2"/>
          </w:tcPr>
          <w:p w14:paraId="71418B7F" w14:textId="77777777" w:rsidR="007405E4" w:rsidRPr="0047393E" w:rsidRDefault="007405E4" w:rsidP="007063C2"/>
        </w:tc>
      </w:tr>
      <w:tr w:rsidR="007405E4" w14:paraId="56657CC3" w14:textId="77777777" w:rsidTr="00704968">
        <w:trPr>
          <w:gridAfter w:val="1"/>
          <w:wAfter w:w="27" w:type="dxa"/>
        </w:trPr>
        <w:tc>
          <w:tcPr>
            <w:tcW w:w="2813" w:type="dxa"/>
          </w:tcPr>
          <w:p w14:paraId="3B414EF1" w14:textId="77777777" w:rsidR="007405E4" w:rsidRPr="0047393E" w:rsidRDefault="007405E4" w:rsidP="007063C2">
            <w:r w:rsidRPr="0047393E">
              <w:t>46</w:t>
            </w:r>
            <w:r>
              <w:t>8</w:t>
            </w:r>
            <w:r w:rsidRPr="0047393E">
              <w:t>.</w:t>
            </w:r>
            <w:r>
              <w:t xml:space="preserve">020 </w:t>
            </w:r>
          </w:p>
        </w:tc>
        <w:tc>
          <w:tcPr>
            <w:tcW w:w="1472" w:type="dxa"/>
          </w:tcPr>
          <w:p w14:paraId="537E5495" w14:textId="77777777" w:rsidR="007405E4" w:rsidRPr="0047393E" w:rsidRDefault="007405E4" w:rsidP="007063C2">
            <w:r w:rsidRPr="0047393E">
              <w:t>46</w:t>
            </w:r>
            <w:r>
              <w:t>6</w:t>
            </w:r>
            <w:r w:rsidRPr="0047393E">
              <w:t>.0</w:t>
            </w:r>
            <w:r>
              <w:t>7</w:t>
            </w:r>
            <w:r w:rsidRPr="0047393E">
              <w:t>5</w:t>
            </w:r>
          </w:p>
        </w:tc>
        <w:tc>
          <w:tcPr>
            <w:tcW w:w="1588" w:type="dxa"/>
          </w:tcPr>
          <w:p w14:paraId="307FBA96" w14:textId="77777777" w:rsidR="007405E4" w:rsidRPr="0047393E" w:rsidRDefault="007405E4" w:rsidP="007063C2">
            <w:r>
              <w:t>466.195</w:t>
            </w:r>
          </w:p>
        </w:tc>
        <w:tc>
          <w:tcPr>
            <w:tcW w:w="1620" w:type="dxa"/>
            <w:gridSpan w:val="2"/>
          </w:tcPr>
          <w:p w14:paraId="2F25D9E5" w14:textId="77777777" w:rsidR="007405E4" w:rsidRPr="0047393E" w:rsidRDefault="007405E4" w:rsidP="007063C2"/>
        </w:tc>
        <w:tc>
          <w:tcPr>
            <w:tcW w:w="360" w:type="dxa"/>
          </w:tcPr>
          <w:p w14:paraId="5A24F204" w14:textId="77777777" w:rsidR="007405E4" w:rsidRPr="0047393E" w:rsidRDefault="007405E4" w:rsidP="007063C2"/>
        </w:tc>
      </w:tr>
    </w:tbl>
    <w:p w14:paraId="0E70219B" w14:textId="77777777" w:rsidR="007405E4" w:rsidRPr="0055529F" w:rsidRDefault="007405E4" w:rsidP="007063C2"/>
    <w:p w14:paraId="7EC5E5D6" w14:textId="4FAC6D43" w:rsidR="007405E4" w:rsidRPr="00037812" w:rsidRDefault="007405E4" w:rsidP="007063C2">
      <w:pPr>
        <w:pStyle w:val="Heading3"/>
      </w:pPr>
      <w:r w:rsidRPr="00037812">
        <w:t xml:space="preserve">Statute implemented </w:t>
      </w:r>
      <w:r w:rsidR="00037812" w:rsidRPr="00037812">
        <w:t>–</w:t>
      </w:r>
      <w:r w:rsidRPr="00037812">
        <w:t xml:space="preserve"> ORS</w:t>
      </w:r>
    </w:p>
    <w:p w14:paraId="57BB8534" w14:textId="77777777" w:rsidR="00037812" w:rsidRPr="00037812" w:rsidRDefault="00037812" w:rsidP="007063C2"/>
    <w:tbl>
      <w:tblPr>
        <w:tblStyle w:val="TableGrid"/>
        <w:tblW w:w="97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1980"/>
        <w:gridCol w:w="1748"/>
        <w:gridCol w:w="1699"/>
        <w:gridCol w:w="1699"/>
      </w:tblGrid>
      <w:tr w:rsidR="007405E4" w14:paraId="46FDBBAE" w14:textId="77777777" w:rsidTr="007405E4">
        <w:tc>
          <w:tcPr>
            <w:tcW w:w="2610" w:type="dxa"/>
          </w:tcPr>
          <w:p w14:paraId="090F3B3B" w14:textId="77777777" w:rsidR="007405E4" w:rsidRPr="0047393E" w:rsidRDefault="007405E4" w:rsidP="007063C2">
            <w:r>
              <w:t>466.165</w:t>
            </w:r>
          </w:p>
        </w:tc>
        <w:tc>
          <w:tcPr>
            <w:tcW w:w="1980" w:type="dxa"/>
          </w:tcPr>
          <w:p w14:paraId="285FFCE9" w14:textId="77777777" w:rsidR="007405E4" w:rsidRPr="0047393E" w:rsidRDefault="007405E4" w:rsidP="007063C2">
            <w:r>
              <w:t>466.045</w:t>
            </w:r>
          </w:p>
        </w:tc>
        <w:tc>
          <w:tcPr>
            <w:tcW w:w="1748" w:type="dxa"/>
          </w:tcPr>
          <w:p w14:paraId="05762C26" w14:textId="77777777" w:rsidR="007405E4" w:rsidRPr="0047393E" w:rsidRDefault="007405E4" w:rsidP="007063C2">
            <w:r>
              <w:t>466.165</w:t>
            </w:r>
          </w:p>
        </w:tc>
        <w:tc>
          <w:tcPr>
            <w:tcW w:w="1699" w:type="dxa"/>
          </w:tcPr>
          <w:p w14:paraId="21885572" w14:textId="77777777" w:rsidR="007405E4" w:rsidRPr="0047393E" w:rsidRDefault="007405E4" w:rsidP="007063C2"/>
        </w:tc>
        <w:tc>
          <w:tcPr>
            <w:tcW w:w="1699" w:type="dxa"/>
          </w:tcPr>
          <w:p w14:paraId="0642AD44" w14:textId="77777777" w:rsidR="007405E4" w:rsidRPr="0047393E" w:rsidRDefault="007405E4" w:rsidP="007063C2"/>
        </w:tc>
      </w:tr>
      <w:tr w:rsidR="007405E4" w14:paraId="1796DEA7" w14:textId="77777777" w:rsidTr="007405E4">
        <w:tc>
          <w:tcPr>
            <w:tcW w:w="2610" w:type="dxa"/>
          </w:tcPr>
          <w:p w14:paraId="0F15E1F9" w14:textId="77777777" w:rsidR="007405E4" w:rsidRPr="0047393E" w:rsidRDefault="007405E4" w:rsidP="007063C2"/>
        </w:tc>
        <w:tc>
          <w:tcPr>
            <w:tcW w:w="1980" w:type="dxa"/>
          </w:tcPr>
          <w:p w14:paraId="558AC62D" w14:textId="77777777" w:rsidR="007405E4" w:rsidRPr="0047393E" w:rsidRDefault="007405E4" w:rsidP="007063C2"/>
        </w:tc>
        <w:tc>
          <w:tcPr>
            <w:tcW w:w="1748" w:type="dxa"/>
          </w:tcPr>
          <w:p w14:paraId="47E19971" w14:textId="77777777" w:rsidR="007405E4" w:rsidRPr="0047393E" w:rsidRDefault="007405E4" w:rsidP="007063C2"/>
        </w:tc>
        <w:tc>
          <w:tcPr>
            <w:tcW w:w="1699" w:type="dxa"/>
          </w:tcPr>
          <w:p w14:paraId="34C86FE0" w14:textId="77777777" w:rsidR="007405E4" w:rsidRPr="0047393E" w:rsidRDefault="007405E4" w:rsidP="007063C2"/>
        </w:tc>
        <w:tc>
          <w:tcPr>
            <w:tcW w:w="1699" w:type="dxa"/>
          </w:tcPr>
          <w:p w14:paraId="0878A677" w14:textId="77777777" w:rsidR="007405E4" w:rsidRPr="0047393E" w:rsidRDefault="007405E4" w:rsidP="007063C2"/>
        </w:tc>
      </w:tr>
    </w:tbl>
    <w:p w14:paraId="3D430780" w14:textId="77777777" w:rsidR="00037812" w:rsidRDefault="007405E4" w:rsidP="007063C2">
      <w:pPr>
        <w:pStyle w:val="Heading2"/>
      </w:pPr>
      <w:r w:rsidRPr="00AB558B">
        <w:t>Documents relied on for rulemaking</w:t>
      </w:r>
    </w:p>
    <w:p w14:paraId="11E861B8" w14:textId="023EC61D" w:rsidR="007405E4" w:rsidRPr="005656D8" w:rsidRDefault="007405E4" w:rsidP="007063C2">
      <w:pPr>
        <w:pStyle w:val="Heading3"/>
        <w:rPr>
          <w:sz w:val="24"/>
          <w:u w:val="single"/>
        </w:rPr>
      </w:pPr>
      <w:r w:rsidRPr="00762E3F">
        <w:rPr>
          <w:rStyle w:val="Heading2Char"/>
          <w:rFonts w:eastAsiaTheme="majorEastAsia"/>
        </w:rPr>
        <w:t xml:space="preserve"> </w:t>
      </w:r>
      <w:r w:rsidRPr="00762E3F">
        <w:rPr>
          <w:rStyle w:val="Heading2Char"/>
          <w:rFonts w:eastAsiaTheme="majorEastAsia"/>
        </w:rPr>
        <w:tab/>
      </w:r>
    </w:p>
    <w:tbl>
      <w:tblPr>
        <w:tblStyle w:val="TableGrid"/>
        <w:tblW w:w="9175"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5925"/>
        <w:gridCol w:w="3250"/>
      </w:tblGrid>
      <w:tr w:rsidR="007405E4" w14:paraId="7A959894" w14:textId="77777777" w:rsidTr="00B14F6A">
        <w:trPr>
          <w:trHeight w:val="296"/>
          <w:tblHeader/>
          <w:jc w:val="center"/>
        </w:trPr>
        <w:tc>
          <w:tcPr>
            <w:tcW w:w="5925" w:type="dxa"/>
            <w:shd w:val="clear" w:color="auto" w:fill="E2EFD9" w:themeFill="accent6" w:themeFillTint="33"/>
          </w:tcPr>
          <w:p w14:paraId="1AF99A66" w14:textId="77777777" w:rsidR="007405E4" w:rsidRPr="00B14F6A" w:rsidRDefault="007405E4" w:rsidP="007063C2">
            <w:pPr>
              <w:pStyle w:val="Title"/>
              <w:rPr>
                <w:color w:val="000000" w:themeColor="text1"/>
                <w:szCs w:val="24"/>
              </w:rPr>
            </w:pPr>
            <w:r w:rsidRPr="00B14F6A">
              <w:rPr>
                <w:color w:val="000000" w:themeColor="text1"/>
              </w:rPr>
              <w:tab/>
              <w:t>Document title</w:t>
            </w:r>
          </w:p>
        </w:tc>
        <w:tc>
          <w:tcPr>
            <w:tcW w:w="3250" w:type="dxa"/>
            <w:shd w:val="clear" w:color="auto" w:fill="E2EFD9" w:themeFill="accent6" w:themeFillTint="33"/>
          </w:tcPr>
          <w:p w14:paraId="74A50AA0" w14:textId="77777777" w:rsidR="007405E4" w:rsidRPr="00B14F6A" w:rsidRDefault="007405E4" w:rsidP="007063C2">
            <w:pPr>
              <w:pStyle w:val="Title"/>
              <w:rPr>
                <w:color w:val="000000" w:themeColor="text1"/>
                <w:sz w:val="24"/>
                <w:szCs w:val="24"/>
              </w:rPr>
            </w:pPr>
            <w:r w:rsidRPr="00B14F6A">
              <w:rPr>
                <w:color w:val="000000" w:themeColor="text1"/>
              </w:rPr>
              <w:t>Document location</w:t>
            </w:r>
          </w:p>
        </w:tc>
      </w:tr>
      <w:tr w:rsidR="007405E4" w14:paraId="20111F01" w14:textId="77777777" w:rsidTr="007405E4">
        <w:trPr>
          <w:trHeight w:val="1189"/>
          <w:jc w:val="center"/>
        </w:trPr>
        <w:tc>
          <w:tcPr>
            <w:tcW w:w="5925" w:type="dxa"/>
          </w:tcPr>
          <w:p w14:paraId="580B5ABA" w14:textId="77777777" w:rsidR="007405E4" w:rsidRDefault="0060194D" w:rsidP="007063C2">
            <w:pPr>
              <w:rPr>
                <w:rStyle w:val="Hyperlink"/>
                <w:bCs/>
              </w:rPr>
            </w:pPr>
            <w:hyperlink r:id="rId14" w:history="1">
              <w:r w:rsidR="007405E4" w:rsidRPr="00DF7140">
                <w:rPr>
                  <w:rStyle w:val="Hyperlink"/>
                  <w:bCs/>
                </w:rPr>
                <w:t>2019-21 DEQ Agency Request Budget</w:t>
              </w:r>
            </w:hyperlink>
          </w:p>
          <w:p w14:paraId="46A4803D" w14:textId="77777777" w:rsidR="007405E4" w:rsidRPr="00DF7140" w:rsidRDefault="0060194D" w:rsidP="007063C2">
            <w:pPr>
              <w:rPr>
                <w:rStyle w:val="Hyperlink"/>
                <w:bCs/>
              </w:rPr>
            </w:pPr>
            <w:hyperlink r:id="rId15" w:history="1">
              <w:r w:rsidR="007405E4" w:rsidRPr="00DF7140">
                <w:rPr>
                  <w:rStyle w:val="Hyperlink"/>
                  <w:bCs/>
                </w:rPr>
                <w:t>2017-19 DEQ Legislatively Approved Budget</w:t>
              </w:r>
            </w:hyperlink>
          </w:p>
          <w:p w14:paraId="2FD888DD" w14:textId="77777777" w:rsidR="007405E4" w:rsidRPr="00DF7140" w:rsidRDefault="007405E4" w:rsidP="007063C2">
            <w:r w:rsidRPr="00DF7140">
              <w:t>2018 Hazardous</w:t>
            </w:r>
            <w:r>
              <w:t xml:space="preserve"> </w:t>
            </w:r>
            <w:r w:rsidRPr="00DF7140">
              <w:t xml:space="preserve">Waste Generator Reporters </w:t>
            </w:r>
          </w:p>
          <w:p w14:paraId="210764EC" w14:textId="77777777" w:rsidR="007405E4" w:rsidRPr="00DF7140" w:rsidRDefault="0060194D" w:rsidP="007063C2">
            <w:pPr>
              <w:rPr>
                <w:highlight w:val="yellow"/>
              </w:rPr>
            </w:pPr>
            <w:hyperlink r:id="rId16" w:anchor="meetings" w:history="1">
              <w:r w:rsidR="007405E4" w:rsidRPr="00DF7140">
                <w:rPr>
                  <w:rStyle w:val="Hyperlink"/>
                  <w:bCs/>
                </w:rPr>
                <w:t>2018 Hazardous Waste Fees Advisory Committee Notes</w:t>
              </w:r>
              <w:r w:rsidR="007405E4">
                <w:rPr>
                  <w:rStyle w:val="Hyperlink"/>
                  <w:bCs/>
                </w:rPr>
                <w:t xml:space="preserve"> </w:t>
              </w:r>
            </w:hyperlink>
          </w:p>
        </w:tc>
        <w:tc>
          <w:tcPr>
            <w:tcW w:w="3250" w:type="dxa"/>
            <w:vAlign w:val="center"/>
          </w:tcPr>
          <w:p w14:paraId="33B77505" w14:textId="77777777" w:rsidR="007405E4" w:rsidRPr="00DF7140" w:rsidRDefault="007405E4" w:rsidP="007063C2">
            <w:pPr>
              <w:rPr>
                <w:highlight w:val="yellow"/>
              </w:rPr>
            </w:pPr>
            <w:r w:rsidRPr="00DF7140">
              <w:t>DEQ Headquarters</w:t>
            </w:r>
          </w:p>
        </w:tc>
      </w:tr>
      <w:tr w:rsidR="007405E4" w14:paraId="2C0AA88F" w14:textId="77777777" w:rsidTr="007405E4">
        <w:trPr>
          <w:trHeight w:val="451"/>
          <w:jc w:val="center"/>
        </w:trPr>
        <w:tc>
          <w:tcPr>
            <w:tcW w:w="5925" w:type="dxa"/>
            <w:vAlign w:val="center"/>
          </w:tcPr>
          <w:p w14:paraId="4BDF2934" w14:textId="77777777" w:rsidR="007405E4" w:rsidRPr="00DF7140" w:rsidRDefault="007405E4" w:rsidP="007063C2">
            <w:r>
              <w:t xml:space="preserve">2016 </w:t>
            </w:r>
            <w:r w:rsidRPr="00DF7140">
              <w:t>Oregon Employment Department Data</w:t>
            </w:r>
          </w:p>
          <w:p w14:paraId="4B3C8070" w14:textId="77777777" w:rsidR="007405E4" w:rsidRPr="00DF7140" w:rsidRDefault="007405E4" w:rsidP="007063C2">
            <w:r w:rsidRPr="00DF7140">
              <w:t>Businesses with 50 or fewer employees</w:t>
            </w:r>
          </w:p>
          <w:p w14:paraId="6B182CA4" w14:textId="77777777" w:rsidR="007405E4" w:rsidRPr="00DF7140" w:rsidRDefault="007405E4" w:rsidP="007063C2"/>
        </w:tc>
        <w:tc>
          <w:tcPr>
            <w:tcW w:w="3250" w:type="dxa"/>
          </w:tcPr>
          <w:p w14:paraId="19757542" w14:textId="77777777" w:rsidR="007405E4" w:rsidRPr="00DF7140" w:rsidRDefault="007405E4" w:rsidP="007063C2">
            <w:r>
              <w:t xml:space="preserve">Oregon </w:t>
            </w:r>
            <w:r w:rsidRPr="00DF7140">
              <w:t>Employment Department</w:t>
            </w:r>
          </w:p>
          <w:p w14:paraId="4A202B2F" w14:textId="77777777" w:rsidR="007405E4" w:rsidRPr="00DF7140" w:rsidRDefault="007405E4" w:rsidP="007063C2">
            <w:r w:rsidRPr="00DF7140">
              <w:t>875 Union Street NE</w:t>
            </w:r>
          </w:p>
          <w:p w14:paraId="4F258B7B" w14:textId="77777777" w:rsidR="007405E4" w:rsidRPr="00DF7140" w:rsidRDefault="007405E4" w:rsidP="007063C2">
            <w:r w:rsidRPr="00DF7140">
              <w:t>Salem, OR 97311</w:t>
            </w:r>
          </w:p>
          <w:p w14:paraId="6E64CC9D" w14:textId="77777777" w:rsidR="007405E4" w:rsidRPr="00DF7140" w:rsidRDefault="0060194D" w:rsidP="007063C2">
            <w:pPr>
              <w:rPr>
                <w:color w:val="C45911" w:themeColor="accent2" w:themeShade="BF"/>
                <w:highlight w:val="yellow"/>
              </w:rPr>
            </w:pPr>
            <w:hyperlink r:id="rId17" w:history="1">
              <w:r w:rsidR="007405E4" w:rsidRPr="00DF7140">
                <w:rPr>
                  <w:rStyle w:val="Hyperlink"/>
                  <w:rFonts w:eastAsiaTheme="minorHAnsi"/>
                  <w:lang w:val="en-ZW"/>
                </w:rPr>
                <w:t>https://www.qualityinfo.org/bi</w:t>
              </w:r>
            </w:hyperlink>
          </w:p>
        </w:tc>
      </w:tr>
      <w:tr w:rsidR="007405E4" w14:paraId="6A34BA21" w14:textId="77777777" w:rsidTr="007405E4">
        <w:trPr>
          <w:trHeight w:val="451"/>
          <w:jc w:val="center"/>
        </w:trPr>
        <w:tc>
          <w:tcPr>
            <w:tcW w:w="5925" w:type="dxa"/>
          </w:tcPr>
          <w:p w14:paraId="2FF143CD" w14:textId="77777777" w:rsidR="007405E4" w:rsidRDefault="0060194D" w:rsidP="007063C2">
            <w:pPr>
              <w:rPr>
                <w:bCs/>
              </w:rPr>
            </w:pPr>
            <w:hyperlink r:id="rId18" w:history="1">
              <w:r w:rsidR="007405E4" w:rsidRPr="00DF7140">
                <w:rPr>
                  <w:rStyle w:val="Hyperlink"/>
                  <w:bCs/>
                </w:rPr>
                <w:t>2018 US Bureau of Labor Statistics Consumer Price Index</w:t>
              </w:r>
            </w:hyperlink>
            <w:r w:rsidR="007405E4" w:rsidRPr="00DF7140">
              <w:rPr>
                <w:bCs/>
              </w:rPr>
              <w:t xml:space="preserve"> </w:t>
            </w:r>
          </w:p>
          <w:p w14:paraId="55C2DEBF" w14:textId="77777777" w:rsidR="007405E4" w:rsidRPr="00DF7140" w:rsidRDefault="007405E4" w:rsidP="007063C2">
            <w:r>
              <w:t>(West, not seasonally adjusted)</w:t>
            </w:r>
          </w:p>
          <w:p w14:paraId="2FE825F8" w14:textId="77777777" w:rsidR="007405E4" w:rsidRPr="00DF7140" w:rsidRDefault="007405E4" w:rsidP="007063C2"/>
        </w:tc>
        <w:tc>
          <w:tcPr>
            <w:tcW w:w="3250" w:type="dxa"/>
          </w:tcPr>
          <w:p w14:paraId="78057A1A" w14:textId="77777777" w:rsidR="007405E4" w:rsidRPr="00DF7140" w:rsidRDefault="007405E4" w:rsidP="007063C2">
            <w:r w:rsidRPr="00DF7140">
              <w:t>U.S. Bureau of Labor Statistics</w:t>
            </w:r>
          </w:p>
          <w:p w14:paraId="052A1D94" w14:textId="77777777" w:rsidR="007405E4" w:rsidRPr="00DF7140" w:rsidRDefault="007405E4" w:rsidP="007063C2">
            <w:r w:rsidRPr="00DF7140">
              <w:t>2 Massachusetts Avenue, NE</w:t>
            </w:r>
          </w:p>
          <w:p w14:paraId="3BBD5A0F" w14:textId="5821CF64" w:rsidR="007405E4" w:rsidRPr="00DF7140" w:rsidRDefault="007405E4" w:rsidP="007063C2">
            <w:r w:rsidRPr="00DF7140">
              <w:t>Washington, DC 20212-0001</w:t>
            </w:r>
          </w:p>
        </w:tc>
      </w:tr>
    </w:tbl>
    <w:p w14:paraId="2757763E" w14:textId="30F34199" w:rsidR="00C961E7" w:rsidRDefault="00C961E7" w:rsidP="007063C2"/>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4619C0" w:rsidRPr="001404B0" w14:paraId="2BBC05DA" w14:textId="77777777" w:rsidTr="008A1CC5">
        <w:trPr>
          <w:trHeight w:val="614"/>
          <w:jc w:val="center"/>
        </w:trPr>
        <w:tc>
          <w:tcPr>
            <w:tcW w:w="12618" w:type="dxa"/>
            <w:shd w:val="clear" w:color="auto" w:fill="D0CECE" w:themeFill="background2" w:themeFillShade="E6"/>
            <w:noWrap/>
            <w:vAlign w:val="bottom"/>
            <w:hideMark/>
          </w:tcPr>
          <w:p w14:paraId="7A5BB858" w14:textId="62FD6FCA" w:rsidR="004619C0" w:rsidRPr="001404B0" w:rsidRDefault="004619C0" w:rsidP="007063C2">
            <w:pPr>
              <w:pStyle w:val="Heading1"/>
            </w:pPr>
            <w:bookmarkStart w:id="5" w:name="_Toc9405580"/>
            <w:r>
              <w:t>Fee Analysis</w:t>
            </w:r>
            <w:bookmarkEnd w:id="5"/>
          </w:p>
        </w:tc>
      </w:tr>
    </w:tbl>
    <w:p w14:paraId="7F2859DA" w14:textId="1F3E4577" w:rsidR="004619C0" w:rsidRDefault="004619C0" w:rsidP="007063C2"/>
    <w:p w14:paraId="72782333" w14:textId="6BAAFE2F" w:rsidR="007405E4" w:rsidRPr="00D42752" w:rsidRDefault="007405E4" w:rsidP="007063C2">
      <w:pPr>
        <w:rPr>
          <w:bCs/>
        </w:rPr>
      </w:pPr>
      <w:r w:rsidRPr="00D42752">
        <w:t>The</w:t>
      </w:r>
      <w:r w:rsidR="00570161">
        <w:t xml:space="preserve"> </w:t>
      </w:r>
      <w:r w:rsidR="00083177">
        <w:t xml:space="preserve">Environmental Quality </w:t>
      </w:r>
      <w:r w:rsidR="00473313">
        <w:t>C</w:t>
      </w:r>
      <w:r w:rsidR="00822894">
        <w:t>ommission</w:t>
      </w:r>
      <w:r>
        <w:t>’s</w:t>
      </w:r>
      <w:r w:rsidRPr="00D42752">
        <w:t xml:space="preserve"> approval of th</w:t>
      </w:r>
      <w:r w:rsidR="00190DFB">
        <w:t>ese</w:t>
      </w:r>
      <w:r w:rsidRPr="00D42752">
        <w:t xml:space="preserve"> </w:t>
      </w:r>
      <w:r w:rsidR="00083177">
        <w:t xml:space="preserve">proposed </w:t>
      </w:r>
      <w:r w:rsidRPr="00D42752">
        <w:t>rule</w:t>
      </w:r>
      <w:r w:rsidR="00190DFB">
        <w:t xml:space="preserve"> amendments</w:t>
      </w:r>
      <w:r w:rsidRPr="00D42752">
        <w:t xml:space="preserve"> would </w:t>
      </w:r>
      <w:r>
        <w:rPr>
          <w:bCs/>
        </w:rPr>
        <w:t>increase existing</w:t>
      </w:r>
      <w:r w:rsidRPr="00D42752">
        <w:rPr>
          <w:bCs/>
        </w:rPr>
        <w:t xml:space="preserve"> </w:t>
      </w:r>
      <w:r>
        <w:rPr>
          <w:bCs/>
        </w:rPr>
        <w:t xml:space="preserve">Hazardous Waste Program </w:t>
      </w:r>
      <w:r w:rsidRPr="00D42752">
        <w:rPr>
          <w:bCs/>
        </w:rPr>
        <w:t>fees.</w:t>
      </w:r>
      <w:r>
        <w:rPr>
          <w:bCs/>
        </w:rPr>
        <w:t xml:space="preserve"> </w:t>
      </w:r>
      <w:r w:rsidR="00083177">
        <w:rPr>
          <w:bCs/>
        </w:rPr>
        <w:t>Authority to adopt the proposed rule</w:t>
      </w:r>
      <w:r w:rsidR="003F4093">
        <w:rPr>
          <w:bCs/>
        </w:rPr>
        <w:t>s</w:t>
      </w:r>
      <w:r w:rsidR="00083177">
        <w:rPr>
          <w:bCs/>
        </w:rPr>
        <w:t xml:space="preserve"> </w:t>
      </w:r>
      <w:r w:rsidRPr="00D42752">
        <w:t>is OR</w:t>
      </w:r>
      <w:r>
        <w:t>S</w:t>
      </w:r>
      <w:r w:rsidRPr="00D42752">
        <w:t xml:space="preserve"> </w:t>
      </w:r>
      <w:r>
        <w:t>466.020, 466.045, 466.075, 466.165, 466.195 and 468.020</w:t>
      </w:r>
      <w:r w:rsidRPr="00D42752">
        <w:t>.</w:t>
      </w:r>
      <w:r w:rsidRPr="00D42752">
        <w:rPr>
          <w:bCs/>
        </w:rPr>
        <w:t xml:space="preserve"> </w:t>
      </w:r>
    </w:p>
    <w:p w14:paraId="05EB476E" w14:textId="77777777" w:rsidR="007405E4" w:rsidRPr="00D42752" w:rsidRDefault="007405E4" w:rsidP="007063C2"/>
    <w:p w14:paraId="2E1FE9A7" w14:textId="77777777" w:rsidR="007405E4" w:rsidRPr="009677BB" w:rsidRDefault="007405E4" w:rsidP="007063C2">
      <w:pPr>
        <w:pStyle w:val="Heading2"/>
      </w:pPr>
      <w:r w:rsidRPr="009677BB">
        <w:t>Brief description of proposed fees</w:t>
      </w:r>
    </w:p>
    <w:p w14:paraId="19538955" w14:textId="05F7E723" w:rsidR="007405E4" w:rsidRDefault="007405E4" w:rsidP="007063C2">
      <w:r>
        <w:t>This rulemaking amends the hazardous waste generator and TSD facility fees to address a projected funding shortfall.</w:t>
      </w:r>
    </w:p>
    <w:p w14:paraId="7FFE725D" w14:textId="77777777" w:rsidR="007405E4" w:rsidRPr="00C64FD1" w:rsidRDefault="007405E4" w:rsidP="007063C2">
      <w:pPr>
        <w:pStyle w:val="Heading2"/>
        <w:rPr>
          <w:sz w:val="28"/>
          <w:szCs w:val="28"/>
        </w:rPr>
      </w:pPr>
      <w:r w:rsidRPr="00C64FD1">
        <w:rPr>
          <w:sz w:val="28"/>
          <w:szCs w:val="28"/>
        </w:rPr>
        <w:t xml:space="preserve">Reasons </w:t>
      </w:r>
    </w:p>
    <w:p w14:paraId="5F76617B" w14:textId="424B4F23" w:rsidR="007405E4" w:rsidRPr="00303B1B" w:rsidRDefault="007405E4" w:rsidP="007063C2">
      <w:r w:rsidRPr="00D42752">
        <w:t xml:space="preserve">The proposed fees would address </w:t>
      </w:r>
      <w:r>
        <w:t>the</w:t>
      </w:r>
      <w:r>
        <w:rPr>
          <w:spacing w:val="-3"/>
        </w:rPr>
        <w:t xml:space="preserve"> projected</w:t>
      </w:r>
      <w:r w:rsidR="009E7AE0">
        <w:rPr>
          <w:spacing w:val="-3"/>
        </w:rPr>
        <w:t xml:space="preserve"> Hazardous Waste Program</w:t>
      </w:r>
      <w:r>
        <w:rPr>
          <w:spacing w:val="-3"/>
        </w:rPr>
        <w:t xml:space="preserve"> funding shortfall in the 2019-21 biennium</w:t>
      </w:r>
      <w:r w:rsidRPr="00303B1B">
        <w:t xml:space="preserve">. </w:t>
      </w:r>
      <w:r>
        <w:t xml:space="preserve">Factors contributing </w:t>
      </w:r>
      <w:r w:rsidRPr="00303B1B">
        <w:t>to the projected funding shortfall include:</w:t>
      </w:r>
    </w:p>
    <w:p w14:paraId="5B8683B9" w14:textId="77777777" w:rsidR="007405E4" w:rsidRPr="00D42752" w:rsidRDefault="007405E4" w:rsidP="007063C2"/>
    <w:p w14:paraId="52783A74" w14:textId="77777777" w:rsidR="007405E4" w:rsidRPr="00190DFB" w:rsidRDefault="007405E4" w:rsidP="007063C2">
      <w:pPr>
        <w:pStyle w:val="Heading3"/>
        <w:rPr>
          <w:sz w:val="24"/>
        </w:rPr>
      </w:pPr>
      <w:r w:rsidRPr="00190DFB">
        <w:rPr>
          <w:sz w:val="24"/>
        </w:rPr>
        <w:t>Change in state revenue</w:t>
      </w:r>
    </w:p>
    <w:p w14:paraId="5D96FE04" w14:textId="77777777" w:rsidR="00190DFB" w:rsidRDefault="00190DFB" w:rsidP="007063C2"/>
    <w:p w14:paraId="696763B5" w14:textId="10E5DE8A" w:rsidR="007405E4" w:rsidRDefault="007405E4" w:rsidP="007063C2">
      <w:r>
        <w:t xml:space="preserve">The Hazardous Waste Program received $1.2 million in General Funds in 1999. Since then, the legislature has steadily reduced the amount of General Fund support and eliminated it in 2014. </w:t>
      </w:r>
    </w:p>
    <w:p w14:paraId="3E69025A" w14:textId="77777777" w:rsidR="007405E4" w:rsidRDefault="007405E4" w:rsidP="007063C2"/>
    <w:p w14:paraId="5D8C0A3D" w14:textId="77777777" w:rsidR="007405E4" w:rsidRPr="00190DFB" w:rsidRDefault="007405E4" w:rsidP="007063C2">
      <w:pPr>
        <w:pStyle w:val="Heading3"/>
        <w:rPr>
          <w:sz w:val="24"/>
        </w:rPr>
      </w:pPr>
      <w:r w:rsidRPr="00190DFB">
        <w:rPr>
          <w:sz w:val="24"/>
        </w:rPr>
        <w:t>Change in fee revenue</w:t>
      </w:r>
    </w:p>
    <w:p w14:paraId="3E9B2518" w14:textId="77777777" w:rsidR="00190DFB" w:rsidRDefault="00190DFB" w:rsidP="007063C2"/>
    <w:p w14:paraId="6071B44E" w14:textId="5E7EB964" w:rsidR="007405E4" w:rsidRDefault="007405E4" w:rsidP="007063C2">
      <w:r w:rsidRPr="00C2217D">
        <w:t xml:space="preserve">Since 2004, Oregon’s Hazardous Waste </w:t>
      </w:r>
      <w:r>
        <w:t>P</w:t>
      </w:r>
      <w:r w:rsidRPr="00C2217D">
        <w:t>rogram funding has sig</w:t>
      </w:r>
      <w:r>
        <w:t xml:space="preserve">nificantly decreased. This includes </w:t>
      </w:r>
      <w:r w:rsidR="009E7AE0">
        <w:t>l</w:t>
      </w:r>
      <w:r w:rsidRPr="00C2217D">
        <w:t>andfill hazardous waste tipping fees</w:t>
      </w:r>
      <w:r>
        <w:t xml:space="preserve"> (approximately 60 percent)</w:t>
      </w:r>
      <w:r w:rsidRPr="00C2217D">
        <w:t xml:space="preserve"> and </w:t>
      </w:r>
      <w:r w:rsidR="006D7A83">
        <w:t>h</w:t>
      </w:r>
      <w:r w:rsidRPr="00C2217D">
        <w:t xml:space="preserve">azardous </w:t>
      </w:r>
      <w:r w:rsidR="006D7A83">
        <w:t>w</w:t>
      </w:r>
      <w:r w:rsidRPr="00C2217D">
        <w:t xml:space="preserve">aste </w:t>
      </w:r>
      <w:r w:rsidR="006D7A83">
        <w:t>p</w:t>
      </w:r>
      <w:r w:rsidRPr="00C2217D">
        <w:t>ermit fees</w:t>
      </w:r>
      <w:r>
        <w:t xml:space="preserve">. Program staffing during this time decreased by 30 percent. </w:t>
      </w:r>
    </w:p>
    <w:p w14:paraId="051EEEA1" w14:textId="77777777" w:rsidR="007405E4" w:rsidRDefault="007405E4" w:rsidP="007063C2"/>
    <w:p w14:paraId="0EB5453F" w14:textId="77777777" w:rsidR="007405E4" w:rsidRPr="00190DFB" w:rsidRDefault="007405E4" w:rsidP="007063C2">
      <w:pPr>
        <w:pStyle w:val="Heading3"/>
        <w:rPr>
          <w:bCs/>
          <w:sz w:val="24"/>
        </w:rPr>
      </w:pPr>
      <w:r w:rsidRPr="00190DFB">
        <w:rPr>
          <w:sz w:val="24"/>
        </w:rPr>
        <w:t>Change in other fund revenue</w:t>
      </w:r>
      <w:r w:rsidRPr="00190DFB">
        <w:rPr>
          <w:bCs/>
          <w:sz w:val="24"/>
        </w:rPr>
        <w:t xml:space="preserve"> </w:t>
      </w:r>
    </w:p>
    <w:p w14:paraId="202D3046" w14:textId="77777777" w:rsidR="00190DFB" w:rsidRDefault="00190DFB" w:rsidP="007063C2"/>
    <w:p w14:paraId="5B2E428C" w14:textId="22833FA4" w:rsidR="007405E4" w:rsidRDefault="007405E4" w:rsidP="007063C2">
      <w:r w:rsidRPr="00C2217D">
        <w:t xml:space="preserve">Since 2004, </w:t>
      </w:r>
      <w:r>
        <w:t>the</w:t>
      </w:r>
      <w:r w:rsidRPr="00C2217D">
        <w:t xml:space="preserve"> program</w:t>
      </w:r>
      <w:r>
        <w:t>’s</w:t>
      </w:r>
      <w:r w:rsidRPr="00C2217D">
        <w:t xml:space="preserve"> E</w:t>
      </w:r>
      <w:r w:rsidR="009E7AE0">
        <w:t xml:space="preserve">nvironmental </w:t>
      </w:r>
      <w:r w:rsidRPr="00C2217D">
        <w:t>P</w:t>
      </w:r>
      <w:r w:rsidR="009E7AE0">
        <w:t xml:space="preserve">rotection </w:t>
      </w:r>
      <w:r w:rsidRPr="00C2217D">
        <w:t>A</w:t>
      </w:r>
      <w:r w:rsidR="009E7AE0">
        <w:t>gency</w:t>
      </w:r>
      <w:r w:rsidRPr="00C2217D">
        <w:t xml:space="preserve"> Performance Partnership Grant</w:t>
      </w:r>
      <w:r>
        <w:t xml:space="preserve"> </w:t>
      </w:r>
      <w:r w:rsidRPr="00C2217D">
        <w:t>funding decreased</w:t>
      </w:r>
      <w:r>
        <w:t xml:space="preserve"> by approximately </w:t>
      </w:r>
      <w:r w:rsidR="001E6FE7">
        <w:t>seven</w:t>
      </w:r>
      <w:r>
        <w:t xml:space="preserve"> percent</w:t>
      </w:r>
      <w:r w:rsidRPr="00C2217D">
        <w:t xml:space="preserve">. </w:t>
      </w:r>
    </w:p>
    <w:p w14:paraId="18BBEBB3" w14:textId="77777777" w:rsidR="007405E4" w:rsidRDefault="007405E4" w:rsidP="007063C2"/>
    <w:p w14:paraId="7C4DE8A6" w14:textId="77777777" w:rsidR="007405E4" w:rsidRPr="00190DFB" w:rsidRDefault="007405E4" w:rsidP="007063C2">
      <w:pPr>
        <w:pStyle w:val="Heading3"/>
        <w:rPr>
          <w:sz w:val="24"/>
        </w:rPr>
      </w:pPr>
      <w:r w:rsidRPr="00190DFB">
        <w:rPr>
          <w:sz w:val="24"/>
        </w:rPr>
        <w:t xml:space="preserve">Increased program costs </w:t>
      </w:r>
    </w:p>
    <w:p w14:paraId="639CE9D0" w14:textId="77777777" w:rsidR="00190DFB" w:rsidRDefault="00190DFB" w:rsidP="007063C2"/>
    <w:p w14:paraId="53E3121A" w14:textId="451A28EF" w:rsidR="007405E4" w:rsidRDefault="007405E4" w:rsidP="007063C2">
      <w:r>
        <w:t>Increased program costs include, but are not limited to, salaries, benefit</w:t>
      </w:r>
      <w:r w:rsidR="00190DFB">
        <w:t>s,</w:t>
      </w:r>
      <w:r>
        <w:rPr>
          <w:rStyle w:val="CommentReference"/>
        </w:rPr>
        <w:t xml:space="preserve"> </w:t>
      </w:r>
      <w:r>
        <w:t xml:space="preserve">and information technology updates. This includes replacing two information systems to ensure continued compatibility with the State of Oregon’s information technology standards and security requirements. </w:t>
      </w:r>
    </w:p>
    <w:p w14:paraId="493A5B91" w14:textId="77777777" w:rsidR="007405E4" w:rsidRDefault="007405E4" w:rsidP="007063C2"/>
    <w:p w14:paraId="5ED7A7A2" w14:textId="77777777" w:rsidR="007405E4" w:rsidRPr="00190DFB" w:rsidRDefault="007405E4" w:rsidP="007063C2">
      <w:pPr>
        <w:pStyle w:val="Heading3"/>
        <w:rPr>
          <w:sz w:val="24"/>
        </w:rPr>
      </w:pPr>
      <w:r w:rsidRPr="00190DFB">
        <w:rPr>
          <w:sz w:val="24"/>
        </w:rPr>
        <w:t>Change in transaction costs</w:t>
      </w:r>
    </w:p>
    <w:p w14:paraId="4AB0D055" w14:textId="77777777" w:rsidR="00B14F6A" w:rsidRDefault="00B14F6A" w:rsidP="007063C2"/>
    <w:p w14:paraId="1246E984" w14:textId="3A0AC83E" w:rsidR="007405E4" w:rsidRDefault="007405E4" w:rsidP="007063C2">
      <w:pPr>
        <w:rPr>
          <w:bCs/>
          <w:color w:val="C45911" w:themeColor="accent2" w:themeShade="BF"/>
        </w:rPr>
      </w:pPr>
      <w:r>
        <w:t xml:space="preserve">The program has two currently operating TSD permitted facilities. Permit modification fees remain at the 1997 level, without </w:t>
      </w:r>
      <w:r w:rsidR="009E7AE0">
        <w:t>adjustment for inflation</w:t>
      </w:r>
      <w:r>
        <w:t>.</w:t>
      </w:r>
    </w:p>
    <w:p w14:paraId="45792380" w14:textId="77777777" w:rsidR="007405E4" w:rsidRDefault="007405E4" w:rsidP="007063C2"/>
    <w:p w14:paraId="5353C854" w14:textId="77777777" w:rsidR="007405E4" w:rsidRPr="00190DFB" w:rsidRDefault="007405E4" w:rsidP="007063C2">
      <w:pPr>
        <w:pStyle w:val="Heading3"/>
        <w:rPr>
          <w:sz w:val="24"/>
        </w:rPr>
      </w:pPr>
      <w:r w:rsidRPr="00190DFB">
        <w:rPr>
          <w:bCs/>
          <w:sz w:val="24"/>
        </w:rPr>
        <w:t>Program</w:t>
      </w:r>
      <w:r w:rsidRPr="00190DFB">
        <w:rPr>
          <w:sz w:val="24"/>
        </w:rPr>
        <w:t xml:space="preserve"> streamlining</w:t>
      </w:r>
    </w:p>
    <w:p w14:paraId="6A8E544D" w14:textId="77777777" w:rsidR="00190DFB" w:rsidRDefault="00190DFB" w:rsidP="007063C2"/>
    <w:p w14:paraId="50392EC2" w14:textId="5A4A2C32" w:rsidR="007405E4" w:rsidRDefault="007405E4" w:rsidP="007063C2">
      <w:r>
        <w:t xml:space="preserve">The program has cut costs over the last decade by minimizing expenses, reducing overhead, holding positions vacant, and supplementing with a small </w:t>
      </w:r>
      <w:r w:rsidR="003F4093">
        <w:t xml:space="preserve">carry-over </w:t>
      </w:r>
      <w:r>
        <w:t xml:space="preserve">ending fund balance. </w:t>
      </w:r>
    </w:p>
    <w:p w14:paraId="3CC3A610" w14:textId="77777777" w:rsidR="007405E4" w:rsidRDefault="007405E4" w:rsidP="007063C2"/>
    <w:p w14:paraId="38C688A2" w14:textId="006D0F0B" w:rsidR="007405E4" w:rsidRPr="00190DFB" w:rsidRDefault="007405E4" w:rsidP="007063C2">
      <w:pPr>
        <w:pStyle w:val="Heading3"/>
        <w:rPr>
          <w:sz w:val="24"/>
        </w:rPr>
      </w:pPr>
      <w:r w:rsidRPr="00190DFB">
        <w:rPr>
          <w:sz w:val="24"/>
        </w:rPr>
        <w:t xml:space="preserve">Static number of base fee payers </w:t>
      </w:r>
    </w:p>
    <w:p w14:paraId="2CDBD83E" w14:textId="77777777" w:rsidR="00190DFB" w:rsidRDefault="00190DFB" w:rsidP="007063C2"/>
    <w:p w14:paraId="33747A01" w14:textId="47F042D0" w:rsidR="007405E4" w:rsidRPr="00D42752" w:rsidRDefault="007405E4" w:rsidP="007063C2">
      <w:r>
        <w:t xml:space="preserve">The number of hazardous waste generators reporting annually in the past 10 years has remained relatively static with an average 470. However, </w:t>
      </w:r>
      <w:r w:rsidR="00E62D22">
        <w:t xml:space="preserve">in the same timeframe, </w:t>
      </w:r>
      <w:r>
        <w:t xml:space="preserve">the program’s staff level decreased from 39 legislatively approved FTE to the current 25 FTE. </w:t>
      </w:r>
    </w:p>
    <w:p w14:paraId="16795953" w14:textId="77777777" w:rsidR="007405E4" w:rsidRPr="00D42752" w:rsidRDefault="007405E4" w:rsidP="007063C2"/>
    <w:p w14:paraId="48647A47" w14:textId="77777777" w:rsidR="007405E4" w:rsidRPr="00580597" w:rsidRDefault="007405E4" w:rsidP="007063C2">
      <w:pPr>
        <w:pStyle w:val="Heading2"/>
      </w:pPr>
      <w:r w:rsidRPr="00580597">
        <w:t xml:space="preserve">Fee proposal alternatives considered </w:t>
      </w:r>
    </w:p>
    <w:p w14:paraId="51B3C750" w14:textId="77777777" w:rsidR="007405E4" w:rsidRPr="00D7024E" w:rsidRDefault="007405E4" w:rsidP="007063C2">
      <w:r w:rsidRPr="00D7024E">
        <w:t xml:space="preserve">The program considered the following </w:t>
      </w:r>
      <w:r>
        <w:t xml:space="preserve">fee increase </w:t>
      </w:r>
      <w:r w:rsidRPr="00D7024E">
        <w:t>alternatives:</w:t>
      </w:r>
    </w:p>
    <w:p w14:paraId="78F239E0" w14:textId="77777777" w:rsidR="007405E4" w:rsidRDefault="007405E4" w:rsidP="007063C2">
      <w:pPr>
        <w:pStyle w:val="ListParagraph"/>
        <w:numPr>
          <w:ilvl w:val="0"/>
          <w:numId w:val="9"/>
        </w:numPr>
      </w:pPr>
      <w:r w:rsidRPr="00D7024E">
        <w:t>No fee increases</w:t>
      </w:r>
      <w:r>
        <w:t>, which does not address the projected shortfall in revenue</w:t>
      </w:r>
    </w:p>
    <w:p w14:paraId="7FA34334" w14:textId="452BF206" w:rsidR="007405E4" w:rsidRDefault="007405E4" w:rsidP="007063C2">
      <w:pPr>
        <w:pStyle w:val="ListParagraph"/>
        <w:numPr>
          <w:ilvl w:val="0"/>
          <w:numId w:val="9"/>
        </w:numPr>
      </w:pPr>
      <w:r>
        <w:t>Additional cost saving activities, which would require additional staffing reductions and possible loss in ability to meet EPA commitments needed to maintain program authorization</w:t>
      </w:r>
      <w:r w:rsidR="00E62D22">
        <w:t>.</w:t>
      </w:r>
    </w:p>
    <w:p w14:paraId="35561368" w14:textId="77777777" w:rsidR="007405E4" w:rsidRDefault="007405E4" w:rsidP="007063C2"/>
    <w:p w14:paraId="42335DD0" w14:textId="7BF81132" w:rsidR="007405E4" w:rsidRPr="00D7024E" w:rsidRDefault="007405E4" w:rsidP="007063C2">
      <w:r>
        <w:t>In addition, the program considered the following, which requires changing the Oregon Revised Statutes. However, these options are out of the scope of the proposed rulemaking:</w:t>
      </w:r>
    </w:p>
    <w:p w14:paraId="47A2D705" w14:textId="77777777" w:rsidR="007405E4" w:rsidRDefault="007405E4" w:rsidP="007063C2">
      <w:pPr>
        <w:pStyle w:val="ListParagraph"/>
        <w:numPr>
          <w:ilvl w:val="0"/>
          <w:numId w:val="9"/>
        </w:numPr>
      </w:pPr>
      <w:r w:rsidRPr="00D7024E">
        <w:t xml:space="preserve">Amending </w:t>
      </w:r>
      <w:r w:rsidRPr="00D5268D">
        <w:t xml:space="preserve">hazardous waste generator </w:t>
      </w:r>
      <w:r w:rsidRPr="00D7024E">
        <w:t xml:space="preserve">fee </w:t>
      </w:r>
      <w:r w:rsidRPr="00D5268D">
        <w:t>cap</w:t>
      </w:r>
      <w:r>
        <w:t xml:space="preserve"> of $32,500 to help cover associated costs</w:t>
      </w:r>
    </w:p>
    <w:p w14:paraId="4D1FA838" w14:textId="77777777" w:rsidR="007405E4" w:rsidRPr="00D7024E" w:rsidRDefault="007405E4" w:rsidP="007063C2">
      <w:pPr>
        <w:pStyle w:val="ListParagraph"/>
        <w:numPr>
          <w:ilvl w:val="0"/>
          <w:numId w:val="9"/>
        </w:numPr>
      </w:pPr>
      <w:r>
        <w:t>Amending hazardous waste metric ton $130 fee</w:t>
      </w:r>
    </w:p>
    <w:p w14:paraId="5285382C" w14:textId="77777777" w:rsidR="007405E4" w:rsidRPr="0069009E" w:rsidRDefault="007405E4" w:rsidP="007063C2">
      <w:pPr>
        <w:pStyle w:val="ListParagraph"/>
        <w:numPr>
          <w:ilvl w:val="0"/>
          <w:numId w:val="9"/>
        </w:numPr>
      </w:pPr>
      <w:r w:rsidRPr="00D7024E">
        <w:t>Amending hazardous waste permit renewal fees</w:t>
      </w:r>
      <w:r>
        <w:t xml:space="preserve"> of $150,000 to help cover costs</w:t>
      </w:r>
    </w:p>
    <w:p w14:paraId="5BC8C2EE" w14:textId="079702B0" w:rsidR="007405E4" w:rsidRPr="0021412C" w:rsidRDefault="00E62D22" w:rsidP="007063C2">
      <w:pPr>
        <w:pStyle w:val="ListParagraph"/>
        <w:numPr>
          <w:ilvl w:val="0"/>
          <w:numId w:val="9"/>
        </w:numPr>
      </w:pPr>
      <w:r>
        <w:t xml:space="preserve">Tying fees to </w:t>
      </w:r>
      <w:r w:rsidR="007405E4">
        <w:t xml:space="preserve">Inflation or </w:t>
      </w:r>
      <w:r w:rsidR="006D7A83">
        <w:t>C</w:t>
      </w:r>
      <w:r w:rsidR="007405E4">
        <w:t xml:space="preserve">onsumer </w:t>
      </w:r>
      <w:r w:rsidR="006D7A83">
        <w:t>P</w:t>
      </w:r>
      <w:r w:rsidR="007405E4">
        <w:t xml:space="preserve">rice </w:t>
      </w:r>
      <w:r w:rsidR="006D7A83">
        <w:t>I</w:t>
      </w:r>
      <w:r w:rsidR="007405E4">
        <w:t>ndex</w:t>
      </w:r>
    </w:p>
    <w:p w14:paraId="3FEB0139" w14:textId="6213BF36" w:rsidR="007405E4" w:rsidRPr="0021412C" w:rsidRDefault="00E62D22" w:rsidP="007063C2">
      <w:pPr>
        <w:pStyle w:val="ListParagraph"/>
        <w:numPr>
          <w:ilvl w:val="0"/>
          <w:numId w:val="9"/>
        </w:numPr>
      </w:pPr>
      <w:r>
        <w:t>Recovering c</w:t>
      </w:r>
      <w:r w:rsidR="007405E4">
        <w:t>ost</w:t>
      </w:r>
      <w:r>
        <w:t>s</w:t>
      </w:r>
      <w:r w:rsidR="007405E4">
        <w:t xml:space="preserve"> for permit modifications</w:t>
      </w:r>
    </w:p>
    <w:p w14:paraId="359ABC9A" w14:textId="77777777" w:rsidR="007405E4" w:rsidRPr="00D42752" w:rsidRDefault="007405E4" w:rsidP="007063C2"/>
    <w:p w14:paraId="0C423212" w14:textId="77777777" w:rsidR="007405E4" w:rsidRPr="00580597" w:rsidRDefault="007405E4" w:rsidP="007063C2">
      <w:pPr>
        <w:pStyle w:val="Heading2"/>
      </w:pPr>
      <w:r w:rsidRPr="00580597">
        <w:t>Fee payer</w:t>
      </w:r>
    </w:p>
    <w:p w14:paraId="62879303" w14:textId="77777777" w:rsidR="007405E4" w:rsidRDefault="007405E4" w:rsidP="007063C2">
      <w:r>
        <w:t xml:space="preserve">The proposed rules will increase the annual hazardous waste activity verification fees for businesses generating more than 220 pounds of hazardous waste per calendar month or 2.2 pounds of acutely hazardous waste per calendar month. The amendments will also increase all management method factors. DEQ estimates this will affect </w:t>
      </w:r>
      <w:r w:rsidRPr="00BA3444">
        <w:t>487 fee payers</w:t>
      </w:r>
      <w:r>
        <w:t>.</w:t>
      </w:r>
    </w:p>
    <w:p w14:paraId="061FB5F5" w14:textId="77777777" w:rsidR="007405E4" w:rsidRDefault="007405E4" w:rsidP="007063C2"/>
    <w:p w14:paraId="128EB3CB" w14:textId="30F803D7" w:rsidR="007405E4" w:rsidRDefault="007405E4" w:rsidP="007063C2">
      <w:pPr>
        <w:rPr>
          <w:color w:val="C45911" w:themeColor="accent2" w:themeShade="BF"/>
        </w:rPr>
      </w:pPr>
      <w:r>
        <w:t>The proposed rules will also increase the annual hazardous waste permit compliance determination fees, increase the hazardous waste permit modification fees, and add an annual administrative disposal fee for operating permitted TSD facilities. The proposed rules will affect two operating permitted TSD facilities.</w:t>
      </w:r>
    </w:p>
    <w:p w14:paraId="079424BA" w14:textId="77777777" w:rsidR="007405E4" w:rsidRPr="00580597" w:rsidRDefault="007405E4" w:rsidP="007063C2">
      <w:pPr>
        <w:pStyle w:val="Heading2"/>
      </w:pPr>
      <w:r w:rsidRPr="00580597">
        <w:lastRenderedPageBreak/>
        <w:t>Affected party involvement in fee-setting process</w:t>
      </w:r>
    </w:p>
    <w:p w14:paraId="2D655ED1" w14:textId="3E993DA3" w:rsidR="007405E4" w:rsidRDefault="007405E4" w:rsidP="007063C2">
      <w:r>
        <w:t>DEQ convened a nine-member</w:t>
      </w:r>
      <w:r w:rsidRPr="006872DA">
        <w:t xml:space="preserve"> Hazardous Waste Fee</w:t>
      </w:r>
      <w:r>
        <w:t>s</w:t>
      </w:r>
      <w:r w:rsidRPr="006872DA">
        <w:t xml:space="preserve"> Advisory Committee </w:t>
      </w:r>
      <w:r>
        <w:t xml:space="preserve">that also served as the fiscal advisors in the fee-setting process. Committee members included statewide geographic representation, directly and indirectly affected regulated parties for large and small businesses, business advocates, and environmental interests. </w:t>
      </w:r>
    </w:p>
    <w:p w14:paraId="24F33EA9" w14:textId="77777777" w:rsidR="007405E4" w:rsidRPr="00580597" w:rsidRDefault="007405E4" w:rsidP="007063C2">
      <w:pPr>
        <w:pStyle w:val="Heading2"/>
      </w:pPr>
      <w:r w:rsidRPr="00580597">
        <w:t>Fee payer agreement with fee proposal</w:t>
      </w:r>
    </w:p>
    <w:p w14:paraId="22B79EDB" w14:textId="011D92FC" w:rsidR="007405E4" w:rsidRDefault="007405E4" w:rsidP="007063C2">
      <w:r>
        <w:t>DEQ utilized the advisory com</w:t>
      </w:r>
      <w:r>
        <w:rPr>
          <w:spacing w:val="1"/>
        </w:rPr>
        <w:t>m</w:t>
      </w:r>
      <w:r>
        <w:t>i</w:t>
      </w:r>
      <w:r>
        <w:rPr>
          <w:spacing w:val="1"/>
        </w:rPr>
        <w:t>t</w:t>
      </w:r>
      <w:r>
        <w:t>tee’s discuss</w:t>
      </w:r>
      <w:r>
        <w:rPr>
          <w:spacing w:val="1"/>
        </w:rPr>
        <w:t>i</w:t>
      </w:r>
      <w:r>
        <w:t>ons in form</w:t>
      </w:r>
      <w:r>
        <w:rPr>
          <w:spacing w:val="1"/>
        </w:rPr>
        <w:t>i</w:t>
      </w:r>
      <w:r>
        <w:t>ng</w:t>
      </w:r>
      <w:r>
        <w:rPr>
          <w:spacing w:val="-2"/>
        </w:rPr>
        <w:t xml:space="preserve"> </w:t>
      </w:r>
      <w:r>
        <w:t>d</w:t>
      </w:r>
      <w:r>
        <w:rPr>
          <w:spacing w:val="1"/>
        </w:rPr>
        <w:t>r</w:t>
      </w:r>
      <w:r>
        <w:t xml:space="preserve">aft proposals. The draft proposals </w:t>
      </w:r>
      <w:r w:rsidR="00190DFB">
        <w:t xml:space="preserve">were </w:t>
      </w:r>
      <w:r>
        <w:t>part of the required formal notice process that include</w:t>
      </w:r>
      <w:r w:rsidR="00190DFB">
        <w:t>d</w:t>
      </w:r>
      <w:r>
        <w:t xml:space="preserve"> a public hearing and an opportunity for the public to comment.</w:t>
      </w:r>
    </w:p>
    <w:p w14:paraId="7955F9A4" w14:textId="77777777" w:rsidR="007405E4" w:rsidRDefault="007405E4" w:rsidP="007063C2"/>
    <w:p w14:paraId="725710B8" w14:textId="0090F5B4" w:rsidR="007405E4" w:rsidRDefault="007405E4" w:rsidP="007063C2">
      <w:r w:rsidRPr="006872DA">
        <w:t>DEQ consider</w:t>
      </w:r>
      <w:r w:rsidR="00190DFB">
        <w:t>ed</w:t>
      </w:r>
      <w:r w:rsidRPr="006872DA">
        <w:t xml:space="preserve"> all comments </w:t>
      </w:r>
      <w:r>
        <w:t>before finalizing and presenting the</w:t>
      </w:r>
      <w:r w:rsidRPr="006872DA">
        <w:t xml:space="preserve"> proposed fee </w:t>
      </w:r>
      <w:r>
        <w:t xml:space="preserve">package </w:t>
      </w:r>
      <w:r w:rsidRPr="006872DA">
        <w:t xml:space="preserve">to the </w:t>
      </w:r>
      <w:r w:rsidR="0004356A">
        <w:t xml:space="preserve">commission </w:t>
      </w:r>
      <w:r w:rsidRPr="006872DA">
        <w:t xml:space="preserve">in </w:t>
      </w:r>
      <w:r w:rsidR="000E179D">
        <w:t>July</w:t>
      </w:r>
      <w:r>
        <w:t xml:space="preserve"> </w:t>
      </w:r>
      <w:r w:rsidRPr="006872DA">
        <w:t>2019.</w:t>
      </w:r>
    </w:p>
    <w:p w14:paraId="7C08D242" w14:textId="7A58D0C0" w:rsidR="007405E4" w:rsidRPr="00580597" w:rsidRDefault="007405E4" w:rsidP="007063C2">
      <w:pPr>
        <w:pStyle w:val="Heading2"/>
      </w:pPr>
      <w:r w:rsidRPr="00580597">
        <w:t xml:space="preserve">When </w:t>
      </w:r>
      <w:proofErr w:type="gramStart"/>
      <w:r w:rsidRPr="00580597">
        <w:t>were these fees</w:t>
      </w:r>
      <w:proofErr w:type="gramEnd"/>
      <w:r w:rsidRPr="00580597">
        <w:t xml:space="preserve"> last increased?</w:t>
      </w:r>
    </w:p>
    <w:p w14:paraId="797726C2" w14:textId="22B5506E" w:rsidR="007405E4" w:rsidRDefault="007405E4" w:rsidP="007063C2">
      <w:pPr>
        <w:pStyle w:val="ListParagraph"/>
        <w:numPr>
          <w:ilvl w:val="0"/>
          <w:numId w:val="10"/>
        </w:numPr>
      </w:pPr>
      <w:r>
        <w:t>The generator management method factor has not changed since establish</w:t>
      </w:r>
      <w:r w:rsidR="00190DFB">
        <w:t>ed</w:t>
      </w:r>
      <w:r>
        <w:t xml:space="preserve"> in 1992</w:t>
      </w:r>
      <w:r w:rsidR="00474F40">
        <w:t>.</w:t>
      </w:r>
    </w:p>
    <w:p w14:paraId="6B16D92F" w14:textId="11139BA8" w:rsidR="007405E4" w:rsidRDefault="007405E4" w:rsidP="007063C2">
      <w:pPr>
        <w:pStyle w:val="ListParagraph"/>
        <w:numPr>
          <w:ilvl w:val="0"/>
          <w:numId w:val="10"/>
        </w:numPr>
      </w:pPr>
      <w:r>
        <w:t>The generator annual activity verification fee last changed in 1997 when the small quantity generator fee increased from $200 to $300 and the large quantity generator fee increased from $350 to $525</w:t>
      </w:r>
      <w:r w:rsidR="00474F40">
        <w:t>.</w:t>
      </w:r>
      <w:r>
        <w:t xml:space="preserve"> </w:t>
      </w:r>
    </w:p>
    <w:p w14:paraId="6696D1E3" w14:textId="6422E5D2" w:rsidR="007405E4" w:rsidRDefault="007405E4" w:rsidP="007063C2">
      <w:pPr>
        <w:pStyle w:val="ListParagraph"/>
        <w:numPr>
          <w:ilvl w:val="0"/>
          <w:numId w:val="10"/>
        </w:numPr>
      </w:pPr>
      <w:r w:rsidRPr="00C2217D">
        <w:t xml:space="preserve">Permitting </w:t>
      </w:r>
      <w:r>
        <w:t xml:space="preserve">annual compliance determination </w:t>
      </w:r>
      <w:r w:rsidRPr="00C2217D">
        <w:t>fees have remained the same since 199</w:t>
      </w:r>
      <w:r>
        <w:t>7 and permit modification fee</w:t>
      </w:r>
      <w:r w:rsidR="0004356A">
        <w:t>s</w:t>
      </w:r>
      <w:r>
        <w:t xml:space="preserve"> since 199</w:t>
      </w:r>
      <w:r w:rsidRPr="00C2217D">
        <w:t>8</w:t>
      </w:r>
      <w:r w:rsidR="00474F40">
        <w:t>.</w:t>
      </w:r>
    </w:p>
    <w:p w14:paraId="42FEEE5F" w14:textId="77777777" w:rsidR="007405E4" w:rsidRDefault="007405E4" w:rsidP="007063C2"/>
    <w:p w14:paraId="490B847C" w14:textId="77777777" w:rsidR="007405E4" w:rsidRDefault="007405E4" w:rsidP="007063C2">
      <w:r>
        <w:t>Hazardous waste generator fee statutory changes not considered in this rulemaking:</w:t>
      </w:r>
    </w:p>
    <w:p w14:paraId="59E657F2" w14:textId="77777777" w:rsidR="007405E4" w:rsidRDefault="007405E4" w:rsidP="007063C2">
      <w:pPr>
        <w:pStyle w:val="ListParagraph"/>
        <w:numPr>
          <w:ilvl w:val="0"/>
          <w:numId w:val="16"/>
        </w:numPr>
      </w:pPr>
      <w:r>
        <w:t xml:space="preserve">The annual metric ton generator fee changed in 2007 from $110 to $130 per metric ton </w:t>
      </w:r>
    </w:p>
    <w:p w14:paraId="74C8C304" w14:textId="77777777" w:rsidR="007405E4" w:rsidRDefault="007405E4" w:rsidP="007063C2">
      <w:pPr>
        <w:pStyle w:val="ListParagraph"/>
        <w:numPr>
          <w:ilvl w:val="0"/>
          <w:numId w:val="16"/>
        </w:numPr>
      </w:pPr>
      <w:r>
        <w:t>The hazardous waste generation fee cap changed in 2007 from $27,500 to $32,500</w:t>
      </w:r>
    </w:p>
    <w:p w14:paraId="5881C481" w14:textId="77777777" w:rsidR="007405E4" w:rsidRPr="00580597" w:rsidRDefault="007405E4" w:rsidP="007063C2">
      <w:pPr>
        <w:pStyle w:val="Heading2"/>
      </w:pPr>
      <w:r w:rsidRPr="00580597">
        <w:t>How long will the current fee sustain the program?</w:t>
      </w:r>
    </w:p>
    <w:p w14:paraId="055C6B06" w14:textId="77777777" w:rsidR="007405E4" w:rsidRDefault="007405E4" w:rsidP="007063C2">
      <w:r>
        <w:t xml:space="preserve">The program has reduced expenditures and is still experiencing an annual </w:t>
      </w:r>
      <w:r w:rsidRPr="002B0DC7">
        <w:t>$</w:t>
      </w:r>
      <w:r w:rsidRPr="008C2FCC">
        <w:t>1</w:t>
      </w:r>
      <w:r>
        <w:t>.0</w:t>
      </w:r>
      <w:r w:rsidRPr="00B1792E">
        <w:t xml:space="preserve"> </w:t>
      </w:r>
      <w:r>
        <w:t>million plus deficit. Without additional revenue, the program will exhaust all available fund sources in July 2019 and the program will need to consider other cost reductions by December 2019</w:t>
      </w:r>
      <w:r w:rsidRPr="008C2FCC">
        <w:t>.</w:t>
      </w:r>
      <w:r w:rsidRPr="00221042">
        <w:t xml:space="preserve"> </w:t>
      </w:r>
    </w:p>
    <w:p w14:paraId="458276B5" w14:textId="77777777" w:rsidR="007405E4" w:rsidRDefault="007405E4" w:rsidP="007063C2"/>
    <w:tbl>
      <w:tblPr>
        <w:tblStyle w:val="TableGrid"/>
        <w:tblW w:w="8995"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4927"/>
        <w:gridCol w:w="1540"/>
        <w:gridCol w:w="2528"/>
      </w:tblGrid>
      <w:tr w:rsidR="007405E4" w:rsidRPr="00D42752" w14:paraId="568A8F9F" w14:textId="77777777" w:rsidTr="009D6D0D">
        <w:trPr>
          <w:tblHeader/>
          <w:jc w:val="center"/>
        </w:trPr>
        <w:tc>
          <w:tcPr>
            <w:tcW w:w="8995" w:type="dxa"/>
            <w:gridSpan w:val="3"/>
            <w:shd w:val="clear" w:color="auto" w:fill="E2EFD9" w:themeFill="accent6" w:themeFillTint="33"/>
          </w:tcPr>
          <w:p w14:paraId="3910DA11" w14:textId="77777777" w:rsidR="007405E4" w:rsidRPr="00B14F6A" w:rsidRDefault="007405E4" w:rsidP="00B14F6A">
            <w:pPr>
              <w:jc w:val="center"/>
              <w:rPr>
                <w:rFonts w:ascii="Arial" w:hAnsi="Arial" w:cs="Arial"/>
                <w:b/>
                <w:sz w:val="28"/>
                <w:szCs w:val="28"/>
              </w:rPr>
            </w:pPr>
            <w:r w:rsidRPr="00B14F6A">
              <w:rPr>
                <w:rFonts w:ascii="Arial" w:hAnsi="Arial" w:cs="Arial"/>
                <w:b/>
                <w:sz w:val="28"/>
                <w:szCs w:val="28"/>
              </w:rPr>
              <w:t>Current Biennial Fees</w:t>
            </w:r>
          </w:p>
        </w:tc>
      </w:tr>
      <w:tr w:rsidR="007405E4" w:rsidRPr="00D42752" w14:paraId="578E3CF8" w14:textId="77777777" w:rsidTr="009D6D0D">
        <w:trPr>
          <w:jc w:val="center"/>
        </w:trPr>
        <w:tc>
          <w:tcPr>
            <w:tcW w:w="6467" w:type="dxa"/>
            <w:gridSpan w:val="2"/>
            <w:shd w:val="clear" w:color="auto" w:fill="C5E0B3" w:themeFill="accent6" w:themeFillTint="66"/>
          </w:tcPr>
          <w:p w14:paraId="1CB4B19D" w14:textId="77777777" w:rsidR="007405E4" w:rsidRPr="00811302" w:rsidRDefault="007405E4" w:rsidP="007063C2"/>
        </w:tc>
        <w:tc>
          <w:tcPr>
            <w:tcW w:w="2528" w:type="dxa"/>
            <w:shd w:val="clear" w:color="auto" w:fill="C5E0B3" w:themeFill="accent6" w:themeFillTint="66"/>
          </w:tcPr>
          <w:p w14:paraId="5B0E8842" w14:textId="68879381" w:rsidR="007405E4" w:rsidRPr="00B14F6A" w:rsidRDefault="0097735A" w:rsidP="007063C2">
            <w:pPr>
              <w:rPr>
                <w:rFonts w:ascii="Arial" w:hAnsi="Arial" w:cs="Arial"/>
                <w:b/>
              </w:rPr>
            </w:pPr>
            <w:r w:rsidRPr="00B14F6A">
              <w:rPr>
                <w:rFonts w:ascii="Arial" w:hAnsi="Arial" w:cs="Arial"/>
                <w:b/>
              </w:rPr>
              <w:t xml:space="preserve">Percentage Covered by </w:t>
            </w:r>
            <w:r w:rsidR="007405E4" w:rsidRPr="00B14F6A">
              <w:rPr>
                <w:rFonts w:ascii="Arial" w:hAnsi="Arial" w:cs="Arial"/>
                <w:b/>
              </w:rPr>
              <w:t>this Source</w:t>
            </w:r>
          </w:p>
        </w:tc>
      </w:tr>
      <w:tr w:rsidR="007405E4" w:rsidRPr="00D42752" w14:paraId="075C3A6D" w14:textId="77777777" w:rsidTr="00AF4124">
        <w:trPr>
          <w:trHeight w:val="566"/>
          <w:jc w:val="center"/>
        </w:trPr>
        <w:tc>
          <w:tcPr>
            <w:tcW w:w="4927" w:type="dxa"/>
            <w:shd w:val="clear" w:color="auto" w:fill="auto"/>
            <w:vAlign w:val="center"/>
          </w:tcPr>
          <w:p w14:paraId="06C5CCA4" w14:textId="77777777" w:rsidR="007405E4" w:rsidRPr="00D42752" w:rsidRDefault="007405E4" w:rsidP="007063C2">
            <w:r w:rsidRPr="00D42752">
              <w:t>Program costs covered by fees</w:t>
            </w:r>
            <w:r>
              <w:t>*</w:t>
            </w:r>
          </w:p>
        </w:tc>
        <w:tc>
          <w:tcPr>
            <w:tcW w:w="1540" w:type="dxa"/>
            <w:vAlign w:val="center"/>
          </w:tcPr>
          <w:p w14:paraId="6D485B2F" w14:textId="77777777" w:rsidR="007405E4" w:rsidRPr="00D42752" w:rsidRDefault="007405E4" w:rsidP="007063C2">
            <w:r w:rsidRPr="00D42752">
              <w:t>$</w:t>
            </w:r>
            <w:r>
              <w:t>6,070,641</w:t>
            </w:r>
          </w:p>
        </w:tc>
        <w:tc>
          <w:tcPr>
            <w:tcW w:w="2528" w:type="dxa"/>
            <w:vAlign w:val="center"/>
          </w:tcPr>
          <w:p w14:paraId="0BDF0F57" w14:textId="77777777" w:rsidR="007405E4" w:rsidRPr="00D42752" w:rsidRDefault="007405E4" w:rsidP="007063C2">
            <w:r>
              <w:t>74 percent</w:t>
            </w:r>
          </w:p>
        </w:tc>
      </w:tr>
      <w:tr w:rsidR="007405E4" w:rsidRPr="00D42752" w14:paraId="51C6FBA2" w14:textId="77777777" w:rsidTr="00AF4124">
        <w:trPr>
          <w:trHeight w:val="557"/>
          <w:jc w:val="center"/>
        </w:trPr>
        <w:tc>
          <w:tcPr>
            <w:tcW w:w="4927" w:type="dxa"/>
            <w:shd w:val="clear" w:color="auto" w:fill="auto"/>
            <w:vAlign w:val="center"/>
          </w:tcPr>
          <w:p w14:paraId="783A1573" w14:textId="77777777" w:rsidR="007405E4" w:rsidRPr="00D42752" w:rsidRDefault="007405E4" w:rsidP="007063C2">
            <w:r w:rsidRPr="00D42752">
              <w:t>Program costs covered by General Fund</w:t>
            </w:r>
          </w:p>
        </w:tc>
        <w:tc>
          <w:tcPr>
            <w:tcW w:w="1540" w:type="dxa"/>
            <w:vAlign w:val="center"/>
          </w:tcPr>
          <w:p w14:paraId="6755E346" w14:textId="77777777" w:rsidR="007405E4" w:rsidRPr="00D42752" w:rsidRDefault="007405E4" w:rsidP="007063C2">
            <w:r w:rsidRPr="00D42752">
              <w:t>$0</w:t>
            </w:r>
          </w:p>
        </w:tc>
        <w:tc>
          <w:tcPr>
            <w:tcW w:w="2528" w:type="dxa"/>
            <w:vAlign w:val="center"/>
          </w:tcPr>
          <w:p w14:paraId="64FCD011" w14:textId="77777777" w:rsidR="007405E4" w:rsidRPr="00D42752" w:rsidRDefault="007405E4" w:rsidP="007063C2">
            <w:r w:rsidRPr="00D42752">
              <w:t>0</w:t>
            </w:r>
            <w:r>
              <w:t xml:space="preserve"> percent</w:t>
            </w:r>
          </w:p>
        </w:tc>
      </w:tr>
      <w:tr w:rsidR="000B6FDD" w:rsidRPr="00D42752" w14:paraId="74B54168" w14:textId="77777777" w:rsidTr="00EB5AA7">
        <w:trPr>
          <w:trHeight w:val="557"/>
          <w:jc w:val="center"/>
        </w:trPr>
        <w:tc>
          <w:tcPr>
            <w:tcW w:w="8995" w:type="dxa"/>
            <w:gridSpan w:val="3"/>
            <w:shd w:val="clear" w:color="auto" w:fill="auto"/>
            <w:vAlign w:val="center"/>
          </w:tcPr>
          <w:p w14:paraId="373483E9" w14:textId="04977432" w:rsidR="000B6FDD" w:rsidRPr="00D42752" w:rsidRDefault="000B6FDD" w:rsidP="007063C2">
            <w:r w:rsidRPr="005A4C6F">
              <w:t>*</w:t>
            </w:r>
            <w:r>
              <w:t xml:space="preserve">Source: </w:t>
            </w:r>
            <w:r w:rsidRPr="005A4C6F">
              <w:t xml:space="preserve">DEQ </w:t>
            </w:r>
            <w:r>
              <w:t xml:space="preserve">2017-19 Legislative Approved </w:t>
            </w:r>
            <w:r w:rsidRPr="005A4C6F">
              <w:t>Budget</w:t>
            </w:r>
          </w:p>
        </w:tc>
      </w:tr>
      <w:tr w:rsidR="00190DFB" w:rsidRPr="00D42752" w14:paraId="372102C6" w14:textId="77777777" w:rsidTr="009D6D0D">
        <w:trPr>
          <w:trHeight w:val="557"/>
          <w:jc w:val="center"/>
        </w:trPr>
        <w:tc>
          <w:tcPr>
            <w:tcW w:w="8995" w:type="dxa"/>
            <w:gridSpan w:val="3"/>
            <w:shd w:val="clear" w:color="auto" w:fill="C5E0B3" w:themeFill="accent6" w:themeFillTint="66"/>
            <w:vAlign w:val="center"/>
          </w:tcPr>
          <w:p w14:paraId="4D5453D5" w14:textId="12C0FD55" w:rsidR="00190DFB" w:rsidRPr="00190DFB" w:rsidRDefault="00190DFB" w:rsidP="00190DFB">
            <w:pPr>
              <w:jc w:val="center"/>
              <w:rPr>
                <w:rFonts w:ascii="Arial" w:hAnsi="Arial" w:cs="Arial"/>
                <w:b/>
              </w:rPr>
            </w:pPr>
          </w:p>
        </w:tc>
      </w:tr>
      <w:tr w:rsidR="009B789A" w:rsidRPr="00D42752" w14:paraId="0D54509B" w14:textId="77777777" w:rsidTr="009B789A">
        <w:trPr>
          <w:trHeight w:val="503"/>
          <w:jc w:val="center"/>
        </w:trPr>
        <w:tc>
          <w:tcPr>
            <w:tcW w:w="8995" w:type="dxa"/>
            <w:gridSpan w:val="3"/>
            <w:shd w:val="clear" w:color="auto" w:fill="C5E0B3" w:themeFill="accent6" w:themeFillTint="66"/>
            <w:vAlign w:val="center"/>
          </w:tcPr>
          <w:p w14:paraId="30000F36" w14:textId="5EE29FEC" w:rsidR="009B789A" w:rsidRPr="009B789A" w:rsidRDefault="009B789A" w:rsidP="00AF4124">
            <w:pPr>
              <w:jc w:val="center"/>
              <w:rPr>
                <w:rFonts w:ascii="Arial" w:hAnsi="Arial" w:cs="Arial"/>
                <w:b/>
              </w:rPr>
            </w:pPr>
            <w:proofErr w:type="spellStart"/>
            <w:r>
              <w:rPr>
                <w:rFonts w:ascii="Arial" w:hAnsi="Arial" w:cs="Arial"/>
                <w:b/>
              </w:rPr>
              <w:lastRenderedPageBreak/>
              <w:t>Fee</w:t>
            </w:r>
            <w:proofErr w:type="spellEnd"/>
            <w:r>
              <w:rPr>
                <w:rFonts w:ascii="Arial" w:hAnsi="Arial" w:cs="Arial"/>
                <w:b/>
              </w:rPr>
              <w:t xml:space="preserve"> Last Changed</w:t>
            </w:r>
          </w:p>
        </w:tc>
      </w:tr>
      <w:tr w:rsidR="00065049" w:rsidRPr="00D42752" w14:paraId="5F4C9A38" w14:textId="77777777" w:rsidTr="00AF4124">
        <w:trPr>
          <w:trHeight w:val="503"/>
          <w:jc w:val="center"/>
        </w:trPr>
        <w:tc>
          <w:tcPr>
            <w:tcW w:w="4927" w:type="dxa"/>
            <w:shd w:val="clear" w:color="auto" w:fill="auto"/>
            <w:vAlign w:val="center"/>
          </w:tcPr>
          <w:p w14:paraId="59B05F6D" w14:textId="2DDCC58D" w:rsidR="00065049" w:rsidRPr="00D42752" w:rsidRDefault="00065049" w:rsidP="007063C2">
            <w:r>
              <w:t>Established Management Method Factor</w:t>
            </w:r>
          </w:p>
        </w:tc>
        <w:tc>
          <w:tcPr>
            <w:tcW w:w="4068" w:type="dxa"/>
            <w:gridSpan w:val="2"/>
            <w:vAlign w:val="center"/>
          </w:tcPr>
          <w:p w14:paraId="1FE640B1" w14:textId="28452213" w:rsidR="00065049" w:rsidRPr="00D42752" w:rsidRDefault="00AF4124" w:rsidP="00AF4124">
            <w:pPr>
              <w:jc w:val="center"/>
            </w:pPr>
            <w:r>
              <w:t>1992</w:t>
            </w:r>
          </w:p>
        </w:tc>
      </w:tr>
      <w:tr w:rsidR="00065049" w:rsidRPr="00D42752" w14:paraId="579A0240" w14:textId="77777777" w:rsidTr="00AF4124">
        <w:trPr>
          <w:trHeight w:val="502"/>
          <w:jc w:val="center"/>
        </w:trPr>
        <w:tc>
          <w:tcPr>
            <w:tcW w:w="4927" w:type="dxa"/>
            <w:shd w:val="clear" w:color="auto" w:fill="auto"/>
            <w:vAlign w:val="center"/>
          </w:tcPr>
          <w:p w14:paraId="73D86860" w14:textId="1EE52BEE" w:rsidR="00065049" w:rsidRPr="00D42752" w:rsidRDefault="00065049" w:rsidP="007063C2">
            <w:r>
              <w:t>Generator Annual Activity Verification</w:t>
            </w:r>
          </w:p>
        </w:tc>
        <w:tc>
          <w:tcPr>
            <w:tcW w:w="4068" w:type="dxa"/>
            <w:gridSpan w:val="2"/>
            <w:vAlign w:val="center"/>
          </w:tcPr>
          <w:p w14:paraId="50293318" w14:textId="0B8DAC9A" w:rsidR="00065049" w:rsidRDefault="00065049" w:rsidP="00AF4124">
            <w:pPr>
              <w:jc w:val="center"/>
            </w:pPr>
            <w:r>
              <w:t>1997</w:t>
            </w:r>
          </w:p>
        </w:tc>
      </w:tr>
      <w:tr w:rsidR="00065049" w:rsidRPr="00D42752" w14:paraId="5A6B8A17" w14:textId="77777777" w:rsidTr="00AF4124">
        <w:trPr>
          <w:trHeight w:val="502"/>
          <w:jc w:val="center"/>
        </w:trPr>
        <w:tc>
          <w:tcPr>
            <w:tcW w:w="4927" w:type="dxa"/>
            <w:shd w:val="clear" w:color="auto" w:fill="auto"/>
            <w:vAlign w:val="center"/>
          </w:tcPr>
          <w:p w14:paraId="077E5384" w14:textId="5AB5721F" w:rsidR="00065049" w:rsidRDefault="00065049" w:rsidP="007063C2">
            <w:r>
              <w:t>Permit Annual Compliance Determination</w:t>
            </w:r>
          </w:p>
        </w:tc>
        <w:tc>
          <w:tcPr>
            <w:tcW w:w="4068" w:type="dxa"/>
            <w:gridSpan w:val="2"/>
            <w:vAlign w:val="center"/>
          </w:tcPr>
          <w:p w14:paraId="1456A102" w14:textId="3D534175" w:rsidR="00065049" w:rsidRDefault="00065049" w:rsidP="00AF4124">
            <w:pPr>
              <w:jc w:val="center"/>
            </w:pPr>
            <w:r>
              <w:t>1997</w:t>
            </w:r>
          </w:p>
        </w:tc>
      </w:tr>
      <w:tr w:rsidR="00065049" w:rsidRPr="00D42752" w14:paraId="6D39307D" w14:textId="77777777" w:rsidTr="00AF4124">
        <w:trPr>
          <w:trHeight w:val="502"/>
          <w:jc w:val="center"/>
        </w:trPr>
        <w:tc>
          <w:tcPr>
            <w:tcW w:w="4927" w:type="dxa"/>
            <w:shd w:val="clear" w:color="auto" w:fill="auto"/>
            <w:vAlign w:val="center"/>
          </w:tcPr>
          <w:p w14:paraId="6A9D6F51" w14:textId="5137B376" w:rsidR="00065049" w:rsidRDefault="00065049" w:rsidP="007063C2">
            <w:r>
              <w:t>Permit Modification Fee</w:t>
            </w:r>
          </w:p>
        </w:tc>
        <w:tc>
          <w:tcPr>
            <w:tcW w:w="4068" w:type="dxa"/>
            <w:gridSpan w:val="2"/>
            <w:vAlign w:val="center"/>
          </w:tcPr>
          <w:p w14:paraId="34C463E6" w14:textId="7540BE62" w:rsidR="00065049" w:rsidRDefault="00065049" w:rsidP="00AF4124">
            <w:pPr>
              <w:jc w:val="center"/>
            </w:pPr>
            <w:r>
              <w:t>1998</w:t>
            </w:r>
          </w:p>
        </w:tc>
      </w:tr>
    </w:tbl>
    <w:p w14:paraId="18C540F8" w14:textId="4FBAF814" w:rsidR="007405E4" w:rsidRPr="005A4C6F" w:rsidRDefault="007405E4" w:rsidP="007063C2"/>
    <w:p w14:paraId="625A2FC6" w14:textId="77777777" w:rsidR="007405E4" w:rsidRPr="00D42752" w:rsidRDefault="007405E4" w:rsidP="007063C2"/>
    <w:p w14:paraId="38E7BC49" w14:textId="77777777" w:rsidR="007405E4" w:rsidRPr="0083258F" w:rsidRDefault="007405E4" w:rsidP="007063C2">
      <w:pPr>
        <w:pStyle w:val="Heading2"/>
      </w:pPr>
      <w:r w:rsidRPr="0083258F">
        <w:t>How long will the proposed fee sustain the program?</w:t>
      </w:r>
    </w:p>
    <w:p w14:paraId="2D2F11F0" w14:textId="040A17F8" w:rsidR="007405E4" w:rsidRPr="006872DA" w:rsidRDefault="007405E4" w:rsidP="007063C2">
      <w:r w:rsidRPr="006872DA">
        <w:t>DEQ is looking at several fee-funding alternatives in a multi-</w:t>
      </w:r>
      <w:r w:rsidR="00474F40">
        <w:t>phase</w:t>
      </w:r>
      <w:r w:rsidR="00474F40" w:rsidRPr="006872DA">
        <w:t xml:space="preserve"> </w:t>
      </w:r>
      <w:r>
        <w:t>effort</w:t>
      </w:r>
      <w:r w:rsidRPr="006872DA">
        <w:t xml:space="preserve"> to address this deficit</w:t>
      </w:r>
      <w:r>
        <w:t xml:space="preserve"> </w:t>
      </w:r>
      <w:r w:rsidR="00DA66AF">
        <w:t>and to</w:t>
      </w:r>
      <w:r w:rsidR="001845E8">
        <w:t xml:space="preserve"> sustain the program through</w:t>
      </w:r>
      <w:r>
        <w:t xml:space="preserve"> 2026</w:t>
      </w:r>
      <w:r w:rsidRPr="006872DA">
        <w:t xml:space="preserve">. </w:t>
      </w:r>
      <w:r w:rsidR="00474F40">
        <w:t xml:space="preserve">During the current rulemaking, </w:t>
      </w:r>
      <w:r>
        <w:t xml:space="preserve">Phase I, </w:t>
      </w:r>
      <w:r w:rsidR="00474F40">
        <w:t>DEQ</w:t>
      </w:r>
      <w:r>
        <w:t xml:space="preserve"> will address fees </w:t>
      </w:r>
      <w:r w:rsidR="001845E8">
        <w:t>requiring</w:t>
      </w:r>
      <w:r>
        <w:t xml:space="preserve"> rule</w:t>
      </w:r>
      <w:r w:rsidR="001845E8">
        <w:t xml:space="preserve"> changes only</w:t>
      </w:r>
      <w:r>
        <w:t>. DEQ must make additional rule</w:t>
      </w:r>
      <w:r w:rsidR="00DA66AF">
        <w:t xml:space="preserve"> changes</w:t>
      </w:r>
      <w:r>
        <w:t xml:space="preserve"> and </w:t>
      </w:r>
      <w:r w:rsidR="001845E8">
        <w:t xml:space="preserve">propose new </w:t>
      </w:r>
      <w:r>
        <w:t>statut</w:t>
      </w:r>
      <w:r w:rsidR="00DA66AF">
        <w:t>ory</w:t>
      </w:r>
      <w:r>
        <w:t xml:space="preserve"> changes within the next seven years to secure long-term, stable funding to maintain the program at its current full-time equivalent service level.</w:t>
      </w:r>
    </w:p>
    <w:p w14:paraId="01D000BA" w14:textId="77777777" w:rsidR="007405E4" w:rsidRDefault="007405E4" w:rsidP="007063C2"/>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ook w:val="04A0" w:firstRow="1" w:lastRow="0" w:firstColumn="1" w:lastColumn="0" w:noHBand="0" w:noVBand="1"/>
      </w:tblPr>
      <w:tblGrid>
        <w:gridCol w:w="5017"/>
        <w:gridCol w:w="1980"/>
        <w:gridCol w:w="1885"/>
      </w:tblGrid>
      <w:tr w:rsidR="007405E4" w:rsidRPr="003F6DCB" w14:paraId="7CCE0F6F" w14:textId="77777777" w:rsidTr="007405E4">
        <w:trPr>
          <w:tblHeader/>
          <w:jc w:val="center"/>
        </w:trPr>
        <w:tc>
          <w:tcPr>
            <w:tcW w:w="8882" w:type="dxa"/>
            <w:gridSpan w:val="3"/>
            <w:tcBorders>
              <w:bottom w:val="single" w:sz="12" w:space="0" w:color="000000" w:themeColor="text1"/>
            </w:tcBorders>
            <w:shd w:val="clear" w:color="auto" w:fill="E2EFD9" w:themeFill="accent6" w:themeFillTint="33"/>
          </w:tcPr>
          <w:p w14:paraId="23B89F90" w14:textId="77777777" w:rsidR="007405E4" w:rsidRPr="00B14F6A" w:rsidRDefault="007405E4" w:rsidP="00B14F6A">
            <w:pPr>
              <w:jc w:val="center"/>
              <w:rPr>
                <w:rFonts w:ascii="Arial" w:hAnsi="Arial" w:cs="Arial"/>
                <w:b/>
                <w:sz w:val="28"/>
                <w:szCs w:val="28"/>
              </w:rPr>
            </w:pPr>
            <w:r w:rsidRPr="00B14F6A">
              <w:rPr>
                <w:rFonts w:ascii="Arial" w:hAnsi="Arial" w:cs="Arial"/>
                <w:b/>
                <w:sz w:val="28"/>
                <w:szCs w:val="28"/>
              </w:rPr>
              <w:t>Proposed Fees</w:t>
            </w:r>
          </w:p>
        </w:tc>
      </w:tr>
      <w:tr w:rsidR="007405E4" w:rsidRPr="003F6DCB" w14:paraId="16E124A2" w14:textId="77777777" w:rsidTr="007405E4">
        <w:trPr>
          <w:trHeight w:val="566"/>
          <w:jc w:val="center"/>
        </w:trPr>
        <w:tc>
          <w:tcPr>
            <w:tcW w:w="501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833080B" w14:textId="77777777" w:rsidR="007405E4" w:rsidRPr="00E67422" w:rsidRDefault="007405E4" w:rsidP="007063C2">
            <w:r w:rsidRPr="00E67422">
              <w:t xml:space="preserve">Expected change in revenue (+/-) </w:t>
            </w:r>
            <w:r>
              <w:t xml:space="preserve">– </w:t>
            </w:r>
            <w:r w:rsidRPr="00E67422">
              <w:t>generators</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8C84512" w14:textId="77777777" w:rsidR="007405E4" w:rsidRPr="00091541" w:rsidRDefault="007405E4" w:rsidP="007063C2">
            <w:r w:rsidRPr="00091541">
              <w:t>+ ~ 1,1</w:t>
            </w:r>
            <w:r>
              <w:t>27</w:t>
            </w:r>
            <w:r w:rsidRPr="00091541">
              <w:t>,5</w:t>
            </w:r>
            <w:r>
              <w:t>27</w:t>
            </w:r>
          </w:p>
        </w:tc>
        <w:tc>
          <w:tcPr>
            <w:tcW w:w="1885" w:type="dxa"/>
            <w:tcBorders>
              <w:top w:val="single" w:sz="12" w:space="0" w:color="000000" w:themeColor="text1"/>
              <w:left w:val="single" w:sz="12" w:space="0" w:color="000000" w:themeColor="text1"/>
              <w:bottom w:val="single" w:sz="12" w:space="0" w:color="000000" w:themeColor="text1"/>
            </w:tcBorders>
            <w:vAlign w:val="center"/>
          </w:tcPr>
          <w:p w14:paraId="260E8A6C" w14:textId="77777777" w:rsidR="007405E4" w:rsidRPr="00091541" w:rsidRDefault="007405E4" w:rsidP="007063C2">
            <w:r w:rsidRPr="00091541">
              <w:t>7</w:t>
            </w:r>
            <w:r>
              <w:t>3</w:t>
            </w:r>
            <w:r w:rsidRPr="00091541">
              <w:t xml:space="preserve"> percent</w:t>
            </w:r>
          </w:p>
        </w:tc>
      </w:tr>
      <w:tr w:rsidR="007405E4" w:rsidRPr="003F6DCB" w14:paraId="6054C4A0" w14:textId="77777777" w:rsidTr="007405E4">
        <w:trPr>
          <w:trHeight w:val="566"/>
          <w:jc w:val="center"/>
        </w:trPr>
        <w:tc>
          <w:tcPr>
            <w:tcW w:w="501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64714B2" w14:textId="77777777" w:rsidR="007405E4" w:rsidRPr="00E67422" w:rsidRDefault="007405E4" w:rsidP="007063C2">
            <w:r w:rsidRPr="00E67422">
              <w:t>Expected change in revenue (+/-)</w:t>
            </w:r>
            <w:r>
              <w:t xml:space="preserve"> –</w:t>
            </w:r>
            <w:r w:rsidRPr="00E67422">
              <w:t xml:space="preserve"> permitting</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FF1D331" w14:textId="77777777" w:rsidR="007405E4" w:rsidRPr="005064DB" w:rsidRDefault="007405E4" w:rsidP="007063C2">
            <w:r w:rsidRPr="005064DB">
              <w:t>+ ~ $</w:t>
            </w:r>
            <w:r>
              <w:t>576</w:t>
            </w:r>
            <w:r w:rsidRPr="005064DB">
              <w:t>,5</w:t>
            </w:r>
            <w:r>
              <w:t>0</w:t>
            </w:r>
            <w:r w:rsidRPr="005064DB">
              <w:t>0</w:t>
            </w:r>
          </w:p>
        </w:tc>
        <w:tc>
          <w:tcPr>
            <w:tcW w:w="1885" w:type="dxa"/>
            <w:tcBorders>
              <w:top w:val="single" w:sz="12" w:space="0" w:color="000000" w:themeColor="text1"/>
              <w:left w:val="single" w:sz="12" w:space="0" w:color="000000" w:themeColor="text1"/>
              <w:bottom w:val="single" w:sz="12" w:space="0" w:color="000000" w:themeColor="text1"/>
            </w:tcBorders>
            <w:vAlign w:val="center"/>
          </w:tcPr>
          <w:p w14:paraId="7B3FF988" w14:textId="77777777" w:rsidR="007405E4" w:rsidRPr="005064DB" w:rsidRDefault="007405E4" w:rsidP="007063C2">
            <w:r>
              <w:t>159</w:t>
            </w:r>
            <w:r w:rsidRPr="005064DB">
              <w:t xml:space="preserve"> percent</w:t>
            </w:r>
          </w:p>
        </w:tc>
      </w:tr>
      <w:tr w:rsidR="007405E4" w:rsidRPr="003F6DCB" w14:paraId="75F2AFB3" w14:textId="77777777" w:rsidTr="007405E4">
        <w:trPr>
          <w:trHeight w:val="656"/>
          <w:jc w:val="center"/>
        </w:trPr>
        <w:tc>
          <w:tcPr>
            <w:tcW w:w="501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2F080F75" w14:textId="77777777" w:rsidR="007405E4" w:rsidRDefault="007405E4" w:rsidP="007063C2">
            <w:r w:rsidRPr="002D328B">
              <w:t>Expected effective date</w:t>
            </w:r>
            <w:r>
              <w:t xml:space="preserve"> </w:t>
            </w:r>
          </w:p>
          <w:p w14:paraId="6345D378" w14:textId="77777777" w:rsidR="007405E4" w:rsidRPr="002D328B" w:rsidRDefault="007405E4" w:rsidP="007063C2">
            <w:r>
              <w:t>(begins multi-year increase)</w:t>
            </w:r>
          </w:p>
        </w:tc>
        <w:tc>
          <w:tcPr>
            <w:tcW w:w="3865" w:type="dxa"/>
            <w:gridSpan w:val="2"/>
            <w:tcBorders>
              <w:top w:val="single" w:sz="12" w:space="0" w:color="000000" w:themeColor="text1"/>
              <w:left w:val="single" w:sz="12" w:space="0" w:color="000000" w:themeColor="text1"/>
              <w:bottom w:val="single" w:sz="18" w:space="0" w:color="000000" w:themeColor="text1"/>
            </w:tcBorders>
            <w:vAlign w:val="center"/>
          </w:tcPr>
          <w:p w14:paraId="08CE85E1" w14:textId="77777777" w:rsidR="007405E4" w:rsidRPr="002D328B" w:rsidRDefault="007405E4" w:rsidP="007063C2">
            <w:r w:rsidRPr="002D328B">
              <w:t>July 2019</w:t>
            </w:r>
            <w:r>
              <w:t xml:space="preserve"> with phase-in through 2024 for generator fees</w:t>
            </w:r>
          </w:p>
        </w:tc>
      </w:tr>
    </w:tbl>
    <w:p w14:paraId="6F3F1932" w14:textId="77777777" w:rsidR="00DA66AF" w:rsidRDefault="00DA66AF" w:rsidP="007063C2"/>
    <w:p w14:paraId="55856EC2" w14:textId="6D40EFDE" w:rsidR="007405E4" w:rsidRPr="0083258F" w:rsidRDefault="007405E4" w:rsidP="007063C2">
      <w:pPr>
        <w:pStyle w:val="Heading2"/>
      </w:pPr>
      <w:r w:rsidRPr="0083258F">
        <w:t>Transactions and revenue</w:t>
      </w:r>
    </w:p>
    <w:p w14:paraId="7AF6E3BC" w14:textId="67B3527C" w:rsidR="007405E4" w:rsidRDefault="007405E4" w:rsidP="007063C2">
      <w:r>
        <w:t>For hazardous wast</w:t>
      </w:r>
      <w:r w:rsidR="00953124">
        <w:t>e generators annually reporting:</w:t>
      </w:r>
    </w:p>
    <w:p w14:paraId="6C8BACA3" w14:textId="77777777" w:rsidR="007405E4" w:rsidRPr="00D42752" w:rsidRDefault="007405E4" w:rsidP="007063C2"/>
    <w:tbl>
      <w:tblPr>
        <w:tblStyle w:val="TableGrid"/>
        <w:tblW w:w="897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ayout w:type="fixed"/>
        <w:tblCellMar>
          <w:left w:w="43" w:type="dxa"/>
          <w:right w:w="43" w:type="dxa"/>
        </w:tblCellMar>
        <w:tblLook w:val="04A0" w:firstRow="1" w:lastRow="0" w:firstColumn="1" w:lastColumn="0" w:noHBand="0" w:noVBand="1"/>
      </w:tblPr>
      <w:tblGrid>
        <w:gridCol w:w="2047"/>
        <w:gridCol w:w="1620"/>
        <w:gridCol w:w="1620"/>
        <w:gridCol w:w="2070"/>
        <w:gridCol w:w="1620"/>
      </w:tblGrid>
      <w:tr w:rsidR="007405E4" w:rsidRPr="00D42752" w14:paraId="313EC2FB" w14:textId="77777777" w:rsidTr="007405E4">
        <w:trPr>
          <w:jc w:val="center"/>
        </w:trPr>
        <w:tc>
          <w:tcPr>
            <w:tcW w:w="8977" w:type="dxa"/>
            <w:gridSpan w:val="5"/>
            <w:tcBorders>
              <w:bottom w:val="single" w:sz="12" w:space="0" w:color="000000" w:themeColor="text1"/>
            </w:tcBorders>
            <w:shd w:val="clear" w:color="auto" w:fill="E2EFD9" w:themeFill="accent6" w:themeFillTint="33"/>
          </w:tcPr>
          <w:p w14:paraId="456AE778" w14:textId="77777777" w:rsidR="007405E4" w:rsidRPr="00B14F6A" w:rsidRDefault="007405E4" w:rsidP="00B14F6A">
            <w:pPr>
              <w:jc w:val="center"/>
              <w:rPr>
                <w:rFonts w:ascii="Arial" w:hAnsi="Arial" w:cs="Arial"/>
                <w:b/>
                <w:sz w:val="28"/>
                <w:szCs w:val="28"/>
              </w:rPr>
            </w:pPr>
            <w:r w:rsidRPr="00B14F6A">
              <w:rPr>
                <w:rFonts w:ascii="Arial" w:hAnsi="Arial" w:cs="Arial"/>
                <w:b/>
                <w:sz w:val="28"/>
                <w:szCs w:val="28"/>
              </w:rPr>
              <w:t>Transactions and Revenue</w:t>
            </w:r>
          </w:p>
        </w:tc>
      </w:tr>
      <w:tr w:rsidR="007405E4" w:rsidRPr="00D42752" w14:paraId="0E3A5B0B" w14:textId="77777777" w:rsidTr="00953124">
        <w:trPr>
          <w:jc w:val="center"/>
        </w:trPr>
        <w:tc>
          <w:tcPr>
            <w:tcW w:w="204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FCAEF99" w14:textId="77777777" w:rsidR="007405E4" w:rsidRPr="00B14F6A" w:rsidRDefault="007405E4" w:rsidP="00B14F6A">
            <w:pPr>
              <w:jc w:val="center"/>
              <w:rPr>
                <w:rFonts w:ascii="Arial" w:hAnsi="Arial" w:cs="Arial"/>
                <w:b/>
              </w:rPr>
            </w:pPr>
            <w:r w:rsidRPr="00B14F6A">
              <w:rPr>
                <w:rFonts w:ascii="Arial" w:hAnsi="Arial" w:cs="Arial"/>
                <w:b/>
              </w:rPr>
              <w:t>Biennium</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3756A74F" w14:textId="77777777" w:rsidR="007405E4" w:rsidRPr="00B14F6A" w:rsidRDefault="007405E4" w:rsidP="00B14F6A">
            <w:pPr>
              <w:jc w:val="center"/>
              <w:rPr>
                <w:rFonts w:ascii="Arial" w:hAnsi="Arial" w:cs="Arial"/>
                <w:b/>
              </w:rPr>
            </w:pPr>
            <w:r w:rsidRPr="00B14F6A">
              <w:rPr>
                <w:rFonts w:ascii="Arial" w:hAnsi="Arial" w:cs="Arial"/>
                <w:b/>
              </w:rPr>
              <w:t>Number of transactions</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25D5CAA" w14:textId="77777777" w:rsidR="007405E4" w:rsidRPr="00B14F6A" w:rsidRDefault="007405E4" w:rsidP="00B14F6A">
            <w:pPr>
              <w:jc w:val="center"/>
              <w:rPr>
                <w:rFonts w:ascii="Arial" w:hAnsi="Arial" w:cs="Arial"/>
                <w:b/>
              </w:rPr>
            </w:pPr>
            <w:r w:rsidRPr="00B14F6A">
              <w:rPr>
                <w:rFonts w:ascii="Arial" w:hAnsi="Arial" w:cs="Arial"/>
                <w:b/>
              </w:rPr>
              <w:t>Number of fee</w:t>
            </w:r>
          </w:p>
          <w:p w14:paraId="22B8ACDE" w14:textId="25A0DFEB" w:rsidR="007405E4" w:rsidRPr="00B14F6A" w:rsidRDefault="00E51084" w:rsidP="00B14F6A">
            <w:pPr>
              <w:jc w:val="center"/>
              <w:rPr>
                <w:rFonts w:ascii="Arial" w:hAnsi="Arial" w:cs="Arial"/>
                <w:b/>
              </w:rPr>
            </w:pPr>
            <w:r w:rsidRPr="00B14F6A">
              <w:rPr>
                <w:rFonts w:ascii="Arial" w:hAnsi="Arial" w:cs="Arial"/>
                <w:b/>
              </w:rPr>
              <w:t>P</w:t>
            </w:r>
            <w:r w:rsidR="007405E4" w:rsidRPr="00B14F6A">
              <w:rPr>
                <w:rFonts w:ascii="Arial" w:hAnsi="Arial" w:cs="Arial"/>
                <w:b/>
              </w:rPr>
              <w:t>ayers</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1CC8296" w14:textId="77777777" w:rsidR="007405E4" w:rsidRPr="00B14F6A" w:rsidRDefault="007405E4" w:rsidP="00B14F6A">
            <w:pPr>
              <w:jc w:val="center"/>
              <w:rPr>
                <w:rFonts w:ascii="Arial" w:hAnsi="Arial" w:cs="Arial"/>
                <w:b/>
              </w:rPr>
            </w:pPr>
            <w:r w:rsidRPr="00B14F6A">
              <w:rPr>
                <w:rFonts w:ascii="Arial" w:hAnsi="Arial" w:cs="Arial"/>
                <w:b/>
              </w:rPr>
              <w:t>Impact on revenue</w:t>
            </w:r>
          </w:p>
          <w:p w14:paraId="3DBA8856" w14:textId="3F6A8E9C" w:rsidR="007405E4" w:rsidRPr="00B14F6A" w:rsidRDefault="007405E4" w:rsidP="00B14F6A">
            <w:pPr>
              <w:jc w:val="center"/>
              <w:rPr>
                <w:rFonts w:ascii="Arial" w:hAnsi="Arial" w:cs="Arial"/>
                <w:b/>
              </w:rPr>
            </w:pPr>
            <w:r w:rsidRPr="00B14F6A">
              <w:rPr>
                <w:rFonts w:ascii="Arial" w:hAnsi="Arial" w:cs="Arial"/>
                <w:b/>
              </w:rPr>
              <w:t>(+/-)</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80D2EE6" w14:textId="77777777" w:rsidR="007405E4" w:rsidRPr="00B14F6A" w:rsidRDefault="007405E4" w:rsidP="00B14F6A">
            <w:pPr>
              <w:jc w:val="center"/>
              <w:rPr>
                <w:rFonts w:ascii="Arial" w:hAnsi="Arial" w:cs="Arial"/>
                <w:b/>
              </w:rPr>
            </w:pPr>
            <w:r w:rsidRPr="00B14F6A">
              <w:rPr>
                <w:rFonts w:ascii="Arial" w:hAnsi="Arial" w:cs="Arial"/>
                <w:b/>
              </w:rPr>
              <w:t>Total revenue</w:t>
            </w:r>
          </w:p>
          <w:p w14:paraId="6CCCF75B" w14:textId="75EDD7DA" w:rsidR="007405E4" w:rsidRPr="00B14F6A" w:rsidRDefault="007405E4" w:rsidP="00B14F6A">
            <w:pPr>
              <w:jc w:val="center"/>
              <w:rPr>
                <w:rFonts w:ascii="Arial" w:hAnsi="Arial" w:cs="Arial"/>
                <w:b/>
              </w:rPr>
            </w:pPr>
            <w:r w:rsidRPr="00B14F6A">
              <w:rPr>
                <w:rFonts w:ascii="Arial" w:hAnsi="Arial" w:cs="Arial"/>
                <w:b/>
              </w:rPr>
              <w:t>(+/-)</w:t>
            </w:r>
          </w:p>
        </w:tc>
      </w:tr>
      <w:tr w:rsidR="007405E4" w:rsidRPr="00D42752" w14:paraId="330DC64B" w14:textId="77777777" w:rsidTr="00953124">
        <w:trPr>
          <w:jc w:val="center"/>
        </w:trPr>
        <w:tc>
          <w:tcPr>
            <w:tcW w:w="204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6FC36792" w14:textId="77777777" w:rsidR="007405E4" w:rsidRPr="005D15B0" w:rsidRDefault="007405E4" w:rsidP="007063C2">
            <w:r w:rsidRPr="005D15B0">
              <w:t>2017-19 current</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6693D2F" w14:textId="77777777" w:rsidR="007405E4" w:rsidRDefault="007405E4" w:rsidP="007063C2">
            <w:r>
              <w:t>~ 487</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E5CF256" w14:textId="77777777" w:rsidR="007405E4" w:rsidRDefault="007405E4" w:rsidP="007063C2">
            <w:r>
              <w:t>~ 487</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EC9CB45" w14:textId="77777777" w:rsidR="007405E4" w:rsidRDefault="007405E4" w:rsidP="007063C2">
            <w:r>
              <w:t>+ $0</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2E8803FD" w14:textId="77777777" w:rsidR="007405E4" w:rsidRDefault="007405E4" w:rsidP="007063C2">
            <w:r>
              <w:t>+ $ 0</w:t>
            </w:r>
          </w:p>
        </w:tc>
      </w:tr>
      <w:tr w:rsidR="007405E4" w:rsidRPr="00D42752" w14:paraId="51FDD2FF" w14:textId="77777777" w:rsidTr="00953124">
        <w:trPr>
          <w:jc w:val="center"/>
        </w:trPr>
        <w:tc>
          <w:tcPr>
            <w:tcW w:w="204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27D0CBB" w14:textId="77777777" w:rsidR="007405E4" w:rsidRPr="005D15B0" w:rsidRDefault="007405E4" w:rsidP="007063C2">
            <w:r w:rsidRPr="005D15B0">
              <w:t>2019-21 biennium</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25E217A" w14:textId="77777777" w:rsidR="007405E4" w:rsidRPr="00D42752" w:rsidRDefault="007405E4" w:rsidP="007063C2">
            <w:r>
              <w:t>~ 487</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036F9FE" w14:textId="77777777" w:rsidR="007405E4" w:rsidRPr="00D42752" w:rsidRDefault="007405E4" w:rsidP="007063C2">
            <w:r>
              <w:t>~ 487</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82179B8" w14:textId="77777777" w:rsidR="007405E4" w:rsidRPr="0088347C" w:rsidRDefault="007405E4" w:rsidP="007063C2">
            <w:r>
              <w:t>+ ~ $</w:t>
            </w:r>
            <w:r w:rsidRPr="0088347C">
              <w:t>60</w:t>
            </w:r>
            <w:r>
              <w:t>0</w:t>
            </w:r>
            <w:r w:rsidRPr="0088347C">
              <w:t>,</w:t>
            </w:r>
            <w:r>
              <w:t>9</w:t>
            </w:r>
            <w:r w:rsidRPr="0088347C">
              <w:t>5</w:t>
            </w:r>
            <w:r>
              <w:t>3</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7473661" w14:textId="77777777" w:rsidR="007405E4" w:rsidRPr="0088347C" w:rsidRDefault="007405E4" w:rsidP="007063C2">
            <w:r>
              <w:t>+ ~$</w:t>
            </w:r>
            <w:r w:rsidRPr="0088347C">
              <w:t>2,15</w:t>
            </w:r>
            <w:r>
              <w:t>0</w:t>
            </w:r>
            <w:r w:rsidRPr="0088347C">
              <w:t>,</w:t>
            </w:r>
            <w:r>
              <w:t>953</w:t>
            </w:r>
          </w:p>
        </w:tc>
      </w:tr>
      <w:tr w:rsidR="007405E4" w:rsidRPr="00D42752" w14:paraId="5F0BC435" w14:textId="77777777" w:rsidTr="00953124">
        <w:trPr>
          <w:jc w:val="center"/>
        </w:trPr>
        <w:tc>
          <w:tcPr>
            <w:tcW w:w="204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11945D7A" w14:textId="77777777" w:rsidR="007405E4" w:rsidRPr="005D15B0" w:rsidRDefault="007405E4" w:rsidP="007063C2">
            <w:r w:rsidRPr="005D15B0">
              <w:t>2021-23 biennium</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3D2C6D3" w14:textId="77777777" w:rsidR="007405E4" w:rsidRPr="00D42752" w:rsidRDefault="007405E4" w:rsidP="007063C2">
            <w:r>
              <w:t>~ 487</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822344A" w14:textId="77777777" w:rsidR="007405E4" w:rsidRPr="00D42752" w:rsidRDefault="007405E4" w:rsidP="007063C2">
            <w:r>
              <w:t>~ 487</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33CD817" w14:textId="77777777" w:rsidR="007405E4" w:rsidRPr="0088347C" w:rsidRDefault="007405E4" w:rsidP="007063C2">
            <w:r w:rsidRPr="0088347C">
              <w:t>+ ~ $</w:t>
            </w:r>
            <w:r>
              <w:t>299</w:t>
            </w:r>
            <w:r w:rsidRPr="0088347C">
              <w:t>,</w:t>
            </w:r>
            <w:r>
              <w:t>477</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303AE90F" w14:textId="77777777" w:rsidR="007405E4" w:rsidRPr="0088347C" w:rsidRDefault="007405E4" w:rsidP="007063C2">
            <w:r>
              <w:t xml:space="preserve">+ </w:t>
            </w:r>
            <w:r w:rsidRPr="0088347C">
              <w:t>~$2,</w:t>
            </w:r>
            <w:r>
              <w:t>4</w:t>
            </w:r>
            <w:r w:rsidRPr="0088347C">
              <w:t>5</w:t>
            </w:r>
            <w:r>
              <w:t>0</w:t>
            </w:r>
            <w:r w:rsidRPr="0088347C">
              <w:t>,</w:t>
            </w:r>
            <w:r>
              <w:t>429</w:t>
            </w:r>
          </w:p>
        </w:tc>
      </w:tr>
      <w:tr w:rsidR="007405E4" w:rsidRPr="00D42752" w14:paraId="4E6E09AC" w14:textId="77777777" w:rsidTr="00953124">
        <w:trPr>
          <w:jc w:val="center"/>
        </w:trPr>
        <w:tc>
          <w:tcPr>
            <w:tcW w:w="204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61730456" w14:textId="77777777" w:rsidR="007405E4" w:rsidRPr="005D15B0" w:rsidRDefault="007405E4" w:rsidP="007063C2">
            <w:r w:rsidRPr="005D15B0">
              <w:t>2023-25 biennium</w:t>
            </w:r>
          </w:p>
        </w:tc>
        <w:tc>
          <w:tcPr>
            <w:tcW w:w="162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147A4457" w14:textId="77777777" w:rsidR="007405E4" w:rsidRDefault="007405E4" w:rsidP="007063C2">
            <w:r>
              <w:t>~ 487</w:t>
            </w:r>
          </w:p>
        </w:tc>
        <w:tc>
          <w:tcPr>
            <w:tcW w:w="162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319C8311" w14:textId="77777777" w:rsidR="007405E4" w:rsidRDefault="007405E4" w:rsidP="007063C2">
            <w:r>
              <w:t>~ 487</w:t>
            </w:r>
          </w:p>
        </w:tc>
        <w:tc>
          <w:tcPr>
            <w:tcW w:w="207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5C5CE543" w14:textId="77777777" w:rsidR="007405E4" w:rsidRPr="0088347C" w:rsidRDefault="007405E4" w:rsidP="007063C2">
            <w:r w:rsidRPr="0088347C">
              <w:t>+ ~ $</w:t>
            </w:r>
            <w:r>
              <w:t>227</w:t>
            </w:r>
            <w:r w:rsidRPr="0088347C">
              <w:t>,</w:t>
            </w:r>
            <w:r>
              <w:t>098</w:t>
            </w:r>
          </w:p>
        </w:tc>
        <w:tc>
          <w:tcPr>
            <w:tcW w:w="1620"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72D41D1E" w14:textId="77777777" w:rsidR="007405E4" w:rsidRPr="0088347C" w:rsidRDefault="007405E4" w:rsidP="007063C2">
            <w:r>
              <w:t xml:space="preserve">+ </w:t>
            </w:r>
            <w:r w:rsidRPr="0088347C">
              <w:t>~$2,6</w:t>
            </w:r>
            <w:r>
              <w:t>77</w:t>
            </w:r>
            <w:r w:rsidRPr="0088347C">
              <w:t>,5</w:t>
            </w:r>
            <w:r>
              <w:t>27</w:t>
            </w:r>
          </w:p>
        </w:tc>
      </w:tr>
    </w:tbl>
    <w:p w14:paraId="6E75FC66" w14:textId="77777777" w:rsidR="007405E4" w:rsidRDefault="007405E4" w:rsidP="007063C2"/>
    <w:p w14:paraId="3F60CAFE" w14:textId="77777777" w:rsidR="007405E4" w:rsidRDefault="007405E4" w:rsidP="007063C2">
      <w:r>
        <w:t>For permitted hazardous waste TSD facilities:</w:t>
      </w:r>
    </w:p>
    <w:p w14:paraId="7F584883" w14:textId="77777777" w:rsidR="007405E4" w:rsidRDefault="007405E4" w:rsidP="007063C2"/>
    <w:tbl>
      <w:tblPr>
        <w:tblStyle w:val="TableGrid"/>
        <w:tblW w:w="897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ayout w:type="fixed"/>
        <w:tblCellMar>
          <w:left w:w="43" w:type="dxa"/>
          <w:right w:w="43" w:type="dxa"/>
        </w:tblCellMar>
        <w:tblLook w:val="04A0" w:firstRow="1" w:lastRow="0" w:firstColumn="1" w:lastColumn="0" w:noHBand="0" w:noVBand="1"/>
      </w:tblPr>
      <w:tblGrid>
        <w:gridCol w:w="2155"/>
        <w:gridCol w:w="1530"/>
        <w:gridCol w:w="1620"/>
        <w:gridCol w:w="1985"/>
        <w:gridCol w:w="1687"/>
      </w:tblGrid>
      <w:tr w:rsidR="007405E4" w:rsidRPr="00D42752" w14:paraId="2FC8DE0B" w14:textId="77777777" w:rsidTr="00B14F6A">
        <w:trPr>
          <w:tblHeader/>
          <w:jc w:val="center"/>
        </w:trPr>
        <w:tc>
          <w:tcPr>
            <w:tcW w:w="8977" w:type="dxa"/>
            <w:gridSpan w:val="5"/>
            <w:tcBorders>
              <w:bottom w:val="single" w:sz="12" w:space="0" w:color="000000" w:themeColor="text1"/>
            </w:tcBorders>
            <w:shd w:val="clear" w:color="auto" w:fill="E2EFD9" w:themeFill="accent6" w:themeFillTint="33"/>
          </w:tcPr>
          <w:p w14:paraId="78E2CC69" w14:textId="77777777" w:rsidR="007405E4" w:rsidRPr="00B14F6A" w:rsidRDefault="007405E4" w:rsidP="00B14F6A">
            <w:pPr>
              <w:jc w:val="center"/>
              <w:rPr>
                <w:rFonts w:ascii="Arial" w:hAnsi="Arial" w:cs="Arial"/>
                <w:b/>
                <w:sz w:val="28"/>
                <w:szCs w:val="28"/>
              </w:rPr>
            </w:pPr>
            <w:r w:rsidRPr="00B14F6A">
              <w:rPr>
                <w:rFonts w:ascii="Arial" w:hAnsi="Arial" w:cs="Arial"/>
                <w:b/>
                <w:sz w:val="28"/>
                <w:szCs w:val="28"/>
              </w:rPr>
              <w:lastRenderedPageBreak/>
              <w:t>Transactions and Revenue</w:t>
            </w:r>
          </w:p>
        </w:tc>
      </w:tr>
      <w:tr w:rsidR="007405E4" w:rsidRPr="00D42752" w14:paraId="6421BA56" w14:textId="77777777" w:rsidTr="007405E4">
        <w:trPr>
          <w:jc w:val="center"/>
        </w:trPr>
        <w:tc>
          <w:tcPr>
            <w:tcW w:w="2155"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7FB1640" w14:textId="77777777" w:rsidR="007405E4" w:rsidRPr="00B14F6A" w:rsidRDefault="007405E4" w:rsidP="00B14F6A">
            <w:pPr>
              <w:ind w:right="0"/>
              <w:jc w:val="center"/>
              <w:rPr>
                <w:rFonts w:ascii="Arial" w:hAnsi="Arial" w:cs="Arial"/>
                <w:b/>
              </w:rPr>
            </w:pPr>
            <w:r w:rsidRPr="00B14F6A">
              <w:rPr>
                <w:rFonts w:ascii="Arial" w:hAnsi="Arial" w:cs="Arial"/>
                <w:b/>
              </w:rPr>
              <w:t>Biennium</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6916F51" w14:textId="77777777" w:rsidR="007405E4" w:rsidRPr="00B14F6A" w:rsidRDefault="007405E4" w:rsidP="00B14F6A">
            <w:pPr>
              <w:ind w:right="0"/>
              <w:jc w:val="center"/>
              <w:rPr>
                <w:rFonts w:ascii="Arial" w:hAnsi="Arial" w:cs="Arial"/>
                <w:b/>
              </w:rPr>
            </w:pPr>
            <w:r w:rsidRPr="00B14F6A">
              <w:rPr>
                <w:rFonts w:ascii="Arial" w:hAnsi="Arial" w:cs="Arial"/>
                <w:b/>
              </w:rPr>
              <w:t>Number of transactions</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46836A4" w14:textId="77777777" w:rsidR="007405E4" w:rsidRPr="00B14F6A" w:rsidRDefault="007405E4" w:rsidP="00B14F6A">
            <w:pPr>
              <w:ind w:right="0"/>
              <w:jc w:val="center"/>
              <w:rPr>
                <w:rFonts w:ascii="Arial" w:hAnsi="Arial" w:cs="Arial"/>
                <w:b/>
              </w:rPr>
            </w:pPr>
            <w:r w:rsidRPr="00B14F6A">
              <w:rPr>
                <w:rFonts w:ascii="Arial" w:hAnsi="Arial" w:cs="Arial"/>
                <w:b/>
              </w:rPr>
              <w:t>Number of fee</w:t>
            </w:r>
          </w:p>
          <w:p w14:paraId="7D04FE9A" w14:textId="77777777" w:rsidR="007405E4" w:rsidRPr="00B14F6A" w:rsidRDefault="007405E4" w:rsidP="00B14F6A">
            <w:pPr>
              <w:ind w:right="0"/>
              <w:jc w:val="center"/>
              <w:rPr>
                <w:rFonts w:ascii="Arial" w:hAnsi="Arial" w:cs="Arial"/>
                <w:b/>
              </w:rPr>
            </w:pPr>
            <w:r w:rsidRPr="00B14F6A">
              <w:rPr>
                <w:rFonts w:ascii="Arial" w:hAnsi="Arial" w:cs="Arial"/>
                <w:b/>
              </w:rPr>
              <w:t>payers</w:t>
            </w:r>
          </w:p>
        </w:tc>
        <w:tc>
          <w:tcPr>
            <w:tcW w:w="19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3A84FA8" w14:textId="77777777" w:rsidR="007405E4" w:rsidRPr="00B14F6A" w:rsidRDefault="007405E4" w:rsidP="00B14F6A">
            <w:pPr>
              <w:ind w:right="0"/>
              <w:jc w:val="center"/>
              <w:rPr>
                <w:rFonts w:ascii="Arial" w:hAnsi="Arial" w:cs="Arial"/>
                <w:b/>
              </w:rPr>
            </w:pPr>
            <w:r w:rsidRPr="00B14F6A">
              <w:rPr>
                <w:rFonts w:ascii="Arial" w:hAnsi="Arial" w:cs="Arial"/>
                <w:b/>
              </w:rPr>
              <w:t>Impact on revenue</w:t>
            </w:r>
          </w:p>
          <w:p w14:paraId="2B04C7A9" w14:textId="069BEC20" w:rsidR="007405E4" w:rsidRPr="00B14F6A" w:rsidRDefault="007405E4" w:rsidP="00B14F6A">
            <w:pPr>
              <w:ind w:right="0"/>
              <w:jc w:val="center"/>
              <w:rPr>
                <w:rFonts w:ascii="Arial" w:hAnsi="Arial" w:cs="Arial"/>
                <w:b/>
              </w:rPr>
            </w:pPr>
            <w:r w:rsidRPr="00B14F6A">
              <w:rPr>
                <w:rFonts w:ascii="Arial" w:hAnsi="Arial" w:cs="Arial"/>
                <w:b/>
              </w:rPr>
              <w:t>(+/-)</w:t>
            </w:r>
          </w:p>
        </w:tc>
        <w:tc>
          <w:tcPr>
            <w:tcW w:w="1687"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716C59E3" w14:textId="77777777" w:rsidR="007405E4" w:rsidRPr="00B14F6A" w:rsidRDefault="007405E4" w:rsidP="00B14F6A">
            <w:pPr>
              <w:ind w:right="0"/>
              <w:jc w:val="center"/>
              <w:rPr>
                <w:rFonts w:ascii="Arial" w:hAnsi="Arial" w:cs="Arial"/>
                <w:b/>
              </w:rPr>
            </w:pPr>
            <w:r w:rsidRPr="00B14F6A">
              <w:rPr>
                <w:rFonts w:ascii="Arial" w:hAnsi="Arial" w:cs="Arial"/>
                <w:b/>
              </w:rPr>
              <w:t>Total revenue</w:t>
            </w:r>
          </w:p>
          <w:p w14:paraId="64C13BD8" w14:textId="26BE3DE0" w:rsidR="007405E4" w:rsidRPr="00B14F6A" w:rsidRDefault="007405E4" w:rsidP="00B14F6A">
            <w:pPr>
              <w:ind w:right="0"/>
              <w:jc w:val="center"/>
              <w:rPr>
                <w:rFonts w:ascii="Arial" w:hAnsi="Arial" w:cs="Arial"/>
                <w:b/>
              </w:rPr>
            </w:pPr>
            <w:r w:rsidRPr="00B14F6A">
              <w:rPr>
                <w:rFonts w:ascii="Arial" w:hAnsi="Arial" w:cs="Arial"/>
                <w:b/>
              </w:rPr>
              <w:t>(+/-)</w:t>
            </w:r>
          </w:p>
        </w:tc>
      </w:tr>
      <w:tr w:rsidR="007405E4" w:rsidRPr="00D42752" w14:paraId="4D004636" w14:textId="77777777" w:rsidTr="007405E4">
        <w:trPr>
          <w:jc w:val="center"/>
        </w:trPr>
        <w:tc>
          <w:tcPr>
            <w:tcW w:w="21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CF67285" w14:textId="77777777" w:rsidR="007405E4" w:rsidRPr="005D15B0" w:rsidRDefault="007405E4" w:rsidP="007063C2">
            <w:r w:rsidRPr="005D15B0">
              <w:t>2017-19 current</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5944D22" w14:textId="77777777" w:rsidR="007405E4" w:rsidRPr="00D42752" w:rsidRDefault="007405E4" w:rsidP="007063C2">
            <w:r>
              <w:t>2</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55FCBB8" w14:textId="77777777" w:rsidR="007405E4" w:rsidRPr="00D42752" w:rsidRDefault="007405E4" w:rsidP="007063C2">
            <w:r>
              <w:t>2</w:t>
            </w:r>
          </w:p>
        </w:tc>
        <w:tc>
          <w:tcPr>
            <w:tcW w:w="19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7173EC9" w14:textId="77777777" w:rsidR="007405E4" w:rsidRPr="00D42752" w:rsidRDefault="007405E4" w:rsidP="007063C2">
            <w:r>
              <w:t xml:space="preserve">+ </w:t>
            </w:r>
            <w:r w:rsidRPr="00D42752">
              <w:t>$0</w:t>
            </w:r>
          </w:p>
        </w:tc>
        <w:tc>
          <w:tcPr>
            <w:tcW w:w="1687"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51D0A96B" w14:textId="77777777" w:rsidR="007405E4" w:rsidRPr="00D42752" w:rsidRDefault="007405E4" w:rsidP="007063C2">
            <w:r>
              <w:t>+ $0</w:t>
            </w:r>
          </w:p>
        </w:tc>
      </w:tr>
      <w:tr w:rsidR="007405E4" w:rsidRPr="00D42752" w14:paraId="170FC5E1" w14:textId="77777777" w:rsidTr="007405E4">
        <w:trPr>
          <w:jc w:val="center"/>
        </w:trPr>
        <w:tc>
          <w:tcPr>
            <w:tcW w:w="2155"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1E926561" w14:textId="77777777" w:rsidR="007405E4" w:rsidRPr="005D15B0" w:rsidRDefault="007405E4" w:rsidP="007063C2">
            <w:r w:rsidRPr="005D15B0">
              <w:t>2019-21 biennium</w:t>
            </w:r>
          </w:p>
        </w:tc>
        <w:tc>
          <w:tcPr>
            <w:tcW w:w="153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7147F2F5" w14:textId="77777777" w:rsidR="007405E4" w:rsidRPr="00D42752" w:rsidRDefault="007405E4" w:rsidP="007063C2">
            <w:r>
              <w:t>2</w:t>
            </w:r>
          </w:p>
        </w:tc>
        <w:tc>
          <w:tcPr>
            <w:tcW w:w="162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70408E19" w14:textId="77777777" w:rsidR="007405E4" w:rsidRPr="00D42752" w:rsidRDefault="007405E4" w:rsidP="007063C2">
            <w:r>
              <w:t>2</w:t>
            </w:r>
          </w:p>
        </w:tc>
        <w:tc>
          <w:tcPr>
            <w:tcW w:w="198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779840E7" w14:textId="77777777" w:rsidR="007405E4" w:rsidRPr="00D42752" w:rsidRDefault="007405E4" w:rsidP="007063C2">
            <w:r>
              <w:t>+ ~</w:t>
            </w:r>
            <w:r w:rsidRPr="00D42752">
              <w:t>$</w:t>
            </w:r>
            <w:r>
              <w:t>576,50</w:t>
            </w:r>
            <w:r w:rsidRPr="00D42752">
              <w:t>0</w:t>
            </w:r>
          </w:p>
        </w:tc>
        <w:tc>
          <w:tcPr>
            <w:tcW w:w="1687"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26FEC672" w14:textId="77777777" w:rsidR="007405E4" w:rsidRPr="00D42752" w:rsidRDefault="007405E4" w:rsidP="007063C2">
            <w:r>
              <w:t>+ ~</w:t>
            </w:r>
            <w:r w:rsidRPr="00D42752">
              <w:t>$</w:t>
            </w:r>
            <w:r>
              <w:t>939,000</w:t>
            </w:r>
          </w:p>
        </w:tc>
      </w:tr>
    </w:tbl>
    <w:p w14:paraId="532700A2" w14:textId="77777777" w:rsidR="007405E4" w:rsidRDefault="007405E4" w:rsidP="007063C2"/>
    <w:p w14:paraId="1A503406" w14:textId="77777777" w:rsidR="007405E4" w:rsidRPr="00266C5D" w:rsidRDefault="007405E4" w:rsidP="007063C2">
      <w:pPr>
        <w:pStyle w:val="Heading2"/>
      </w:pPr>
      <w:r>
        <w:t>Generator Fees</w:t>
      </w:r>
    </w:p>
    <w:p w14:paraId="11E8969C" w14:textId="77777777" w:rsidR="007405E4" w:rsidRDefault="007405E4" w:rsidP="007063C2">
      <w:r>
        <w:t>DEQ’s current annual hazardous generator fee has two components:</w:t>
      </w:r>
    </w:p>
    <w:p w14:paraId="22E69CA4" w14:textId="25111C78" w:rsidR="007405E4" w:rsidRDefault="007405E4" w:rsidP="007063C2">
      <w:pPr>
        <w:pStyle w:val="ListParagraph"/>
        <w:numPr>
          <w:ilvl w:val="0"/>
          <w:numId w:val="12"/>
        </w:numPr>
        <w:rPr>
          <w:lang w:val="en-ZW"/>
        </w:rPr>
      </w:pPr>
      <w:r w:rsidRPr="003771D9">
        <w:rPr>
          <w:lang w:val="en-ZW"/>
        </w:rPr>
        <w:t>An annual activity verification fee</w:t>
      </w:r>
      <w:r>
        <w:rPr>
          <w:lang w:val="en-ZW"/>
        </w:rPr>
        <w:t xml:space="preserve"> = $525 or $300</w:t>
      </w:r>
      <w:r w:rsidR="003F4093">
        <w:rPr>
          <w:lang w:val="en-ZW"/>
        </w:rPr>
        <w:t>, dependant on how much hazardous waste is generated, which is added to:</w:t>
      </w:r>
    </w:p>
    <w:p w14:paraId="0413FB60" w14:textId="0936A83A" w:rsidR="007405E4" w:rsidRDefault="007405E4" w:rsidP="007063C2">
      <w:pPr>
        <w:pStyle w:val="ListParagraph"/>
        <w:numPr>
          <w:ilvl w:val="0"/>
          <w:numId w:val="12"/>
        </w:numPr>
        <w:rPr>
          <w:lang w:val="en-ZW"/>
        </w:rPr>
      </w:pPr>
      <w:r w:rsidRPr="008924DA">
        <w:rPr>
          <w:lang w:val="en-ZW"/>
        </w:rPr>
        <w:t>An annual hazardous waste generation fee</w:t>
      </w:r>
      <w:r>
        <w:rPr>
          <w:lang w:val="en-ZW"/>
        </w:rPr>
        <w:t xml:space="preserve"> (includes management method factor) = amount of metric tons waste </w:t>
      </w:r>
      <w:r w:rsidR="00366980">
        <w:rPr>
          <w:lang w:val="en-ZW"/>
        </w:rPr>
        <w:t xml:space="preserve">multiplied by </w:t>
      </w:r>
      <w:r>
        <w:rPr>
          <w:lang w:val="en-ZW"/>
        </w:rPr>
        <w:t xml:space="preserve">$130 </w:t>
      </w:r>
      <w:r w:rsidR="00366980">
        <w:rPr>
          <w:lang w:val="en-ZW"/>
        </w:rPr>
        <w:t xml:space="preserve">multiplied by the </w:t>
      </w:r>
      <w:r>
        <w:rPr>
          <w:lang w:val="en-ZW"/>
        </w:rPr>
        <w:t>management method factor</w:t>
      </w:r>
    </w:p>
    <w:p w14:paraId="0EE64DA8" w14:textId="77777777" w:rsidR="003F4093" w:rsidRDefault="003F4093" w:rsidP="007063C2">
      <w:pPr>
        <w:rPr>
          <w:lang w:val="en-ZW"/>
        </w:rPr>
      </w:pPr>
    </w:p>
    <w:p w14:paraId="10E0728B" w14:textId="6B460838" w:rsidR="003F4093" w:rsidRDefault="003F4093" w:rsidP="007063C2">
      <w:pPr>
        <w:rPr>
          <w:lang w:val="en-ZW"/>
        </w:rPr>
      </w:pPr>
      <w:r>
        <w:rPr>
          <w:lang w:val="en-ZW"/>
        </w:rPr>
        <w:t>For final formula:</w:t>
      </w:r>
    </w:p>
    <w:p w14:paraId="78B63338" w14:textId="77777777" w:rsidR="00DA66AF" w:rsidRPr="003F4093" w:rsidRDefault="00DA66AF" w:rsidP="007063C2">
      <w:pPr>
        <w:rPr>
          <w:lang w:val="en-ZW"/>
        </w:rPr>
      </w:pPr>
    </w:p>
    <w:p w14:paraId="7AB4CDC2" w14:textId="0F0A51F5" w:rsidR="003F4093" w:rsidRPr="003F4093" w:rsidRDefault="003F4093" w:rsidP="007063C2">
      <w:pPr>
        <w:rPr>
          <w:lang w:val="en-ZW"/>
        </w:rPr>
      </w:pPr>
      <w:r w:rsidRPr="003F4093">
        <w:t>[Activity Verification Fee</w:t>
      </w:r>
      <w:r>
        <w:t xml:space="preserve"> + </w:t>
      </w:r>
      <w:r w:rsidRPr="003F4093">
        <w:t>(# metric tons x $130 x management method fee factor)*]</w:t>
      </w:r>
    </w:p>
    <w:p w14:paraId="0D9F4368" w14:textId="0DB6391E" w:rsidR="007405E4" w:rsidRPr="00DA66AF" w:rsidRDefault="00DA66AF" w:rsidP="007063C2">
      <w:pPr>
        <w:rPr>
          <w:lang w:val="en-ZW"/>
        </w:rPr>
      </w:pPr>
      <w:r>
        <w:rPr>
          <w:lang w:val="en-ZW"/>
        </w:rPr>
        <w:tab/>
      </w:r>
      <w:r>
        <w:rPr>
          <w:lang w:val="en-ZW"/>
        </w:rPr>
        <w:tab/>
      </w:r>
      <w:r w:rsidR="003F4093" w:rsidRPr="00DA66AF">
        <w:t>* Subject to $32,500 cap</w:t>
      </w:r>
    </w:p>
    <w:p w14:paraId="1D32E824" w14:textId="77777777" w:rsidR="003F4093" w:rsidRDefault="003F4093" w:rsidP="007063C2">
      <w:pPr>
        <w:rPr>
          <w:lang w:val="en-ZW"/>
        </w:rPr>
      </w:pPr>
    </w:p>
    <w:p w14:paraId="31E9A2BB" w14:textId="7E7658A0" w:rsidR="007405E4" w:rsidRDefault="007405E4" w:rsidP="007063C2">
      <w:pPr>
        <w:rPr>
          <w:lang w:val="en-ZW"/>
        </w:rPr>
      </w:pPr>
      <w:r w:rsidRPr="003771D9">
        <w:rPr>
          <w:lang w:val="en-ZW"/>
        </w:rPr>
        <w:t xml:space="preserve">Both </w:t>
      </w:r>
      <w:r>
        <w:rPr>
          <w:lang w:val="en-ZW"/>
        </w:rPr>
        <w:t>parts</w:t>
      </w:r>
      <w:r w:rsidRPr="003771D9">
        <w:rPr>
          <w:lang w:val="en-ZW"/>
        </w:rPr>
        <w:t xml:space="preserve"> combine to represent the total fee included on the</w:t>
      </w:r>
      <w:r>
        <w:rPr>
          <w:lang w:val="en-ZW"/>
        </w:rPr>
        <w:t xml:space="preserve"> annual </w:t>
      </w:r>
      <w:r w:rsidRPr="003771D9">
        <w:rPr>
          <w:lang w:val="en-ZW"/>
        </w:rPr>
        <w:t>hazardous waste invoice.</w:t>
      </w:r>
      <w:r>
        <w:rPr>
          <w:lang w:val="en-ZW"/>
        </w:rPr>
        <w:t xml:space="preserve"> DEQ has a current generator fee cap of $32,500, which applies only to Part 2 of this formula.</w:t>
      </w:r>
    </w:p>
    <w:p w14:paraId="6B14B161" w14:textId="77777777" w:rsidR="007405E4" w:rsidRDefault="007405E4" w:rsidP="007063C2">
      <w:pPr>
        <w:rPr>
          <w:lang w:val="en-ZW"/>
        </w:rPr>
      </w:pPr>
    </w:p>
    <w:p w14:paraId="13E5C117" w14:textId="0644457D" w:rsidR="007405E4" w:rsidRPr="007A41B4" w:rsidRDefault="007405E4" w:rsidP="007063C2">
      <w:pPr>
        <w:pStyle w:val="Heading3"/>
        <w:rPr>
          <w:lang w:val="en-ZW"/>
        </w:rPr>
      </w:pPr>
      <w:r w:rsidRPr="007A41B4">
        <w:rPr>
          <w:lang w:val="en-ZW"/>
        </w:rPr>
        <w:t>1</w:t>
      </w:r>
      <w:r>
        <w:rPr>
          <w:lang w:val="en-ZW"/>
        </w:rPr>
        <w:t xml:space="preserve">. </w:t>
      </w:r>
      <w:r w:rsidRPr="007A41B4">
        <w:rPr>
          <w:lang w:val="en-ZW"/>
        </w:rPr>
        <w:t xml:space="preserve">Annual </w:t>
      </w:r>
      <w:r>
        <w:rPr>
          <w:lang w:val="en-ZW"/>
        </w:rPr>
        <w:t>a</w:t>
      </w:r>
      <w:r w:rsidRPr="007A41B4">
        <w:rPr>
          <w:lang w:val="en-ZW"/>
        </w:rPr>
        <w:t xml:space="preserve">ctivity </w:t>
      </w:r>
      <w:r>
        <w:rPr>
          <w:lang w:val="en-ZW"/>
        </w:rPr>
        <w:t>verification fe</w:t>
      </w:r>
      <w:r w:rsidRPr="007A41B4">
        <w:rPr>
          <w:lang w:val="en-ZW"/>
        </w:rPr>
        <w:t>e</w:t>
      </w:r>
    </w:p>
    <w:p w14:paraId="14467E19" w14:textId="77777777" w:rsidR="00DA66AF" w:rsidRDefault="00DA66AF" w:rsidP="007063C2">
      <w:pPr>
        <w:rPr>
          <w:lang w:val="en-ZW"/>
        </w:rPr>
      </w:pPr>
    </w:p>
    <w:p w14:paraId="702D43BA" w14:textId="25DD0371" w:rsidR="007405E4" w:rsidRDefault="007405E4" w:rsidP="007063C2">
      <w:pPr>
        <w:rPr>
          <w:lang w:val="en-ZW"/>
        </w:rPr>
      </w:pPr>
      <w:r>
        <w:rPr>
          <w:lang w:val="en-ZW"/>
        </w:rPr>
        <w:t xml:space="preserve">The fee is </w:t>
      </w:r>
      <w:r w:rsidRPr="007A41B4">
        <w:rPr>
          <w:lang w:val="en-ZW"/>
        </w:rPr>
        <w:t>based on</w:t>
      </w:r>
      <w:r w:rsidR="003F68CD">
        <w:rPr>
          <w:lang w:val="en-ZW"/>
        </w:rPr>
        <w:t xml:space="preserve"> the</w:t>
      </w:r>
      <w:r w:rsidRPr="007A41B4">
        <w:rPr>
          <w:lang w:val="en-ZW"/>
        </w:rPr>
        <w:t xml:space="preserve"> generator category</w:t>
      </w:r>
      <w:r w:rsidR="00DA66AF">
        <w:rPr>
          <w:lang w:val="en-ZW"/>
        </w:rPr>
        <w:t>. A</w:t>
      </w:r>
      <w:r w:rsidR="003F68CD">
        <w:rPr>
          <w:lang w:val="en-ZW"/>
        </w:rPr>
        <w:t xml:space="preserve"> generator can be a large quantity generator, a small quantity generator, or a conditionally exempt generator</w:t>
      </w:r>
      <w:r w:rsidRPr="007A41B4">
        <w:rPr>
          <w:lang w:val="en-ZW"/>
        </w:rPr>
        <w:t xml:space="preserve">. All generators of hazardous waste </w:t>
      </w:r>
      <w:r>
        <w:rPr>
          <w:lang w:val="en-ZW"/>
        </w:rPr>
        <w:t>that</w:t>
      </w:r>
      <w:r w:rsidRPr="007A41B4">
        <w:rPr>
          <w:lang w:val="en-ZW"/>
        </w:rPr>
        <w:t xml:space="preserve"> </w:t>
      </w:r>
      <w:r w:rsidR="003F68CD" w:rsidRPr="007A41B4">
        <w:rPr>
          <w:lang w:val="en-ZW"/>
        </w:rPr>
        <w:t>notif</w:t>
      </w:r>
      <w:r w:rsidR="003F68CD">
        <w:rPr>
          <w:lang w:val="en-ZW"/>
        </w:rPr>
        <w:t>y</w:t>
      </w:r>
      <w:r w:rsidR="003F4093">
        <w:rPr>
          <w:lang w:val="en-ZW"/>
        </w:rPr>
        <w:t xml:space="preserve"> </w:t>
      </w:r>
      <w:r w:rsidRPr="007A41B4">
        <w:rPr>
          <w:lang w:val="en-ZW"/>
        </w:rPr>
        <w:t xml:space="preserve">DEQ of their activities and </w:t>
      </w:r>
      <w:r w:rsidR="003F68CD" w:rsidRPr="007A41B4">
        <w:rPr>
          <w:lang w:val="en-ZW"/>
        </w:rPr>
        <w:t xml:space="preserve">obtain </w:t>
      </w:r>
      <w:r w:rsidRPr="007A41B4">
        <w:rPr>
          <w:lang w:val="en-ZW"/>
        </w:rPr>
        <w:t xml:space="preserve">a </w:t>
      </w:r>
      <w:r w:rsidRPr="006C0612">
        <w:rPr>
          <w:rFonts w:eastAsia="Times"/>
          <w:bCs/>
        </w:rPr>
        <w:t>Resource Conservation and Recovery Act</w:t>
      </w:r>
      <w:r w:rsidRPr="007A41B4">
        <w:rPr>
          <w:lang w:val="en-ZW"/>
        </w:rPr>
        <w:t xml:space="preserve"> Site Identification Number must verify their basic registration information annually. They are assessed a fee according to their generat</w:t>
      </w:r>
      <w:r>
        <w:rPr>
          <w:lang w:val="en-ZW"/>
        </w:rPr>
        <w:t>or category.</w:t>
      </w:r>
    </w:p>
    <w:p w14:paraId="2AD9D28E" w14:textId="77777777" w:rsidR="0017366C" w:rsidRDefault="0017366C" w:rsidP="007063C2">
      <w:pPr>
        <w:rPr>
          <w:lang w:val="en-ZW"/>
        </w:rPr>
      </w:pPr>
    </w:p>
    <w:p w14:paraId="138C3580" w14:textId="77777777" w:rsidR="007405E4" w:rsidRPr="00266C5D" w:rsidRDefault="007405E4" w:rsidP="007063C2">
      <w:pPr>
        <w:rPr>
          <w:lang w:val="en-ZW"/>
        </w:rPr>
      </w:pPr>
      <w:proofErr w:type="gramStart"/>
      <w:r w:rsidRPr="00266C5D">
        <w:rPr>
          <w:lang w:val="en-ZW"/>
        </w:rPr>
        <w:t>a</w:t>
      </w:r>
      <w:proofErr w:type="gramEnd"/>
      <w:r w:rsidRPr="00266C5D">
        <w:rPr>
          <w:lang w:val="en-ZW"/>
        </w:rPr>
        <w:t>. Current Annual Activity Verification Fees are:</w:t>
      </w:r>
    </w:p>
    <w:p w14:paraId="04ED3DF4" w14:textId="1CA9746F" w:rsidR="007405E4" w:rsidRPr="007A41B4" w:rsidRDefault="007405E4" w:rsidP="007063C2">
      <w:pPr>
        <w:pStyle w:val="ListParagraph"/>
        <w:numPr>
          <w:ilvl w:val="0"/>
          <w:numId w:val="9"/>
        </w:numPr>
        <w:rPr>
          <w:lang w:val="en-ZW"/>
        </w:rPr>
      </w:pPr>
      <w:r w:rsidRPr="007A41B4">
        <w:rPr>
          <w:lang w:val="en-ZW"/>
        </w:rPr>
        <w:t>Large Quantity Generators</w:t>
      </w:r>
      <w:r w:rsidR="00E51084">
        <w:rPr>
          <w:lang w:val="en-ZW"/>
        </w:rPr>
        <w:t xml:space="preserve">- </w:t>
      </w:r>
      <w:r w:rsidRPr="007A41B4">
        <w:rPr>
          <w:lang w:val="en-ZW"/>
        </w:rPr>
        <w:t>$525</w:t>
      </w:r>
    </w:p>
    <w:p w14:paraId="1C6E73F0" w14:textId="1AB8F28B" w:rsidR="007405E4" w:rsidRPr="007A41B4" w:rsidRDefault="007405E4" w:rsidP="007063C2">
      <w:pPr>
        <w:pStyle w:val="ListParagraph"/>
        <w:numPr>
          <w:ilvl w:val="0"/>
          <w:numId w:val="9"/>
        </w:numPr>
        <w:rPr>
          <w:lang w:val="en-ZW"/>
        </w:rPr>
      </w:pPr>
      <w:r w:rsidRPr="007A41B4">
        <w:rPr>
          <w:lang w:val="en-ZW"/>
        </w:rPr>
        <w:t>Small Quantity Generators</w:t>
      </w:r>
      <w:r w:rsidR="00E51084">
        <w:rPr>
          <w:lang w:val="en-ZW"/>
        </w:rPr>
        <w:t xml:space="preserve">- </w:t>
      </w:r>
      <w:r w:rsidRPr="007A41B4">
        <w:rPr>
          <w:lang w:val="en-ZW"/>
        </w:rPr>
        <w:t>$300</w:t>
      </w:r>
    </w:p>
    <w:p w14:paraId="54627DCD" w14:textId="77777777" w:rsidR="007405E4" w:rsidRPr="007A41B4" w:rsidRDefault="007405E4" w:rsidP="007063C2">
      <w:pPr>
        <w:pStyle w:val="ListParagraph"/>
        <w:numPr>
          <w:ilvl w:val="0"/>
          <w:numId w:val="9"/>
        </w:numPr>
        <w:rPr>
          <w:lang w:val="en-ZW"/>
        </w:rPr>
      </w:pPr>
      <w:r w:rsidRPr="007A41B4">
        <w:rPr>
          <w:lang w:val="en-ZW"/>
        </w:rPr>
        <w:t>Conditionally Exempt Generators - No fee</w:t>
      </w:r>
    </w:p>
    <w:p w14:paraId="6181037A" w14:textId="77777777" w:rsidR="007405E4" w:rsidRDefault="007405E4" w:rsidP="007063C2">
      <w:pPr>
        <w:rPr>
          <w:lang w:val="en-ZW"/>
        </w:rPr>
      </w:pPr>
    </w:p>
    <w:p w14:paraId="2D6F4FA4" w14:textId="7D4420BA" w:rsidR="007405E4" w:rsidRDefault="007405E4" w:rsidP="007063C2">
      <w:pPr>
        <w:rPr>
          <w:lang w:val="en-ZW"/>
        </w:rPr>
      </w:pPr>
      <w:r>
        <w:rPr>
          <w:lang w:val="en-ZW"/>
        </w:rPr>
        <w:t>The table below shows how DEQ defines hazardous waste generators:</w:t>
      </w:r>
    </w:p>
    <w:p w14:paraId="39A86A1E" w14:textId="68060B11" w:rsidR="00704968" w:rsidRDefault="00704968">
      <w:pPr>
        <w:spacing w:after="120"/>
        <w:ind w:left="2880" w:right="0"/>
        <w:outlineLvl w:val="9"/>
        <w:rPr>
          <w:lang w:val="en-ZW"/>
        </w:rPr>
      </w:pPr>
      <w:r>
        <w:rPr>
          <w:lang w:val="en-ZW"/>
        </w:rPr>
        <w:br w:type="page"/>
      </w:r>
    </w:p>
    <w:p w14:paraId="4AE36BD5" w14:textId="77777777" w:rsidR="00572FD0" w:rsidRDefault="00572FD0" w:rsidP="007063C2">
      <w:pPr>
        <w:rPr>
          <w:lang w:val="en-ZW"/>
        </w:rPr>
      </w:pPr>
    </w:p>
    <w:tbl>
      <w:tblPr>
        <w:tblW w:w="9257" w:type="dxa"/>
        <w:tblInd w:w="-10" w:type="dxa"/>
        <w:tblLayout w:type="fixed"/>
        <w:tblCellMar>
          <w:left w:w="0" w:type="dxa"/>
          <w:right w:w="0" w:type="dxa"/>
        </w:tblCellMar>
        <w:tblLook w:val="01E0" w:firstRow="1" w:lastRow="1" w:firstColumn="1" w:lastColumn="1" w:noHBand="0" w:noVBand="0"/>
      </w:tblPr>
      <w:tblGrid>
        <w:gridCol w:w="3060"/>
        <w:gridCol w:w="2340"/>
        <w:gridCol w:w="3857"/>
      </w:tblGrid>
      <w:tr w:rsidR="007405E4" w:rsidRPr="00DE22BD" w14:paraId="043A5E3C" w14:textId="77777777" w:rsidTr="00572FD0">
        <w:trPr>
          <w:trHeight w:hRule="exact" w:val="585"/>
          <w:tblHeader/>
        </w:trPr>
        <w:tc>
          <w:tcPr>
            <w:tcW w:w="9257" w:type="dxa"/>
            <w:gridSpan w:val="3"/>
            <w:tcBorders>
              <w:top w:val="single" w:sz="18" w:space="0" w:color="010202"/>
              <w:left w:val="single" w:sz="18" w:space="0" w:color="010202"/>
              <w:bottom w:val="single" w:sz="12" w:space="0" w:color="010202"/>
              <w:right w:val="single" w:sz="18" w:space="0" w:color="010202"/>
            </w:tcBorders>
            <w:shd w:val="clear" w:color="auto" w:fill="E2EFD9" w:themeFill="accent6" w:themeFillTint="33"/>
            <w:vAlign w:val="center"/>
          </w:tcPr>
          <w:p w14:paraId="4C76CA44" w14:textId="77777777" w:rsidR="007405E4" w:rsidRPr="00B14F6A" w:rsidRDefault="007405E4" w:rsidP="00B14F6A">
            <w:pPr>
              <w:jc w:val="center"/>
              <w:rPr>
                <w:rFonts w:ascii="Arial" w:hAnsi="Arial" w:cs="Arial"/>
                <w:b/>
                <w:sz w:val="28"/>
                <w:szCs w:val="28"/>
              </w:rPr>
            </w:pPr>
            <w:r w:rsidRPr="00B14F6A">
              <w:rPr>
                <w:rFonts w:ascii="Arial" w:hAnsi="Arial" w:cs="Arial"/>
                <w:b/>
                <w:sz w:val="28"/>
                <w:szCs w:val="28"/>
              </w:rPr>
              <w:t>Informational Only: Defines hazardous waste generator categories</w:t>
            </w:r>
          </w:p>
        </w:tc>
      </w:tr>
      <w:tr w:rsidR="007405E4" w:rsidRPr="00DE22BD" w14:paraId="029229B4" w14:textId="77777777" w:rsidTr="00572FD0">
        <w:trPr>
          <w:trHeight w:hRule="exact" w:val="525"/>
        </w:trPr>
        <w:tc>
          <w:tcPr>
            <w:tcW w:w="3060" w:type="dxa"/>
            <w:tcBorders>
              <w:top w:val="single" w:sz="12" w:space="0" w:color="010202"/>
              <w:left w:val="single" w:sz="18" w:space="0" w:color="010202"/>
              <w:bottom w:val="single" w:sz="12" w:space="0" w:color="010202"/>
              <w:right w:val="single" w:sz="12" w:space="0" w:color="010202"/>
            </w:tcBorders>
            <w:shd w:val="clear" w:color="auto" w:fill="C5E0B3" w:themeFill="accent6" w:themeFillTint="66"/>
            <w:vAlign w:val="center"/>
          </w:tcPr>
          <w:p w14:paraId="4E3DDADE" w14:textId="77777777" w:rsidR="007405E4" w:rsidRPr="00B14F6A" w:rsidRDefault="007405E4" w:rsidP="00B14F6A">
            <w:pPr>
              <w:jc w:val="center"/>
              <w:rPr>
                <w:rFonts w:ascii="Arial" w:hAnsi="Arial" w:cs="Arial"/>
                <w:b/>
              </w:rPr>
            </w:pPr>
            <w:r w:rsidRPr="00B14F6A">
              <w:rPr>
                <w:rFonts w:ascii="Arial" w:hAnsi="Arial" w:cs="Arial"/>
                <w:b/>
              </w:rPr>
              <w:t>Generator Category</w:t>
            </w:r>
          </w:p>
        </w:tc>
        <w:tc>
          <w:tcPr>
            <w:tcW w:w="2340" w:type="dxa"/>
            <w:tcBorders>
              <w:top w:val="single" w:sz="12" w:space="0" w:color="010202"/>
              <w:left w:val="single" w:sz="12" w:space="0" w:color="010202"/>
              <w:bottom w:val="single" w:sz="12" w:space="0" w:color="010202"/>
              <w:right w:val="single" w:sz="12" w:space="0" w:color="010202"/>
            </w:tcBorders>
            <w:shd w:val="clear" w:color="auto" w:fill="C5E0B3" w:themeFill="accent6" w:themeFillTint="66"/>
            <w:vAlign w:val="center"/>
          </w:tcPr>
          <w:p w14:paraId="360263E5" w14:textId="77777777" w:rsidR="007405E4" w:rsidRPr="00B14F6A" w:rsidRDefault="007405E4" w:rsidP="00B14F6A">
            <w:pPr>
              <w:jc w:val="center"/>
              <w:rPr>
                <w:rFonts w:ascii="Arial" w:hAnsi="Arial" w:cs="Arial"/>
                <w:b/>
              </w:rPr>
            </w:pPr>
            <w:r w:rsidRPr="00B14F6A">
              <w:rPr>
                <w:rFonts w:ascii="Arial" w:hAnsi="Arial" w:cs="Arial"/>
                <w:b/>
              </w:rPr>
              <w:t>Accumulation Limit</w:t>
            </w:r>
          </w:p>
        </w:tc>
        <w:tc>
          <w:tcPr>
            <w:tcW w:w="3857" w:type="dxa"/>
            <w:tcBorders>
              <w:top w:val="single" w:sz="12" w:space="0" w:color="010202"/>
              <w:left w:val="single" w:sz="12" w:space="0" w:color="010202"/>
              <w:bottom w:val="single" w:sz="12" w:space="0" w:color="010202"/>
              <w:right w:val="single" w:sz="18" w:space="0" w:color="010202"/>
            </w:tcBorders>
            <w:shd w:val="clear" w:color="auto" w:fill="C5E0B3" w:themeFill="accent6" w:themeFillTint="66"/>
            <w:vAlign w:val="center"/>
          </w:tcPr>
          <w:p w14:paraId="14BF1B97" w14:textId="77777777" w:rsidR="007405E4" w:rsidRPr="00B14F6A" w:rsidRDefault="007405E4" w:rsidP="00B14F6A">
            <w:pPr>
              <w:jc w:val="center"/>
              <w:rPr>
                <w:rFonts w:ascii="Arial" w:hAnsi="Arial" w:cs="Arial"/>
                <w:b/>
              </w:rPr>
            </w:pPr>
            <w:r w:rsidRPr="00B14F6A">
              <w:rPr>
                <w:rFonts w:ascii="Arial" w:hAnsi="Arial" w:cs="Arial"/>
                <w:b/>
              </w:rPr>
              <w:t>Storage/Shipping Schedule</w:t>
            </w:r>
          </w:p>
        </w:tc>
      </w:tr>
      <w:tr w:rsidR="007405E4" w:rsidRPr="00DE22BD" w14:paraId="49D454C1" w14:textId="77777777" w:rsidTr="000E179D">
        <w:trPr>
          <w:trHeight w:hRule="exact" w:val="2064"/>
        </w:trPr>
        <w:tc>
          <w:tcPr>
            <w:tcW w:w="3060" w:type="dxa"/>
            <w:tcBorders>
              <w:top w:val="single" w:sz="12" w:space="0" w:color="010202"/>
              <w:left w:val="single" w:sz="18" w:space="0" w:color="010202"/>
              <w:bottom w:val="single" w:sz="12" w:space="0" w:color="010202"/>
              <w:right w:val="single" w:sz="12" w:space="0" w:color="010202"/>
            </w:tcBorders>
            <w:shd w:val="clear" w:color="auto" w:fill="auto"/>
            <w:vAlign w:val="center"/>
          </w:tcPr>
          <w:p w14:paraId="3C569A8F" w14:textId="77777777" w:rsidR="007405E4" w:rsidRPr="00930C05" w:rsidRDefault="007405E4" w:rsidP="007063C2">
            <w:r>
              <w:rPr>
                <w:b/>
                <w:bCs/>
              </w:rPr>
              <w:t>Large</w:t>
            </w:r>
            <w:r w:rsidRPr="00930C05">
              <w:rPr>
                <w:b/>
                <w:bCs/>
              </w:rPr>
              <w:t xml:space="preserve"> Quantity Generator </w:t>
            </w:r>
            <w:r w:rsidRPr="00930C05">
              <w:t>Generates more than 2</w:t>
            </w:r>
            <w:r>
              <w:t>,2</w:t>
            </w:r>
            <w:r w:rsidRPr="00930C05">
              <w:t>20 lbs. of hazardous waste per calendar</w:t>
            </w:r>
            <w:r>
              <w:t xml:space="preserve"> month, and </w:t>
            </w:r>
            <w:r w:rsidRPr="00930C05">
              <w:t>generate</w:t>
            </w:r>
            <w:r>
              <w:t>s</w:t>
            </w:r>
            <w:r w:rsidRPr="00930C05">
              <w:t xml:space="preserve"> more than 2.2 lbs. of acutely hazardous waste per calendar month.</w:t>
            </w:r>
          </w:p>
        </w:tc>
        <w:tc>
          <w:tcPr>
            <w:tcW w:w="2340" w:type="dxa"/>
            <w:tcBorders>
              <w:top w:val="single" w:sz="12" w:space="0" w:color="010202"/>
              <w:left w:val="single" w:sz="12" w:space="0" w:color="010202"/>
              <w:bottom w:val="single" w:sz="12" w:space="0" w:color="010202"/>
              <w:right w:val="single" w:sz="12" w:space="0" w:color="010202"/>
            </w:tcBorders>
            <w:vAlign w:val="center"/>
          </w:tcPr>
          <w:p w14:paraId="61743452" w14:textId="15F4658F" w:rsidR="007405E4" w:rsidRPr="00930C05" w:rsidRDefault="007405E4" w:rsidP="00704968">
            <w:pPr>
              <w:pStyle w:val="ListParagraph"/>
              <w:jc w:val="center"/>
            </w:pPr>
            <w:r>
              <w:t>No limit</w:t>
            </w:r>
          </w:p>
        </w:tc>
        <w:tc>
          <w:tcPr>
            <w:tcW w:w="3857" w:type="dxa"/>
            <w:tcBorders>
              <w:top w:val="single" w:sz="12" w:space="0" w:color="010202"/>
              <w:left w:val="single" w:sz="12" w:space="0" w:color="010202"/>
              <w:bottom w:val="single" w:sz="12" w:space="0" w:color="010202"/>
              <w:right w:val="single" w:sz="18" w:space="0" w:color="010202"/>
            </w:tcBorders>
          </w:tcPr>
          <w:p w14:paraId="42080C80" w14:textId="77777777" w:rsidR="007405E4" w:rsidRPr="00930C05" w:rsidRDefault="007405E4" w:rsidP="007063C2">
            <w:r>
              <w:t>Generator must ship a</w:t>
            </w:r>
            <w:r w:rsidRPr="00930C05">
              <w:t xml:space="preserve">ll accumulated hazardous waste off-site within 90 days of accumulation start date. If </w:t>
            </w:r>
            <w:r>
              <w:t xml:space="preserve">generator does not meet </w:t>
            </w:r>
            <w:r w:rsidRPr="00930C05">
              <w:t xml:space="preserve">the 90-day </w:t>
            </w:r>
            <w:r>
              <w:t>d</w:t>
            </w:r>
            <w:r w:rsidRPr="00930C05">
              <w:t xml:space="preserve">eadline, </w:t>
            </w:r>
            <w:r>
              <w:t>they are</w:t>
            </w:r>
            <w:r w:rsidRPr="00930C05">
              <w:t xml:space="preserve"> required to obtain a hazardous waste storage facility permit.</w:t>
            </w:r>
          </w:p>
        </w:tc>
      </w:tr>
      <w:tr w:rsidR="007405E4" w:rsidRPr="00DE22BD" w14:paraId="15FECAE7" w14:textId="77777777" w:rsidTr="000E179D">
        <w:trPr>
          <w:trHeight w:hRule="exact" w:val="2514"/>
        </w:trPr>
        <w:tc>
          <w:tcPr>
            <w:tcW w:w="3060" w:type="dxa"/>
            <w:tcBorders>
              <w:top w:val="single" w:sz="12" w:space="0" w:color="010202"/>
              <w:left w:val="single" w:sz="18" w:space="0" w:color="010202"/>
              <w:bottom w:val="single" w:sz="12" w:space="0" w:color="010202"/>
              <w:right w:val="single" w:sz="12" w:space="0" w:color="010202"/>
            </w:tcBorders>
            <w:shd w:val="clear" w:color="auto" w:fill="auto"/>
            <w:vAlign w:val="center"/>
          </w:tcPr>
          <w:p w14:paraId="71C44A2D" w14:textId="77777777" w:rsidR="007405E4" w:rsidRPr="00930C05" w:rsidRDefault="007405E4" w:rsidP="007063C2">
            <w:r w:rsidRPr="00930C05">
              <w:rPr>
                <w:b/>
                <w:bCs/>
              </w:rPr>
              <w:t xml:space="preserve">Small Quantity Generator </w:t>
            </w:r>
            <w:r w:rsidRPr="00930C05">
              <w:t>Generates more than 220 lbs. and less than 2,200 lbs. of hazardous waste per calendar</w:t>
            </w:r>
            <w:r>
              <w:t xml:space="preserve"> month, and </w:t>
            </w:r>
            <w:r w:rsidRPr="00930C05">
              <w:t>generate</w:t>
            </w:r>
            <w:r>
              <w:t>s</w:t>
            </w:r>
            <w:r w:rsidRPr="00930C05">
              <w:t xml:space="preserve"> no more than 2.2 lbs. of acutely hazardous waste per calendar month.</w:t>
            </w:r>
          </w:p>
        </w:tc>
        <w:tc>
          <w:tcPr>
            <w:tcW w:w="2340" w:type="dxa"/>
            <w:tcBorders>
              <w:top w:val="single" w:sz="12" w:space="0" w:color="010202"/>
              <w:left w:val="single" w:sz="12" w:space="0" w:color="010202"/>
              <w:bottom w:val="single" w:sz="12" w:space="0" w:color="010202"/>
              <w:right w:val="single" w:sz="12" w:space="0" w:color="010202"/>
            </w:tcBorders>
          </w:tcPr>
          <w:p w14:paraId="125E86ED" w14:textId="77777777" w:rsidR="007405E4" w:rsidRPr="00A82CBE" w:rsidRDefault="007405E4" w:rsidP="00704968">
            <w:pPr>
              <w:pStyle w:val="ListParagraph"/>
              <w:numPr>
                <w:ilvl w:val="0"/>
                <w:numId w:val="14"/>
              </w:numPr>
              <w:ind w:left="427"/>
            </w:pPr>
            <w:r w:rsidRPr="00A82CBE">
              <w:t xml:space="preserve">13,200 lbs. If generator exceeds this limit, a permit is required </w:t>
            </w:r>
          </w:p>
          <w:p w14:paraId="4F6AFF33" w14:textId="77777777" w:rsidR="007405E4" w:rsidRPr="00930C05" w:rsidRDefault="007405E4" w:rsidP="00704968">
            <w:pPr>
              <w:pStyle w:val="ListParagraph"/>
              <w:numPr>
                <w:ilvl w:val="0"/>
                <w:numId w:val="14"/>
              </w:numPr>
              <w:ind w:left="427"/>
            </w:pPr>
            <w:r w:rsidRPr="00A82CBE">
              <w:t>Accumulates no more than 2.2 lbs. of acutely hazardous waste at any time.</w:t>
            </w:r>
          </w:p>
        </w:tc>
        <w:tc>
          <w:tcPr>
            <w:tcW w:w="3857" w:type="dxa"/>
            <w:tcBorders>
              <w:top w:val="single" w:sz="12" w:space="0" w:color="010202"/>
              <w:left w:val="single" w:sz="12" w:space="0" w:color="010202"/>
              <w:bottom w:val="single" w:sz="12" w:space="0" w:color="010202"/>
              <w:right w:val="single" w:sz="18" w:space="0" w:color="010202"/>
            </w:tcBorders>
          </w:tcPr>
          <w:p w14:paraId="56CD1DD8" w14:textId="77777777" w:rsidR="007405E4" w:rsidRPr="00930C05" w:rsidRDefault="007405E4" w:rsidP="007063C2">
            <w:r>
              <w:t>Generator must ship w</w:t>
            </w:r>
            <w:r w:rsidRPr="00930C05">
              <w:t xml:space="preserve">aste off-site within 180 days after the waste was first placed in a container. If the receiving facility is more than 200 miles from generation site, the </w:t>
            </w:r>
            <w:r>
              <w:t>generator</w:t>
            </w:r>
            <w:r w:rsidRPr="00930C05">
              <w:t xml:space="preserve"> may store wastes up to 270 days.</w:t>
            </w:r>
          </w:p>
        </w:tc>
      </w:tr>
      <w:tr w:rsidR="007405E4" w:rsidRPr="00DE22BD" w14:paraId="3B320C9A" w14:textId="77777777" w:rsidTr="00572FD0">
        <w:trPr>
          <w:trHeight w:hRule="exact" w:val="2424"/>
        </w:trPr>
        <w:tc>
          <w:tcPr>
            <w:tcW w:w="3060" w:type="dxa"/>
            <w:tcBorders>
              <w:top w:val="single" w:sz="12" w:space="0" w:color="010202"/>
              <w:left w:val="single" w:sz="18" w:space="0" w:color="010202"/>
              <w:bottom w:val="single" w:sz="18" w:space="0" w:color="010202"/>
              <w:right w:val="single" w:sz="12" w:space="0" w:color="010202"/>
            </w:tcBorders>
            <w:shd w:val="clear" w:color="auto" w:fill="auto"/>
            <w:vAlign w:val="center"/>
          </w:tcPr>
          <w:p w14:paraId="6ABAB4D1" w14:textId="77777777" w:rsidR="007405E4" w:rsidRPr="00930C05" w:rsidRDefault="007405E4" w:rsidP="007063C2">
            <w:r w:rsidRPr="00930C05">
              <w:t>Conditionally Exempt Small</w:t>
            </w:r>
            <w:r>
              <w:t xml:space="preserve"> </w:t>
            </w:r>
            <w:r w:rsidRPr="00930C05">
              <w:t>Quantity Generator</w:t>
            </w:r>
          </w:p>
          <w:p w14:paraId="17B798E9" w14:textId="77777777" w:rsidR="007405E4" w:rsidRPr="00930C05" w:rsidRDefault="007405E4" w:rsidP="007063C2">
            <w:r w:rsidRPr="00930C05">
              <w:t>Generates 220 lbs. or less of hazardous waste per calendar month and generate no more than 2.2 lbs. of acutely hazardous waste per calendar month.</w:t>
            </w:r>
          </w:p>
        </w:tc>
        <w:tc>
          <w:tcPr>
            <w:tcW w:w="2340" w:type="dxa"/>
            <w:tcBorders>
              <w:top w:val="single" w:sz="12" w:space="0" w:color="010202"/>
              <w:left w:val="single" w:sz="12" w:space="0" w:color="010202"/>
              <w:bottom w:val="single" w:sz="18" w:space="0" w:color="010202"/>
              <w:right w:val="single" w:sz="12" w:space="0" w:color="010202"/>
            </w:tcBorders>
            <w:vAlign w:val="center"/>
          </w:tcPr>
          <w:p w14:paraId="7971D418" w14:textId="009327C2" w:rsidR="007405E4" w:rsidRPr="00661ECF" w:rsidRDefault="007405E4" w:rsidP="007063C2">
            <w:pPr>
              <w:pStyle w:val="ListParagraph"/>
              <w:numPr>
                <w:ilvl w:val="0"/>
                <w:numId w:val="29"/>
              </w:numPr>
            </w:pPr>
            <w:r w:rsidRPr="00661ECF">
              <w:t xml:space="preserve">2,200 lbs. </w:t>
            </w:r>
          </w:p>
          <w:p w14:paraId="1EE2986D" w14:textId="2E2FC70C" w:rsidR="007405E4" w:rsidRPr="00930C05" w:rsidRDefault="007405E4" w:rsidP="007063C2">
            <w:pPr>
              <w:pStyle w:val="ListParagraph"/>
              <w:numPr>
                <w:ilvl w:val="0"/>
                <w:numId w:val="29"/>
              </w:numPr>
            </w:pPr>
            <w:r w:rsidRPr="00661ECF">
              <w:t>Accumulates no more than 2.2 lbs. of acutely hazardous waste at any time.</w:t>
            </w:r>
          </w:p>
        </w:tc>
        <w:tc>
          <w:tcPr>
            <w:tcW w:w="3857" w:type="dxa"/>
            <w:tcBorders>
              <w:top w:val="single" w:sz="12" w:space="0" w:color="010202"/>
              <w:left w:val="single" w:sz="12" w:space="0" w:color="010202"/>
              <w:bottom w:val="single" w:sz="18" w:space="0" w:color="010202"/>
              <w:right w:val="single" w:sz="18" w:space="0" w:color="010202"/>
            </w:tcBorders>
            <w:vAlign w:val="center"/>
          </w:tcPr>
          <w:p w14:paraId="75FE633D" w14:textId="77777777" w:rsidR="007405E4" w:rsidRPr="00930C05" w:rsidRDefault="007405E4" w:rsidP="007063C2">
            <w:r w:rsidRPr="00930C05">
              <w:t>2,200 lbs. or less of hazardous waste may be stored indefinitely.</w:t>
            </w:r>
          </w:p>
        </w:tc>
      </w:tr>
    </w:tbl>
    <w:p w14:paraId="0A1A4A16" w14:textId="77777777" w:rsidR="007405E4" w:rsidRDefault="007405E4" w:rsidP="007063C2">
      <w:pPr>
        <w:rPr>
          <w:lang w:val="en-ZW"/>
        </w:rPr>
      </w:pPr>
    </w:p>
    <w:p w14:paraId="2D98F52D" w14:textId="318B9583" w:rsidR="007405E4" w:rsidRDefault="007405E4" w:rsidP="007063C2">
      <w:r>
        <w:t>The examples below show how DEQ calculates the hazardous waste generator fees:</w:t>
      </w:r>
    </w:p>
    <w:p w14:paraId="52F39815" w14:textId="77777777" w:rsidR="00B14F6A" w:rsidRDefault="00B14F6A" w:rsidP="007063C2"/>
    <w:tbl>
      <w:tblPr>
        <w:tblW w:w="92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1E0" w:firstRow="1" w:lastRow="1" w:firstColumn="1" w:lastColumn="1" w:noHBand="0" w:noVBand="0"/>
      </w:tblPr>
      <w:tblGrid>
        <w:gridCol w:w="1530"/>
        <w:gridCol w:w="1350"/>
        <w:gridCol w:w="900"/>
        <w:gridCol w:w="1530"/>
        <w:gridCol w:w="1260"/>
        <w:gridCol w:w="1800"/>
        <w:gridCol w:w="900"/>
      </w:tblGrid>
      <w:tr w:rsidR="007405E4" w14:paraId="0B95E5BA" w14:textId="77777777" w:rsidTr="00DA66AF">
        <w:trPr>
          <w:trHeight w:hRule="exact" w:val="738"/>
          <w:tblHeader/>
        </w:trPr>
        <w:tc>
          <w:tcPr>
            <w:tcW w:w="9270" w:type="dxa"/>
            <w:gridSpan w:val="7"/>
            <w:tcBorders>
              <w:top w:val="single" w:sz="18" w:space="0" w:color="000000" w:themeColor="text1"/>
              <w:left w:val="single" w:sz="18" w:space="0" w:color="000000" w:themeColor="text1"/>
              <w:bottom w:val="single" w:sz="12" w:space="0" w:color="000000" w:themeColor="text1"/>
              <w:right w:val="single" w:sz="18" w:space="0" w:color="000000" w:themeColor="text1"/>
            </w:tcBorders>
            <w:shd w:val="clear" w:color="auto" w:fill="E2EFD9" w:themeFill="accent6" w:themeFillTint="33"/>
            <w:vAlign w:val="center"/>
          </w:tcPr>
          <w:p w14:paraId="56295B06" w14:textId="77777777" w:rsidR="007405E4" w:rsidRPr="00B14F6A" w:rsidRDefault="007405E4" w:rsidP="007063C2">
            <w:pPr>
              <w:pStyle w:val="TableParagraph"/>
              <w:rPr>
                <w:rFonts w:ascii="Arial" w:hAnsi="Arial" w:cs="Arial"/>
                <w:b/>
                <w:sz w:val="28"/>
                <w:szCs w:val="28"/>
              </w:rPr>
            </w:pPr>
            <w:r w:rsidRPr="00B14F6A">
              <w:rPr>
                <w:rFonts w:ascii="Arial" w:hAnsi="Arial" w:cs="Arial"/>
                <w:b/>
                <w:sz w:val="28"/>
                <w:szCs w:val="28"/>
              </w:rPr>
              <w:t>Informational Only: Calculating Hazardous Waste Generator Fees</w:t>
            </w:r>
          </w:p>
        </w:tc>
      </w:tr>
      <w:tr w:rsidR="007405E4" w14:paraId="079F2B51" w14:textId="77777777" w:rsidTr="007405E4">
        <w:trPr>
          <w:trHeight w:hRule="exact" w:val="946"/>
        </w:trPr>
        <w:tc>
          <w:tcPr>
            <w:tcW w:w="153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09ABD4E" w14:textId="77777777" w:rsidR="007405E4" w:rsidRPr="00B14F6A" w:rsidRDefault="007405E4" w:rsidP="00B14F6A">
            <w:pPr>
              <w:pStyle w:val="TableParagraph"/>
              <w:ind w:left="0"/>
              <w:jc w:val="center"/>
              <w:rPr>
                <w:rFonts w:ascii="Arial" w:hAnsi="Arial" w:cs="Arial"/>
                <w:b/>
              </w:rPr>
            </w:pPr>
            <w:r w:rsidRPr="00B14F6A">
              <w:rPr>
                <w:rFonts w:ascii="Arial" w:hAnsi="Arial" w:cs="Arial"/>
                <w:b/>
              </w:rPr>
              <w:t>Management Method</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B5D1DAC" w14:textId="77777777" w:rsidR="007405E4" w:rsidRPr="00B14F6A" w:rsidRDefault="007405E4" w:rsidP="00B14F6A">
            <w:pPr>
              <w:pStyle w:val="TableParagraph"/>
              <w:ind w:left="0"/>
              <w:jc w:val="center"/>
              <w:rPr>
                <w:rFonts w:ascii="Arial" w:hAnsi="Arial" w:cs="Arial"/>
                <w:b/>
              </w:rPr>
            </w:pPr>
            <w:r w:rsidRPr="00B14F6A">
              <w:rPr>
                <w:rFonts w:ascii="Arial" w:hAnsi="Arial" w:cs="Arial"/>
                <w:b/>
              </w:rPr>
              <w:t>Annual Amount Managed</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5E481C22" w14:textId="77777777" w:rsidR="007405E4" w:rsidRPr="00B14F6A" w:rsidRDefault="007405E4" w:rsidP="00B14F6A">
            <w:pPr>
              <w:pStyle w:val="TableParagraph"/>
              <w:ind w:left="0"/>
              <w:jc w:val="center"/>
              <w:rPr>
                <w:rFonts w:ascii="Arial" w:hAnsi="Arial" w:cs="Arial"/>
                <w:b/>
              </w:rPr>
            </w:pPr>
            <w:r w:rsidRPr="00B14F6A">
              <w:rPr>
                <w:rFonts w:ascii="Arial" w:hAnsi="Arial" w:cs="Arial"/>
                <w:b/>
              </w:rPr>
              <w:t>Per Metric Ton</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F6C3D97" w14:textId="77777777" w:rsidR="007405E4" w:rsidRPr="00B14F6A" w:rsidRDefault="007405E4" w:rsidP="00B14F6A">
            <w:pPr>
              <w:pStyle w:val="TableParagraph"/>
              <w:ind w:left="0"/>
              <w:jc w:val="center"/>
              <w:rPr>
                <w:rFonts w:ascii="Arial" w:hAnsi="Arial" w:cs="Arial"/>
                <w:b/>
              </w:rPr>
            </w:pPr>
            <w:r w:rsidRPr="00B14F6A">
              <w:rPr>
                <w:rFonts w:ascii="Arial" w:hAnsi="Arial" w:cs="Arial"/>
                <w:b/>
              </w:rPr>
              <w:t>Management Method Factor</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6837949" w14:textId="77777777" w:rsidR="007405E4" w:rsidRPr="00B14F6A" w:rsidRDefault="007405E4" w:rsidP="00B14F6A">
            <w:pPr>
              <w:pStyle w:val="TableParagraph"/>
              <w:ind w:left="0"/>
              <w:jc w:val="center"/>
              <w:rPr>
                <w:rFonts w:ascii="Arial" w:hAnsi="Arial" w:cs="Arial"/>
                <w:b/>
              </w:rPr>
            </w:pPr>
            <w:r w:rsidRPr="00B14F6A">
              <w:rPr>
                <w:rFonts w:ascii="Arial" w:hAnsi="Arial" w:cs="Arial"/>
                <w:b/>
              </w:rPr>
              <w:t>Waste Generation Fee**</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3CD0BE89" w14:textId="77777777" w:rsidR="007405E4" w:rsidRPr="00B14F6A" w:rsidRDefault="007405E4" w:rsidP="00B14F6A">
            <w:pPr>
              <w:pStyle w:val="TableParagraph"/>
              <w:ind w:left="0"/>
              <w:jc w:val="center"/>
              <w:rPr>
                <w:rFonts w:ascii="Arial" w:hAnsi="Arial" w:cs="Arial"/>
                <w:b/>
              </w:rPr>
            </w:pPr>
            <w:r w:rsidRPr="00B14F6A">
              <w:rPr>
                <w:rFonts w:ascii="Arial" w:hAnsi="Arial" w:cs="Arial"/>
                <w:b/>
              </w:rPr>
              <w:t>Generator Activity Verification Fee</w:t>
            </w:r>
          </w:p>
        </w:tc>
        <w:tc>
          <w:tcPr>
            <w:tcW w:w="900" w:type="dxa"/>
            <w:tcBorders>
              <w:left w:val="single" w:sz="12" w:space="0" w:color="000000" w:themeColor="text1"/>
              <w:bottom w:val="single" w:sz="12" w:space="0" w:color="000000" w:themeColor="text1"/>
              <w:right w:val="single" w:sz="18" w:space="0" w:color="000000" w:themeColor="text1"/>
            </w:tcBorders>
            <w:shd w:val="clear" w:color="auto" w:fill="C5E0B3" w:themeFill="accent6" w:themeFillTint="66"/>
            <w:vAlign w:val="center"/>
          </w:tcPr>
          <w:p w14:paraId="2F2A5F85" w14:textId="77777777" w:rsidR="007405E4" w:rsidRPr="00B14F6A" w:rsidRDefault="007405E4" w:rsidP="00B14F6A">
            <w:pPr>
              <w:pStyle w:val="TableParagraph"/>
              <w:ind w:left="0"/>
              <w:jc w:val="center"/>
              <w:rPr>
                <w:rFonts w:ascii="Arial" w:hAnsi="Arial" w:cs="Arial"/>
                <w:b/>
              </w:rPr>
            </w:pPr>
            <w:r w:rsidRPr="00B14F6A">
              <w:rPr>
                <w:rFonts w:ascii="Arial" w:hAnsi="Arial" w:cs="Arial"/>
                <w:b/>
              </w:rPr>
              <w:t xml:space="preserve">Total </w:t>
            </w:r>
            <w:r w:rsidRPr="00B14F6A">
              <w:rPr>
                <w:rFonts w:ascii="Arial" w:hAnsi="Arial" w:cs="Arial"/>
                <w:b/>
                <w:w w:val="95"/>
              </w:rPr>
              <w:t>Invoice</w:t>
            </w:r>
          </w:p>
        </w:tc>
      </w:tr>
      <w:tr w:rsidR="007405E4" w14:paraId="41097F58" w14:textId="77777777" w:rsidTr="007405E4">
        <w:trPr>
          <w:trHeight w:hRule="exact" w:val="595"/>
        </w:trPr>
        <w:tc>
          <w:tcPr>
            <w:tcW w:w="153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004D662C" w14:textId="77777777" w:rsidR="007405E4" w:rsidRPr="00266C5D" w:rsidRDefault="007405E4" w:rsidP="007063C2">
            <w:pPr>
              <w:pStyle w:val="TableParagraph"/>
            </w:pPr>
            <w:r w:rsidRPr="00266C5D">
              <w:t>Landfill Disposal</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4554BC0" w14:textId="77777777" w:rsidR="007405E4" w:rsidRPr="00095587" w:rsidRDefault="007405E4" w:rsidP="007063C2">
            <w:pPr>
              <w:pStyle w:val="TableParagraph"/>
            </w:pPr>
            <w:r w:rsidRPr="00095587">
              <w:t>4 metric tons</w:t>
            </w:r>
          </w:p>
          <w:p w14:paraId="4747CD35" w14:textId="77777777" w:rsidR="007405E4" w:rsidRPr="00095587" w:rsidRDefault="007405E4" w:rsidP="007063C2">
            <w:pPr>
              <w:pStyle w:val="TableParagraph"/>
            </w:pPr>
            <w:r w:rsidRPr="00095587">
              <w:t>(8,820 lbs.)</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89844EB" w14:textId="77777777" w:rsidR="007405E4" w:rsidRPr="00095587" w:rsidRDefault="007405E4" w:rsidP="007063C2">
            <w:pPr>
              <w:pStyle w:val="TableParagraph"/>
            </w:pPr>
            <w:r w:rsidRPr="00095587">
              <w:t>X $130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98BCF7" w14:textId="77777777" w:rsidR="007405E4" w:rsidRPr="00095587" w:rsidRDefault="007405E4" w:rsidP="0017366C">
            <w:pPr>
              <w:pStyle w:val="TableParagraph"/>
              <w:jc w:val="center"/>
            </w:pPr>
            <w:r w:rsidRPr="00095587">
              <w:t>X 1.50</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2964884" w14:textId="77777777" w:rsidR="007405E4" w:rsidRPr="00095587" w:rsidRDefault="007405E4" w:rsidP="0017366C">
            <w:pPr>
              <w:pStyle w:val="TableParagraph"/>
              <w:jc w:val="center"/>
            </w:pPr>
            <w:r w:rsidRPr="00095587">
              <w:t>= $780</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A68C24C" w14:textId="77777777" w:rsidR="007405E4" w:rsidRPr="00095587" w:rsidRDefault="007405E4" w:rsidP="0017366C">
            <w:pPr>
              <w:pStyle w:val="TableParagraph"/>
              <w:jc w:val="center"/>
            </w:pPr>
            <w:r w:rsidRPr="00095587">
              <w:t>+ $300</w:t>
            </w:r>
            <w:r>
              <w:t xml:space="preserve"> </w:t>
            </w:r>
            <w:r w:rsidRPr="00095587">
              <w:t>=</w:t>
            </w:r>
          </w:p>
        </w:tc>
        <w:tc>
          <w:tcPr>
            <w:tcW w:w="90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1FF2CF5A" w14:textId="77777777" w:rsidR="007405E4" w:rsidRPr="00095587" w:rsidRDefault="007405E4" w:rsidP="007063C2">
            <w:pPr>
              <w:pStyle w:val="TableParagraph"/>
            </w:pPr>
            <w:r w:rsidRPr="00095587">
              <w:t>$1,080</w:t>
            </w:r>
          </w:p>
        </w:tc>
      </w:tr>
      <w:tr w:rsidR="007405E4" w14:paraId="1D4E4AEC" w14:textId="77777777" w:rsidTr="007405E4">
        <w:trPr>
          <w:trHeight w:hRule="exact" w:val="658"/>
        </w:trPr>
        <w:tc>
          <w:tcPr>
            <w:tcW w:w="153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4673008" w14:textId="77777777" w:rsidR="007405E4" w:rsidRPr="00266C5D" w:rsidRDefault="007405E4" w:rsidP="007063C2">
            <w:pPr>
              <w:pStyle w:val="TableParagraph"/>
            </w:pPr>
            <w:r w:rsidRPr="00266C5D">
              <w:t>Fuel Blending</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AA6D50" w14:textId="77777777" w:rsidR="007405E4" w:rsidRPr="00095587" w:rsidRDefault="007405E4" w:rsidP="007063C2">
            <w:pPr>
              <w:pStyle w:val="TableParagraph"/>
            </w:pPr>
            <w:r w:rsidRPr="00095587">
              <w:t>4 metric tons</w:t>
            </w:r>
          </w:p>
          <w:p w14:paraId="163057B4" w14:textId="77777777" w:rsidR="007405E4" w:rsidRPr="00095587" w:rsidRDefault="007405E4" w:rsidP="007063C2">
            <w:pPr>
              <w:pStyle w:val="TableParagraph"/>
            </w:pPr>
            <w:r w:rsidRPr="00095587">
              <w:t>(8,820 lbs.)</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7A14C5C" w14:textId="77777777" w:rsidR="007405E4" w:rsidRPr="00095587" w:rsidRDefault="007405E4" w:rsidP="007063C2">
            <w:pPr>
              <w:pStyle w:val="TableParagraph"/>
            </w:pPr>
            <w:r w:rsidRPr="00095587">
              <w:t>X $130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FB598F" w14:textId="77777777" w:rsidR="007405E4" w:rsidRPr="00095587" w:rsidRDefault="007405E4" w:rsidP="0017366C">
            <w:pPr>
              <w:pStyle w:val="TableParagraph"/>
              <w:jc w:val="center"/>
            </w:pPr>
            <w:r w:rsidRPr="00095587">
              <w:t>X 0.75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2A7B19F" w14:textId="77777777" w:rsidR="007405E4" w:rsidRPr="00095587" w:rsidRDefault="007405E4" w:rsidP="0017366C">
            <w:pPr>
              <w:pStyle w:val="TableParagraph"/>
              <w:jc w:val="center"/>
            </w:pPr>
            <w:r w:rsidRPr="00095587">
              <w:t>= $390</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655DF19" w14:textId="77777777" w:rsidR="007405E4" w:rsidRPr="00095587" w:rsidRDefault="007405E4" w:rsidP="0017366C">
            <w:pPr>
              <w:pStyle w:val="TableParagraph"/>
              <w:jc w:val="center"/>
            </w:pPr>
            <w:r w:rsidRPr="00095587">
              <w:t>+ $</w:t>
            </w:r>
            <w:r>
              <w:t>525</w:t>
            </w:r>
            <w:r w:rsidRPr="00095587">
              <w:t xml:space="preserve"> =</w:t>
            </w:r>
          </w:p>
        </w:tc>
        <w:tc>
          <w:tcPr>
            <w:tcW w:w="90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575CC715" w14:textId="77777777" w:rsidR="007405E4" w:rsidRPr="00095587" w:rsidRDefault="007405E4" w:rsidP="007063C2">
            <w:pPr>
              <w:pStyle w:val="TableParagraph"/>
            </w:pPr>
            <w:r w:rsidRPr="00095587">
              <w:t>$ 9</w:t>
            </w:r>
            <w:r>
              <w:t>15</w:t>
            </w:r>
          </w:p>
        </w:tc>
      </w:tr>
      <w:tr w:rsidR="007405E4" w14:paraId="2794512A" w14:textId="77777777" w:rsidTr="00B14F6A">
        <w:trPr>
          <w:trHeight w:hRule="exact" w:val="552"/>
        </w:trPr>
        <w:tc>
          <w:tcPr>
            <w:tcW w:w="9270" w:type="dxa"/>
            <w:gridSpan w:val="7"/>
            <w:tcBorders>
              <w:top w:val="single" w:sz="12" w:space="0" w:color="000000" w:themeColor="text1"/>
              <w:left w:val="single" w:sz="18" w:space="0" w:color="000000" w:themeColor="text1"/>
              <w:bottom w:val="single" w:sz="18" w:space="0" w:color="000000" w:themeColor="text1"/>
              <w:right w:val="single" w:sz="18" w:space="0" w:color="000000" w:themeColor="text1"/>
            </w:tcBorders>
          </w:tcPr>
          <w:p w14:paraId="5F9CEE7D" w14:textId="77777777" w:rsidR="007405E4" w:rsidRDefault="007405E4" w:rsidP="007063C2">
            <w:pPr>
              <w:pStyle w:val="TableParagraph"/>
            </w:pPr>
            <w:r>
              <w:t>** The annual maximum any one generator may pay in hazardous waste generation fees is $32,500.</w:t>
            </w:r>
          </w:p>
          <w:p w14:paraId="22761870" w14:textId="77777777" w:rsidR="007405E4" w:rsidRDefault="007405E4" w:rsidP="007063C2">
            <w:pPr>
              <w:pStyle w:val="TableParagraph"/>
            </w:pPr>
            <w:r>
              <w:t>This annual maximum does not include the activity verification fee.</w:t>
            </w:r>
          </w:p>
        </w:tc>
      </w:tr>
    </w:tbl>
    <w:p w14:paraId="57CE4EE4" w14:textId="00F66B65" w:rsidR="007405E4" w:rsidRDefault="007405E4" w:rsidP="007063C2">
      <w:r w:rsidRPr="00266C5D">
        <w:lastRenderedPageBreak/>
        <w:t>b. Proposed Annual Activity Verification Fees:</w:t>
      </w:r>
    </w:p>
    <w:p w14:paraId="0882B1CD" w14:textId="77777777" w:rsidR="0017366C" w:rsidRPr="00266C5D" w:rsidRDefault="0017366C" w:rsidP="007063C2"/>
    <w:p w14:paraId="20B55ECA" w14:textId="3BBEF1BD" w:rsidR="007405E4" w:rsidRDefault="007405E4" w:rsidP="007063C2">
      <w:r>
        <w:t xml:space="preserve">A three-year phase-in will increase the Annual Hazardous Waste Activity Verification Fee as defined in OAR 340-102-0065(4). The fee will increase by 80 percent to better align with the </w:t>
      </w:r>
      <w:r w:rsidR="00E87A51">
        <w:t>C</w:t>
      </w:r>
      <w:r>
        <w:t xml:space="preserve">onsumer </w:t>
      </w:r>
      <w:r w:rsidR="00E87A51">
        <w:t>P</w:t>
      </w:r>
      <w:r>
        <w:t xml:space="preserve">rice </w:t>
      </w:r>
      <w:r w:rsidR="00E87A51">
        <w:t>I</w:t>
      </w:r>
      <w:r>
        <w:t>ndex (</w:t>
      </w:r>
      <w:r w:rsidRPr="00F0527E">
        <w:rPr>
          <w:i/>
        </w:rPr>
        <w:t>1997</w:t>
      </w:r>
      <w:r>
        <w:rPr>
          <w:i/>
        </w:rPr>
        <w:t>-2021:</w:t>
      </w:r>
      <w:r w:rsidRPr="00F0527E">
        <w:rPr>
          <w:i/>
        </w:rPr>
        <w:t xml:space="preserve"> 7</w:t>
      </w:r>
      <w:r>
        <w:rPr>
          <w:i/>
        </w:rPr>
        <w:t>2</w:t>
      </w:r>
      <w:r w:rsidR="002B54BC">
        <w:rPr>
          <w:i/>
        </w:rPr>
        <w:t xml:space="preserve"> </w:t>
      </w:r>
      <w:r w:rsidR="00E87A51">
        <w:rPr>
          <w:i/>
        </w:rPr>
        <w:t>percent</w:t>
      </w:r>
      <w:r>
        <w:t>). The increase will follow this schedule:</w:t>
      </w:r>
    </w:p>
    <w:p w14:paraId="274CA665" w14:textId="77777777" w:rsidR="00572FD0" w:rsidRDefault="00572FD0" w:rsidP="007063C2"/>
    <w:p w14:paraId="69023CAE" w14:textId="77777777" w:rsidR="007405E4" w:rsidRDefault="007405E4" w:rsidP="007063C2"/>
    <w:tbl>
      <w:tblPr>
        <w:tblW w:w="915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left w:w="72" w:type="dxa"/>
          <w:right w:w="72" w:type="dxa"/>
        </w:tblCellMar>
        <w:tblLook w:val="04A0" w:firstRow="1" w:lastRow="0" w:firstColumn="1" w:lastColumn="0" w:noHBand="0" w:noVBand="1"/>
      </w:tblPr>
      <w:tblGrid>
        <w:gridCol w:w="3577"/>
        <w:gridCol w:w="1372"/>
        <w:gridCol w:w="1373"/>
        <w:gridCol w:w="1372"/>
        <w:gridCol w:w="1463"/>
      </w:tblGrid>
      <w:tr w:rsidR="007405E4" w:rsidRPr="00D42752" w14:paraId="1CE3D418" w14:textId="77777777" w:rsidTr="00572FD0">
        <w:trPr>
          <w:trHeight w:val="494"/>
          <w:tblHeader/>
        </w:trPr>
        <w:tc>
          <w:tcPr>
            <w:tcW w:w="9157" w:type="dxa"/>
            <w:gridSpan w:val="5"/>
            <w:tcBorders>
              <w:bottom w:val="single" w:sz="12" w:space="0" w:color="000000" w:themeColor="text1"/>
            </w:tcBorders>
            <w:shd w:val="clear" w:color="auto" w:fill="E2EFD9"/>
            <w:vAlign w:val="center"/>
          </w:tcPr>
          <w:p w14:paraId="15DEBC20" w14:textId="77777777" w:rsidR="007405E4" w:rsidRPr="00B14F6A" w:rsidRDefault="007405E4" w:rsidP="00B14F6A">
            <w:pPr>
              <w:ind w:right="0"/>
              <w:jc w:val="center"/>
              <w:rPr>
                <w:rFonts w:ascii="Arial" w:hAnsi="Arial" w:cs="Arial"/>
                <w:b/>
                <w:sz w:val="32"/>
                <w:szCs w:val="32"/>
              </w:rPr>
            </w:pPr>
            <w:r w:rsidRPr="00B14F6A">
              <w:rPr>
                <w:rFonts w:ascii="Arial" w:hAnsi="Arial" w:cs="Arial"/>
                <w:b/>
                <w:sz w:val="32"/>
                <w:szCs w:val="32"/>
              </w:rPr>
              <w:t>Hazardous Waste Generator Annual Activity Verification Fee</w:t>
            </w:r>
          </w:p>
        </w:tc>
      </w:tr>
      <w:tr w:rsidR="007405E4" w:rsidRPr="00D42752" w14:paraId="58AC6926" w14:textId="77777777" w:rsidTr="0017366C">
        <w:trPr>
          <w:trHeight w:val="690"/>
        </w:trPr>
        <w:tc>
          <w:tcPr>
            <w:tcW w:w="3577" w:type="dxa"/>
            <w:vMerge w:val="restart"/>
            <w:tcBorders>
              <w:top w:val="single" w:sz="12" w:space="0" w:color="000000" w:themeColor="text1"/>
            </w:tcBorders>
            <w:shd w:val="clear" w:color="auto" w:fill="C5E0B3" w:themeFill="accent6" w:themeFillTint="66"/>
            <w:vAlign w:val="center"/>
          </w:tcPr>
          <w:p w14:paraId="6B4C6699" w14:textId="4C99722F" w:rsidR="007405E4" w:rsidRPr="00B14F6A" w:rsidRDefault="007405E4" w:rsidP="00B14F6A">
            <w:pPr>
              <w:jc w:val="center"/>
              <w:rPr>
                <w:rFonts w:ascii="Arial" w:hAnsi="Arial" w:cs="Arial"/>
                <w:b/>
                <w:sz w:val="28"/>
                <w:szCs w:val="28"/>
              </w:rPr>
            </w:pPr>
          </w:p>
          <w:p w14:paraId="6D08D92A" w14:textId="77777777" w:rsidR="007405E4" w:rsidRPr="00B14F6A" w:rsidRDefault="007405E4" w:rsidP="00B14F6A">
            <w:pPr>
              <w:jc w:val="center"/>
              <w:rPr>
                <w:rFonts w:ascii="Arial" w:hAnsi="Arial" w:cs="Arial"/>
                <w:b/>
                <w:sz w:val="28"/>
                <w:szCs w:val="28"/>
              </w:rPr>
            </w:pPr>
            <w:r w:rsidRPr="00B14F6A">
              <w:rPr>
                <w:rFonts w:ascii="Arial" w:hAnsi="Arial" w:cs="Arial"/>
                <w:b/>
                <w:sz w:val="28"/>
                <w:szCs w:val="28"/>
              </w:rPr>
              <w:t>Generator Type</w:t>
            </w:r>
          </w:p>
        </w:tc>
        <w:tc>
          <w:tcPr>
            <w:tcW w:w="5580" w:type="dxa"/>
            <w:gridSpan w:val="4"/>
            <w:tcBorders>
              <w:top w:val="single" w:sz="12" w:space="0" w:color="000000" w:themeColor="text1"/>
              <w:bottom w:val="single" w:sz="12" w:space="0" w:color="000000" w:themeColor="text1"/>
            </w:tcBorders>
            <w:shd w:val="clear" w:color="auto" w:fill="C5E0B3" w:themeFill="accent6" w:themeFillTint="66"/>
            <w:vAlign w:val="center"/>
          </w:tcPr>
          <w:p w14:paraId="07801B85" w14:textId="77777777" w:rsidR="007405E4" w:rsidRPr="00B14F6A" w:rsidRDefault="007405E4" w:rsidP="00B14F6A">
            <w:pPr>
              <w:jc w:val="center"/>
              <w:rPr>
                <w:rFonts w:ascii="Arial" w:hAnsi="Arial" w:cs="Arial"/>
                <w:b/>
                <w:sz w:val="28"/>
                <w:szCs w:val="28"/>
              </w:rPr>
            </w:pPr>
            <w:r w:rsidRPr="00B14F6A">
              <w:rPr>
                <w:rFonts w:ascii="Arial" w:hAnsi="Arial" w:cs="Arial"/>
                <w:b/>
                <w:sz w:val="28"/>
                <w:szCs w:val="28"/>
              </w:rPr>
              <w:t>Effective in Calendar Year</w:t>
            </w:r>
          </w:p>
        </w:tc>
      </w:tr>
      <w:tr w:rsidR="007405E4" w:rsidRPr="00D42752" w14:paraId="26A92C18" w14:textId="77777777" w:rsidTr="0017366C">
        <w:trPr>
          <w:trHeight w:val="1050"/>
        </w:trPr>
        <w:tc>
          <w:tcPr>
            <w:tcW w:w="3577" w:type="dxa"/>
            <w:vMerge/>
            <w:tcBorders>
              <w:bottom w:val="single" w:sz="12" w:space="0" w:color="000000" w:themeColor="text1"/>
            </w:tcBorders>
            <w:shd w:val="clear" w:color="auto" w:fill="C5E0B3"/>
            <w:vAlign w:val="center"/>
          </w:tcPr>
          <w:p w14:paraId="694ABA9B" w14:textId="77777777" w:rsidR="007405E4" w:rsidRPr="00572FD0" w:rsidRDefault="007405E4" w:rsidP="007063C2"/>
        </w:tc>
        <w:tc>
          <w:tcPr>
            <w:tcW w:w="1372" w:type="dxa"/>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72E5CA69" w14:textId="77777777" w:rsidR="007405E4" w:rsidRPr="00B14F6A" w:rsidRDefault="007405E4" w:rsidP="000E179D">
            <w:pPr>
              <w:jc w:val="center"/>
              <w:rPr>
                <w:rFonts w:ascii="Arial" w:hAnsi="Arial" w:cs="Arial"/>
                <w:b/>
              </w:rPr>
            </w:pPr>
            <w:r w:rsidRPr="00B14F6A">
              <w:rPr>
                <w:rFonts w:ascii="Arial" w:hAnsi="Arial" w:cs="Arial"/>
                <w:b/>
              </w:rPr>
              <w:t>Current</w:t>
            </w:r>
          </w:p>
          <w:p w14:paraId="749312E1" w14:textId="77777777" w:rsidR="007405E4" w:rsidRPr="00B14F6A" w:rsidRDefault="007405E4" w:rsidP="000E179D">
            <w:pPr>
              <w:jc w:val="center"/>
              <w:rPr>
                <w:rFonts w:ascii="Arial" w:hAnsi="Arial" w:cs="Arial"/>
                <w:b/>
              </w:rPr>
            </w:pPr>
            <w:r w:rsidRPr="00B14F6A">
              <w:rPr>
                <w:rFonts w:ascii="Arial" w:hAnsi="Arial" w:cs="Arial"/>
                <w:b/>
              </w:rPr>
              <w:t>2018</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94841F1" w14:textId="77777777" w:rsidR="007405E4" w:rsidRPr="00B14F6A" w:rsidRDefault="007405E4" w:rsidP="000E179D">
            <w:pPr>
              <w:jc w:val="center"/>
              <w:rPr>
                <w:rFonts w:ascii="Arial" w:hAnsi="Arial" w:cs="Arial"/>
                <w:b/>
              </w:rPr>
            </w:pPr>
            <w:r w:rsidRPr="00B14F6A">
              <w:rPr>
                <w:rFonts w:ascii="Arial" w:hAnsi="Arial" w:cs="Arial"/>
                <w:b/>
              </w:rPr>
              <w:t>2019</w:t>
            </w:r>
          </w:p>
          <w:p w14:paraId="74168C4B" w14:textId="77777777" w:rsidR="007405E4" w:rsidRPr="00B14F6A" w:rsidRDefault="007405E4" w:rsidP="000E179D">
            <w:pPr>
              <w:jc w:val="center"/>
              <w:rPr>
                <w:rFonts w:ascii="Arial" w:hAnsi="Arial" w:cs="Arial"/>
                <w:b/>
              </w:rPr>
            </w:pPr>
            <w:r w:rsidRPr="00B14F6A">
              <w:rPr>
                <w:rFonts w:ascii="Arial" w:hAnsi="Arial" w:cs="Arial"/>
                <w:b/>
              </w:rPr>
              <w:t>(25%)**</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20111FF8" w14:textId="77777777" w:rsidR="007405E4" w:rsidRPr="00B14F6A" w:rsidRDefault="007405E4" w:rsidP="000E179D">
            <w:pPr>
              <w:jc w:val="center"/>
              <w:rPr>
                <w:rFonts w:ascii="Arial" w:hAnsi="Arial" w:cs="Arial"/>
                <w:b/>
              </w:rPr>
            </w:pPr>
            <w:r w:rsidRPr="00B14F6A">
              <w:rPr>
                <w:rFonts w:ascii="Arial" w:hAnsi="Arial" w:cs="Arial"/>
                <w:b/>
              </w:rPr>
              <w:t>2020</w:t>
            </w:r>
          </w:p>
          <w:p w14:paraId="4C043759" w14:textId="77777777" w:rsidR="007405E4" w:rsidRPr="00B14F6A" w:rsidRDefault="007405E4" w:rsidP="000E179D">
            <w:pPr>
              <w:jc w:val="center"/>
              <w:rPr>
                <w:rFonts w:ascii="Arial" w:hAnsi="Arial" w:cs="Arial"/>
                <w:b/>
              </w:rPr>
            </w:pPr>
            <w:r w:rsidRPr="00B14F6A">
              <w:rPr>
                <w:rFonts w:ascii="Arial" w:hAnsi="Arial" w:cs="Arial"/>
                <w:b/>
              </w:rPr>
              <w:t>(20%)**</w:t>
            </w:r>
          </w:p>
        </w:tc>
        <w:tc>
          <w:tcPr>
            <w:tcW w:w="1463"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58CC2B65" w14:textId="77777777" w:rsidR="007405E4" w:rsidRPr="00B14F6A" w:rsidRDefault="007405E4" w:rsidP="000E179D">
            <w:pPr>
              <w:jc w:val="center"/>
              <w:rPr>
                <w:rFonts w:ascii="Arial" w:hAnsi="Arial" w:cs="Arial"/>
                <w:b/>
              </w:rPr>
            </w:pPr>
            <w:r w:rsidRPr="00B14F6A">
              <w:rPr>
                <w:rFonts w:ascii="Arial" w:hAnsi="Arial" w:cs="Arial"/>
                <w:b/>
              </w:rPr>
              <w:t>2021 &amp; After</w:t>
            </w:r>
          </w:p>
          <w:p w14:paraId="2BA9A845" w14:textId="77777777" w:rsidR="007405E4" w:rsidRPr="00B14F6A" w:rsidRDefault="007405E4" w:rsidP="000E179D">
            <w:pPr>
              <w:jc w:val="center"/>
              <w:rPr>
                <w:rFonts w:ascii="Arial" w:hAnsi="Arial" w:cs="Arial"/>
                <w:b/>
              </w:rPr>
            </w:pPr>
            <w:r w:rsidRPr="00B14F6A">
              <w:rPr>
                <w:rFonts w:ascii="Arial" w:hAnsi="Arial" w:cs="Arial"/>
                <w:b/>
              </w:rPr>
              <w:t>(20%)**</w:t>
            </w:r>
          </w:p>
        </w:tc>
      </w:tr>
      <w:tr w:rsidR="007405E4" w:rsidRPr="00D42752" w14:paraId="18882662" w14:textId="77777777" w:rsidTr="00473313">
        <w:trPr>
          <w:trHeight w:val="357"/>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430D6411" w14:textId="77777777" w:rsidR="007405E4" w:rsidRPr="00FE46CF" w:rsidRDefault="007405E4" w:rsidP="007063C2">
            <w:r w:rsidRPr="00FE46CF">
              <w:t>Large Quantity Generators</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3C4C7B9" w14:textId="77777777" w:rsidR="007405E4" w:rsidRPr="00FE46CF" w:rsidRDefault="007405E4" w:rsidP="00B14F6A">
            <w:pPr>
              <w:jc w:val="center"/>
            </w:pPr>
            <w:r w:rsidRPr="00FE46CF">
              <w:t>$525</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2F0575" w14:textId="77777777" w:rsidR="007405E4" w:rsidRPr="00FE46CF" w:rsidRDefault="007405E4" w:rsidP="00B14F6A">
            <w:pPr>
              <w:jc w:val="center"/>
            </w:pPr>
            <w:r w:rsidRPr="00FE46CF">
              <w:t>$656</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9F14015" w14:textId="77777777" w:rsidR="007405E4" w:rsidRPr="00FE46CF" w:rsidRDefault="007405E4" w:rsidP="00B14F6A">
            <w:pPr>
              <w:jc w:val="center"/>
            </w:pPr>
            <w:r w:rsidRPr="00FE46CF">
              <w:t>$788</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273432A8" w14:textId="77777777" w:rsidR="007405E4" w:rsidRPr="00FE46CF" w:rsidRDefault="007405E4" w:rsidP="00B14F6A">
            <w:pPr>
              <w:jc w:val="center"/>
            </w:pPr>
            <w:r w:rsidRPr="00FE46CF">
              <w:t>$945</w:t>
            </w:r>
          </w:p>
        </w:tc>
      </w:tr>
      <w:tr w:rsidR="007405E4" w:rsidRPr="00D42752" w14:paraId="0156E867" w14:textId="77777777" w:rsidTr="00473313">
        <w:trPr>
          <w:trHeight w:val="420"/>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A353ECA" w14:textId="77777777" w:rsidR="007405E4" w:rsidRPr="00FE46CF" w:rsidRDefault="007405E4" w:rsidP="007063C2">
            <w:r w:rsidRPr="00FE46CF">
              <w:t>Small Quantity Generators</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7B6A646" w14:textId="77777777" w:rsidR="007405E4" w:rsidRPr="00FE46CF" w:rsidRDefault="007405E4" w:rsidP="00B14F6A">
            <w:pPr>
              <w:jc w:val="center"/>
            </w:pPr>
            <w:r w:rsidRPr="00FE46CF">
              <w:t>$300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158B92" w14:textId="77777777" w:rsidR="007405E4" w:rsidRPr="00FE46CF" w:rsidRDefault="007405E4" w:rsidP="00B14F6A">
            <w:pPr>
              <w:jc w:val="center"/>
            </w:pPr>
            <w:r w:rsidRPr="00FE46CF">
              <w:t>$375</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6982619" w14:textId="77777777" w:rsidR="007405E4" w:rsidRPr="00FE46CF" w:rsidRDefault="007405E4" w:rsidP="00B14F6A">
            <w:pPr>
              <w:jc w:val="center"/>
            </w:pPr>
            <w:r w:rsidRPr="00FE46CF">
              <w:t>$450</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55FA608D" w14:textId="77777777" w:rsidR="007405E4" w:rsidRPr="00FE46CF" w:rsidRDefault="007405E4" w:rsidP="00B14F6A">
            <w:pPr>
              <w:jc w:val="center"/>
            </w:pPr>
            <w:r w:rsidRPr="00FE46CF">
              <w:t>$540</w:t>
            </w:r>
          </w:p>
        </w:tc>
      </w:tr>
      <w:tr w:rsidR="007405E4" w:rsidRPr="00D42752" w14:paraId="7084019E" w14:textId="77777777" w:rsidTr="00473313">
        <w:trPr>
          <w:trHeight w:val="420"/>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E1E6F76" w14:textId="77777777" w:rsidR="007405E4" w:rsidRPr="00FE46CF" w:rsidRDefault="007405E4" w:rsidP="007063C2">
            <w:r w:rsidRPr="00FE46CF">
              <w:t>Conditionally Exempt Generators</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0A6FCF9" w14:textId="77777777" w:rsidR="007405E4" w:rsidRPr="00FE46CF" w:rsidRDefault="007405E4" w:rsidP="00B14F6A">
            <w:pPr>
              <w:jc w:val="center"/>
            </w:pPr>
            <w:r w:rsidRPr="00FE46CF">
              <w:t>$0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143D29E" w14:textId="77777777" w:rsidR="007405E4" w:rsidRPr="00FE46CF" w:rsidRDefault="007405E4" w:rsidP="00B14F6A">
            <w:pPr>
              <w:jc w:val="center"/>
            </w:pPr>
            <w:r w:rsidRPr="00FE46CF">
              <w:t>$0</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1F3E279" w14:textId="77777777" w:rsidR="007405E4" w:rsidRPr="00FE46CF" w:rsidRDefault="007405E4" w:rsidP="00B14F6A">
            <w:pPr>
              <w:jc w:val="center"/>
            </w:pPr>
            <w:r w:rsidRPr="00FE46CF">
              <w:t>$0</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74440516" w14:textId="77777777" w:rsidR="007405E4" w:rsidRPr="00FE46CF" w:rsidRDefault="007405E4" w:rsidP="00B14F6A">
            <w:pPr>
              <w:jc w:val="center"/>
            </w:pPr>
            <w:r w:rsidRPr="00FE46CF">
              <w:t>$0</w:t>
            </w:r>
          </w:p>
        </w:tc>
      </w:tr>
      <w:tr w:rsidR="007405E4" w:rsidRPr="00D42752" w14:paraId="412C377F" w14:textId="77777777" w:rsidTr="00473313">
        <w:trPr>
          <w:trHeight w:val="420"/>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133F0881" w14:textId="77777777" w:rsidR="007405E4" w:rsidRPr="00FE46CF" w:rsidRDefault="007405E4" w:rsidP="007063C2">
            <w:r w:rsidRPr="00FE46CF">
              <w:t xml:space="preserve">Annual Fee </w:t>
            </w:r>
            <w:r>
              <w:t>Revenue</w:t>
            </w:r>
            <w:r w:rsidRPr="00FE46CF">
              <w:t>*</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360B4F" w14:textId="77777777" w:rsidR="007405E4" w:rsidRPr="00FE46CF" w:rsidRDefault="007405E4" w:rsidP="00B14F6A">
            <w:pPr>
              <w:jc w:val="center"/>
            </w:pPr>
            <w:r w:rsidRPr="00FE46CF">
              <w:t>$190,200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85CDCB8" w14:textId="77777777" w:rsidR="007405E4" w:rsidRPr="00FE46CF" w:rsidRDefault="007405E4" w:rsidP="00B14F6A">
            <w:pPr>
              <w:jc w:val="center"/>
            </w:pPr>
            <w:r w:rsidRPr="00FE46CF">
              <w:t>~$237,750</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D8C64F8" w14:textId="77777777" w:rsidR="007405E4" w:rsidRPr="00FE46CF" w:rsidRDefault="007405E4" w:rsidP="00B14F6A">
            <w:pPr>
              <w:jc w:val="center"/>
            </w:pPr>
            <w:r w:rsidRPr="00FE46CF">
              <w:t>~$285,300</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0E0A6E0A" w14:textId="77777777" w:rsidR="007405E4" w:rsidRPr="00FE46CF" w:rsidRDefault="007405E4" w:rsidP="00B14F6A">
            <w:pPr>
              <w:jc w:val="center"/>
            </w:pPr>
            <w:r w:rsidRPr="00FE46CF">
              <w:t>~$342,360</w:t>
            </w:r>
          </w:p>
        </w:tc>
      </w:tr>
      <w:tr w:rsidR="007405E4" w:rsidRPr="00D42752" w14:paraId="65A5E9A2" w14:textId="77777777" w:rsidTr="00473313">
        <w:trPr>
          <w:trHeight w:val="420"/>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859D003" w14:textId="77777777" w:rsidR="007405E4" w:rsidRPr="00FE46CF" w:rsidRDefault="007405E4" w:rsidP="007063C2">
            <w:r w:rsidRPr="00FE46CF">
              <w:t>Additional Annual Revenue</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88DEADF" w14:textId="77777777" w:rsidR="007405E4" w:rsidRPr="00FE46CF" w:rsidRDefault="007405E4" w:rsidP="00B14F6A">
            <w:pPr>
              <w:jc w:val="center"/>
            </w:pPr>
            <w:r w:rsidRPr="00FE46CF">
              <w:t>$0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7781014" w14:textId="77777777" w:rsidR="007405E4" w:rsidRPr="00FE46CF" w:rsidRDefault="007405E4" w:rsidP="00B14F6A">
            <w:pPr>
              <w:jc w:val="center"/>
            </w:pPr>
            <w:r w:rsidRPr="00FE46CF">
              <w:t>$47,550</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40DA967" w14:textId="77777777" w:rsidR="007405E4" w:rsidRPr="00FE46CF" w:rsidRDefault="007405E4" w:rsidP="00B14F6A">
            <w:pPr>
              <w:jc w:val="center"/>
            </w:pPr>
            <w:r w:rsidRPr="00FE46CF">
              <w:t>$47,550</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7B28C1F6" w14:textId="6AB04C62" w:rsidR="007405E4" w:rsidRPr="00FE46CF" w:rsidRDefault="0097735A" w:rsidP="00B14F6A">
            <w:pPr>
              <w:jc w:val="center"/>
            </w:pPr>
            <w:r>
              <w:t xml:space="preserve">~ </w:t>
            </w:r>
            <w:r w:rsidR="007405E4" w:rsidRPr="00FE46CF">
              <w:t>$57,060</w:t>
            </w:r>
          </w:p>
        </w:tc>
      </w:tr>
      <w:tr w:rsidR="007405E4" w:rsidRPr="00D42752" w14:paraId="616ACC84" w14:textId="77777777" w:rsidTr="00473313">
        <w:trPr>
          <w:trHeight w:val="501"/>
        </w:trPr>
        <w:tc>
          <w:tcPr>
            <w:tcW w:w="9157" w:type="dxa"/>
            <w:gridSpan w:val="5"/>
            <w:tcBorders>
              <w:top w:val="single" w:sz="12" w:space="0" w:color="000000" w:themeColor="text1"/>
              <w:bottom w:val="single" w:sz="18" w:space="0" w:color="000000" w:themeColor="text1"/>
            </w:tcBorders>
            <w:shd w:val="clear" w:color="auto" w:fill="auto"/>
            <w:vAlign w:val="center"/>
          </w:tcPr>
          <w:p w14:paraId="2900E204" w14:textId="77777777" w:rsidR="007405E4" w:rsidRDefault="007405E4" w:rsidP="007063C2">
            <w:r w:rsidRPr="00AC5053">
              <w:t>*Revenue based on 2017 hazardous waste generator invoicing</w:t>
            </w:r>
            <w:r>
              <w:t xml:space="preserve"> of 196 LQGs and 291 SQGs.</w:t>
            </w:r>
          </w:p>
          <w:p w14:paraId="21EB7817" w14:textId="77777777" w:rsidR="007405E4" w:rsidRPr="00FE46CF" w:rsidRDefault="007405E4" w:rsidP="007063C2">
            <w:r w:rsidRPr="00AF10F6">
              <w:t>** Percent increase is over previous year.</w:t>
            </w:r>
          </w:p>
        </w:tc>
      </w:tr>
    </w:tbl>
    <w:p w14:paraId="5934CCB4" w14:textId="77777777" w:rsidR="007405E4" w:rsidRDefault="007405E4" w:rsidP="007063C2"/>
    <w:p w14:paraId="599DECAE" w14:textId="77777777" w:rsidR="007405E4" w:rsidRPr="00764FC4" w:rsidRDefault="007405E4" w:rsidP="007063C2">
      <w:pPr>
        <w:pStyle w:val="Heading3"/>
        <w:rPr>
          <w:lang w:val="en-ZW"/>
        </w:rPr>
      </w:pPr>
      <w:r>
        <w:rPr>
          <w:lang w:val="en-ZW"/>
        </w:rPr>
        <w:t xml:space="preserve">2. </w:t>
      </w:r>
      <w:r w:rsidRPr="00764FC4">
        <w:rPr>
          <w:lang w:val="en-ZW"/>
        </w:rPr>
        <w:t xml:space="preserve">Annual hazardous waste generation fee </w:t>
      </w:r>
    </w:p>
    <w:p w14:paraId="066B62FA" w14:textId="77777777" w:rsidR="00DA66AF" w:rsidRDefault="00DA66AF" w:rsidP="007063C2">
      <w:pPr>
        <w:rPr>
          <w:lang w:val="en-ZW"/>
        </w:rPr>
      </w:pPr>
    </w:p>
    <w:p w14:paraId="1A8DC081" w14:textId="59BEC3D3" w:rsidR="007405E4" w:rsidRDefault="007405E4" w:rsidP="007063C2">
      <w:pPr>
        <w:rPr>
          <w:lang w:val="en-ZW"/>
        </w:rPr>
      </w:pPr>
      <w:r>
        <w:rPr>
          <w:lang w:val="en-ZW"/>
        </w:rPr>
        <w:t>This fee applies to l</w:t>
      </w:r>
      <w:r w:rsidRPr="007A41B4">
        <w:rPr>
          <w:lang w:val="en-ZW"/>
        </w:rPr>
        <w:t xml:space="preserve">arge- and small-quantity generators reporting hazardous waste generation and management during a calendar year. </w:t>
      </w:r>
      <w:r>
        <w:rPr>
          <w:lang w:val="en-ZW"/>
        </w:rPr>
        <w:t>One portion of this calculation is the management method factors, which this rulemaking is addressing. The management method factors reflect Oregon’s environmental hierarchy of preferred management methods and offer financial incentives to responsibly manage and reduce hazardous waste.</w:t>
      </w:r>
    </w:p>
    <w:p w14:paraId="4B1EE0EA" w14:textId="77777777" w:rsidR="007405E4" w:rsidRDefault="007405E4" w:rsidP="007063C2">
      <w:pPr>
        <w:rPr>
          <w:lang w:val="en-ZW"/>
        </w:rPr>
      </w:pPr>
    </w:p>
    <w:p w14:paraId="7AA758DB" w14:textId="703699C9" w:rsidR="007405E4" w:rsidRDefault="007405E4" w:rsidP="000E179D">
      <w:pPr>
        <w:spacing w:after="120"/>
        <w:rPr>
          <w:bCs/>
        </w:rPr>
      </w:pPr>
      <w:r w:rsidRPr="00FE46CF">
        <w:rPr>
          <w:lang w:val="en-ZW"/>
        </w:rPr>
        <w:t xml:space="preserve">a. Current Management Method </w:t>
      </w:r>
      <w:r w:rsidR="003F4093">
        <w:rPr>
          <w:lang w:val="en-ZW"/>
        </w:rPr>
        <w:t xml:space="preserve">Fee </w:t>
      </w:r>
      <w:r w:rsidRPr="00FE46CF">
        <w:rPr>
          <w:lang w:val="en-ZW"/>
        </w:rPr>
        <w:t>Factors</w:t>
      </w:r>
      <w:r w:rsidRPr="00FE46CF">
        <w:rPr>
          <w:bCs/>
        </w:rPr>
        <w:t>:</w:t>
      </w:r>
    </w:p>
    <w:tbl>
      <w:tblPr>
        <w:tblW w:w="9270" w:type="dxa"/>
        <w:tblInd w:w="-96" w:type="dxa"/>
        <w:tblBorders>
          <w:top w:val="single" w:sz="18" w:space="0" w:color="000000"/>
          <w:left w:val="single" w:sz="18" w:space="0" w:color="000000"/>
          <w:bottom w:val="single" w:sz="18" w:space="0" w:color="000000"/>
          <w:right w:val="single" w:sz="18" w:space="0" w:color="000000"/>
          <w:insideH w:val="single" w:sz="12" w:space="0" w:color="000000"/>
          <w:insideV w:val="single" w:sz="12" w:space="0" w:color="000000"/>
        </w:tblBorders>
        <w:tblLayout w:type="fixed"/>
        <w:tblCellMar>
          <w:top w:w="29" w:type="dxa"/>
          <w:left w:w="0" w:type="dxa"/>
          <w:bottom w:w="29" w:type="dxa"/>
          <w:right w:w="0" w:type="dxa"/>
        </w:tblCellMar>
        <w:tblLook w:val="01E0" w:firstRow="1" w:lastRow="1" w:firstColumn="1" w:lastColumn="1" w:noHBand="0" w:noVBand="0"/>
      </w:tblPr>
      <w:tblGrid>
        <w:gridCol w:w="7650"/>
        <w:gridCol w:w="1620"/>
      </w:tblGrid>
      <w:tr w:rsidR="007405E4" w14:paraId="3387AFA1" w14:textId="77777777" w:rsidTr="00DA66AF">
        <w:trPr>
          <w:trHeight w:hRule="exact" w:val="524"/>
          <w:tblHeader/>
        </w:trPr>
        <w:tc>
          <w:tcPr>
            <w:tcW w:w="7650" w:type="dxa"/>
            <w:shd w:val="clear" w:color="auto" w:fill="E2EFD9" w:themeFill="accent6" w:themeFillTint="33"/>
          </w:tcPr>
          <w:p w14:paraId="0108C053" w14:textId="2BE1C157" w:rsidR="007405E4" w:rsidRPr="00B14F6A" w:rsidRDefault="007405E4" w:rsidP="0017366C">
            <w:pPr>
              <w:pStyle w:val="TableParagraph"/>
              <w:jc w:val="center"/>
              <w:rPr>
                <w:rFonts w:ascii="Arial" w:eastAsia="Arial" w:hAnsi="Arial" w:cs="Arial"/>
                <w:b/>
                <w:sz w:val="28"/>
                <w:szCs w:val="28"/>
              </w:rPr>
            </w:pPr>
            <w:r w:rsidRPr="00B14F6A">
              <w:rPr>
                <w:rFonts w:ascii="Arial" w:hAnsi="Arial" w:cs="Arial"/>
                <w:b/>
                <w:sz w:val="28"/>
                <w:szCs w:val="28"/>
              </w:rPr>
              <w:t>Management Method</w:t>
            </w:r>
          </w:p>
        </w:tc>
        <w:tc>
          <w:tcPr>
            <w:tcW w:w="1620" w:type="dxa"/>
            <w:shd w:val="clear" w:color="auto" w:fill="E2EFD9" w:themeFill="accent6" w:themeFillTint="33"/>
          </w:tcPr>
          <w:p w14:paraId="47C6DFE2" w14:textId="77777777" w:rsidR="007405E4" w:rsidRPr="00B14F6A" w:rsidRDefault="007405E4" w:rsidP="007063C2">
            <w:pPr>
              <w:pStyle w:val="TableParagraph"/>
              <w:rPr>
                <w:rFonts w:ascii="Arial" w:eastAsia="Arial" w:hAnsi="Arial" w:cs="Arial"/>
                <w:b/>
                <w:sz w:val="28"/>
                <w:szCs w:val="28"/>
              </w:rPr>
            </w:pPr>
            <w:r w:rsidRPr="00B14F6A">
              <w:rPr>
                <w:rFonts w:ascii="Arial" w:hAnsi="Arial" w:cs="Arial"/>
                <w:b/>
                <w:sz w:val="28"/>
                <w:szCs w:val="28"/>
              </w:rPr>
              <w:t>Fee Factor</w:t>
            </w:r>
          </w:p>
        </w:tc>
      </w:tr>
      <w:tr w:rsidR="007405E4" w14:paraId="38952509" w14:textId="77777777" w:rsidTr="0017366C">
        <w:trPr>
          <w:trHeight w:val="20"/>
        </w:trPr>
        <w:tc>
          <w:tcPr>
            <w:tcW w:w="7650" w:type="dxa"/>
            <w:shd w:val="clear" w:color="auto" w:fill="auto"/>
            <w:vAlign w:val="center"/>
          </w:tcPr>
          <w:p w14:paraId="77698036" w14:textId="77777777" w:rsidR="007405E4" w:rsidRPr="0017366C" w:rsidRDefault="007405E4" w:rsidP="007063C2">
            <w:pPr>
              <w:pStyle w:val="TableParagraph"/>
              <w:rPr>
                <w:sz w:val="24"/>
                <w:szCs w:val="24"/>
              </w:rPr>
            </w:pPr>
            <w:r w:rsidRPr="0017366C">
              <w:rPr>
                <w:spacing w:val="-1"/>
                <w:sz w:val="24"/>
                <w:szCs w:val="24"/>
              </w:rPr>
              <w:t>Metals</w:t>
            </w:r>
            <w:r w:rsidRPr="0017366C">
              <w:rPr>
                <w:spacing w:val="-8"/>
                <w:sz w:val="24"/>
                <w:szCs w:val="24"/>
              </w:rPr>
              <w:t xml:space="preserve"> </w:t>
            </w:r>
            <w:r w:rsidRPr="0017366C">
              <w:rPr>
                <w:sz w:val="24"/>
                <w:szCs w:val="24"/>
              </w:rPr>
              <w:t>recovery</w:t>
            </w:r>
            <w:r w:rsidRPr="0017366C">
              <w:rPr>
                <w:spacing w:val="-11"/>
                <w:sz w:val="24"/>
                <w:szCs w:val="24"/>
              </w:rPr>
              <w:t xml:space="preserve"> </w:t>
            </w:r>
            <w:r w:rsidRPr="0017366C">
              <w:rPr>
                <w:spacing w:val="-1"/>
                <w:sz w:val="24"/>
                <w:szCs w:val="24"/>
              </w:rPr>
              <w:t>(for</w:t>
            </w:r>
            <w:r w:rsidRPr="0017366C">
              <w:rPr>
                <w:spacing w:val="-6"/>
                <w:sz w:val="24"/>
                <w:szCs w:val="24"/>
              </w:rPr>
              <w:t xml:space="preserve"> </w:t>
            </w:r>
            <w:r w:rsidRPr="0017366C">
              <w:rPr>
                <w:sz w:val="24"/>
                <w:szCs w:val="24"/>
              </w:rPr>
              <w:t>reuse)</w:t>
            </w:r>
          </w:p>
        </w:tc>
        <w:tc>
          <w:tcPr>
            <w:tcW w:w="1620" w:type="dxa"/>
            <w:vAlign w:val="center"/>
          </w:tcPr>
          <w:p w14:paraId="256897D2" w14:textId="77777777" w:rsidR="007405E4" w:rsidRPr="0017366C" w:rsidRDefault="007405E4" w:rsidP="0017366C">
            <w:pPr>
              <w:pStyle w:val="TableParagraph"/>
              <w:jc w:val="center"/>
              <w:rPr>
                <w:sz w:val="24"/>
                <w:szCs w:val="24"/>
              </w:rPr>
            </w:pPr>
            <w:r w:rsidRPr="0017366C">
              <w:rPr>
                <w:sz w:val="24"/>
                <w:szCs w:val="24"/>
              </w:rPr>
              <w:t>0.50</w:t>
            </w:r>
          </w:p>
        </w:tc>
      </w:tr>
      <w:tr w:rsidR="007405E4" w14:paraId="565A0F58" w14:textId="77777777" w:rsidTr="0017366C">
        <w:trPr>
          <w:trHeight w:val="20"/>
        </w:trPr>
        <w:tc>
          <w:tcPr>
            <w:tcW w:w="7650" w:type="dxa"/>
            <w:shd w:val="clear" w:color="auto" w:fill="auto"/>
            <w:vAlign w:val="center"/>
          </w:tcPr>
          <w:p w14:paraId="4CBAAAA0" w14:textId="77777777" w:rsidR="007405E4" w:rsidRPr="0017366C" w:rsidRDefault="007405E4" w:rsidP="007063C2">
            <w:pPr>
              <w:pStyle w:val="TableParagraph"/>
              <w:rPr>
                <w:sz w:val="24"/>
                <w:szCs w:val="24"/>
              </w:rPr>
            </w:pPr>
            <w:r w:rsidRPr="0017366C">
              <w:rPr>
                <w:sz w:val="24"/>
                <w:szCs w:val="24"/>
              </w:rPr>
              <w:t>Solvents</w:t>
            </w:r>
            <w:r w:rsidRPr="0017366C">
              <w:rPr>
                <w:spacing w:val="-15"/>
                <w:sz w:val="24"/>
                <w:szCs w:val="24"/>
              </w:rPr>
              <w:t xml:space="preserve"> </w:t>
            </w:r>
            <w:r w:rsidRPr="0017366C">
              <w:rPr>
                <w:sz w:val="24"/>
                <w:szCs w:val="24"/>
              </w:rPr>
              <w:t>recovery</w:t>
            </w:r>
          </w:p>
        </w:tc>
        <w:tc>
          <w:tcPr>
            <w:tcW w:w="1620" w:type="dxa"/>
            <w:vAlign w:val="center"/>
          </w:tcPr>
          <w:p w14:paraId="3030AC98" w14:textId="77777777" w:rsidR="007405E4" w:rsidRPr="0017366C" w:rsidRDefault="007405E4" w:rsidP="0017366C">
            <w:pPr>
              <w:pStyle w:val="TableParagraph"/>
              <w:jc w:val="center"/>
              <w:rPr>
                <w:sz w:val="24"/>
                <w:szCs w:val="24"/>
              </w:rPr>
            </w:pPr>
            <w:r w:rsidRPr="0017366C">
              <w:rPr>
                <w:sz w:val="24"/>
                <w:szCs w:val="24"/>
              </w:rPr>
              <w:t>0.50</w:t>
            </w:r>
          </w:p>
        </w:tc>
      </w:tr>
      <w:tr w:rsidR="007405E4" w14:paraId="38732FCA" w14:textId="77777777" w:rsidTr="0017366C">
        <w:trPr>
          <w:trHeight w:val="20"/>
        </w:trPr>
        <w:tc>
          <w:tcPr>
            <w:tcW w:w="7650" w:type="dxa"/>
            <w:shd w:val="clear" w:color="auto" w:fill="auto"/>
            <w:vAlign w:val="center"/>
          </w:tcPr>
          <w:p w14:paraId="580B91C9" w14:textId="77777777" w:rsidR="007405E4" w:rsidRPr="0017366C" w:rsidRDefault="007405E4" w:rsidP="007063C2">
            <w:pPr>
              <w:pStyle w:val="TableParagraph"/>
              <w:rPr>
                <w:spacing w:val="-1"/>
                <w:sz w:val="24"/>
                <w:szCs w:val="24"/>
              </w:rPr>
            </w:pPr>
            <w:r w:rsidRPr="0017366C">
              <w:rPr>
                <w:spacing w:val="-1"/>
                <w:sz w:val="24"/>
                <w:szCs w:val="24"/>
              </w:rPr>
              <w:t>Other</w:t>
            </w:r>
            <w:r w:rsidRPr="0017366C">
              <w:rPr>
                <w:spacing w:val="-11"/>
                <w:sz w:val="24"/>
                <w:szCs w:val="24"/>
              </w:rPr>
              <w:t xml:space="preserve"> </w:t>
            </w:r>
            <w:r w:rsidRPr="0017366C">
              <w:rPr>
                <w:sz w:val="24"/>
                <w:szCs w:val="24"/>
              </w:rPr>
              <w:t>recovery</w:t>
            </w:r>
          </w:p>
        </w:tc>
        <w:tc>
          <w:tcPr>
            <w:tcW w:w="1620" w:type="dxa"/>
            <w:vAlign w:val="center"/>
          </w:tcPr>
          <w:p w14:paraId="4EE4BEA9" w14:textId="77777777" w:rsidR="007405E4" w:rsidRPr="0017366C" w:rsidRDefault="007405E4" w:rsidP="0017366C">
            <w:pPr>
              <w:pStyle w:val="TableParagraph"/>
              <w:jc w:val="center"/>
              <w:rPr>
                <w:sz w:val="24"/>
                <w:szCs w:val="24"/>
              </w:rPr>
            </w:pPr>
            <w:r w:rsidRPr="0017366C">
              <w:rPr>
                <w:sz w:val="24"/>
                <w:szCs w:val="24"/>
              </w:rPr>
              <w:t>0.50</w:t>
            </w:r>
          </w:p>
        </w:tc>
      </w:tr>
      <w:tr w:rsidR="007405E4" w14:paraId="6331B271" w14:textId="77777777" w:rsidTr="0017366C">
        <w:trPr>
          <w:trHeight w:val="20"/>
        </w:trPr>
        <w:tc>
          <w:tcPr>
            <w:tcW w:w="7650" w:type="dxa"/>
            <w:shd w:val="clear" w:color="auto" w:fill="auto"/>
          </w:tcPr>
          <w:p w14:paraId="35FD1C6B" w14:textId="77777777" w:rsidR="007405E4" w:rsidRPr="0017366C" w:rsidRDefault="007405E4" w:rsidP="007063C2">
            <w:pPr>
              <w:pStyle w:val="TableParagraph"/>
              <w:rPr>
                <w:sz w:val="24"/>
                <w:szCs w:val="24"/>
              </w:rPr>
            </w:pPr>
            <w:r w:rsidRPr="0017366C">
              <w:rPr>
                <w:sz w:val="24"/>
                <w:szCs w:val="24"/>
              </w:rPr>
              <w:t>Hazardous</w:t>
            </w:r>
            <w:r w:rsidRPr="0017366C">
              <w:rPr>
                <w:spacing w:val="-8"/>
                <w:sz w:val="24"/>
                <w:szCs w:val="24"/>
              </w:rPr>
              <w:t xml:space="preserve"> </w:t>
            </w:r>
            <w:r w:rsidRPr="0017366C">
              <w:rPr>
                <w:sz w:val="24"/>
                <w:szCs w:val="24"/>
              </w:rPr>
              <w:t>wastewater</w:t>
            </w:r>
            <w:r w:rsidRPr="0017366C">
              <w:rPr>
                <w:spacing w:val="-8"/>
                <w:sz w:val="24"/>
                <w:szCs w:val="24"/>
              </w:rPr>
              <w:t xml:space="preserve"> </w:t>
            </w:r>
            <w:r w:rsidRPr="0017366C">
              <w:rPr>
                <w:sz w:val="24"/>
                <w:szCs w:val="24"/>
              </w:rPr>
              <w:t>not</w:t>
            </w:r>
            <w:r w:rsidRPr="0017366C">
              <w:rPr>
                <w:spacing w:val="25"/>
                <w:w w:val="99"/>
                <w:sz w:val="24"/>
                <w:szCs w:val="24"/>
              </w:rPr>
              <w:t xml:space="preserve"> </w:t>
            </w:r>
            <w:r w:rsidRPr="0017366C">
              <w:rPr>
                <w:sz w:val="24"/>
                <w:szCs w:val="24"/>
              </w:rPr>
              <w:t>managed</w:t>
            </w:r>
            <w:r w:rsidRPr="0017366C">
              <w:rPr>
                <w:spacing w:val="-10"/>
                <w:sz w:val="24"/>
                <w:szCs w:val="24"/>
              </w:rPr>
              <w:t xml:space="preserve"> </w:t>
            </w:r>
            <w:r w:rsidRPr="0017366C">
              <w:rPr>
                <w:sz w:val="24"/>
                <w:szCs w:val="24"/>
              </w:rPr>
              <w:t>immediately</w:t>
            </w:r>
            <w:r w:rsidRPr="0017366C">
              <w:rPr>
                <w:spacing w:val="-12"/>
                <w:sz w:val="24"/>
                <w:szCs w:val="24"/>
              </w:rPr>
              <w:t xml:space="preserve"> </w:t>
            </w:r>
            <w:r w:rsidRPr="0017366C">
              <w:rPr>
                <w:sz w:val="24"/>
                <w:szCs w:val="24"/>
              </w:rPr>
              <w:t>upon</w:t>
            </w:r>
            <w:r w:rsidRPr="0017366C">
              <w:rPr>
                <w:spacing w:val="24"/>
                <w:w w:val="99"/>
                <w:sz w:val="24"/>
                <w:szCs w:val="24"/>
              </w:rPr>
              <w:t xml:space="preserve"> </w:t>
            </w:r>
            <w:r w:rsidRPr="0017366C">
              <w:rPr>
                <w:sz w:val="24"/>
                <w:szCs w:val="24"/>
              </w:rPr>
              <w:t>generation,</w:t>
            </w:r>
            <w:r w:rsidRPr="0017366C">
              <w:rPr>
                <w:spacing w:val="-6"/>
                <w:sz w:val="24"/>
                <w:szCs w:val="24"/>
              </w:rPr>
              <w:t xml:space="preserve"> </w:t>
            </w:r>
            <w:r w:rsidRPr="0017366C">
              <w:rPr>
                <w:sz w:val="24"/>
                <w:szCs w:val="24"/>
              </w:rPr>
              <w:t>only</w:t>
            </w:r>
            <w:r w:rsidRPr="0017366C">
              <w:rPr>
                <w:spacing w:val="-8"/>
                <w:sz w:val="24"/>
                <w:szCs w:val="24"/>
              </w:rPr>
              <w:t xml:space="preserve"> </w:t>
            </w:r>
            <w:r w:rsidRPr="0017366C">
              <w:rPr>
                <w:sz w:val="24"/>
                <w:szCs w:val="24"/>
              </w:rPr>
              <w:t>in</w:t>
            </w:r>
            <w:r w:rsidRPr="0017366C">
              <w:rPr>
                <w:spacing w:val="-7"/>
                <w:sz w:val="24"/>
                <w:szCs w:val="24"/>
              </w:rPr>
              <w:t xml:space="preserve"> </w:t>
            </w:r>
            <w:r w:rsidRPr="0017366C">
              <w:rPr>
                <w:sz w:val="24"/>
                <w:szCs w:val="24"/>
              </w:rPr>
              <w:t>on-site</w:t>
            </w:r>
            <w:r w:rsidRPr="0017366C">
              <w:rPr>
                <w:spacing w:val="26"/>
                <w:w w:val="99"/>
                <w:sz w:val="24"/>
                <w:szCs w:val="24"/>
              </w:rPr>
              <w:t xml:space="preserve"> </w:t>
            </w:r>
            <w:r w:rsidRPr="0017366C">
              <w:rPr>
                <w:sz w:val="24"/>
                <w:szCs w:val="24"/>
              </w:rPr>
              <w:t>elementary</w:t>
            </w:r>
            <w:r w:rsidRPr="0017366C">
              <w:rPr>
                <w:spacing w:val="-21"/>
                <w:sz w:val="24"/>
                <w:szCs w:val="24"/>
              </w:rPr>
              <w:t xml:space="preserve"> </w:t>
            </w:r>
            <w:r w:rsidRPr="0017366C">
              <w:rPr>
                <w:sz w:val="24"/>
                <w:szCs w:val="24"/>
              </w:rPr>
              <w:t>neutralization</w:t>
            </w:r>
            <w:r w:rsidRPr="0017366C">
              <w:rPr>
                <w:spacing w:val="37"/>
                <w:w w:val="99"/>
                <w:sz w:val="24"/>
                <w:szCs w:val="24"/>
              </w:rPr>
              <w:t xml:space="preserve"> </w:t>
            </w:r>
            <w:r w:rsidRPr="0017366C">
              <w:rPr>
                <w:sz w:val="24"/>
                <w:szCs w:val="24"/>
              </w:rPr>
              <w:t>unit(s)</w:t>
            </w:r>
            <w:r w:rsidRPr="0017366C">
              <w:rPr>
                <w:spacing w:val="-7"/>
                <w:sz w:val="24"/>
                <w:szCs w:val="24"/>
              </w:rPr>
              <w:t xml:space="preserve"> </w:t>
            </w:r>
            <w:r w:rsidRPr="0017366C">
              <w:rPr>
                <w:sz w:val="24"/>
                <w:szCs w:val="24"/>
              </w:rPr>
              <w:t>or</w:t>
            </w:r>
            <w:r w:rsidRPr="0017366C">
              <w:rPr>
                <w:spacing w:val="-5"/>
                <w:sz w:val="24"/>
                <w:szCs w:val="24"/>
              </w:rPr>
              <w:t xml:space="preserve"> </w:t>
            </w:r>
            <w:r w:rsidRPr="0017366C">
              <w:rPr>
                <w:sz w:val="24"/>
                <w:szCs w:val="24"/>
              </w:rPr>
              <w:t>wastewater</w:t>
            </w:r>
            <w:r w:rsidRPr="0017366C">
              <w:rPr>
                <w:spacing w:val="29"/>
                <w:w w:val="99"/>
                <w:sz w:val="24"/>
                <w:szCs w:val="24"/>
              </w:rPr>
              <w:t xml:space="preserve"> </w:t>
            </w:r>
            <w:r w:rsidRPr="0017366C">
              <w:rPr>
                <w:sz w:val="24"/>
                <w:szCs w:val="24"/>
              </w:rPr>
              <w:t>treatment</w:t>
            </w:r>
            <w:r w:rsidRPr="0017366C">
              <w:rPr>
                <w:spacing w:val="-13"/>
                <w:sz w:val="24"/>
                <w:szCs w:val="24"/>
              </w:rPr>
              <w:t xml:space="preserve"> </w:t>
            </w:r>
            <w:r w:rsidRPr="0017366C">
              <w:rPr>
                <w:sz w:val="24"/>
                <w:szCs w:val="24"/>
              </w:rPr>
              <w:t>unit(s)</w:t>
            </w:r>
          </w:p>
        </w:tc>
        <w:tc>
          <w:tcPr>
            <w:tcW w:w="1620" w:type="dxa"/>
            <w:vAlign w:val="center"/>
          </w:tcPr>
          <w:p w14:paraId="4A380C03" w14:textId="77777777" w:rsidR="007405E4" w:rsidRPr="0017366C" w:rsidRDefault="007405E4" w:rsidP="0017366C">
            <w:pPr>
              <w:pStyle w:val="TableParagraph"/>
              <w:jc w:val="center"/>
              <w:rPr>
                <w:sz w:val="24"/>
                <w:szCs w:val="24"/>
              </w:rPr>
            </w:pPr>
            <w:r w:rsidRPr="0017366C">
              <w:rPr>
                <w:sz w:val="24"/>
                <w:szCs w:val="24"/>
              </w:rPr>
              <w:t>0.50</w:t>
            </w:r>
          </w:p>
        </w:tc>
      </w:tr>
      <w:tr w:rsidR="007405E4" w14:paraId="19254201" w14:textId="77777777" w:rsidTr="0017366C">
        <w:trPr>
          <w:trHeight w:val="20"/>
        </w:trPr>
        <w:tc>
          <w:tcPr>
            <w:tcW w:w="7650" w:type="dxa"/>
            <w:shd w:val="clear" w:color="auto" w:fill="auto"/>
            <w:vAlign w:val="center"/>
          </w:tcPr>
          <w:p w14:paraId="049793B6" w14:textId="77777777" w:rsidR="007405E4" w:rsidRPr="0017366C" w:rsidRDefault="007405E4" w:rsidP="007063C2">
            <w:pPr>
              <w:pStyle w:val="TableParagraph"/>
              <w:rPr>
                <w:sz w:val="24"/>
                <w:szCs w:val="24"/>
              </w:rPr>
            </w:pPr>
            <w:r w:rsidRPr="0017366C">
              <w:rPr>
                <w:sz w:val="24"/>
                <w:szCs w:val="24"/>
              </w:rPr>
              <w:t>Incineration</w:t>
            </w:r>
          </w:p>
        </w:tc>
        <w:tc>
          <w:tcPr>
            <w:tcW w:w="1620" w:type="dxa"/>
            <w:vAlign w:val="center"/>
          </w:tcPr>
          <w:p w14:paraId="460A6DDB" w14:textId="77777777" w:rsidR="007405E4" w:rsidRPr="0017366C" w:rsidRDefault="007405E4" w:rsidP="0017366C">
            <w:pPr>
              <w:pStyle w:val="TableParagraph"/>
              <w:jc w:val="center"/>
              <w:rPr>
                <w:sz w:val="24"/>
                <w:szCs w:val="24"/>
              </w:rPr>
            </w:pPr>
            <w:r w:rsidRPr="0017366C">
              <w:rPr>
                <w:sz w:val="24"/>
                <w:szCs w:val="24"/>
              </w:rPr>
              <w:t>1.00</w:t>
            </w:r>
          </w:p>
        </w:tc>
      </w:tr>
      <w:tr w:rsidR="007405E4" w14:paraId="2FDF3B1B" w14:textId="77777777" w:rsidTr="0017366C">
        <w:trPr>
          <w:trHeight w:val="20"/>
        </w:trPr>
        <w:tc>
          <w:tcPr>
            <w:tcW w:w="7650" w:type="dxa"/>
            <w:shd w:val="clear" w:color="auto" w:fill="auto"/>
            <w:vAlign w:val="center"/>
          </w:tcPr>
          <w:p w14:paraId="4561D2DD" w14:textId="77777777" w:rsidR="007405E4" w:rsidRPr="0017366C" w:rsidRDefault="007405E4" w:rsidP="007063C2">
            <w:pPr>
              <w:pStyle w:val="TableParagraph"/>
              <w:rPr>
                <w:sz w:val="24"/>
                <w:szCs w:val="24"/>
              </w:rPr>
            </w:pPr>
            <w:r w:rsidRPr="0017366C">
              <w:rPr>
                <w:sz w:val="24"/>
                <w:szCs w:val="24"/>
              </w:rPr>
              <w:t>Energy</w:t>
            </w:r>
            <w:r w:rsidRPr="0017366C">
              <w:rPr>
                <w:spacing w:val="-11"/>
                <w:sz w:val="24"/>
                <w:szCs w:val="24"/>
              </w:rPr>
              <w:t xml:space="preserve"> </w:t>
            </w:r>
            <w:r w:rsidRPr="0017366C">
              <w:rPr>
                <w:sz w:val="24"/>
                <w:szCs w:val="24"/>
              </w:rPr>
              <w:t>recovery</w:t>
            </w:r>
            <w:r w:rsidRPr="0017366C">
              <w:rPr>
                <w:spacing w:val="-10"/>
                <w:sz w:val="24"/>
                <w:szCs w:val="24"/>
              </w:rPr>
              <w:t xml:space="preserve"> </w:t>
            </w:r>
            <w:r w:rsidRPr="0017366C">
              <w:rPr>
                <w:sz w:val="24"/>
                <w:szCs w:val="24"/>
              </w:rPr>
              <w:t>(reuse</w:t>
            </w:r>
            <w:r w:rsidRPr="0017366C">
              <w:rPr>
                <w:spacing w:val="-7"/>
                <w:sz w:val="24"/>
                <w:szCs w:val="24"/>
              </w:rPr>
              <w:t xml:space="preserve"> </w:t>
            </w:r>
            <w:r w:rsidRPr="0017366C">
              <w:rPr>
                <w:spacing w:val="1"/>
                <w:sz w:val="24"/>
                <w:szCs w:val="24"/>
              </w:rPr>
              <w:t>as</w:t>
            </w:r>
            <w:r w:rsidRPr="0017366C">
              <w:rPr>
                <w:spacing w:val="24"/>
                <w:w w:val="99"/>
                <w:sz w:val="24"/>
                <w:szCs w:val="24"/>
              </w:rPr>
              <w:t xml:space="preserve"> </w:t>
            </w:r>
            <w:r w:rsidRPr="0017366C">
              <w:rPr>
                <w:sz w:val="24"/>
                <w:szCs w:val="24"/>
              </w:rPr>
              <w:t>fuel)</w:t>
            </w:r>
          </w:p>
        </w:tc>
        <w:tc>
          <w:tcPr>
            <w:tcW w:w="1620" w:type="dxa"/>
            <w:vAlign w:val="center"/>
          </w:tcPr>
          <w:p w14:paraId="54E35275" w14:textId="77777777" w:rsidR="007405E4" w:rsidRPr="0017366C" w:rsidRDefault="007405E4" w:rsidP="0017366C">
            <w:pPr>
              <w:pStyle w:val="TableParagraph"/>
              <w:jc w:val="center"/>
              <w:rPr>
                <w:sz w:val="24"/>
                <w:szCs w:val="24"/>
              </w:rPr>
            </w:pPr>
            <w:r w:rsidRPr="0017366C">
              <w:rPr>
                <w:sz w:val="24"/>
                <w:szCs w:val="24"/>
              </w:rPr>
              <w:t>0.75</w:t>
            </w:r>
          </w:p>
        </w:tc>
      </w:tr>
      <w:tr w:rsidR="007405E4" w14:paraId="566F9143" w14:textId="77777777" w:rsidTr="0017366C">
        <w:trPr>
          <w:trHeight w:val="20"/>
        </w:trPr>
        <w:tc>
          <w:tcPr>
            <w:tcW w:w="7650" w:type="dxa"/>
            <w:shd w:val="clear" w:color="auto" w:fill="auto"/>
            <w:vAlign w:val="center"/>
          </w:tcPr>
          <w:p w14:paraId="21EB442A" w14:textId="77777777" w:rsidR="007405E4" w:rsidRPr="0017366C" w:rsidRDefault="007405E4" w:rsidP="007063C2">
            <w:pPr>
              <w:pStyle w:val="TableParagraph"/>
              <w:rPr>
                <w:sz w:val="24"/>
                <w:szCs w:val="24"/>
              </w:rPr>
            </w:pPr>
            <w:r w:rsidRPr="0017366C">
              <w:rPr>
                <w:spacing w:val="-1"/>
                <w:sz w:val="24"/>
                <w:szCs w:val="24"/>
              </w:rPr>
              <w:t>Fuel</w:t>
            </w:r>
            <w:r w:rsidRPr="0017366C">
              <w:rPr>
                <w:spacing w:val="-11"/>
                <w:sz w:val="24"/>
                <w:szCs w:val="24"/>
              </w:rPr>
              <w:t xml:space="preserve"> </w:t>
            </w:r>
            <w:r w:rsidRPr="0017366C">
              <w:rPr>
                <w:sz w:val="24"/>
                <w:szCs w:val="24"/>
              </w:rPr>
              <w:t>blending</w:t>
            </w:r>
          </w:p>
        </w:tc>
        <w:tc>
          <w:tcPr>
            <w:tcW w:w="1620" w:type="dxa"/>
            <w:vAlign w:val="center"/>
          </w:tcPr>
          <w:p w14:paraId="59A2D26D" w14:textId="77777777" w:rsidR="007405E4" w:rsidRPr="0017366C" w:rsidRDefault="007405E4" w:rsidP="0017366C">
            <w:pPr>
              <w:pStyle w:val="TableParagraph"/>
              <w:jc w:val="center"/>
              <w:rPr>
                <w:sz w:val="24"/>
                <w:szCs w:val="24"/>
              </w:rPr>
            </w:pPr>
            <w:r w:rsidRPr="0017366C">
              <w:rPr>
                <w:sz w:val="24"/>
                <w:szCs w:val="24"/>
              </w:rPr>
              <w:t>0.75</w:t>
            </w:r>
          </w:p>
        </w:tc>
      </w:tr>
      <w:tr w:rsidR="007405E4" w14:paraId="0D55BB45" w14:textId="77777777" w:rsidTr="0017366C">
        <w:trPr>
          <w:trHeight w:val="20"/>
        </w:trPr>
        <w:tc>
          <w:tcPr>
            <w:tcW w:w="7650" w:type="dxa"/>
            <w:shd w:val="clear" w:color="auto" w:fill="auto"/>
            <w:vAlign w:val="center"/>
          </w:tcPr>
          <w:p w14:paraId="1124A63D" w14:textId="77777777" w:rsidR="007405E4" w:rsidRPr="0017366C" w:rsidRDefault="007405E4" w:rsidP="007063C2">
            <w:pPr>
              <w:pStyle w:val="TableParagraph"/>
              <w:rPr>
                <w:sz w:val="24"/>
                <w:szCs w:val="24"/>
              </w:rPr>
            </w:pPr>
            <w:r w:rsidRPr="0017366C">
              <w:rPr>
                <w:sz w:val="24"/>
                <w:szCs w:val="24"/>
              </w:rPr>
              <w:lastRenderedPageBreak/>
              <w:t>Aqueous</w:t>
            </w:r>
            <w:r w:rsidRPr="0017366C">
              <w:rPr>
                <w:spacing w:val="-12"/>
                <w:sz w:val="24"/>
                <w:szCs w:val="24"/>
              </w:rPr>
              <w:t xml:space="preserve"> </w:t>
            </w:r>
            <w:r w:rsidRPr="0017366C">
              <w:rPr>
                <w:sz w:val="24"/>
                <w:szCs w:val="24"/>
              </w:rPr>
              <w:t>inorganic</w:t>
            </w:r>
            <w:r w:rsidRPr="0017366C">
              <w:rPr>
                <w:spacing w:val="-12"/>
                <w:sz w:val="24"/>
                <w:szCs w:val="24"/>
              </w:rPr>
              <w:t xml:space="preserve"> </w:t>
            </w:r>
            <w:r w:rsidRPr="0017366C">
              <w:rPr>
                <w:sz w:val="24"/>
                <w:szCs w:val="24"/>
              </w:rPr>
              <w:t>treatment</w:t>
            </w:r>
          </w:p>
        </w:tc>
        <w:tc>
          <w:tcPr>
            <w:tcW w:w="1620" w:type="dxa"/>
            <w:vAlign w:val="center"/>
          </w:tcPr>
          <w:p w14:paraId="460A1F0B" w14:textId="77777777" w:rsidR="007405E4" w:rsidRPr="0017366C" w:rsidRDefault="007405E4" w:rsidP="0017366C">
            <w:pPr>
              <w:pStyle w:val="TableParagraph"/>
              <w:jc w:val="center"/>
              <w:rPr>
                <w:sz w:val="24"/>
                <w:szCs w:val="24"/>
              </w:rPr>
            </w:pPr>
            <w:r w:rsidRPr="0017366C">
              <w:rPr>
                <w:sz w:val="24"/>
                <w:szCs w:val="24"/>
              </w:rPr>
              <w:t>1.00</w:t>
            </w:r>
          </w:p>
        </w:tc>
      </w:tr>
      <w:tr w:rsidR="007405E4" w:rsidRPr="002B5210" w14:paraId="6A57954C" w14:textId="77777777" w:rsidTr="0017366C">
        <w:trPr>
          <w:trHeight w:val="20"/>
        </w:trPr>
        <w:tc>
          <w:tcPr>
            <w:tcW w:w="7650" w:type="dxa"/>
            <w:shd w:val="clear" w:color="auto" w:fill="auto"/>
            <w:vAlign w:val="center"/>
          </w:tcPr>
          <w:p w14:paraId="2CFE0A7A" w14:textId="77777777" w:rsidR="007405E4" w:rsidRPr="0017366C" w:rsidRDefault="007405E4" w:rsidP="007063C2">
            <w:pPr>
              <w:pStyle w:val="TableParagraph"/>
              <w:rPr>
                <w:sz w:val="24"/>
                <w:szCs w:val="24"/>
              </w:rPr>
            </w:pPr>
            <w:r w:rsidRPr="0017366C">
              <w:rPr>
                <w:sz w:val="24"/>
                <w:szCs w:val="24"/>
              </w:rPr>
              <w:t>Aqueous</w:t>
            </w:r>
            <w:r w:rsidRPr="0017366C">
              <w:rPr>
                <w:spacing w:val="-12"/>
                <w:sz w:val="24"/>
                <w:szCs w:val="24"/>
              </w:rPr>
              <w:t xml:space="preserve"> </w:t>
            </w:r>
            <w:r w:rsidRPr="0017366C">
              <w:rPr>
                <w:sz w:val="24"/>
                <w:szCs w:val="24"/>
              </w:rPr>
              <w:t>organic</w:t>
            </w:r>
            <w:r w:rsidRPr="0017366C">
              <w:rPr>
                <w:spacing w:val="-12"/>
                <w:sz w:val="24"/>
                <w:szCs w:val="24"/>
              </w:rPr>
              <w:t xml:space="preserve"> </w:t>
            </w:r>
            <w:r w:rsidRPr="0017366C">
              <w:rPr>
                <w:sz w:val="24"/>
                <w:szCs w:val="24"/>
              </w:rPr>
              <w:t>treatment</w:t>
            </w:r>
          </w:p>
        </w:tc>
        <w:tc>
          <w:tcPr>
            <w:tcW w:w="1620" w:type="dxa"/>
            <w:vAlign w:val="center"/>
          </w:tcPr>
          <w:p w14:paraId="28E4BDF1" w14:textId="77777777" w:rsidR="007405E4" w:rsidRPr="0017366C" w:rsidRDefault="007405E4" w:rsidP="0017366C">
            <w:pPr>
              <w:pStyle w:val="TableParagraph"/>
              <w:jc w:val="center"/>
              <w:rPr>
                <w:sz w:val="24"/>
                <w:szCs w:val="24"/>
              </w:rPr>
            </w:pPr>
            <w:r w:rsidRPr="0017366C">
              <w:rPr>
                <w:sz w:val="24"/>
                <w:szCs w:val="24"/>
              </w:rPr>
              <w:t>1.00</w:t>
            </w:r>
          </w:p>
        </w:tc>
      </w:tr>
      <w:tr w:rsidR="007405E4" w14:paraId="597F1F8B" w14:textId="77777777" w:rsidTr="0017366C">
        <w:trPr>
          <w:trHeight w:val="20"/>
        </w:trPr>
        <w:tc>
          <w:tcPr>
            <w:tcW w:w="7650" w:type="dxa"/>
            <w:shd w:val="clear" w:color="auto" w:fill="auto"/>
            <w:vAlign w:val="center"/>
          </w:tcPr>
          <w:p w14:paraId="3D078124" w14:textId="77777777" w:rsidR="007405E4" w:rsidRPr="0017366C" w:rsidRDefault="007405E4" w:rsidP="007063C2">
            <w:pPr>
              <w:pStyle w:val="TableParagraph"/>
              <w:rPr>
                <w:sz w:val="24"/>
                <w:szCs w:val="24"/>
              </w:rPr>
            </w:pPr>
            <w:r w:rsidRPr="0017366C">
              <w:rPr>
                <w:sz w:val="24"/>
                <w:szCs w:val="24"/>
              </w:rPr>
              <w:t>Aqueous</w:t>
            </w:r>
            <w:r w:rsidRPr="0017366C">
              <w:rPr>
                <w:spacing w:val="-12"/>
                <w:sz w:val="24"/>
                <w:szCs w:val="24"/>
              </w:rPr>
              <w:t xml:space="preserve"> </w:t>
            </w:r>
            <w:r w:rsidRPr="0017366C">
              <w:rPr>
                <w:sz w:val="24"/>
                <w:szCs w:val="24"/>
              </w:rPr>
              <w:t>organic</w:t>
            </w:r>
            <w:r w:rsidRPr="0017366C">
              <w:rPr>
                <w:spacing w:val="-8"/>
                <w:sz w:val="24"/>
                <w:szCs w:val="24"/>
              </w:rPr>
              <w:t xml:space="preserve"> </w:t>
            </w:r>
            <w:r w:rsidRPr="0017366C">
              <w:rPr>
                <w:spacing w:val="-2"/>
                <w:sz w:val="24"/>
                <w:szCs w:val="24"/>
              </w:rPr>
              <w:t>and</w:t>
            </w:r>
            <w:r w:rsidRPr="0017366C">
              <w:rPr>
                <w:spacing w:val="23"/>
                <w:w w:val="99"/>
                <w:sz w:val="24"/>
                <w:szCs w:val="24"/>
              </w:rPr>
              <w:t xml:space="preserve"> </w:t>
            </w:r>
            <w:r w:rsidRPr="0017366C">
              <w:rPr>
                <w:sz w:val="24"/>
                <w:szCs w:val="24"/>
              </w:rPr>
              <w:t>inorganic</w:t>
            </w:r>
            <w:r w:rsidRPr="0017366C">
              <w:rPr>
                <w:spacing w:val="-12"/>
                <w:sz w:val="24"/>
                <w:szCs w:val="24"/>
              </w:rPr>
              <w:t xml:space="preserve"> </w:t>
            </w:r>
            <w:r w:rsidRPr="0017366C">
              <w:rPr>
                <w:sz w:val="24"/>
                <w:szCs w:val="24"/>
              </w:rPr>
              <w:t>treatment</w:t>
            </w:r>
            <w:r w:rsidRPr="0017366C">
              <w:rPr>
                <w:spacing w:val="-11"/>
                <w:sz w:val="24"/>
                <w:szCs w:val="24"/>
              </w:rPr>
              <w:t xml:space="preserve"> </w:t>
            </w:r>
            <w:r w:rsidRPr="0017366C">
              <w:rPr>
                <w:sz w:val="24"/>
                <w:szCs w:val="24"/>
              </w:rPr>
              <w:t>combined</w:t>
            </w:r>
          </w:p>
        </w:tc>
        <w:tc>
          <w:tcPr>
            <w:tcW w:w="1620" w:type="dxa"/>
            <w:vAlign w:val="center"/>
          </w:tcPr>
          <w:p w14:paraId="63F21792" w14:textId="77777777" w:rsidR="007405E4" w:rsidRPr="0017366C" w:rsidRDefault="007405E4" w:rsidP="0017366C">
            <w:pPr>
              <w:pStyle w:val="TableParagraph"/>
              <w:jc w:val="center"/>
              <w:rPr>
                <w:sz w:val="24"/>
                <w:szCs w:val="24"/>
              </w:rPr>
            </w:pPr>
            <w:r w:rsidRPr="0017366C">
              <w:rPr>
                <w:sz w:val="24"/>
                <w:szCs w:val="24"/>
              </w:rPr>
              <w:t>1.00</w:t>
            </w:r>
          </w:p>
        </w:tc>
      </w:tr>
      <w:tr w:rsidR="007405E4" w14:paraId="1CA7DB4E" w14:textId="77777777" w:rsidTr="0017366C">
        <w:trPr>
          <w:trHeight w:val="20"/>
        </w:trPr>
        <w:tc>
          <w:tcPr>
            <w:tcW w:w="7650" w:type="dxa"/>
            <w:shd w:val="clear" w:color="auto" w:fill="auto"/>
            <w:vAlign w:val="center"/>
          </w:tcPr>
          <w:p w14:paraId="7CE9F9B9" w14:textId="77777777" w:rsidR="007405E4" w:rsidRPr="0017366C" w:rsidRDefault="007405E4" w:rsidP="007063C2">
            <w:pPr>
              <w:pStyle w:val="TableParagraph"/>
              <w:rPr>
                <w:sz w:val="24"/>
                <w:szCs w:val="24"/>
              </w:rPr>
            </w:pPr>
            <w:r w:rsidRPr="0017366C">
              <w:rPr>
                <w:sz w:val="24"/>
                <w:szCs w:val="24"/>
              </w:rPr>
              <w:t>Sludge</w:t>
            </w:r>
            <w:r w:rsidRPr="0017366C">
              <w:rPr>
                <w:spacing w:val="-14"/>
                <w:sz w:val="24"/>
                <w:szCs w:val="24"/>
              </w:rPr>
              <w:t xml:space="preserve"> </w:t>
            </w:r>
            <w:r w:rsidRPr="0017366C">
              <w:rPr>
                <w:sz w:val="24"/>
                <w:szCs w:val="24"/>
              </w:rPr>
              <w:t>treatment</w:t>
            </w:r>
          </w:p>
        </w:tc>
        <w:tc>
          <w:tcPr>
            <w:tcW w:w="1620" w:type="dxa"/>
            <w:vAlign w:val="center"/>
          </w:tcPr>
          <w:p w14:paraId="371E336E" w14:textId="77777777" w:rsidR="007405E4" w:rsidRPr="0017366C" w:rsidRDefault="007405E4" w:rsidP="0017366C">
            <w:pPr>
              <w:pStyle w:val="TableParagraph"/>
              <w:jc w:val="center"/>
              <w:rPr>
                <w:sz w:val="24"/>
                <w:szCs w:val="24"/>
              </w:rPr>
            </w:pPr>
            <w:r w:rsidRPr="0017366C">
              <w:rPr>
                <w:sz w:val="24"/>
                <w:szCs w:val="24"/>
              </w:rPr>
              <w:t>1.00</w:t>
            </w:r>
          </w:p>
        </w:tc>
      </w:tr>
      <w:tr w:rsidR="007405E4" w14:paraId="60F56F9F" w14:textId="77777777" w:rsidTr="0017366C">
        <w:trPr>
          <w:trHeight w:val="20"/>
        </w:trPr>
        <w:tc>
          <w:tcPr>
            <w:tcW w:w="7650" w:type="dxa"/>
            <w:shd w:val="clear" w:color="auto" w:fill="auto"/>
            <w:vAlign w:val="center"/>
          </w:tcPr>
          <w:p w14:paraId="6E94F8BA" w14:textId="77777777" w:rsidR="007405E4" w:rsidRPr="0017366C" w:rsidRDefault="007405E4" w:rsidP="007063C2">
            <w:pPr>
              <w:pStyle w:val="TableParagraph"/>
              <w:rPr>
                <w:sz w:val="24"/>
                <w:szCs w:val="24"/>
              </w:rPr>
            </w:pPr>
            <w:r w:rsidRPr="0017366C">
              <w:rPr>
                <w:sz w:val="24"/>
                <w:szCs w:val="24"/>
              </w:rPr>
              <w:t>Other</w:t>
            </w:r>
            <w:r w:rsidRPr="0017366C">
              <w:rPr>
                <w:spacing w:val="-12"/>
                <w:sz w:val="24"/>
                <w:szCs w:val="24"/>
              </w:rPr>
              <w:t xml:space="preserve"> </w:t>
            </w:r>
            <w:r w:rsidRPr="0017366C">
              <w:rPr>
                <w:sz w:val="24"/>
                <w:szCs w:val="24"/>
              </w:rPr>
              <w:t>treatment</w:t>
            </w:r>
          </w:p>
        </w:tc>
        <w:tc>
          <w:tcPr>
            <w:tcW w:w="1620" w:type="dxa"/>
            <w:vAlign w:val="center"/>
          </w:tcPr>
          <w:p w14:paraId="6416FD04" w14:textId="77777777" w:rsidR="007405E4" w:rsidRPr="0017366C" w:rsidRDefault="007405E4" w:rsidP="0017366C">
            <w:pPr>
              <w:pStyle w:val="TableParagraph"/>
              <w:jc w:val="center"/>
              <w:rPr>
                <w:sz w:val="24"/>
                <w:szCs w:val="24"/>
              </w:rPr>
            </w:pPr>
            <w:r w:rsidRPr="0017366C">
              <w:rPr>
                <w:sz w:val="24"/>
                <w:szCs w:val="24"/>
              </w:rPr>
              <w:t>1.00</w:t>
            </w:r>
          </w:p>
        </w:tc>
      </w:tr>
      <w:tr w:rsidR="007405E4" w14:paraId="53CC7561" w14:textId="77777777" w:rsidTr="0017366C">
        <w:trPr>
          <w:trHeight w:hRule="exact" w:val="320"/>
        </w:trPr>
        <w:tc>
          <w:tcPr>
            <w:tcW w:w="7650" w:type="dxa"/>
            <w:shd w:val="clear" w:color="auto" w:fill="auto"/>
            <w:vAlign w:val="center"/>
          </w:tcPr>
          <w:p w14:paraId="42C8198D" w14:textId="77777777" w:rsidR="007405E4" w:rsidRPr="0017366C" w:rsidRDefault="007405E4" w:rsidP="007063C2">
            <w:pPr>
              <w:pStyle w:val="TableParagraph"/>
              <w:rPr>
                <w:sz w:val="24"/>
                <w:szCs w:val="24"/>
              </w:rPr>
            </w:pPr>
            <w:r w:rsidRPr="0017366C">
              <w:rPr>
                <w:sz w:val="24"/>
                <w:szCs w:val="24"/>
              </w:rPr>
              <w:t>Stabilization</w:t>
            </w:r>
          </w:p>
        </w:tc>
        <w:tc>
          <w:tcPr>
            <w:tcW w:w="1620" w:type="dxa"/>
            <w:vAlign w:val="center"/>
          </w:tcPr>
          <w:p w14:paraId="11891A8E" w14:textId="77777777" w:rsidR="007405E4" w:rsidRPr="0017366C" w:rsidRDefault="007405E4" w:rsidP="0017366C">
            <w:pPr>
              <w:pStyle w:val="TableParagraph"/>
              <w:jc w:val="center"/>
              <w:rPr>
                <w:sz w:val="24"/>
                <w:szCs w:val="24"/>
              </w:rPr>
            </w:pPr>
            <w:r w:rsidRPr="0017366C">
              <w:rPr>
                <w:sz w:val="24"/>
                <w:szCs w:val="24"/>
              </w:rPr>
              <w:t>1.00</w:t>
            </w:r>
          </w:p>
        </w:tc>
      </w:tr>
      <w:tr w:rsidR="007405E4" w14:paraId="40A6A36C" w14:textId="77777777" w:rsidTr="0017366C">
        <w:trPr>
          <w:trHeight w:hRule="exact" w:val="329"/>
        </w:trPr>
        <w:tc>
          <w:tcPr>
            <w:tcW w:w="7650" w:type="dxa"/>
            <w:shd w:val="clear" w:color="auto" w:fill="auto"/>
            <w:vAlign w:val="center"/>
          </w:tcPr>
          <w:p w14:paraId="65BFE221" w14:textId="77777777" w:rsidR="007405E4" w:rsidRPr="0017366C" w:rsidRDefault="007405E4" w:rsidP="007063C2">
            <w:pPr>
              <w:pStyle w:val="TableParagraph"/>
              <w:rPr>
                <w:sz w:val="24"/>
                <w:szCs w:val="24"/>
              </w:rPr>
            </w:pPr>
            <w:r w:rsidRPr="0017366C">
              <w:rPr>
                <w:sz w:val="24"/>
                <w:szCs w:val="24"/>
              </w:rPr>
              <w:t>Neutralization</w:t>
            </w:r>
            <w:r w:rsidRPr="0017366C">
              <w:rPr>
                <w:spacing w:val="-18"/>
                <w:sz w:val="24"/>
                <w:szCs w:val="24"/>
              </w:rPr>
              <w:t xml:space="preserve"> </w:t>
            </w:r>
            <w:r w:rsidRPr="0017366C">
              <w:rPr>
                <w:sz w:val="24"/>
                <w:szCs w:val="24"/>
              </w:rPr>
              <w:t>offsite</w:t>
            </w:r>
          </w:p>
        </w:tc>
        <w:tc>
          <w:tcPr>
            <w:tcW w:w="1620" w:type="dxa"/>
            <w:vAlign w:val="center"/>
          </w:tcPr>
          <w:p w14:paraId="0D52E84E" w14:textId="77777777" w:rsidR="007405E4" w:rsidRPr="0017366C" w:rsidRDefault="007405E4" w:rsidP="0017366C">
            <w:pPr>
              <w:pStyle w:val="TableParagraph"/>
              <w:jc w:val="center"/>
              <w:rPr>
                <w:sz w:val="24"/>
                <w:szCs w:val="24"/>
              </w:rPr>
            </w:pPr>
            <w:r w:rsidRPr="0017366C">
              <w:rPr>
                <w:sz w:val="24"/>
                <w:szCs w:val="24"/>
              </w:rPr>
              <w:t>0.75</w:t>
            </w:r>
          </w:p>
        </w:tc>
      </w:tr>
      <w:tr w:rsidR="007405E4" w14:paraId="3AB5FFF4" w14:textId="77777777" w:rsidTr="0017366C">
        <w:trPr>
          <w:trHeight w:hRule="exact" w:val="329"/>
        </w:trPr>
        <w:tc>
          <w:tcPr>
            <w:tcW w:w="7650" w:type="dxa"/>
            <w:shd w:val="clear" w:color="auto" w:fill="auto"/>
            <w:vAlign w:val="center"/>
          </w:tcPr>
          <w:p w14:paraId="53D82AB8" w14:textId="77777777" w:rsidR="007405E4" w:rsidRPr="0017366C" w:rsidRDefault="007405E4" w:rsidP="007063C2">
            <w:pPr>
              <w:pStyle w:val="TableParagraph"/>
              <w:rPr>
                <w:sz w:val="24"/>
                <w:szCs w:val="24"/>
              </w:rPr>
            </w:pPr>
            <w:r w:rsidRPr="0017366C">
              <w:rPr>
                <w:spacing w:val="-1"/>
                <w:sz w:val="24"/>
                <w:szCs w:val="24"/>
              </w:rPr>
              <w:t>Land</w:t>
            </w:r>
            <w:r w:rsidRPr="0017366C">
              <w:rPr>
                <w:spacing w:val="-10"/>
                <w:sz w:val="24"/>
                <w:szCs w:val="24"/>
              </w:rPr>
              <w:t xml:space="preserve"> </w:t>
            </w:r>
            <w:r w:rsidRPr="0017366C">
              <w:rPr>
                <w:sz w:val="24"/>
                <w:szCs w:val="24"/>
              </w:rPr>
              <w:t>disposal</w:t>
            </w:r>
          </w:p>
        </w:tc>
        <w:tc>
          <w:tcPr>
            <w:tcW w:w="1620" w:type="dxa"/>
            <w:vAlign w:val="center"/>
          </w:tcPr>
          <w:p w14:paraId="26EBAF6F" w14:textId="77777777" w:rsidR="007405E4" w:rsidRPr="0017366C" w:rsidRDefault="007405E4" w:rsidP="0017366C">
            <w:pPr>
              <w:pStyle w:val="TableParagraph"/>
              <w:jc w:val="center"/>
              <w:rPr>
                <w:sz w:val="24"/>
                <w:szCs w:val="24"/>
              </w:rPr>
            </w:pPr>
            <w:r w:rsidRPr="0017366C">
              <w:rPr>
                <w:sz w:val="24"/>
                <w:szCs w:val="24"/>
              </w:rPr>
              <w:t>1.50</w:t>
            </w:r>
          </w:p>
        </w:tc>
      </w:tr>
      <w:tr w:rsidR="007405E4" w14:paraId="11AEBE69" w14:textId="77777777" w:rsidTr="0017366C">
        <w:trPr>
          <w:trHeight w:hRule="exact" w:val="347"/>
        </w:trPr>
        <w:tc>
          <w:tcPr>
            <w:tcW w:w="7650" w:type="dxa"/>
            <w:shd w:val="clear" w:color="auto" w:fill="auto"/>
            <w:vAlign w:val="center"/>
          </w:tcPr>
          <w:p w14:paraId="73290A2E" w14:textId="77777777" w:rsidR="007405E4" w:rsidRPr="0017366C" w:rsidRDefault="007405E4" w:rsidP="007063C2">
            <w:pPr>
              <w:pStyle w:val="TableParagraph"/>
              <w:rPr>
                <w:sz w:val="24"/>
                <w:szCs w:val="24"/>
              </w:rPr>
            </w:pPr>
            <w:r w:rsidRPr="0017366C">
              <w:rPr>
                <w:sz w:val="24"/>
                <w:szCs w:val="24"/>
              </w:rPr>
              <w:t>Management</w:t>
            </w:r>
            <w:r w:rsidRPr="0017366C">
              <w:rPr>
                <w:spacing w:val="-15"/>
                <w:sz w:val="24"/>
                <w:szCs w:val="24"/>
              </w:rPr>
              <w:t xml:space="preserve"> </w:t>
            </w:r>
            <w:r w:rsidRPr="0017366C">
              <w:rPr>
                <w:sz w:val="24"/>
                <w:szCs w:val="24"/>
              </w:rPr>
              <w:t>method</w:t>
            </w:r>
            <w:r w:rsidRPr="0017366C">
              <w:rPr>
                <w:spacing w:val="23"/>
                <w:w w:val="99"/>
                <w:sz w:val="24"/>
                <w:szCs w:val="24"/>
              </w:rPr>
              <w:t xml:space="preserve"> </w:t>
            </w:r>
            <w:r w:rsidRPr="0017366C">
              <w:rPr>
                <w:sz w:val="24"/>
                <w:szCs w:val="24"/>
              </w:rPr>
              <w:t>unknown</w:t>
            </w:r>
            <w:r w:rsidRPr="0017366C">
              <w:rPr>
                <w:spacing w:val="-7"/>
                <w:sz w:val="24"/>
                <w:szCs w:val="24"/>
              </w:rPr>
              <w:t xml:space="preserve"> </w:t>
            </w:r>
            <w:r w:rsidRPr="0017366C">
              <w:rPr>
                <w:sz w:val="24"/>
                <w:szCs w:val="24"/>
              </w:rPr>
              <w:t>or</w:t>
            </w:r>
            <w:r w:rsidRPr="0017366C">
              <w:rPr>
                <w:spacing w:val="-6"/>
                <w:sz w:val="24"/>
                <w:szCs w:val="24"/>
              </w:rPr>
              <w:t xml:space="preserve"> </w:t>
            </w:r>
            <w:r w:rsidRPr="0017366C">
              <w:rPr>
                <w:sz w:val="24"/>
                <w:szCs w:val="24"/>
              </w:rPr>
              <w:t>not</w:t>
            </w:r>
            <w:r w:rsidRPr="0017366C">
              <w:rPr>
                <w:spacing w:val="-6"/>
                <w:sz w:val="24"/>
                <w:szCs w:val="24"/>
              </w:rPr>
              <w:t xml:space="preserve"> </w:t>
            </w:r>
            <w:r w:rsidRPr="0017366C">
              <w:rPr>
                <w:sz w:val="24"/>
                <w:szCs w:val="24"/>
              </w:rPr>
              <w:t>reported</w:t>
            </w:r>
          </w:p>
        </w:tc>
        <w:tc>
          <w:tcPr>
            <w:tcW w:w="1620" w:type="dxa"/>
            <w:vAlign w:val="center"/>
          </w:tcPr>
          <w:p w14:paraId="08787F0D" w14:textId="77777777" w:rsidR="007405E4" w:rsidRPr="0017366C" w:rsidRDefault="007405E4" w:rsidP="0017366C">
            <w:pPr>
              <w:pStyle w:val="TableParagraph"/>
              <w:jc w:val="center"/>
              <w:rPr>
                <w:sz w:val="24"/>
                <w:szCs w:val="24"/>
              </w:rPr>
            </w:pPr>
            <w:r w:rsidRPr="0017366C">
              <w:rPr>
                <w:sz w:val="24"/>
                <w:szCs w:val="24"/>
              </w:rPr>
              <w:t>2.00</w:t>
            </w:r>
          </w:p>
        </w:tc>
      </w:tr>
      <w:tr w:rsidR="007405E4" w14:paraId="19E2E47A" w14:textId="77777777" w:rsidTr="0017366C">
        <w:trPr>
          <w:trHeight w:hRule="exact" w:val="1184"/>
        </w:trPr>
        <w:tc>
          <w:tcPr>
            <w:tcW w:w="7650" w:type="dxa"/>
            <w:shd w:val="clear" w:color="auto" w:fill="auto"/>
          </w:tcPr>
          <w:p w14:paraId="77CB8DD2" w14:textId="7ED821D2" w:rsidR="007405E4" w:rsidRPr="0017366C" w:rsidRDefault="007405E4" w:rsidP="0017366C">
            <w:pPr>
              <w:pStyle w:val="TableParagraph"/>
              <w:rPr>
                <w:sz w:val="24"/>
                <w:szCs w:val="24"/>
              </w:rPr>
            </w:pPr>
            <w:r w:rsidRPr="0017366C">
              <w:rPr>
                <w:sz w:val="24"/>
                <w:szCs w:val="24"/>
              </w:rPr>
              <w:t>RCRA-exempt</w:t>
            </w:r>
            <w:r w:rsidRPr="0017366C">
              <w:rPr>
                <w:spacing w:val="-21"/>
                <w:sz w:val="24"/>
                <w:szCs w:val="24"/>
              </w:rPr>
              <w:t xml:space="preserve"> </w:t>
            </w:r>
            <w:r w:rsidRPr="0017366C">
              <w:rPr>
                <w:sz w:val="24"/>
                <w:szCs w:val="24"/>
              </w:rPr>
              <w:t>management</w:t>
            </w:r>
            <w:r w:rsidRPr="0017366C">
              <w:rPr>
                <w:spacing w:val="33"/>
                <w:w w:val="99"/>
                <w:sz w:val="24"/>
                <w:szCs w:val="24"/>
              </w:rPr>
              <w:t xml:space="preserve"> </w:t>
            </w:r>
            <w:r w:rsidRPr="0017366C">
              <w:rPr>
                <w:sz w:val="24"/>
                <w:szCs w:val="24"/>
              </w:rPr>
              <w:t>elementary</w:t>
            </w:r>
            <w:r w:rsidRPr="0017366C">
              <w:rPr>
                <w:spacing w:val="-21"/>
                <w:sz w:val="24"/>
                <w:szCs w:val="24"/>
              </w:rPr>
              <w:t xml:space="preserve"> </w:t>
            </w:r>
            <w:r w:rsidRPr="0017366C">
              <w:rPr>
                <w:sz w:val="24"/>
                <w:szCs w:val="24"/>
              </w:rPr>
              <w:t>neutralization</w:t>
            </w:r>
            <w:r w:rsidRPr="0017366C">
              <w:rPr>
                <w:spacing w:val="37"/>
                <w:w w:val="99"/>
                <w:sz w:val="24"/>
                <w:szCs w:val="24"/>
              </w:rPr>
              <w:t xml:space="preserve"> </w:t>
            </w:r>
            <w:r w:rsidRPr="0017366C">
              <w:rPr>
                <w:sz w:val="24"/>
                <w:szCs w:val="24"/>
              </w:rPr>
              <w:t>unit(s)</w:t>
            </w:r>
            <w:r w:rsidRPr="0017366C">
              <w:rPr>
                <w:spacing w:val="-7"/>
                <w:sz w:val="24"/>
                <w:szCs w:val="24"/>
              </w:rPr>
              <w:t xml:space="preserve"> </w:t>
            </w:r>
            <w:r w:rsidRPr="0017366C">
              <w:rPr>
                <w:sz w:val="24"/>
                <w:szCs w:val="24"/>
              </w:rPr>
              <w:t>on-site</w:t>
            </w:r>
            <w:r w:rsidRPr="0017366C">
              <w:rPr>
                <w:spacing w:val="-7"/>
                <w:sz w:val="24"/>
                <w:szCs w:val="24"/>
              </w:rPr>
              <w:t xml:space="preserve"> </w:t>
            </w:r>
            <w:r w:rsidR="0017366C">
              <w:rPr>
                <w:spacing w:val="-7"/>
                <w:sz w:val="24"/>
                <w:szCs w:val="24"/>
              </w:rPr>
              <w:t>(</w:t>
            </w:r>
            <w:r w:rsidRPr="0017366C">
              <w:rPr>
                <w:sz w:val="24"/>
                <w:szCs w:val="24"/>
              </w:rPr>
              <w:t>includes</w:t>
            </w:r>
            <w:r w:rsidRPr="0017366C">
              <w:rPr>
                <w:spacing w:val="-8"/>
                <w:sz w:val="24"/>
                <w:szCs w:val="24"/>
              </w:rPr>
              <w:t xml:space="preserve"> </w:t>
            </w:r>
            <w:r w:rsidRPr="0017366C">
              <w:rPr>
                <w:sz w:val="24"/>
                <w:szCs w:val="24"/>
              </w:rPr>
              <w:t>only</w:t>
            </w:r>
            <w:r w:rsidRPr="0017366C">
              <w:rPr>
                <w:spacing w:val="29"/>
                <w:w w:val="99"/>
                <w:sz w:val="24"/>
                <w:szCs w:val="24"/>
              </w:rPr>
              <w:t xml:space="preserve"> </w:t>
            </w:r>
            <w:r w:rsidRPr="0017366C">
              <w:rPr>
                <w:sz w:val="24"/>
                <w:szCs w:val="24"/>
              </w:rPr>
              <w:t>corrosive</w:t>
            </w:r>
            <w:r w:rsidRPr="0017366C">
              <w:rPr>
                <w:spacing w:val="-19"/>
                <w:sz w:val="24"/>
                <w:szCs w:val="24"/>
              </w:rPr>
              <w:t xml:space="preserve"> </w:t>
            </w:r>
            <w:r w:rsidRPr="0017366C">
              <w:rPr>
                <w:sz w:val="24"/>
                <w:szCs w:val="24"/>
              </w:rPr>
              <w:t>characteristic</w:t>
            </w:r>
            <w:r w:rsidRPr="0017366C">
              <w:rPr>
                <w:spacing w:val="29"/>
                <w:w w:val="99"/>
                <w:sz w:val="24"/>
                <w:szCs w:val="24"/>
              </w:rPr>
              <w:t xml:space="preserve"> </w:t>
            </w:r>
            <w:r w:rsidRPr="0017366C">
              <w:rPr>
                <w:sz w:val="24"/>
                <w:szCs w:val="24"/>
              </w:rPr>
              <w:t>hazardous</w:t>
            </w:r>
            <w:r w:rsidRPr="0017366C">
              <w:rPr>
                <w:spacing w:val="-8"/>
                <w:sz w:val="24"/>
                <w:szCs w:val="24"/>
              </w:rPr>
              <w:t xml:space="preserve"> </w:t>
            </w:r>
            <w:r w:rsidRPr="0017366C">
              <w:rPr>
                <w:sz w:val="24"/>
                <w:szCs w:val="24"/>
              </w:rPr>
              <w:t>waste</w:t>
            </w:r>
            <w:r w:rsidRPr="0017366C">
              <w:rPr>
                <w:spacing w:val="-7"/>
                <w:sz w:val="24"/>
                <w:szCs w:val="24"/>
              </w:rPr>
              <w:t xml:space="preserve"> </w:t>
            </w:r>
            <w:r w:rsidRPr="0017366C">
              <w:rPr>
                <w:sz w:val="24"/>
                <w:szCs w:val="24"/>
              </w:rPr>
              <w:t>managed</w:t>
            </w:r>
            <w:r w:rsidRPr="0017366C">
              <w:rPr>
                <w:spacing w:val="21"/>
                <w:w w:val="99"/>
                <w:sz w:val="24"/>
                <w:szCs w:val="24"/>
              </w:rPr>
              <w:t xml:space="preserve"> </w:t>
            </w:r>
            <w:r w:rsidRPr="0017366C">
              <w:rPr>
                <w:sz w:val="24"/>
                <w:szCs w:val="24"/>
              </w:rPr>
              <w:t>immediately</w:t>
            </w:r>
            <w:r w:rsidRPr="0017366C">
              <w:rPr>
                <w:spacing w:val="-12"/>
                <w:sz w:val="24"/>
                <w:szCs w:val="24"/>
              </w:rPr>
              <w:t xml:space="preserve"> </w:t>
            </w:r>
            <w:r w:rsidRPr="0017366C">
              <w:rPr>
                <w:sz w:val="24"/>
                <w:szCs w:val="24"/>
              </w:rPr>
              <w:t>upon</w:t>
            </w:r>
            <w:r w:rsidRPr="0017366C">
              <w:rPr>
                <w:spacing w:val="-11"/>
                <w:sz w:val="24"/>
                <w:szCs w:val="24"/>
              </w:rPr>
              <w:t xml:space="preserve"> </w:t>
            </w:r>
            <w:r w:rsidRPr="0017366C">
              <w:rPr>
                <w:sz w:val="24"/>
                <w:szCs w:val="24"/>
              </w:rPr>
              <w:t>generation</w:t>
            </w:r>
            <w:r w:rsidRPr="0017366C">
              <w:rPr>
                <w:spacing w:val="35"/>
                <w:w w:val="99"/>
                <w:sz w:val="24"/>
                <w:szCs w:val="24"/>
              </w:rPr>
              <w:t xml:space="preserve"> </w:t>
            </w:r>
            <w:r w:rsidRPr="0017366C">
              <w:rPr>
                <w:sz w:val="24"/>
                <w:szCs w:val="24"/>
              </w:rPr>
              <w:t>only</w:t>
            </w:r>
            <w:r w:rsidRPr="0017366C">
              <w:rPr>
                <w:spacing w:val="-10"/>
                <w:sz w:val="24"/>
                <w:szCs w:val="24"/>
              </w:rPr>
              <w:t xml:space="preserve"> </w:t>
            </w:r>
            <w:r w:rsidRPr="0017366C">
              <w:rPr>
                <w:spacing w:val="1"/>
                <w:sz w:val="24"/>
                <w:szCs w:val="24"/>
              </w:rPr>
              <w:t>in</w:t>
            </w:r>
            <w:r w:rsidRPr="0017366C">
              <w:rPr>
                <w:spacing w:val="-6"/>
                <w:sz w:val="24"/>
                <w:szCs w:val="24"/>
              </w:rPr>
              <w:t xml:space="preserve"> </w:t>
            </w:r>
            <w:r w:rsidRPr="0017366C">
              <w:rPr>
                <w:sz w:val="24"/>
                <w:szCs w:val="24"/>
              </w:rPr>
              <w:t>an</w:t>
            </w:r>
            <w:r w:rsidRPr="0017366C">
              <w:rPr>
                <w:spacing w:val="-6"/>
                <w:sz w:val="24"/>
                <w:szCs w:val="24"/>
              </w:rPr>
              <w:t xml:space="preserve"> </w:t>
            </w:r>
            <w:r w:rsidRPr="0017366C">
              <w:rPr>
                <w:sz w:val="24"/>
                <w:szCs w:val="24"/>
              </w:rPr>
              <w:t>on-site</w:t>
            </w:r>
            <w:r w:rsidRPr="0017366C">
              <w:rPr>
                <w:spacing w:val="-6"/>
                <w:sz w:val="24"/>
                <w:szCs w:val="24"/>
              </w:rPr>
              <w:t xml:space="preserve"> </w:t>
            </w:r>
            <w:r w:rsidRPr="0017366C">
              <w:rPr>
                <w:sz w:val="24"/>
                <w:szCs w:val="24"/>
              </w:rPr>
              <w:t>elementary</w:t>
            </w:r>
            <w:r w:rsidRPr="0017366C">
              <w:rPr>
                <w:spacing w:val="29"/>
                <w:w w:val="99"/>
                <w:sz w:val="24"/>
                <w:szCs w:val="24"/>
              </w:rPr>
              <w:t xml:space="preserve"> </w:t>
            </w:r>
            <w:r w:rsidRPr="0017366C">
              <w:rPr>
                <w:sz w:val="24"/>
                <w:szCs w:val="24"/>
              </w:rPr>
              <w:t>neutralization</w:t>
            </w:r>
            <w:r w:rsidR="0017366C">
              <w:rPr>
                <w:spacing w:val="-16"/>
                <w:sz w:val="24"/>
                <w:szCs w:val="24"/>
              </w:rPr>
              <w:t xml:space="preserve"> </w:t>
            </w:r>
            <w:r w:rsidRPr="0017366C">
              <w:rPr>
                <w:sz w:val="24"/>
                <w:szCs w:val="24"/>
              </w:rPr>
              <w:t>unit(s)</w:t>
            </w:r>
            <w:r w:rsidR="0017366C">
              <w:rPr>
                <w:sz w:val="24"/>
                <w:szCs w:val="24"/>
              </w:rPr>
              <w:t>)</w:t>
            </w:r>
          </w:p>
        </w:tc>
        <w:tc>
          <w:tcPr>
            <w:tcW w:w="1620" w:type="dxa"/>
            <w:vAlign w:val="center"/>
          </w:tcPr>
          <w:p w14:paraId="570C9CA9" w14:textId="77777777" w:rsidR="007405E4" w:rsidRPr="0017366C" w:rsidRDefault="007405E4" w:rsidP="0017366C">
            <w:pPr>
              <w:pStyle w:val="TableParagraph"/>
              <w:jc w:val="center"/>
              <w:rPr>
                <w:sz w:val="24"/>
                <w:szCs w:val="24"/>
              </w:rPr>
            </w:pPr>
            <w:r w:rsidRPr="0017366C">
              <w:rPr>
                <w:sz w:val="24"/>
                <w:szCs w:val="24"/>
              </w:rPr>
              <w:t>0.00</w:t>
            </w:r>
          </w:p>
        </w:tc>
      </w:tr>
      <w:tr w:rsidR="007405E4" w14:paraId="5C7D5830" w14:textId="77777777" w:rsidTr="0017366C">
        <w:trPr>
          <w:trHeight w:hRule="exact" w:val="869"/>
        </w:trPr>
        <w:tc>
          <w:tcPr>
            <w:tcW w:w="7650" w:type="dxa"/>
            <w:shd w:val="clear" w:color="auto" w:fill="auto"/>
          </w:tcPr>
          <w:p w14:paraId="3063D112" w14:textId="77777777" w:rsidR="007405E4" w:rsidRPr="0017366C" w:rsidRDefault="007405E4" w:rsidP="007063C2">
            <w:pPr>
              <w:pStyle w:val="TableParagraph"/>
              <w:rPr>
                <w:sz w:val="24"/>
                <w:szCs w:val="24"/>
              </w:rPr>
            </w:pPr>
            <w:r w:rsidRPr="0017366C">
              <w:rPr>
                <w:sz w:val="24"/>
                <w:szCs w:val="24"/>
              </w:rPr>
              <w:t>Permitted</w:t>
            </w:r>
            <w:r w:rsidRPr="0017366C">
              <w:rPr>
                <w:spacing w:val="-7"/>
                <w:sz w:val="24"/>
                <w:szCs w:val="24"/>
              </w:rPr>
              <w:t xml:space="preserve"> </w:t>
            </w:r>
            <w:r w:rsidRPr="0017366C">
              <w:rPr>
                <w:sz w:val="24"/>
                <w:szCs w:val="24"/>
              </w:rPr>
              <w:t>discharge</w:t>
            </w:r>
            <w:r w:rsidRPr="0017366C">
              <w:rPr>
                <w:spacing w:val="-5"/>
                <w:sz w:val="24"/>
                <w:szCs w:val="24"/>
              </w:rPr>
              <w:t xml:space="preserve"> </w:t>
            </w:r>
            <w:r w:rsidRPr="0017366C">
              <w:rPr>
                <w:sz w:val="24"/>
                <w:szCs w:val="24"/>
              </w:rPr>
              <w:t>under</w:t>
            </w:r>
            <w:r w:rsidRPr="0017366C">
              <w:rPr>
                <w:spacing w:val="-6"/>
                <w:sz w:val="24"/>
                <w:szCs w:val="24"/>
              </w:rPr>
              <w:t xml:space="preserve"> </w:t>
            </w:r>
            <w:r w:rsidRPr="0017366C">
              <w:rPr>
                <w:sz w:val="24"/>
                <w:szCs w:val="24"/>
              </w:rPr>
              <w:t>the</w:t>
            </w:r>
            <w:r w:rsidRPr="0017366C">
              <w:rPr>
                <w:spacing w:val="25"/>
                <w:w w:val="99"/>
                <w:sz w:val="24"/>
                <w:szCs w:val="24"/>
              </w:rPr>
              <w:t xml:space="preserve"> </w:t>
            </w:r>
            <w:r w:rsidRPr="0017366C">
              <w:rPr>
                <w:sz w:val="24"/>
                <w:szCs w:val="24"/>
              </w:rPr>
              <w:t>federal</w:t>
            </w:r>
            <w:r w:rsidRPr="0017366C">
              <w:rPr>
                <w:spacing w:val="-6"/>
                <w:sz w:val="24"/>
                <w:szCs w:val="24"/>
              </w:rPr>
              <w:t xml:space="preserve"> </w:t>
            </w:r>
            <w:r w:rsidRPr="0017366C">
              <w:rPr>
                <w:sz w:val="24"/>
                <w:szCs w:val="24"/>
              </w:rPr>
              <w:t>Clean</w:t>
            </w:r>
            <w:r w:rsidRPr="0017366C">
              <w:rPr>
                <w:spacing w:val="-7"/>
                <w:sz w:val="24"/>
                <w:szCs w:val="24"/>
              </w:rPr>
              <w:t xml:space="preserve"> </w:t>
            </w:r>
            <w:r w:rsidRPr="0017366C">
              <w:rPr>
                <w:sz w:val="24"/>
                <w:szCs w:val="24"/>
              </w:rPr>
              <w:t>Water</w:t>
            </w:r>
            <w:r w:rsidRPr="0017366C">
              <w:rPr>
                <w:spacing w:val="-5"/>
                <w:sz w:val="24"/>
                <w:szCs w:val="24"/>
              </w:rPr>
              <w:t xml:space="preserve"> </w:t>
            </w:r>
            <w:r w:rsidRPr="0017366C">
              <w:rPr>
                <w:sz w:val="24"/>
                <w:szCs w:val="24"/>
              </w:rPr>
              <w:t>Act</w:t>
            </w:r>
            <w:r w:rsidRPr="0017366C">
              <w:rPr>
                <w:spacing w:val="26"/>
                <w:w w:val="99"/>
                <w:sz w:val="24"/>
                <w:szCs w:val="24"/>
              </w:rPr>
              <w:t xml:space="preserve"> </w:t>
            </w:r>
            <w:r w:rsidRPr="0017366C">
              <w:rPr>
                <w:sz w:val="24"/>
                <w:szCs w:val="24"/>
              </w:rPr>
              <w:t>Section</w:t>
            </w:r>
            <w:r w:rsidRPr="0017366C">
              <w:rPr>
                <w:spacing w:val="-7"/>
                <w:sz w:val="24"/>
                <w:szCs w:val="24"/>
              </w:rPr>
              <w:t xml:space="preserve"> </w:t>
            </w:r>
            <w:r w:rsidRPr="0017366C">
              <w:rPr>
                <w:sz w:val="24"/>
                <w:szCs w:val="24"/>
              </w:rPr>
              <w:t>402</w:t>
            </w:r>
            <w:r w:rsidRPr="0017366C">
              <w:rPr>
                <w:spacing w:val="-4"/>
                <w:sz w:val="24"/>
                <w:szCs w:val="24"/>
              </w:rPr>
              <w:t xml:space="preserve"> </w:t>
            </w:r>
            <w:r w:rsidRPr="0017366C">
              <w:rPr>
                <w:sz w:val="24"/>
                <w:szCs w:val="24"/>
              </w:rPr>
              <w:t>or</w:t>
            </w:r>
            <w:r w:rsidRPr="0017366C">
              <w:rPr>
                <w:spacing w:val="-5"/>
                <w:sz w:val="24"/>
                <w:szCs w:val="24"/>
              </w:rPr>
              <w:t xml:space="preserve"> </w:t>
            </w:r>
            <w:r w:rsidRPr="0017366C">
              <w:rPr>
                <w:sz w:val="24"/>
                <w:szCs w:val="24"/>
              </w:rPr>
              <w:t>307b</w:t>
            </w:r>
            <w:r w:rsidRPr="0017366C">
              <w:rPr>
                <w:spacing w:val="-6"/>
                <w:sz w:val="24"/>
                <w:szCs w:val="24"/>
              </w:rPr>
              <w:t xml:space="preserve"> </w:t>
            </w:r>
            <w:r w:rsidRPr="0017366C">
              <w:rPr>
                <w:sz w:val="24"/>
                <w:szCs w:val="24"/>
              </w:rPr>
              <w:t>(includes</w:t>
            </w:r>
            <w:r w:rsidRPr="0017366C">
              <w:rPr>
                <w:spacing w:val="25"/>
                <w:w w:val="99"/>
                <w:sz w:val="24"/>
                <w:szCs w:val="24"/>
              </w:rPr>
              <w:t xml:space="preserve"> </w:t>
            </w:r>
            <w:r w:rsidRPr="0017366C">
              <w:rPr>
                <w:sz w:val="24"/>
                <w:szCs w:val="24"/>
              </w:rPr>
              <w:t>only</w:t>
            </w:r>
            <w:r w:rsidRPr="0017366C">
              <w:rPr>
                <w:spacing w:val="-12"/>
                <w:sz w:val="24"/>
                <w:szCs w:val="24"/>
              </w:rPr>
              <w:t xml:space="preserve"> </w:t>
            </w:r>
            <w:r w:rsidRPr="0017366C">
              <w:rPr>
                <w:sz w:val="24"/>
                <w:szCs w:val="24"/>
              </w:rPr>
              <w:t>hazardous</w:t>
            </w:r>
            <w:r w:rsidRPr="0017366C">
              <w:rPr>
                <w:spacing w:val="-8"/>
                <w:sz w:val="24"/>
                <w:szCs w:val="24"/>
              </w:rPr>
              <w:t xml:space="preserve"> </w:t>
            </w:r>
            <w:r w:rsidRPr="0017366C">
              <w:rPr>
                <w:sz w:val="24"/>
                <w:szCs w:val="24"/>
              </w:rPr>
              <w:t>wastewater</w:t>
            </w:r>
            <w:r w:rsidRPr="0017366C">
              <w:rPr>
                <w:spacing w:val="29"/>
                <w:w w:val="99"/>
                <w:sz w:val="24"/>
                <w:szCs w:val="24"/>
              </w:rPr>
              <w:t xml:space="preserve"> </w:t>
            </w:r>
            <w:r w:rsidRPr="0017366C">
              <w:rPr>
                <w:sz w:val="24"/>
                <w:szCs w:val="24"/>
              </w:rPr>
              <w:t>managed</w:t>
            </w:r>
            <w:r w:rsidRPr="0017366C">
              <w:rPr>
                <w:spacing w:val="-10"/>
                <w:sz w:val="24"/>
                <w:szCs w:val="24"/>
              </w:rPr>
              <w:t xml:space="preserve"> </w:t>
            </w:r>
            <w:r w:rsidRPr="0017366C">
              <w:rPr>
                <w:sz w:val="24"/>
                <w:szCs w:val="24"/>
              </w:rPr>
              <w:t>immediately</w:t>
            </w:r>
            <w:r w:rsidRPr="0017366C">
              <w:rPr>
                <w:spacing w:val="-12"/>
                <w:sz w:val="24"/>
                <w:szCs w:val="24"/>
              </w:rPr>
              <w:t xml:space="preserve"> </w:t>
            </w:r>
            <w:r w:rsidRPr="0017366C">
              <w:rPr>
                <w:sz w:val="24"/>
                <w:szCs w:val="24"/>
              </w:rPr>
              <w:t>upon</w:t>
            </w:r>
            <w:r w:rsidRPr="0017366C">
              <w:rPr>
                <w:spacing w:val="24"/>
                <w:w w:val="99"/>
                <w:sz w:val="24"/>
                <w:szCs w:val="24"/>
              </w:rPr>
              <w:t xml:space="preserve"> </w:t>
            </w:r>
            <w:r w:rsidRPr="0017366C">
              <w:rPr>
                <w:sz w:val="24"/>
                <w:szCs w:val="24"/>
              </w:rPr>
              <w:t>generation</w:t>
            </w:r>
            <w:r w:rsidRPr="0017366C">
              <w:rPr>
                <w:spacing w:val="-7"/>
                <w:sz w:val="24"/>
                <w:szCs w:val="24"/>
              </w:rPr>
              <w:t xml:space="preserve"> </w:t>
            </w:r>
            <w:r w:rsidRPr="0017366C">
              <w:rPr>
                <w:sz w:val="24"/>
                <w:szCs w:val="24"/>
              </w:rPr>
              <w:t>only</w:t>
            </w:r>
            <w:r w:rsidRPr="0017366C">
              <w:rPr>
                <w:spacing w:val="-6"/>
                <w:sz w:val="24"/>
                <w:szCs w:val="24"/>
              </w:rPr>
              <w:t xml:space="preserve"> </w:t>
            </w:r>
            <w:r w:rsidRPr="0017366C">
              <w:rPr>
                <w:sz w:val="24"/>
                <w:szCs w:val="24"/>
              </w:rPr>
              <w:t>in</w:t>
            </w:r>
            <w:r w:rsidRPr="0017366C">
              <w:rPr>
                <w:spacing w:val="-6"/>
                <w:sz w:val="24"/>
                <w:szCs w:val="24"/>
              </w:rPr>
              <w:t xml:space="preserve"> </w:t>
            </w:r>
            <w:r w:rsidRPr="0017366C">
              <w:rPr>
                <w:spacing w:val="1"/>
                <w:sz w:val="24"/>
                <w:szCs w:val="24"/>
              </w:rPr>
              <w:t>an</w:t>
            </w:r>
            <w:r w:rsidRPr="0017366C">
              <w:rPr>
                <w:spacing w:val="-6"/>
                <w:sz w:val="24"/>
                <w:szCs w:val="24"/>
              </w:rPr>
              <w:t xml:space="preserve"> </w:t>
            </w:r>
            <w:r w:rsidRPr="0017366C">
              <w:rPr>
                <w:sz w:val="24"/>
                <w:szCs w:val="24"/>
              </w:rPr>
              <w:t>on-site</w:t>
            </w:r>
            <w:r w:rsidRPr="0017366C">
              <w:rPr>
                <w:spacing w:val="29"/>
                <w:w w:val="99"/>
                <w:sz w:val="24"/>
                <w:szCs w:val="24"/>
              </w:rPr>
              <w:t xml:space="preserve"> </w:t>
            </w:r>
            <w:r w:rsidRPr="0017366C">
              <w:rPr>
                <w:sz w:val="24"/>
                <w:szCs w:val="24"/>
              </w:rPr>
              <w:t>wastewater</w:t>
            </w:r>
            <w:r w:rsidRPr="0017366C">
              <w:rPr>
                <w:spacing w:val="-11"/>
                <w:sz w:val="24"/>
                <w:szCs w:val="24"/>
              </w:rPr>
              <w:t xml:space="preserve"> </w:t>
            </w:r>
            <w:r w:rsidRPr="0017366C">
              <w:rPr>
                <w:sz w:val="24"/>
                <w:szCs w:val="24"/>
              </w:rPr>
              <w:t>treatment</w:t>
            </w:r>
            <w:r w:rsidRPr="0017366C">
              <w:rPr>
                <w:spacing w:val="-9"/>
                <w:sz w:val="24"/>
                <w:szCs w:val="24"/>
              </w:rPr>
              <w:t xml:space="preserve"> </w:t>
            </w:r>
            <w:r w:rsidRPr="0017366C">
              <w:rPr>
                <w:sz w:val="24"/>
                <w:szCs w:val="24"/>
              </w:rPr>
              <w:t>unit(s))</w:t>
            </w:r>
          </w:p>
        </w:tc>
        <w:tc>
          <w:tcPr>
            <w:tcW w:w="1620" w:type="dxa"/>
            <w:vAlign w:val="center"/>
          </w:tcPr>
          <w:p w14:paraId="00587496" w14:textId="77777777" w:rsidR="007405E4" w:rsidRPr="0017366C" w:rsidRDefault="007405E4" w:rsidP="0017366C">
            <w:pPr>
              <w:pStyle w:val="TableParagraph"/>
              <w:jc w:val="center"/>
              <w:rPr>
                <w:sz w:val="24"/>
                <w:szCs w:val="24"/>
              </w:rPr>
            </w:pPr>
            <w:r w:rsidRPr="0017366C">
              <w:rPr>
                <w:sz w:val="24"/>
                <w:szCs w:val="24"/>
              </w:rPr>
              <w:t>0.00</w:t>
            </w:r>
          </w:p>
        </w:tc>
      </w:tr>
    </w:tbl>
    <w:p w14:paraId="4FACFE08" w14:textId="77777777" w:rsidR="007405E4" w:rsidRDefault="007405E4" w:rsidP="007063C2">
      <w:pPr>
        <w:rPr>
          <w:lang w:val="en-ZW"/>
        </w:rPr>
      </w:pPr>
    </w:p>
    <w:p w14:paraId="3A9A63E8" w14:textId="6A3BDF7F" w:rsidR="007405E4" w:rsidRDefault="007405E4" w:rsidP="007063C2">
      <w:r w:rsidRPr="00FE46CF">
        <w:t>b. Proposed Management Method Factor</w:t>
      </w:r>
      <w:r w:rsidR="00B62A17">
        <w:t>s</w:t>
      </w:r>
      <w:r w:rsidRPr="00FE46CF">
        <w:t>:</w:t>
      </w:r>
    </w:p>
    <w:p w14:paraId="15F9FD1B" w14:textId="77777777" w:rsidR="0017366C" w:rsidRPr="00FE46CF" w:rsidRDefault="0017366C" w:rsidP="007063C2">
      <w:pPr>
        <w:rPr>
          <w:u w:val="single"/>
        </w:rPr>
      </w:pPr>
    </w:p>
    <w:p w14:paraId="4FF77D71" w14:textId="64C8E0D8" w:rsidR="007405E4" w:rsidRPr="00496505" w:rsidRDefault="007405E4" w:rsidP="000E179D">
      <w:pPr>
        <w:spacing w:after="120"/>
      </w:pPr>
      <w:r>
        <w:t>A six-year phase-in will increase the management method factors as defined in O</w:t>
      </w:r>
      <w:r w:rsidRPr="00496505">
        <w:t>AR 340-102-0065(3</w:t>
      </w:r>
      <w:proofErr w:type="gramStart"/>
      <w:r w:rsidRPr="00496505">
        <w:t>)(</w:t>
      </w:r>
      <w:proofErr w:type="gramEnd"/>
      <w:r w:rsidRPr="00496505">
        <w:t>c)</w:t>
      </w:r>
      <w:r>
        <w:t>. This will increase</w:t>
      </w:r>
      <w:r w:rsidRPr="00496505">
        <w:t xml:space="preserve"> </w:t>
      </w:r>
      <w:r>
        <w:t>by</w:t>
      </w:r>
      <w:r w:rsidRPr="00496505">
        <w:t xml:space="preserve"> 70 percent to </w:t>
      </w:r>
      <w:r>
        <w:t xml:space="preserve">better </w:t>
      </w:r>
      <w:r w:rsidRPr="00496505">
        <w:t xml:space="preserve">align with the </w:t>
      </w:r>
      <w:r w:rsidR="00E87A51">
        <w:t>C</w:t>
      </w:r>
      <w:r w:rsidRPr="00496505">
        <w:t xml:space="preserve">onsumer </w:t>
      </w:r>
      <w:r w:rsidR="00E87A51">
        <w:t>P</w:t>
      </w:r>
      <w:r w:rsidRPr="00496505">
        <w:t xml:space="preserve">rice </w:t>
      </w:r>
      <w:r w:rsidR="00E87A51">
        <w:t>I</w:t>
      </w:r>
      <w:r w:rsidRPr="00496505">
        <w:t>ndex (</w:t>
      </w:r>
      <w:r w:rsidRPr="002D2671">
        <w:rPr>
          <w:i/>
        </w:rPr>
        <w:t>1992</w:t>
      </w:r>
      <w:r>
        <w:rPr>
          <w:i/>
        </w:rPr>
        <w:t>-2021:</w:t>
      </w:r>
      <w:r w:rsidRPr="002D2671">
        <w:rPr>
          <w:i/>
        </w:rPr>
        <w:t xml:space="preserve"> 9</w:t>
      </w:r>
      <w:r>
        <w:rPr>
          <w:i/>
        </w:rPr>
        <w:t>4</w:t>
      </w:r>
      <w:r w:rsidR="00E87A51">
        <w:rPr>
          <w:i/>
        </w:rPr>
        <w:t xml:space="preserve"> percent</w:t>
      </w:r>
      <w:r w:rsidRPr="00496505">
        <w:t>)</w:t>
      </w:r>
      <w:r>
        <w:t xml:space="preserve"> using this schedule:</w:t>
      </w:r>
      <w:r w:rsidRPr="00EA6CD7">
        <w:t xml:space="preserve"> </w:t>
      </w:r>
    </w:p>
    <w:tbl>
      <w:tblPr>
        <w:tblW w:w="9720" w:type="dxa"/>
        <w:tblInd w:w="-293"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ayout w:type="fixed"/>
        <w:tblCellMar>
          <w:top w:w="14" w:type="dxa"/>
          <w:left w:w="14" w:type="dxa"/>
          <w:bottom w:w="14" w:type="dxa"/>
          <w:right w:w="14" w:type="dxa"/>
        </w:tblCellMar>
        <w:tblLook w:val="04A0" w:firstRow="1" w:lastRow="0" w:firstColumn="1" w:lastColumn="0" w:noHBand="0" w:noVBand="1"/>
      </w:tblPr>
      <w:tblGrid>
        <w:gridCol w:w="1080"/>
        <w:gridCol w:w="1260"/>
        <w:gridCol w:w="1530"/>
        <w:gridCol w:w="1345"/>
        <w:gridCol w:w="990"/>
        <w:gridCol w:w="1080"/>
        <w:gridCol w:w="1260"/>
        <w:gridCol w:w="1175"/>
      </w:tblGrid>
      <w:tr w:rsidR="007405E4" w:rsidRPr="00D42752" w14:paraId="1CDD5D22" w14:textId="77777777" w:rsidTr="00704968">
        <w:trPr>
          <w:trHeight w:val="499"/>
          <w:tblHeader/>
        </w:trPr>
        <w:tc>
          <w:tcPr>
            <w:tcW w:w="9720" w:type="dxa"/>
            <w:gridSpan w:val="8"/>
            <w:tcBorders>
              <w:bottom w:val="single" w:sz="12" w:space="0" w:color="000000" w:themeColor="text1"/>
            </w:tcBorders>
            <w:shd w:val="clear" w:color="auto" w:fill="E2EFD9"/>
            <w:vAlign w:val="center"/>
          </w:tcPr>
          <w:p w14:paraId="2686CFC4" w14:textId="77777777" w:rsidR="007405E4" w:rsidRPr="00B14F6A" w:rsidRDefault="007405E4" w:rsidP="00B14F6A">
            <w:pPr>
              <w:jc w:val="center"/>
              <w:rPr>
                <w:rFonts w:ascii="Arial" w:hAnsi="Arial" w:cs="Arial"/>
                <w:b/>
                <w:sz w:val="28"/>
                <w:szCs w:val="28"/>
              </w:rPr>
            </w:pPr>
            <w:r w:rsidRPr="00B14F6A">
              <w:rPr>
                <w:rFonts w:ascii="Arial" w:hAnsi="Arial" w:cs="Arial"/>
                <w:b/>
                <w:sz w:val="28"/>
                <w:szCs w:val="28"/>
              </w:rPr>
              <w:t>Proposed Management Method Factor Increase</w:t>
            </w:r>
          </w:p>
        </w:tc>
      </w:tr>
      <w:tr w:rsidR="007405E4" w:rsidRPr="00D42752" w14:paraId="5EE03CDA" w14:textId="77777777" w:rsidTr="00704968">
        <w:trPr>
          <w:trHeight w:val="926"/>
          <w:tblHeader/>
        </w:trPr>
        <w:tc>
          <w:tcPr>
            <w:tcW w:w="1080" w:type="dxa"/>
            <w:tcBorders>
              <w:top w:val="single" w:sz="12" w:space="0" w:color="000000" w:themeColor="text1"/>
              <w:bottom w:val="single" w:sz="12" w:space="0" w:color="000000" w:themeColor="text1"/>
              <w:right w:val="single" w:sz="12" w:space="0" w:color="000000" w:themeColor="text1"/>
            </w:tcBorders>
            <w:shd w:val="clear" w:color="auto" w:fill="C5E0B3"/>
            <w:vAlign w:val="center"/>
          </w:tcPr>
          <w:p w14:paraId="734AAD67" w14:textId="77777777" w:rsidR="007405E4" w:rsidRPr="00B14F6A" w:rsidRDefault="007405E4" w:rsidP="0017366C">
            <w:pPr>
              <w:ind w:right="0"/>
              <w:jc w:val="center"/>
              <w:rPr>
                <w:rFonts w:ascii="Arial" w:hAnsi="Arial" w:cs="Arial"/>
                <w:b/>
                <w:sz w:val="22"/>
                <w:szCs w:val="22"/>
              </w:rPr>
            </w:pPr>
            <w:r w:rsidRPr="00B14F6A">
              <w:rPr>
                <w:rFonts w:ascii="Arial" w:hAnsi="Arial" w:cs="Arial"/>
                <w:b/>
                <w:sz w:val="22"/>
                <w:szCs w:val="22"/>
              </w:rPr>
              <w:t>Effective in Calendar</w:t>
            </w:r>
          </w:p>
          <w:p w14:paraId="12EB3046" w14:textId="77777777" w:rsidR="007405E4" w:rsidRPr="00B14F6A" w:rsidRDefault="007405E4" w:rsidP="0017366C">
            <w:pPr>
              <w:ind w:right="0"/>
              <w:jc w:val="center"/>
              <w:rPr>
                <w:rFonts w:ascii="Arial" w:hAnsi="Arial" w:cs="Arial"/>
                <w:b/>
                <w:sz w:val="22"/>
                <w:szCs w:val="22"/>
              </w:rPr>
            </w:pPr>
            <w:r w:rsidRPr="00B14F6A">
              <w:rPr>
                <w:rFonts w:ascii="Arial" w:hAnsi="Arial" w:cs="Arial"/>
                <w:b/>
                <w:sz w:val="22"/>
                <w:szCs w:val="22"/>
              </w:rPr>
              <w:t>year</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63A7979D" w14:textId="77777777" w:rsidR="007405E4" w:rsidRPr="00B14F6A" w:rsidRDefault="007405E4" w:rsidP="0017366C">
            <w:pPr>
              <w:ind w:right="0"/>
              <w:jc w:val="center"/>
              <w:rPr>
                <w:rFonts w:ascii="Arial" w:hAnsi="Arial" w:cs="Arial"/>
                <w:b/>
                <w:sz w:val="22"/>
                <w:szCs w:val="22"/>
              </w:rPr>
            </w:pPr>
            <w:r w:rsidRPr="00B14F6A">
              <w:rPr>
                <w:rFonts w:ascii="Arial" w:hAnsi="Arial" w:cs="Arial"/>
                <w:b/>
                <w:sz w:val="22"/>
                <w:szCs w:val="22"/>
              </w:rPr>
              <w:t>Recovery &amp; Wastewater</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2F7045FE" w14:textId="77777777" w:rsidR="007405E4" w:rsidRPr="00B14F6A" w:rsidRDefault="007405E4" w:rsidP="0017366C">
            <w:pPr>
              <w:ind w:right="0"/>
              <w:jc w:val="center"/>
              <w:rPr>
                <w:rFonts w:ascii="Arial" w:hAnsi="Arial" w:cs="Arial"/>
                <w:b/>
                <w:sz w:val="22"/>
                <w:szCs w:val="22"/>
              </w:rPr>
            </w:pPr>
            <w:r w:rsidRPr="00B14F6A">
              <w:rPr>
                <w:rFonts w:ascii="Arial" w:hAnsi="Arial" w:cs="Arial"/>
                <w:b/>
                <w:sz w:val="22"/>
                <w:szCs w:val="22"/>
              </w:rPr>
              <w:t xml:space="preserve">Energy Recovery &amp; Neutralization </w:t>
            </w:r>
            <w:r w:rsidRPr="00B14F6A">
              <w:rPr>
                <w:rFonts w:ascii="Arial" w:hAnsi="Arial" w:cs="Arial"/>
                <w:b/>
                <w:i/>
                <w:sz w:val="22"/>
                <w:szCs w:val="22"/>
              </w:rPr>
              <w:t>(off site)</w:t>
            </w:r>
          </w:p>
        </w:tc>
        <w:tc>
          <w:tcPr>
            <w:tcW w:w="13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0139E098" w14:textId="77777777" w:rsidR="007405E4" w:rsidRPr="00B14F6A" w:rsidRDefault="007405E4" w:rsidP="0017366C">
            <w:pPr>
              <w:ind w:right="0"/>
              <w:jc w:val="center"/>
              <w:rPr>
                <w:rFonts w:ascii="Arial" w:hAnsi="Arial" w:cs="Arial"/>
                <w:b/>
                <w:sz w:val="22"/>
                <w:szCs w:val="22"/>
              </w:rPr>
            </w:pPr>
            <w:r w:rsidRPr="00B14F6A">
              <w:rPr>
                <w:rFonts w:ascii="Arial" w:hAnsi="Arial" w:cs="Arial"/>
                <w:b/>
                <w:sz w:val="22"/>
                <w:szCs w:val="22"/>
              </w:rPr>
              <w:t>Incineration &amp; Treatment</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2469C6FE" w14:textId="77777777" w:rsidR="007405E4" w:rsidRPr="00B14F6A" w:rsidRDefault="007405E4" w:rsidP="0017366C">
            <w:pPr>
              <w:ind w:right="0"/>
              <w:jc w:val="center"/>
              <w:rPr>
                <w:rFonts w:ascii="Arial" w:hAnsi="Arial" w:cs="Arial"/>
                <w:b/>
                <w:sz w:val="22"/>
                <w:szCs w:val="22"/>
              </w:rPr>
            </w:pPr>
            <w:r w:rsidRPr="00B14F6A">
              <w:rPr>
                <w:rFonts w:ascii="Arial" w:hAnsi="Arial" w:cs="Arial"/>
                <w:b/>
                <w:sz w:val="22"/>
                <w:szCs w:val="22"/>
              </w:rPr>
              <w:t>Land Disposal</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0903B25A" w14:textId="77777777" w:rsidR="007405E4" w:rsidRPr="00B14F6A" w:rsidRDefault="007405E4" w:rsidP="0017366C">
            <w:pPr>
              <w:ind w:right="0"/>
              <w:jc w:val="center"/>
              <w:rPr>
                <w:rFonts w:ascii="Arial" w:hAnsi="Arial" w:cs="Arial"/>
                <w:b/>
                <w:sz w:val="22"/>
                <w:szCs w:val="22"/>
              </w:rPr>
            </w:pPr>
            <w:r w:rsidRPr="00B14F6A">
              <w:rPr>
                <w:rFonts w:ascii="Arial" w:hAnsi="Arial" w:cs="Arial"/>
                <w:b/>
                <w:sz w:val="22"/>
                <w:szCs w:val="22"/>
              </w:rPr>
              <w:t>Unknown</w:t>
            </w:r>
          </w:p>
          <w:p w14:paraId="6DDDEEE3" w14:textId="77777777" w:rsidR="007405E4" w:rsidRPr="00B14F6A" w:rsidRDefault="007405E4" w:rsidP="0017366C">
            <w:pPr>
              <w:ind w:right="0"/>
              <w:jc w:val="center"/>
              <w:rPr>
                <w:rFonts w:ascii="Arial" w:hAnsi="Arial" w:cs="Arial"/>
                <w:b/>
                <w:sz w:val="22"/>
                <w:szCs w:val="22"/>
              </w:rPr>
            </w:pPr>
            <w:r w:rsidRPr="00B14F6A">
              <w:rPr>
                <w:rFonts w:ascii="Arial" w:hAnsi="Arial" w:cs="Arial"/>
                <w:b/>
                <w:sz w:val="22"/>
                <w:szCs w:val="22"/>
              </w:rPr>
              <w:t>&amp; Not Reported</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762267E5" w14:textId="77777777" w:rsidR="007405E4" w:rsidRPr="00B14F6A" w:rsidRDefault="007405E4" w:rsidP="0017366C">
            <w:pPr>
              <w:ind w:right="0"/>
              <w:jc w:val="center"/>
              <w:rPr>
                <w:rFonts w:ascii="Arial" w:hAnsi="Arial" w:cs="Arial"/>
                <w:b/>
                <w:sz w:val="22"/>
                <w:szCs w:val="22"/>
              </w:rPr>
            </w:pPr>
            <w:r w:rsidRPr="00B14F6A">
              <w:rPr>
                <w:rFonts w:ascii="Arial" w:hAnsi="Arial" w:cs="Arial"/>
                <w:b/>
                <w:sz w:val="22"/>
                <w:szCs w:val="22"/>
              </w:rPr>
              <w:t>Potential Revenue*</w:t>
            </w:r>
          </w:p>
          <w:p w14:paraId="20F8B44E" w14:textId="77777777" w:rsidR="007405E4" w:rsidRPr="00B14F6A" w:rsidRDefault="007405E4" w:rsidP="0017366C">
            <w:pPr>
              <w:ind w:right="0"/>
              <w:jc w:val="center"/>
              <w:rPr>
                <w:rFonts w:ascii="Arial" w:hAnsi="Arial" w:cs="Arial"/>
                <w:b/>
                <w:sz w:val="22"/>
                <w:szCs w:val="22"/>
              </w:rPr>
            </w:pPr>
            <w:r w:rsidRPr="00B14F6A">
              <w:rPr>
                <w:rFonts w:ascii="Arial" w:hAnsi="Arial" w:cs="Arial"/>
                <w:b/>
                <w:sz w:val="22"/>
                <w:szCs w:val="22"/>
              </w:rPr>
              <w:t>by year</w:t>
            </w:r>
          </w:p>
        </w:tc>
        <w:tc>
          <w:tcPr>
            <w:tcW w:w="1175" w:type="dxa"/>
            <w:tcBorders>
              <w:top w:val="single" w:sz="12" w:space="0" w:color="000000" w:themeColor="text1"/>
              <w:left w:val="single" w:sz="12" w:space="0" w:color="000000" w:themeColor="text1"/>
              <w:bottom w:val="single" w:sz="12" w:space="0" w:color="000000" w:themeColor="text1"/>
            </w:tcBorders>
            <w:shd w:val="clear" w:color="auto" w:fill="C5E0B3"/>
            <w:vAlign w:val="center"/>
          </w:tcPr>
          <w:p w14:paraId="0029CE69" w14:textId="77777777" w:rsidR="007405E4" w:rsidRPr="00B14F6A" w:rsidRDefault="007405E4" w:rsidP="0017366C">
            <w:pPr>
              <w:ind w:right="0"/>
              <w:jc w:val="center"/>
              <w:rPr>
                <w:rFonts w:ascii="Arial" w:hAnsi="Arial" w:cs="Arial"/>
                <w:b/>
                <w:sz w:val="22"/>
                <w:szCs w:val="22"/>
              </w:rPr>
            </w:pPr>
            <w:r w:rsidRPr="00B14F6A">
              <w:rPr>
                <w:rFonts w:ascii="Arial" w:hAnsi="Arial" w:cs="Arial"/>
                <w:b/>
                <w:sz w:val="22"/>
                <w:szCs w:val="22"/>
              </w:rPr>
              <w:t>Potential Additional Annual Revenue</w:t>
            </w:r>
          </w:p>
        </w:tc>
      </w:tr>
      <w:tr w:rsidR="007405E4" w:rsidRPr="00D42752" w14:paraId="2F58F8ED" w14:textId="77777777" w:rsidTr="00704968">
        <w:tc>
          <w:tcPr>
            <w:tcW w:w="108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B8B6591" w14:textId="77777777" w:rsidR="007405E4" w:rsidRPr="005C328A" w:rsidRDefault="007405E4" w:rsidP="007063C2">
            <w:r w:rsidRPr="005C328A">
              <w:t>Current-2018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DC442E5" w14:textId="77777777" w:rsidR="007405E4" w:rsidRPr="005C328A" w:rsidRDefault="007405E4" w:rsidP="0017366C">
            <w:pPr>
              <w:jc w:val="center"/>
            </w:pPr>
            <w:r w:rsidRPr="005C328A">
              <w:t>0.50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D470F27" w14:textId="77777777" w:rsidR="007405E4" w:rsidRPr="005C328A" w:rsidRDefault="007405E4" w:rsidP="0017366C">
            <w:pPr>
              <w:jc w:val="center"/>
            </w:pPr>
            <w:r w:rsidRPr="005C328A">
              <w:t>0.75</w:t>
            </w:r>
          </w:p>
        </w:tc>
        <w:tc>
          <w:tcPr>
            <w:tcW w:w="13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A1D1B57" w14:textId="77777777" w:rsidR="007405E4" w:rsidRPr="005C328A" w:rsidRDefault="007405E4" w:rsidP="0017366C">
            <w:pPr>
              <w:jc w:val="center"/>
            </w:pPr>
            <w:r w:rsidRPr="005C328A">
              <w:t>1.00</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9AEC014" w14:textId="77777777" w:rsidR="007405E4" w:rsidRPr="005C328A" w:rsidRDefault="007405E4" w:rsidP="0017366C">
            <w:pPr>
              <w:jc w:val="center"/>
            </w:pPr>
            <w:r w:rsidRPr="005C328A">
              <w:t>1.50</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00BB98D" w14:textId="77777777" w:rsidR="007405E4" w:rsidRPr="005C328A" w:rsidRDefault="007405E4" w:rsidP="0017366C">
            <w:pPr>
              <w:jc w:val="center"/>
            </w:pPr>
            <w:r w:rsidRPr="005C328A">
              <w:t>2.00</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CDA1A7C" w14:textId="77777777" w:rsidR="007405E4" w:rsidRPr="005C328A" w:rsidRDefault="007405E4" w:rsidP="007063C2">
            <w:r w:rsidRPr="005C328A">
              <w:t>$1,390,457</w:t>
            </w:r>
          </w:p>
        </w:tc>
        <w:tc>
          <w:tcPr>
            <w:tcW w:w="1175" w:type="dxa"/>
            <w:tcBorders>
              <w:top w:val="single" w:sz="12" w:space="0" w:color="000000" w:themeColor="text1"/>
              <w:left w:val="single" w:sz="12" w:space="0" w:color="000000" w:themeColor="text1"/>
              <w:bottom w:val="single" w:sz="12" w:space="0" w:color="000000" w:themeColor="text1"/>
            </w:tcBorders>
          </w:tcPr>
          <w:p w14:paraId="7636CCBA" w14:textId="77777777" w:rsidR="007405E4" w:rsidRPr="005C328A" w:rsidRDefault="007405E4" w:rsidP="0017366C">
            <w:pPr>
              <w:jc w:val="center"/>
            </w:pPr>
            <w:r w:rsidRPr="005C328A">
              <w:t>$0</w:t>
            </w:r>
          </w:p>
        </w:tc>
      </w:tr>
      <w:tr w:rsidR="007405E4" w:rsidRPr="00D42752" w14:paraId="24086C4B" w14:textId="77777777" w:rsidTr="00704968">
        <w:tc>
          <w:tcPr>
            <w:tcW w:w="108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3527198" w14:textId="77777777" w:rsidR="007405E4" w:rsidRPr="005C328A" w:rsidRDefault="007405E4" w:rsidP="007063C2">
            <w:r w:rsidRPr="005C328A">
              <w:t>2019 (12%)+</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DC915D" w14:textId="77777777" w:rsidR="007405E4" w:rsidRPr="005C328A" w:rsidRDefault="007405E4" w:rsidP="0017366C">
            <w:pPr>
              <w:jc w:val="center"/>
            </w:pPr>
            <w:r w:rsidRPr="005C328A">
              <w:t>0.56</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4C158A9" w14:textId="77777777" w:rsidR="007405E4" w:rsidRPr="005C328A" w:rsidRDefault="007405E4" w:rsidP="0017366C">
            <w:pPr>
              <w:jc w:val="center"/>
            </w:pPr>
            <w:r w:rsidRPr="005C328A">
              <w:t>0.84</w:t>
            </w:r>
          </w:p>
        </w:tc>
        <w:tc>
          <w:tcPr>
            <w:tcW w:w="13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872F486" w14:textId="77777777" w:rsidR="007405E4" w:rsidRPr="005C328A" w:rsidRDefault="007405E4" w:rsidP="0017366C">
            <w:pPr>
              <w:jc w:val="center"/>
            </w:pPr>
            <w:r w:rsidRPr="005C328A">
              <w:t>1.12</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D1B788C" w14:textId="77777777" w:rsidR="007405E4" w:rsidRPr="005C328A" w:rsidRDefault="007405E4" w:rsidP="0017366C">
            <w:pPr>
              <w:jc w:val="center"/>
            </w:pPr>
            <w:r w:rsidRPr="005C328A">
              <w:t>1.68</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EC6AD0" w14:textId="77777777" w:rsidR="007405E4" w:rsidRPr="005C328A" w:rsidRDefault="007405E4" w:rsidP="0017366C">
            <w:pPr>
              <w:jc w:val="center"/>
            </w:pPr>
            <w:r w:rsidRPr="005C328A">
              <w:t>2.24</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5CAA7EC" w14:textId="77777777" w:rsidR="007405E4" w:rsidRPr="005C328A" w:rsidRDefault="007405E4" w:rsidP="007063C2">
            <w:r w:rsidRPr="005C328A">
              <w:t>$1,557,457</w:t>
            </w:r>
          </w:p>
        </w:tc>
        <w:tc>
          <w:tcPr>
            <w:tcW w:w="1175" w:type="dxa"/>
            <w:tcBorders>
              <w:top w:val="single" w:sz="12" w:space="0" w:color="000000" w:themeColor="text1"/>
              <w:left w:val="single" w:sz="12" w:space="0" w:color="000000" w:themeColor="text1"/>
              <w:bottom w:val="single" w:sz="12" w:space="0" w:color="000000" w:themeColor="text1"/>
            </w:tcBorders>
          </w:tcPr>
          <w:p w14:paraId="0A98D3F7" w14:textId="73E8117B" w:rsidR="007405E4" w:rsidRPr="005C328A" w:rsidRDefault="0097735A" w:rsidP="007063C2">
            <w:r>
              <w:t>~</w:t>
            </w:r>
            <w:r w:rsidR="007405E4" w:rsidRPr="005C328A">
              <w:t>$166,999</w:t>
            </w:r>
          </w:p>
        </w:tc>
      </w:tr>
      <w:tr w:rsidR="007405E4" w:rsidRPr="00D42752" w14:paraId="6C3689DE" w14:textId="77777777" w:rsidTr="00704968">
        <w:tc>
          <w:tcPr>
            <w:tcW w:w="108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22F509C" w14:textId="77777777" w:rsidR="007405E4" w:rsidRPr="005C328A" w:rsidRDefault="007405E4" w:rsidP="007063C2">
            <w:r w:rsidRPr="005C328A">
              <w:t>2020 (17%)+</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C3468EF" w14:textId="77777777" w:rsidR="007405E4" w:rsidRPr="005C328A" w:rsidRDefault="007405E4" w:rsidP="0017366C">
            <w:pPr>
              <w:jc w:val="center"/>
            </w:pPr>
            <w:r w:rsidRPr="005C328A">
              <w:t>0.66</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1AA60D5" w14:textId="77777777" w:rsidR="007405E4" w:rsidRPr="005C328A" w:rsidRDefault="007405E4" w:rsidP="0017366C">
            <w:pPr>
              <w:jc w:val="center"/>
            </w:pPr>
            <w:r w:rsidRPr="005C328A">
              <w:t>0.98</w:t>
            </w:r>
          </w:p>
        </w:tc>
        <w:tc>
          <w:tcPr>
            <w:tcW w:w="13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519436" w14:textId="77777777" w:rsidR="007405E4" w:rsidRPr="005C328A" w:rsidRDefault="007405E4" w:rsidP="0017366C">
            <w:pPr>
              <w:jc w:val="center"/>
            </w:pPr>
            <w:r w:rsidRPr="005C328A">
              <w:t>1.31</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AFA45F" w14:textId="77777777" w:rsidR="007405E4" w:rsidRPr="005C328A" w:rsidRDefault="007405E4" w:rsidP="0017366C">
            <w:pPr>
              <w:jc w:val="center"/>
            </w:pPr>
            <w:r w:rsidRPr="005C328A">
              <w:t>1.97</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141B8AA" w14:textId="77777777" w:rsidR="007405E4" w:rsidRPr="005C328A" w:rsidRDefault="007405E4" w:rsidP="0017366C">
            <w:pPr>
              <w:jc w:val="center"/>
            </w:pPr>
            <w:r w:rsidRPr="005C328A">
              <w:t>2.62</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15617D1" w14:textId="77777777" w:rsidR="007405E4" w:rsidRPr="005C328A" w:rsidRDefault="007405E4" w:rsidP="007063C2">
            <w:r w:rsidRPr="005C328A">
              <w:t>$1,822,224</w:t>
            </w:r>
          </w:p>
        </w:tc>
        <w:tc>
          <w:tcPr>
            <w:tcW w:w="1175" w:type="dxa"/>
            <w:tcBorders>
              <w:top w:val="single" w:sz="12" w:space="0" w:color="000000" w:themeColor="text1"/>
              <w:left w:val="single" w:sz="12" w:space="0" w:color="000000" w:themeColor="text1"/>
              <w:bottom w:val="single" w:sz="12" w:space="0" w:color="000000" w:themeColor="text1"/>
            </w:tcBorders>
          </w:tcPr>
          <w:p w14:paraId="7EDC8064" w14:textId="37E37AD3" w:rsidR="007405E4" w:rsidRPr="005C328A" w:rsidRDefault="0097735A" w:rsidP="007063C2">
            <w:r>
              <w:t>~</w:t>
            </w:r>
            <w:r w:rsidR="007405E4" w:rsidRPr="005C328A">
              <w:t>$264,768</w:t>
            </w:r>
          </w:p>
        </w:tc>
      </w:tr>
      <w:tr w:rsidR="007405E4" w:rsidRPr="00D42752" w14:paraId="0B64DEDB" w14:textId="77777777" w:rsidTr="00704968">
        <w:tc>
          <w:tcPr>
            <w:tcW w:w="108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353E823" w14:textId="77777777" w:rsidR="007405E4" w:rsidRPr="005C328A" w:rsidRDefault="007405E4" w:rsidP="007063C2">
            <w:r w:rsidRPr="005C328A">
              <w:t>2021 (5%)+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4FD3C24" w14:textId="77777777" w:rsidR="007405E4" w:rsidRPr="005C328A" w:rsidRDefault="007405E4" w:rsidP="0017366C">
            <w:pPr>
              <w:jc w:val="center"/>
            </w:pPr>
            <w:r w:rsidRPr="005C328A">
              <w:t>0.69</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1F8F81D" w14:textId="77777777" w:rsidR="007405E4" w:rsidRPr="005C328A" w:rsidRDefault="007405E4" w:rsidP="0017366C">
            <w:pPr>
              <w:jc w:val="center"/>
            </w:pPr>
            <w:r w:rsidRPr="005C328A">
              <w:t>1.03</w:t>
            </w:r>
          </w:p>
        </w:tc>
        <w:tc>
          <w:tcPr>
            <w:tcW w:w="13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7534283" w14:textId="77777777" w:rsidR="007405E4" w:rsidRPr="005C328A" w:rsidRDefault="007405E4" w:rsidP="0017366C">
            <w:pPr>
              <w:jc w:val="center"/>
            </w:pPr>
            <w:r w:rsidRPr="005C328A">
              <w:t>1.38</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2B4421" w14:textId="77777777" w:rsidR="007405E4" w:rsidRPr="005C328A" w:rsidRDefault="007405E4" w:rsidP="0017366C">
            <w:pPr>
              <w:jc w:val="center"/>
            </w:pPr>
            <w:r w:rsidRPr="005C328A">
              <w:t>2.06</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6E163BB" w14:textId="77777777" w:rsidR="007405E4" w:rsidRPr="005C328A" w:rsidRDefault="007405E4" w:rsidP="0017366C">
            <w:pPr>
              <w:jc w:val="center"/>
            </w:pPr>
            <w:r w:rsidRPr="005C328A">
              <w:t>2.75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FBBCA2E" w14:textId="77777777" w:rsidR="007405E4" w:rsidRPr="005C328A" w:rsidRDefault="007405E4" w:rsidP="007063C2">
            <w:r w:rsidRPr="005C328A">
              <w:t>$1,913,336</w:t>
            </w:r>
          </w:p>
        </w:tc>
        <w:tc>
          <w:tcPr>
            <w:tcW w:w="1175" w:type="dxa"/>
            <w:tcBorders>
              <w:top w:val="single" w:sz="12" w:space="0" w:color="000000" w:themeColor="text1"/>
              <w:left w:val="single" w:sz="12" w:space="0" w:color="000000" w:themeColor="text1"/>
              <w:bottom w:val="single" w:sz="12" w:space="0" w:color="000000" w:themeColor="text1"/>
            </w:tcBorders>
          </w:tcPr>
          <w:p w14:paraId="62485154" w14:textId="6ACE30F1" w:rsidR="007405E4" w:rsidRPr="005C328A" w:rsidRDefault="0097735A" w:rsidP="007063C2">
            <w:r>
              <w:t xml:space="preserve">~ </w:t>
            </w:r>
            <w:r w:rsidR="007405E4" w:rsidRPr="005C328A">
              <w:t>$91,111</w:t>
            </w:r>
          </w:p>
        </w:tc>
      </w:tr>
      <w:tr w:rsidR="007405E4" w:rsidRPr="00D42752" w14:paraId="39216B9E" w14:textId="77777777" w:rsidTr="00704968">
        <w:tc>
          <w:tcPr>
            <w:tcW w:w="108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7C63B25" w14:textId="77777777" w:rsidR="007405E4" w:rsidRPr="005C328A" w:rsidRDefault="007405E4" w:rsidP="007063C2">
            <w:r w:rsidRPr="005C328A">
              <w:t>2022 (8%)+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AD7CE23" w14:textId="77777777" w:rsidR="007405E4" w:rsidRPr="005C328A" w:rsidRDefault="007405E4" w:rsidP="0017366C">
            <w:pPr>
              <w:jc w:val="center"/>
            </w:pPr>
            <w:r w:rsidRPr="005C328A">
              <w:t>0.74</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40BEA6F" w14:textId="77777777" w:rsidR="007405E4" w:rsidRPr="005C328A" w:rsidRDefault="007405E4" w:rsidP="0017366C">
            <w:pPr>
              <w:jc w:val="center"/>
            </w:pPr>
            <w:r w:rsidRPr="005C328A">
              <w:t>1.11</w:t>
            </w:r>
          </w:p>
        </w:tc>
        <w:tc>
          <w:tcPr>
            <w:tcW w:w="13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82D765E" w14:textId="77777777" w:rsidR="007405E4" w:rsidRPr="005C328A" w:rsidRDefault="007405E4" w:rsidP="0017366C">
            <w:pPr>
              <w:jc w:val="center"/>
            </w:pPr>
            <w:r w:rsidRPr="005C328A">
              <w:t>1.49</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322F061" w14:textId="77777777" w:rsidR="007405E4" w:rsidRPr="005C328A" w:rsidRDefault="007405E4" w:rsidP="0017366C">
            <w:pPr>
              <w:jc w:val="center"/>
            </w:pPr>
            <w:r w:rsidRPr="005C328A">
              <w:t>2.23</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E6C9938" w14:textId="77777777" w:rsidR="007405E4" w:rsidRPr="005C328A" w:rsidRDefault="007405E4" w:rsidP="0017366C">
            <w:pPr>
              <w:jc w:val="center"/>
            </w:pPr>
            <w:r w:rsidRPr="005C328A">
              <w:t>2.97</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73EED56" w14:textId="77777777" w:rsidR="007405E4" w:rsidRPr="005C328A" w:rsidRDefault="007405E4" w:rsidP="007063C2">
            <w:r w:rsidRPr="005C328A">
              <w:t>$2,066,403</w:t>
            </w:r>
          </w:p>
        </w:tc>
        <w:tc>
          <w:tcPr>
            <w:tcW w:w="1175" w:type="dxa"/>
            <w:tcBorders>
              <w:top w:val="single" w:sz="12" w:space="0" w:color="000000" w:themeColor="text1"/>
              <w:left w:val="single" w:sz="12" w:space="0" w:color="000000" w:themeColor="text1"/>
              <w:bottom w:val="single" w:sz="12" w:space="0" w:color="000000" w:themeColor="text1"/>
            </w:tcBorders>
          </w:tcPr>
          <w:p w14:paraId="1423B69D" w14:textId="194A6757" w:rsidR="007405E4" w:rsidRPr="005C328A" w:rsidRDefault="0097735A" w:rsidP="007063C2">
            <w:r>
              <w:t>~</w:t>
            </w:r>
            <w:r w:rsidR="007405E4" w:rsidRPr="005C328A">
              <w:t>$153,067</w:t>
            </w:r>
          </w:p>
        </w:tc>
      </w:tr>
      <w:tr w:rsidR="007405E4" w:rsidRPr="00D42752" w14:paraId="72C601DE" w14:textId="77777777" w:rsidTr="00704968">
        <w:trPr>
          <w:trHeight w:val="73"/>
        </w:trPr>
        <w:tc>
          <w:tcPr>
            <w:tcW w:w="108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22A6A48" w14:textId="77777777" w:rsidR="007405E4" w:rsidRPr="005C328A" w:rsidRDefault="007405E4" w:rsidP="007063C2">
            <w:r w:rsidRPr="005C328A">
              <w:t>2023 (7%)+</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03C3CD9" w14:textId="77777777" w:rsidR="007405E4" w:rsidRPr="005C328A" w:rsidRDefault="007405E4" w:rsidP="0017366C">
            <w:pPr>
              <w:jc w:val="center"/>
            </w:pPr>
            <w:r w:rsidRPr="005C328A">
              <w:t>0.80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F731DD" w14:textId="77777777" w:rsidR="007405E4" w:rsidRPr="005C328A" w:rsidRDefault="007405E4" w:rsidP="0017366C">
            <w:pPr>
              <w:jc w:val="center"/>
            </w:pPr>
            <w:r w:rsidRPr="005C328A">
              <w:t>1.19</w:t>
            </w:r>
          </w:p>
        </w:tc>
        <w:tc>
          <w:tcPr>
            <w:tcW w:w="13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340CDBD" w14:textId="77777777" w:rsidR="007405E4" w:rsidRPr="005C328A" w:rsidRDefault="007405E4" w:rsidP="0017366C">
            <w:pPr>
              <w:jc w:val="center"/>
            </w:pPr>
            <w:r w:rsidRPr="005C328A">
              <w:t>1.59</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821BF6D" w14:textId="77777777" w:rsidR="007405E4" w:rsidRPr="005C328A" w:rsidRDefault="007405E4" w:rsidP="0017366C">
            <w:pPr>
              <w:jc w:val="center"/>
            </w:pPr>
            <w:r w:rsidRPr="005C328A">
              <w:t>2.39</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1B9846D" w14:textId="77777777" w:rsidR="007405E4" w:rsidRPr="005C328A" w:rsidRDefault="007405E4" w:rsidP="0017366C">
            <w:pPr>
              <w:jc w:val="center"/>
            </w:pPr>
            <w:r w:rsidRPr="005C328A">
              <w:t>3.18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51A1C8B" w14:textId="77777777" w:rsidR="007405E4" w:rsidRPr="005C328A" w:rsidRDefault="007405E4" w:rsidP="007063C2">
            <w:r w:rsidRPr="005C328A">
              <w:t>$2,211,051</w:t>
            </w:r>
          </w:p>
        </w:tc>
        <w:tc>
          <w:tcPr>
            <w:tcW w:w="1175" w:type="dxa"/>
            <w:tcBorders>
              <w:top w:val="single" w:sz="12" w:space="0" w:color="000000" w:themeColor="text1"/>
              <w:left w:val="single" w:sz="12" w:space="0" w:color="000000" w:themeColor="text1"/>
              <w:bottom w:val="single" w:sz="12" w:space="0" w:color="000000" w:themeColor="text1"/>
            </w:tcBorders>
          </w:tcPr>
          <w:p w14:paraId="65C5DD41" w14:textId="3401E805" w:rsidR="007405E4" w:rsidRPr="005C328A" w:rsidRDefault="0097735A" w:rsidP="007063C2">
            <w:r>
              <w:t>~</w:t>
            </w:r>
            <w:r w:rsidR="007405E4" w:rsidRPr="005C328A">
              <w:t>$144,648</w:t>
            </w:r>
          </w:p>
        </w:tc>
      </w:tr>
      <w:tr w:rsidR="007405E4" w:rsidRPr="00D42752" w14:paraId="7EEC0959" w14:textId="77777777" w:rsidTr="00704968">
        <w:tc>
          <w:tcPr>
            <w:tcW w:w="108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1429A22" w14:textId="77777777" w:rsidR="007405E4" w:rsidRPr="005C328A" w:rsidRDefault="007405E4" w:rsidP="007063C2">
            <w:r w:rsidRPr="005C328A">
              <w:lastRenderedPageBreak/>
              <w:t>2024 (7%)+</w:t>
            </w:r>
            <w:r>
              <w:t xml:space="preserve"> &amp; After</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31FE730" w14:textId="77777777" w:rsidR="007405E4" w:rsidRPr="005C328A" w:rsidRDefault="007405E4" w:rsidP="0017366C">
            <w:pPr>
              <w:jc w:val="center"/>
            </w:pPr>
            <w:r w:rsidRPr="005C328A">
              <w:t>0.85</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9F4F84C" w14:textId="77777777" w:rsidR="007405E4" w:rsidRPr="005C328A" w:rsidRDefault="007405E4" w:rsidP="0017366C">
            <w:pPr>
              <w:jc w:val="center"/>
            </w:pPr>
            <w:r w:rsidRPr="005C328A">
              <w:t>1.28</w:t>
            </w:r>
          </w:p>
        </w:tc>
        <w:tc>
          <w:tcPr>
            <w:tcW w:w="13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E66FFA" w14:textId="77777777" w:rsidR="007405E4" w:rsidRPr="005C328A" w:rsidRDefault="007405E4" w:rsidP="0017366C">
            <w:pPr>
              <w:jc w:val="center"/>
            </w:pPr>
            <w:r w:rsidRPr="005C328A">
              <w:t>1.70</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46280AC" w14:textId="77777777" w:rsidR="007405E4" w:rsidRPr="005C328A" w:rsidRDefault="007405E4" w:rsidP="0017366C">
            <w:pPr>
              <w:jc w:val="center"/>
            </w:pPr>
            <w:r w:rsidRPr="005C328A">
              <w:t>2.55</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1EEF877" w14:textId="77777777" w:rsidR="007405E4" w:rsidRPr="005C328A" w:rsidRDefault="007405E4" w:rsidP="0017366C">
            <w:pPr>
              <w:jc w:val="center"/>
            </w:pPr>
            <w:r w:rsidRPr="005C328A">
              <w:t>3.40</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7BEA6A0" w14:textId="77777777" w:rsidR="007405E4" w:rsidRPr="005C328A" w:rsidRDefault="007405E4" w:rsidP="007063C2">
            <w:r w:rsidRPr="005C328A">
              <w:t>$2,365,824</w:t>
            </w:r>
          </w:p>
        </w:tc>
        <w:tc>
          <w:tcPr>
            <w:tcW w:w="1175" w:type="dxa"/>
            <w:tcBorders>
              <w:top w:val="single" w:sz="12" w:space="0" w:color="000000" w:themeColor="text1"/>
              <w:left w:val="single" w:sz="12" w:space="0" w:color="000000" w:themeColor="text1"/>
              <w:bottom w:val="single" w:sz="12" w:space="0" w:color="000000" w:themeColor="text1"/>
            </w:tcBorders>
          </w:tcPr>
          <w:p w14:paraId="180B2736" w14:textId="7E8EAC3B" w:rsidR="007405E4" w:rsidRPr="005C328A" w:rsidRDefault="0097735A" w:rsidP="007063C2">
            <w:r>
              <w:t>~</w:t>
            </w:r>
            <w:r w:rsidR="007405E4" w:rsidRPr="005C328A">
              <w:t>$154,774</w:t>
            </w:r>
          </w:p>
        </w:tc>
      </w:tr>
      <w:tr w:rsidR="00E87A51" w:rsidRPr="00D42752" w14:paraId="6E732E0C" w14:textId="77777777" w:rsidTr="000E179D">
        <w:trPr>
          <w:trHeight w:val="568"/>
        </w:trPr>
        <w:tc>
          <w:tcPr>
            <w:tcW w:w="9720" w:type="dxa"/>
            <w:gridSpan w:val="8"/>
            <w:tcBorders>
              <w:top w:val="single" w:sz="12" w:space="0" w:color="000000" w:themeColor="text1"/>
              <w:bottom w:val="single" w:sz="18" w:space="0" w:color="000000" w:themeColor="text1"/>
            </w:tcBorders>
            <w:shd w:val="clear" w:color="auto" w:fill="auto"/>
            <w:vAlign w:val="center"/>
          </w:tcPr>
          <w:p w14:paraId="402F8727" w14:textId="77777777" w:rsidR="00E87A51" w:rsidRDefault="00E87A51" w:rsidP="007063C2">
            <w:r w:rsidRPr="00AC5053">
              <w:t>*Revenue based on 2017 hazardous waste generator invoicing</w:t>
            </w:r>
            <w:r>
              <w:t>.</w:t>
            </w:r>
          </w:p>
          <w:p w14:paraId="7A60CBB1" w14:textId="77777777" w:rsidR="00E87A51" w:rsidRPr="005C328A" w:rsidRDefault="00E87A51" w:rsidP="007063C2">
            <w:r w:rsidRPr="00AF10F6">
              <w:t>+ Calculated by percent multiplied by current revenue and subsequently over previous year</w:t>
            </w:r>
          </w:p>
        </w:tc>
      </w:tr>
    </w:tbl>
    <w:p w14:paraId="53BA802A" w14:textId="77777777" w:rsidR="007405E4" w:rsidRPr="00AF10F6" w:rsidRDefault="007405E4" w:rsidP="007063C2"/>
    <w:p w14:paraId="364F034F" w14:textId="1AAA61A9" w:rsidR="007405E4" w:rsidRDefault="007405E4" w:rsidP="007063C2">
      <w:r w:rsidRPr="005C328A">
        <w:t>c. Proposed New Management Method Factor</w:t>
      </w:r>
    </w:p>
    <w:p w14:paraId="157156FB" w14:textId="77777777" w:rsidR="0017366C" w:rsidRPr="005C328A" w:rsidRDefault="0017366C" w:rsidP="007063C2"/>
    <w:p w14:paraId="103EABD1" w14:textId="0F3276BB" w:rsidR="007405E4" w:rsidRDefault="007405E4" w:rsidP="007063C2">
      <w:r>
        <w:t xml:space="preserve">The proposed rule would add a new management method factor to encourage </w:t>
      </w:r>
      <w:r w:rsidR="003F4093">
        <w:t>b</w:t>
      </w:r>
      <w:r>
        <w:t xml:space="preserve">rownfield or orphaned industrial property site cleanups receiving grant funding. DEQ identified two sites in the last six years that would meet this criteria. Each of those sites had ~$30,000 in disposal costs. </w:t>
      </w:r>
    </w:p>
    <w:p w14:paraId="1E01965D" w14:textId="77777777" w:rsidR="00DA66AF" w:rsidRDefault="00DA66AF" w:rsidP="007063C2"/>
    <w:tbl>
      <w:tblPr>
        <w:tblW w:w="906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72" w:type="dxa"/>
          <w:left w:w="72" w:type="dxa"/>
          <w:bottom w:w="72" w:type="dxa"/>
          <w:right w:w="72" w:type="dxa"/>
        </w:tblCellMar>
        <w:tblLook w:val="04A0" w:firstRow="1" w:lastRow="0" w:firstColumn="1" w:lastColumn="0" w:noHBand="0" w:noVBand="1"/>
      </w:tblPr>
      <w:tblGrid>
        <w:gridCol w:w="1778"/>
        <w:gridCol w:w="7289"/>
      </w:tblGrid>
      <w:tr w:rsidR="007405E4" w:rsidRPr="00D42752" w14:paraId="5DBD0645" w14:textId="77777777" w:rsidTr="000B3009">
        <w:trPr>
          <w:trHeight w:val="333"/>
          <w:tblHeader/>
          <w:jc w:val="center"/>
        </w:trPr>
        <w:tc>
          <w:tcPr>
            <w:tcW w:w="9067" w:type="dxa"/>
            <w:gridSpan w:val="2"/>
            <w:tcBorders>
              <w:bottom w:val="single" w:sz="12" w:space="0" w:color="000000" w:themeColor="text1"/>
            </w:tcBorders>
            <w:shd w:val="clear" w:color="auto" w:fill="E2EFD9"/>
            <w:vAlign w:val="center"/>
          </w:tcPr>
          <w:p w14:paraId="20A10EAF" w14:textId="77777777" w:rsidR="007405E4" w:rsidRPr="00B14F6A" w:rsidRDefault="007405E4" w:rsidP="00B14F6A">
            <w:pPr>
              <w:jc w:val="center"/>
              <w:rPr>
                <w:rFonts w:ascii="Arial" w:hAnsi="Arial" w:cs="Arial"/>
                <w:b/>
                <w:sz w:val="28"/>
                <w:szCs w:val="28"/>
              </w:rPr>
            </w:pPr>
            <w:r w:rsidRPr="00B14F6A">
              <w:rPr>
                <w:rFonts w:ascii="Arial" w:hAnsi="Arial" w:cs="Arial"/>
                <w:b/>
                <w:sz w:val="28"/>
                <w:szCs w:val="28"/>
              </w:rPr>
              <w:t>New Management Method Factor</w:t>
            </w:r>
          </w:p>
        </w:tc>
      </w:tr>
      <w:tr w:rsidR="007405E4" w:rsidRPr="00D42752" w14:paraId="02C8EB94" w14:textId="77777777" w:rsidTr="000B3009">
        <w:trPr>
          <w:trHeight w:val="926"/>
          <w:jc w:val="center"/>
        </w:trPr>
        <w:tc>
          <w:tcPr>
            <w:tcW w:w="1778" w:type="dxa"/>
            <w:tcBorders>
              <w:top w:val="single" w:sz="12" w:space="0" w:color="000000" w:themeColor="text1"/>
              <w:bottom w:val="single" w:sz="12" w:space="0" w:color="000000" w:themeColor="text1"/>
              <w:right w:val="single" w:sz="12" w:space="0" w:color="000000" w:themeColor="text1"/>
            </w:tcBorders>
            <w:shd w:val="clear" w:color="auto" w:fill="C5E0B3"/>
            <w:vAlign w:val="center"/>
          </w:tcPr>
          <w:p w14:paraId="37A675D6" w14:textId="77777777" w:rsidR="007405E4" w:rsidRPr="00B14F6A" w:rsidRDefault="007405E4" w:rsidP="007063C2">
            <w:pPr>
              <w:rPr>
                <w:rFonts w:ascii="Arial" w:hAnsi="Arial" w:cs="Arial"/>
                <w:b/>
              </w:rPr>
            </w:pPr>
            <w:r w:rsidRPr="00B14F6A">
              <w:rPr>
                <w:rFonts w:ascii="Arial" w:hAnsi="Arial" w:cs="Arial"/>
                <w:b/>
              </w:rPr>
              <w:t>Effective in Calendar year</w:t>
            </w:r>
          </w:p>
        </w:tc>
        <w:tc>
          <w:tcPr>
            <w:tcW w:w="7289" w:type="dxa"/>
            <w:tcBorders>
              <w:top w:val="single" w:sz="12" w:space="0" w:color="000000" w:themeColor="text1"/>
              <w:left w:val="single" w:sz="12" w:space="0" w:color="000000" w:themeColor="text1"/>
              <w:bottom w:val="single" w:sz="12" w:space="0" w:color="000000" w:themeColor="text1"/>
            </w:tcBorders>
            <w:shd w:val="clear" w:color="auto" w:fill="C5E0B3"/>
            <w:vAlign w:val="center"/>
          </w:tcPr>
          <w:p w14:paraId="08035462" w14:textId="3809FD07" w:rsidR="007405E4" w:rsidRPr="00B14F6A" w:rsidRDefault="007405E4" w:rsidP="007063C2">
            <w:pPr>
              <w:rPr>
                <w:rFonts w:ascii="Arial" w:hAnsi="Arial" w:cs="Arial"/>
                <w:b/>
              </w:rPr>
            </w:pPr>
            <w:r w:rsidRPr="00B14F6A">
              <w:rPr>
                <w:rFonts w:ascii="Arial" w:hAnsi="Arial" w:cs="Arial"/>
                <w:b/>
              </w:rPr>
              <w:t>Grant-funded environmental cleanup of a brownfield or orphaned industrial property involving waste residues for off-site treatment and/or landfill disposal</w:t>
            </w:r>
          </w:p>
        </w:tc>
      </w:tr>
      <w:tr w:rsidR="007405E4" w:rsidRPr="00D42752" w14:paraId="0400422A" w14:textId="77777777" w:rsidTr="000B3009">
        <w:trPr>
          <w:jc w:val="center"/>
        </w:trPr>
        <w:tc>
          <w:tcPr>
            <w:tcW w:w="1778"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7102342D" w14:textId="77777777" w:rsidR="007405E4" w:rsidRDefault="007405E4" w:rsidP="007063C2">
            <w:r>
              <w:t>2019</w:t>
            </w:r>
          </w:p>
        </w:tc>
        <w:tc>
          <w:tcPr>
            <w:tcW w:w="7289" w:type="dxa"/>
            <w:tcBorders>
              <w:top w:val="single" w:sz="12" w:space="0" w:color="000000" w:themeColor="text1"/>
              <w:left w:val="single" w:sz="12" w:space="0" w:color="000000" w:themeColor="text1"/>
              <w:bottom w:val="single" w:sz="18" w:space="0" w:color="000000" w:themeColor="text1"/>
            </w:tcBorders>
            <w:vAlign w:val="center"/>
          </w:tcPr>
          <w:p w14:paraId="7C989104" w14:textId="77777777" w:rsidR="007405E4" w:rsidRDefault="007405E4" w:rsidP="007063C2">
            <w:r>
              <w:t>0.00</w:t>
            </w:r>
          </w:p>
        </w:tc>
      </w:tr>
    </w:tbl>
    <w:p w14:paraId="1AC05235" w14:textId="5D6B66DB" w:rsidR="007D6511" w:rsidRPr="00080962" w:rsidRDefault="007D6511" w:rsidP="007063C2"/>
    <w:p w14:paraId="18F6F48A" w14:textId="5DA1943A" w:rsidR="007405E4" w:rsidRPr="005C328A" w:rsidRDefault="007405E4" w:rsidP="007063C2">
      <w:pPr>
        <w:pStyle w:val="Heading3"/>
      </w:pPr>
      <w:r w:rsidRPr="005C328A">
        <w:t>Permitting</w:t>
      </w:r>
      <w:r>
        <w:t xml:space="preserve"> Fees</w:t>
      </w:r>
    </w:p>
    <w:p w14:paraId="4E0B5EB9" w14:textId="77777777" w:rsidR="0017366C" w:rsidRDefault="0017366C" w:rsidP="007063C2"/>
    <w:p w14:paraId="55101D36" w14:textId="43AC8F89" w:rsidR="007405E4" w:rsidRDefault="007405E4" w:rsidP="007063C2">
      <w:r>
        <w:t>DEQ’s current permitting fees include two components addressed in this rulemaking:</w:t>
      </w:r>
    </w:p>
    <w:p w14:paraId="663D7A9B" w14:textId="77777777" w:rsidR="007405E4" w:rsidRPr="008924DA" w:rsidRDefault="007405E4" w:rsidP="007063C2">
      <w:pPr>
        <w:pStyle w:val="ListParagraph"/>
        <w:numPr>
          <w:ilvl w:val="0"/>
          <w:numId w:val="13"/>
        </w:numPr>
        <w:rPr>
          <w:lang w:val="en-ZW"/>
        </w:rPr>
      </w:pPr>
      <w:r w:rsidRPr="008924DA">
        <w:rPr>
          <w:lang w:val="en-ZW"/>
        </w:rPr>
        <w:t xml:space="preserve">Annual </w:t>
      </w:r>
      <w:r>
        <w:rPr>
          <w:lang w:val="en-ZW"/>
        </w:rPr>
        <w:t xml:space="preserve">permit compliance determination </w:t>
      </w:r>
      <w:r w:rsidRPr="008924DA">
        <w:rPr>
          <w:lang w:val="en-ZW"/>
        </w:rPr>
        <w:t>fee</w:t>
      </w:r>
    </w:p>
    <w:p w14:paraId="5F956BEA" w14:textId="77777777" w:rsidR="007405E4" w:rsidRPr="008924DA" w:rsidRDefault="007405E4" w:rsidP="007063C2">
      <w:pPr>
        <w:pStyle w:val="ListParagraph"/>
        <w:numPr>
          <w:ilvl w:val="0"/>
          <w:numId w:val="13"/>
        </w:numPr>
        <w:rPr>
          <w:lang w:val="en-ZW"/>
        </w:rPr>
      </w:pPr>
      <w:r>
        <w:rPr>
          <w:lang w:val="en-ZW"/>
        </w:rPr>
        <w:t>Permit modification fee</w:t>
      </w:r>
    </w:p>
    <w:p w14:paraId="0259E786" w14:textId="77777777" w:rsidR="007405E4" w:rsidRDefault="007405E4" w:rsidP="007063C2"/>
    <w:p w14:paraId="4E13A84A" w14:textId="6343D0F9" w:rsidR="007405E4" w:rsidRPr="0035501E" w:rsidRDefault="00B62A17" w:rsidP="007063C2">
      <w:pPr>
        <w:rPr>
          <w:i/>
        </w:rPr>
      </w:pPr>
      <w:r>
        <w:t>P</w:t>
      </w:r>
      <w:r w:rsidR="007405E4" w:rsidRPr="0035501E">
        <w:t xml:space="preserve">ermitted hazardous waste </w:t>
      </w:r>
      <w:r w:rsidR="007405E4">
        <w:t>TSD</w:t>
      </w:r>
      <w:r w:rsidR="007405E4" w:rsidRPr="0035501E">
        <w:t xml:space="preserve"> facilit</w:t>
      </w:r>
      <w:r>
        <w:t>ies</w:t>
      </w:r>
      <w:r w:rsidR="007405E4" w:rsidRPr="0035501E">
        <w:t xml:space="preserve"> </w:t>
      </w:r>
      <w:r w:rsidR="003F4093">
        <w:t xml:space="preserve">with active operating hazardous waste unit(s) are </w:t>
      </w:r>
      <w:r w:rsidR="007405E4" w:rsidRPr="0035501E">
        <w:t>subject to 40 C</w:t>
      </w:r>
      <w:r w:rsidR="007405E4">
        <w:t>.</w:t>
      </w:r>
      <w:r w:rsidR="007405E4" w:rsidRPr="0035501E">
        <w:t>F</w:t>
      </w:r>
      <w:r w:rsidR="007405E4">
        <w:t>.</w:t>
      </w:r>
      <w:r w:rsidR="007405E4" w:rsidRPr="0035501E">
        <w:t>R</w:t>
      </w:r>
      <w:r w:rsidR="007405E4">
        <w:t>.</w:t>
      </w:r>
      <w:r w:rsidR="007405E4" w:rsidRPr="0035501E">
        <w:t xml:space="preserve"> </w:t>
      </w:r>
      <w:r w:rsidR="0017366C">
        <w:t xml:space="preserve">§§ </w:t>
      </w:r>
      <w:r w:rsidR="007405E4" w:rsidRPr="0035501E">
        <w:t>264, 265, 270</w:t>
      </w:r>
      <w:r w:rsidR="0017366C">
        <w:t>,</w:t>
      </w:r>
      <w:r w:rsidR="007405E4" w:rsidRPr="0035501E">
        <w:t xml:space="preserve"> and OAR 340, </w:t>
      </w:r>
      <w:r>
        <w:t>a</w:t>
      </w:r>
      <w:r w:rsidR="003F4093">
        <w:t>nd</w:t>
      </w:r>
      <w:r w:rsidRPr="0035501E">
        <w:t xml:space="preserve"> </w:t>
      </w:r>
      <w:r w:rsidR="007405E4" w:rsidRPr="0035501E">
        <w:t xml:space="preserve">subject to the </w:t>
      </w:r>
      <w:r w:rsidR="007405E4">
        <w:t>a</w:t>
      </w:r>
      <w:r w:rsidR="007405E4" w:rsidRPr="0035501E">
        <w:t xml:space="preserve">nnual </w:t>
      </w:r>
      <w:r w:rsidR="007405E4">
        <w:t>c</w:t>
      </w:r>
      <w:r w:rsidR="007405E4" w:rsidRPr="0035501E">
        <w:t xml:space="preserve">ompliance </w:t>
      </w:r>
      <w:r w:rsidR="007405E4">
        <w:t>d</w:t>
      </w:r>
      <w:r w:rsidR="007405E4" w:rsidRPr="0035501E">
        <w:t xml:space="preserve">etermination </w:t>
      </w:r>
      <w:r w:rsidR="007405E4">
        <w:t>f</w:t>
      </w:r>
      <w:r w:rsidR="007405E4" w:rsidRPr="0035501E">
        <w:t xml:space="preserve">ee. </w:t>
      </w:r>
    </w:p>
    <w:p w14:paraId="632C09F5" w14:textId="77777777" w:rsidR="007405E4" w:rsidRPr="00EA6CD7" w:rsidRDefault="007405E4" w:rsidP="007063C2"/>
    <w:p w14:paraId="2B86DC23" w14:textId="1BEB6834" w:rsidR="007405E4" w:rsidRDefault="007405E4" w:rsidP="007063C2">
      <w:r>
        <w:t>DEQ will assess p</w:t>
      </w:r>
      <w:r w:rsidRPr="00241491">
        <w:t>ermittees a permit modification fee. This excludes modification related to corrective action.</w:t>
      </w:r>
    </w:p>
    <w:p w14:paraId="31095401" w14:textId="77777777" w:rsidR="0017366C" w:rsidRDefault="0017366C" w:rsidP="007063C2"/>
    <w:p w14:paraId="01D5AA4A" w14:textId="700AC26A" w:rsidR="007405E4" w:rsidRPr="0017366C" w:rsidRDefault="007405E4" w:rsidP="007063C2">
      <w:pPr>
        <w:rPr>
          <w:rFonts w:ascii="Arial" w:hAnsi="Arial" w:cs="Arial"/>
          <w:b/>
          <w:sz w:val="28"/>
          <w:szCs w:val="28"/>
        </w:rPr>
      </w:pPr>
      <w:r w:rsidRPr="0017366C">
        <w:rPr>
          <w:rFonts w:ascii="Arial" w:hAnsi="Arial" w:cs="Arial"/>
          <w:b/>
          <w:sz w:val="28"/>
          <w:szCs w:val="28"/>
        </w:rPr>
        <w:t>1. Annual Compliance Determination Fee</w:t>
      </w:r>
    </w:p>
    <w:p w14:paraId="67D15344" w14:textId="77777777" w:rsidR="00DA66AF" w:rsidRDefault="00DA66AF" w:rsidP="007063C2"/>
    <w:p w14:paraId="7D3C56E8" w14:textId="008A6477" w:rsidR="007405E4" w:rsidRDefault="007405E4" w:rsidP="007063C2">
      <w:r>
        <w:t>a. This i</w:t>
      </w:r>
      <w:r w:rsidRPr="00CD7240">
        <w:t xml:space="preserve">ncreases permitted </w:t>
      </w:r>
      <w:r>
        <w:t>TSD</w:t>
      </w:r>
      <w:r w:rsidRPr="00CD7240">
        <w:t xml:space="preserve"> annual compliance determination fees in Oregon Administrative Rule 340-105-0</w:t>
      </w:r>
      <w:r w:rsidRPr="00CE3950">
        <w:t>11</w:t>
      </w:r>
      <w:r w:rsidRPr="00CD7240">
        <w:t>3(3)</w:t>
      </w:r>
      <w:r>
        <w:t>. The fee increases</w:t>
      </w:r>
      <w:r w:rsidRPr="00CD7240">
        <w:t xml:space="preserve"> by 31 percent to better align with the </w:t>
      </w:r>
      <w:r w:rsidR="009F35F3">
        <w:t>C</w:t>
      </w:r>
      <w:r w:rsidRPr="00CD7240">
        <w:t xml:space="preserve">onsumer </w:t>
      </w:r>
      <w:r w:rsidR="009F35F3">
        <w:t>P</w:t>
      </w:r>
      <w:r w:rsidRPr="00CD7240">
        <w:t xml:space="preserve">rice </w:t>
      </w:r>
      <w:r w:rsidR="009F35F3">
        <w:t>I</w:t>
      </w:r>
      <w:r w:rsidRPr="00CD7240">
        <w:t>ndex (</w:t>
      </w:r>
      <w:r w:rsidRPr="00CD7240">
        <w:rPr>
          <w:i/>
        </w:rPr>
        <w:t>1997-2021: 72</w:t>
      </w:r>
      <w:r w:rsidR="005E687D">
        <w:rPr>
          <w:i/>
        </w:rPr>
        <w:t xml:space="preserve"> </w:t>
      </w:r>
      <w:r w:rsidR="009F35F3">
        <w:rPr>
          <w:i/>
        </w:rPr>
        <w:t>percent</w:t>
      </w:r>
      <w:r w:rsidRPr="00CD7240">
        <w:t>)</w:t>
      </w:r>
      <w:r>
        <w:t xml:space="preserve"> using this schedule:</w:t>
      </w:r>
    </w:p>
    <w:p w14:paraId="17178436" w14:textId="77777777" w:rsidR="00080962" w:rsidRPr="00CD7240" w:rsidRDefault="00080962" w:rsidP="007063C2"/>
    <w:tbl>
      <w:tblPr>
        <w:tblW w:w="9247" w:type="dxa"/>
        <w:jc w:val="center"/>
        <w:tblCellMar>
          <w:top w:w="72" w:type="dxa"/>
          <w:left w:w="72" w:type="dxa"/>
          <w:bottom w:w="72" w:type="dxa"/>
          <w:right w:w="72" w:type="dxa"/>
        </w:tblCellMar>
        <w:tblLook w:val="04A0" w:firstRow="1" w:lastRow="0" w:firstColumn="1" w:lastColumn="0" w:noHBand="0" w:noVBand="1"/>
      </w:tblPr>
      <w:tblGrid>
        <w:gridCol w:w="4608"/>
        <w:gridCol w:w="1440"/>
        <w:gridCol w:w="1710"/>
        <w:gridCol w:w="1489"/>
      </w:tblGrid>
      <w:tr w:rsidR="007405E4" w:rsidRPr="00D42752" w14:paraId="607D3B3A" w14:textId="77777777" w:rsidTr="00EF62F6">
        <w:trPr>
          <w:trHeight w:val="369"/>
          <w:tblHeader/>
          <w:jc w:val="center"/>
        </w:trPr>
        <w:tc>
          <w:tcPr>
            <w:tcW w:w="9247" w:type="dxa"/>
            <w:gridSpan w:val="4"/>
            <w:tcBorders>
              <w:top w:val="single" w:sz="18" w:space="0" w:color="000000" w:themeColor="text1"/>
              <w:left w:val="single" w:sz="18" w:space="0" w:color="000000" w:themeColor="text1"/>
              <w:bottom w:val="single" w:sz="4" w:space="0" w:color="auto"/>
              <w:right w:val="single" w:sz="18" w:space="0" w:color="000000" w:themeColor="text1"/>
            </w:tcBorders>
            <w:shd w:val="clear" w:color="auto" w:fill="E2EFD9"/>
          </w:tcPr>
          <w:p w14:paraId="1C861FC3" w14:textId="5D22C981" w:rsidR="007405E4" w:rsidRPr="00B14F6A" w:rsidRDefault="007405E4" w:rsidP="00B14F6A">
            <w:pPr>
              <w:jc w:val="center"/>
              <w:rPr>
                <w:rFonts w:ascii="Arial" w:hAnsi="Arial" w:cs="Arial"/>
                <w:b/>
                <w:sz w:val="28"/>
                <w:szCs w:val="28"/>
              </w:rPr>
            </w:pPr>
            <w:r w:rsidRPr="00B14F6A">
              <w:rPr>
                <w:rFonts w:ascii="Arial" w:hAnsi="Arial" w:cs="Arial"/>
                <w:b/>
                <w:sz w:val="28"/>
                <w:szCs w:val="28"/>
              </w:rPr>
              <w:lastRenderedPageBreak/>
              <w:t>Permitted Treatment, Storage and Disposal Compliance Determination Fee</w:t>
            </w:r>
          </w:p>
        </w:tc>
      </w:tr>
      <w:tr w:rsidR="007405E4" w:rsidRPr="00D42752" w14:paraId="208D9839" w14:textId="77777777" w:rsidTr="000E179D">
        <w:trPr>
          <w:trHeight w:val="1125"/>
          <w:tblHeader/>
          <w:jc w:val="center"/>
        </w:trPr>
        <w:tc>
          <w:tcPr>
            <w:tcW w:w="4608" w:type="dxa"/>
            <w:tcBorders>
              <w:top w:val="single" w:sz="18" w:space="0" w:color="000000" w:themeColor="text1"/>
              <w:left w:val="single" w:sz="18" w:space="0" w:color="000000" w:themeColor="text1"/>
              <w:bottom w:val="single" w:sz="12" w:space="0" w:color="000000" w:themeColor="text1"/>
              <w:right w:val="single" w:sz="12" w:space="0" w:color="000000" w:themeColor="text1"/>
            </w:tcBorders>
            <w:shd w:val="clear" w:color="auto" w:fill="C5E0B3"/>
            <w:vAlign w:val="center"/>
          </w:tcPr>
          <w:p w14:paraId="3F561389" w14:textId="77777777" w:rsidR="007405E4" w:rsidRPr="00B14F6A" w:rsidRDefault="007405E4" w:rsidP="00B14F6A">
            <w:pPr>
              <w:jc w:val="center"/>
              <w:rPr>
                <w:rFonts w:ascii="Arial" w:hAnsi="Arial" w:cs="Arial"/>
                <w:b/>
              </w:rPr>
            </w:pPr>
            <w:r w:rsidRPr="00B14F6A">
              <w:rPr>
                <w:rFonts w:ascii="Arial" w:hAnsi="Arial" w:cs="Arial"/>
                <w:b/>
              </w:rPr>
              <w:t>Facility Activity Type</w:t>
            </w:r>
          </w:p>
        </w:tc>
        <w:tc>
          <w:tcPr>
            <w:tcW w:w="1440" w:type="dxa"/>
            <w:tcBorders>
              <w:top w:val="single" w:sz="18"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64384516" w14:textId="77777777" w:rsidR="007405E4" w:rsidRPr="00B14F6A" w:rsidRDefault="007405E4" w:rsidP="00B14F6A">
            <w:pPr>
              <w:jc w:val="center"/>
              <w:rPr>
                <w:rFonts w:ascii="Arial" w:hAnsi="Arial" w:cs="Arial"/>
                <w:b/>
              </w:rPr>
            </w:pPr>
            <w:r w:rsidRPr="00B14F6A">
              <w:rPr>
                <w:rFonts w:ascii="Arial" w:hAnsi="Arial" w:cs="Arial"/>
                <w:b/>
              </w:rPr>
              <w:t>Current</w:t>
            </w:r>
          </w:p>
          <w:p w14:paraId="5DBF406C" w14:textId="77777777" w:rsidR="007405E4" w:rsidRPr="00B14F6A" w:rsidRDefault="007405E4" w:rsidP="00B14F6A">
            <w:pPr>
              <w:jc w:val="center"/>
              <w:rPr>
                <w:rFonts w:ascii="Arial" w:hAnsi="Arial" w:cs="Arial"/>
                <w:b/>
              </w:rPr>
            </w:pPr>
            <w:r w:rsidRPr="00B14F6A">
              <w:rPr>
                <w:rFonts w:ascii="Arial" w:hAnsi="Arial" w:cs="Arial"/>
                <w:b/>
              </w:rPr>
              <w:t>2018</w:t>
            </w:r>
          </w:p>
        </w:tc>
        <w:tc>
          <w:tcPr>
            <w:tcW w:w="1710" w:type="dxa"/>
            <w:tcBorders>
              <w:top w:val="single" w:sz="18"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0D174A80" w14:textId="77777777" w:rsidR="007405E4" w:rsidRPr="00B14F6A" w:rsidRDefault="007405E4" w:rsidP="00B14F6A">
            <w:pPr>
              <w:jc w:val="center"/>
              <w:rPr>
                <w:rFonts w:ascii="Arial" w:hAnsi="Arial" w:cs="Arial"/>
                <w:b/>
              </w:rPr>
            </w:pPr>
            <w:r w:rsidRPr="00B14F6A">
              <w:rPr>
                <w:rFonts w:ascii="Arial" w:hAnsi="Arial" w:cs="Arial"/>
                <w:b/>
              </w:rPr>
              <w:t>Effective in Calendar Year</w:t>
            </w:r>
          </w:p>
          <w:p w14:paraId="5191CD1E" w14:textId="77777777" w:rsidR="007405E4" w:rsidRPr="00B14F6A" w:rsidRDefault="007405E4" w:rsidP="00B14F6A">
            <w:pPr>
              <w:jc w:val="center"/>
              <w:rPr>
                <w:rFonts w:ascii="Arial" w:hAnsi="Arial" w:cs="Arial"/>
                <w:b/>
              </w:rPr>
            </w:pPr>
            <w:r w:rsidRPr="00B14F6A">
              <w:rPr>
                <w:rFonts w:ascii="Arial" w:hAnsi="Arial" w:cs="Arial"/>
                <w:b/>
              </w:rPr>
              <w:t>2019</w:t>
            </w:r>
          </w:p>
        </w:tc>
        <w:tc>
          <w:tcPr>
            <w:tcW w:w="1489" w:type="dxa"/>
            <w:tcBorders>
              <w:top w:val="single" w:sz="18" w:space="0" w:color="000000" w:themeColor="text1"/>
              <w:left w:val="single" w:sz="12" w:space="0" w:color="000000" w:themeColor="text1"/>
              <w:bottom w:val="single" w:sz="12" w:space="0" w:color="000000" w:themeColor="text1"/>
              <w:right w:val="single" w:sz="18" w:space="0" w:color="000000" w:themeColor="text1"/>
            </w:tcBorders>
            <w:shd w:val="clear" w:color="auto" w:fill="C5E0B3"/>
            <w:vAlign w:val="center"/>
          </w:tcPr>
          <w:p w14:paraId="6176CFB6" w14:textId="61D9E232" w:rsidR="007405E4" w:rsidRPr="00B14F6A" w:rsidRDefault="007405E4" w:rsidP="00B14F6A">
            <w:pPr>
              <w:jc w:val="center"/>
              <w:rPr>
                <w:rFonts w:ascii="Arial" w:hAnsi="Arial" w:cs="Arial"/>
                <w:b/>
              </w:rPr>
            </w:pPr>
            <w:r w:rsidRPr="00B14F6A">
              <w:rPr>
                <w:rFonts w:ascii="Arial" w:hAnsi="Arial" w:cs="Arial"/>
                <w:b/>
              </w:rPr>
              <w:t>Proposed</w:t>
            </w:r>
            <w:r w:rsidR="003F4093" w:rsidRPr="00B14F6A">
              <w:rPr>
                <w:rFonts w:ascii="Arial" w:hAnsi="Arial" w:cs="Arial"/>
                <w:b/>
              </w:rPr>
              <w:t xml:space="preserve"> Annual</w:t>
            </w:r>
          </w:p>
          <w:p w14:paraId="260B74D3" w14:textId="77777777" w:rsidR="007405E4" w:rsidRPr="00B14F6A" w:rsidRDefault="007405E4" w:rsidP="00B14F6A">
            <w:pPr>
              <w:jc w:val="center"/>
              <w:rPr>
                <w:rFonts w:ascii="Arial" w:hAnsi="Arial" w:cs="Arial"/>
                <w:b/>
              </w:rPr>
            </w:pPr>
            <w:r w:rsidRPr="00B14F6A">
              <w:rPr>
                <w:rFonts w:ascii="Arial" w:hAnsi="Arial" w:cs="Arial"/>
                <w:b/>
              </w:rPr>
              <w:t>Revenue</w:t>
            </w:r>
          </w:p>
        </w:tc>
      </w:tr>
      <w:tr w:rsidR="007405E4" w:rsidRPr="00D42752" w14:paraId="3C4177FD"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731586D0" w14:textId="77777777" w:rsidR="007405E4" w:rsidRPr="00D42752" w:rsidRDefault="007405E4" w:rsidP="007063C2">
            <w:r>
              <w:t>Storage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BE1DE0A" w14:textId="77777777" w:rsidR="007405E4" w:rsidRDefault="007405E4" w:rsidP="005E687D">
            <w:pPr>
              <w:jc w:val="center"/>
            </w:pPr>
            <w:r>
              <w:t>$18,750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30FDE81" w14:textId="77777777" w:rsidR="007405E4" w:rsidRPr="007E22D1" w:rsidRDefault="007405E4" w:rsidP="005E687D">
            <w:pPr>
              <w:jc w:val="center"/>
            </w:pPr>
            <w:r w:rsidRPr="007E22D1">
              <w:t>$</w:t>
            </w:r>
            <w:r>
              <w:t>24</w:t>
            </w:r>
            <w:r w:rsidRPr="007E22D1">
              <w:t>,5</w:t>
            </w:r>
            <w:r>
              <w:t>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2D7CF88" w14:textId="77777777" w:rsidR="007405E4" w:rsidRDefault="007405E4" w:rsidP="005E687D">
            <w:pPr>
              <w:jc w:val="center"/>
            </w:pPr>
            <w:r>
              <w:t>$49,000</w:t>
            </w:r>
          </w:p>
        </w:tc>
      </w:tr>
      <w:tr w:rsidR="007405E4" w:rsidRPr="00D42752" w14:paraId="64AB02E8"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36A4E7BF" w14:textId="77777777" w:rsidR="007405E4" w:rsidRPr="00D42752" w:rsidRDefault="007405E4" w:rsidP="007063C2">
            <w:r>
              <w:t>Treatment: Single Technology</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F5B651F" w14:textId="77777777" w:rsidR="007405E4" w:rsidRDefault="007405E4" w:rsidP="005E687D">
            <w:pPr>
              <w:jc w:val="center"/>
            </w:pPr>
            <w:r>
              <w:t>$37,500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435531" w14:textId="77777777" w:rsidR="007405E4" w:rsidRPr="007E22D1" w:rsidRDefault="007405E4" w:rsidP="005E687D">
            <w:pPr>
              <w:jc w:val="center"/>
            </w:pPr>
            <w:r w:rsidRPr="007E22D1">
              <w:t>$</w:t>
            </w:r>
            <w:r>
              <w:t>49</w:t>
            </w:r>
            <w:r w:rsidRPr="007E22D1">
              <w:t>,5</w:t>
            </w:r>
            <w:r>
              <w:t>0</w:t>
            </w:r>
            <w:r w:rsidRPr="007E22D1">
              <w:t>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2280740" w14:textId="77777777" w:rsidR="007405E4" w:rsidRDefault="007405E4" w:rsidP="005E687D">
            <w:pPr>
              <w:jc w:val="center"/>
            </w:pPr>
            <w:r>
              <w:t>$0</w:t>
            </w:r>
          </w:p>
        </w:tc>
      </w:tr>
      <w:tr w:rsidR="007405E4" w:rsidRPr="00D42752" w14:paraId="0BC402CA"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0F9B6443" w14:textId="77777777" w:rsidR="007405E4" w:rsidRPr="00D42752" w:rsidRDefault="007405E4" w:rsidP="007063C2">
            <w:r>
              <w:t>Treatment: Multiple Technology</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76219FB" w14:textId="77777777" w:rsidR="007405E4" w:rsidRDefault="007405E4" w:rsidP="005E687D">
            <w:pPr>
              <w:jc w:val="center"/>
            </w:pPr>
            <w:r>
              <w:t>$75,000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98BA280" w14:textId="77777777" w:rsidR="007405E4" w:rsidRPr="007E22D1" w:rsidRDefault="007405E4" w:rsidP="005E687D">
            <w:pPr>
              <w:jc w:val="center"/>
            </w:pPr>
            <w:r w:rsidRPr="007E22D1">
              <w:t>$</w:t>
            </w:r>
            <w:r>
              <w:t>98</w:t>
            </w:r>
            <w:r w:rsidRPr="007E22D1">
              <w:t>,500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2CE5ED0E" w14:textId="77777777" w:rsidR="007405E4" w:rsidRDefault="007405E4" w:rsidP="005E687D">
            <w:pPr>
              <w:jc w:val="center"/>
            </w:pPr>
            <w:r>
              <w:t>$98,500</w:t>
            </w:r>
          </w:p>
        </w:tc>
      </w:tr>
      <w:tr w:rsidR="007405E4" w:rsidRPr="00D42752" w14:paraId="703D92B8"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79ABA48B" w14:textId="77777777" w:rsidR="007405E4" w:rsidRDefault="007405E4" w:rsidP="007063C2">
            <w:r>
              <w:t>Disposal Facility: Single Disposal Unit</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8D46C4B" w14:textId="77777777" w:rsidR="007405E4" w:rsidRDefault="007405E4" w:rsidP="005E687D">
            <w:pPr>
              <w:jc w:val="center"/>
            </w:pPr>
            <w:r>
              <w:t>$75,000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84B6692" w14:textId="77777777" w:rsidR="007405E4" w:rsidRPr="007E22D1" w:rsidDel="004C3887" w:rsidRDefault="007405E4" w:rsidP="005E687D">
            <w:pPr>
              <w:jc w:val="center"/>
            </w:pPr>
            <w:r w:rsidRPr="007E22D1">
              <w:t>$</w:t>
            </w:r>
            <w:r>
              <w:t>98</w:t>
            </w:r>
            <w:r w:rsidRPr="007E22D1">
              <w:t>,500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1FAAA30B" w14:textId="77777777" w:rsidR="007405E4" w:rsidRDefault="007405E4" w:rsidP="005E687D">
            <w:pPr>
              <w:jc w:val="center"/>
            </w:pPr>
            <w:r>
              <w:t>$0</w:t>
            </w:r>
          </w:p>
        </w:tc>
      </w:tr>
      <w:tr w:rsidR="007405E4" w:rsidRPr="00D42752" w14:paraId="63B327F5"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05327FC1" w14:textId="77777777" w:rsidR="007405E4" w:rsidRDefault="007405E4" w:rsidP="007063C2">
            <w:r>
              <w:t>Disposal Facility: Multiple Disposal Units</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D5BB998" w14:textId="77777777" w:rsidR="007405E4" w:rsidRDefault="007405E4" w:rsidP="005E687D">
            <w:pPr>
              <w:jc w:val="center"/>
            </w:pPr>
            <w:r>
              <w:t>$150,000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2EBFC0C" w14:textId="77777777" w:rsidR="007405E4" w:rsidRPr="007E22D1" w:rsidDel="004C3887" w:rsidRDefault="007405E4" w:rsidP="005E687D">
            <w:pPr>
              <w:jc w:val="center"/>
            </w:pPr>
            <w:r w:rsidRPr="007E22D1">
              <w:t>$</w:t>
            </w:r>
            <w:r>
              <w:t>196</w:t>
            </w:r>
            <w:r w:rsidRPr="007E22D1">
              <w:t>,</w:t>
            </w:r>
            <w:r>
              <w:t>5</w:t>
            </w:r>
            <w:r w:rsidRPr="007E22D1">
              <w:t>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2312DB3" w14:textId="77777777" w:rsidR="007405E4" w:rsidRDefault="007405E4" w:rsidP="005E687D">
            <w:pPr>
              <w:jc w:val="center"/>
            </w:pPr>
            <w:r>
              <w:t>$196,500</w:t>
            </w:r>
          </w:p>
        </w:tc>
      </w:tr>
      <w:tr w:rsidR="007405E4" w:rsidRPr="00D42752" w14:paraId="14DDB85A"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6B10CCA0" w14:textId="77777777" w:rsidR="007405E4" w:rsidRPr="00CD7240" w:rsidRDefault="007405E4" w:rsidP="007063C2">
            <w:r w:rsidRPr="00CD7240">
              <w:t xml:space="preserve">Post-Closure Facility </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E87022B" w14:textId="77777777" w:rsidR="007405E4" w:rsidRPr="00CD7240" w:rsidRDefault="007405E4" w:rsidP="005E687D">
            <w:pPr>
              <w:jc w:val="center"/>
            </w:pPr>
            <w:r w:rsidRPr="00CD7240">
              <w:t>$18,750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C6B2921" w14:textId="77777777" w:rsidR="007405E4" w:rsidRPr="00CD7240" w:rsidDel="004C3887" w:rsidRDefault="007405E4" w:rsidP="005E687D">
            <w:pPr>
              <w:jc w:val="center"/>
            </w:pPr>
            <w:r w:rsidRPr="00CD7240">
              <w:t>$24,500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615940E" w14:textId="77777777" w:rsidR="007405E4" w:rsidRPr="00CD7240" w:rsidRDefault="007405E4" w:rsidP="005E687D">
            <w:pPr>
              <w:jc w:val="center"/>
            </w:pPr>
            <w:r w:rsidRPr="00CD7240">
              <w:t>$0</w:t>
            </w:r>
          </w:p>
        </w:tc>
      </w:tr>
      <w:tr w:rsidR="007405E4" w:rsidRPr="00D42752" w14:paraId="330301E1" w14:textId="77777777" w:rsidTr="007405E4">
        <w:trPr>
          <w:jc w:val="center"/>
        </w:trPr>
        <w:tc>
          <w:tcPr>
            <w:tcW w:w="9247" w:type="dxa"/>
            <w:gridSpan w:val="4"/>
            <w:tcBorders>
              <w:top w:val="single" w:sz="12" w:space="0" w:color="000000" w:themeColor="text1"/>
              <w:left w:val="single" w:sz="18" w:space="0" w:color="000000" w:themeColor="text1"/>
              <w:bottom w:val="single" w:sz="12" w:space="0" w:color="000000" w:themeColor="text1"/>
              <w:right w:val="single" w:sz="18" w:space="0" w:color="000000" w:themeColor="text1"/>
            </w:tcBorders>
            <w:shd w:val="clear" w:color="auto" w:fill="C5E0B3" w:themeFill="accent6" w:themeFillTint="66"/>
            <w:vAlign w:val="center"/>
          </w:tcPr>
          <w:p w14:paraId="18F61151" w14:textId="77777777" w:rsidR="007405E4" w:rsidRPr="00B14F6A" w:rsidRDefault="007405E4" w:rsidP="00B14F6A">
            <w:pPr>
              <w:jc w:val="center"/>
              <w:rPr>
                <w:rFonts w:ascii="Arial" w:hAnsi="Arial" w:cs="Arial"/>
                <w:b/>
              </w:rPr>
            </w:pPr>
            <w:r w:rsidRPr="00B14F6A">
              <w:rPr>
                <w:rFonts w:ascii="Arial" w:hAnsi="Arial" w:cs="Arial"/>
                <w:b/>
              </w:rPr>
              <w:t>Revenue Effect</w:t>
            </w:r>
          </w:p>
        </w:tc>
      </w:tr>
      <w:tr w:rsidR="007405E4" w:rsidRPr="00D42752" w14:paraId="793D2762"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56BEA16" w14:textId="31196006" w:rsidR="007405E4" w:rsidRPr="00CD7240" w:rsidRDefault="007405E4" w:rsidP="007063C2">
            <w:r w:rsidRPr="00FE46CF">
              <w:t xml:space="preserve">Annual </w:t>
            </w:r>
            <w:r w:rsidR="003F4093">
              <w:t xml:space="preserve">Permit </w:t>
            </w:r>
            <w:r w:rsidRPr="00FE46CF">
              <w:t xml:space="preserve">Fee </w:t>
            </w:r>
            <w:r>
              <w:t>Revenue</w:t>
            </w:r>
            <w:r w:rsidRPr="00CD7240">
              <w:t>*</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7FFFD32" w14:textId="77777777" w:rsidR="007405E4" w:rsidRPr="00CD7240" w:rsidRDefault="007405E4" w:rsidP="005E687D">
            <w:pPr>
              <w:jc w:val="center"/>
            </w:pPr>
            <w:r w:rsidRPr="00CD7240">
              <w:t>$262,500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A151A3" w14:textId="77777777" w:rsidR="007405E4" w:rsidRPr="00CD7240" w:rsidRDefault="007405E4" w:rsidP="007063C2"/>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61C5B853" w14:textId="3EA8D414" w:rsidR="007405E4" w:rsidRPr="00CD7240" w:rsidRDefault="0097735A" w:rsidP="007063C2">
            <w:r>
              <w:t>~</w:t>
            </w:r>
            <w:r w:rsidR="007405E4" w:rsidRPr="00CD7240">
              <w:t>$344,000</w:t>
            </w:r>
          </w:p>
        </w:tc>
      </w:tr>
      <w:tr w:rsidR="007405E4" w:rsidRPr="00151B78" w14:paraId="7BF0268F"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3A1CD5A2" w14:textId="77777777" w:rsidR="007405E4" w:rsidRPr="00CD7240" w:rsidRDefault="007405E4" w:rsidP="007063C2">
            <w:r w:rsidRPr="00CD7240">
              <w:t>Additional Annual Revenue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F3C8B94" w14:textId="77777777" w:rsidR="007405E4" w:rsidRPr="00CD7240" w:rsidRDefault="007405E4" w:rsidP="007063C2"/>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0C3A3E7" w14:textId="77777777" w:rsidR="007405E4" w:rsidRPr="00CD7240" w:rsidRDefault="007405E4" w:rsidP="007063C2"/>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C73A78F" w14:textId="15EA1B59" w:rsidR="007405E4" w:rsidRPr="00CD7240" w:rsidRDefault="0097735A" w:rsidP="007063C2">
            <w:r>
              <w:t>~</w:t>
            </w:r>
            <w:r w:rsidR="007405E4" w:rsidRPr="00CD7240">
              <w:t>$81,500</w:t>
            </w:r>
          </w:p>
        </w:tc>
      </w:tr>
      <w:tr w:rsidR="007405E4" w:rsidRPr="00EF62F6" w14:paraId="0A44E1BE" w14:textId="77777777" w:rsidTr="007405E4">
        <w:trPr>
          <w:jc w:val="center"/>
        </w:trPr>
        <w:tc>
          <w:tcPr>
            <w:tcW w:w="9247" w:type="dxa"/>
            <w:gridSpan w:val="4"/>
            <w:tcBorders>
              <w:top w:val="single" w:sz="12" w:space="0" w:color="000000" w:themeColor="text1"/>
              <w:left w:val="single" w:sz="18" w:space="0" w:color="000000" w:themeColor="text1"/>
              <w:bottom w:val="single" w:sz="18" w:space="0" w:color="000000" w:themeColor="text1"/>
              <w:right w:val="single" w:sz="18" w:space="0" w:color="000000" w:themeColor="text1"/>
            </w:tcBorders>
            <w:vAlign w:val="center"/>
          </w:tcPr>
          <w:p w14:paraId="470447D7" w14:textId="201EC5B7" w:rsidR="007405E4" w:rsidRPr="00EF62F6" w:rsidRDefault="007405E4" w:rsidP="007063C2">
            <w:r w:rsidRPr="00EF62F6">
              <w:t>*Revenue based on 2018 TSD reporting data of 2 Storage, 1 Multi-Treatment, 1 Multi-Disposal</w:t>
            </w:r>
          </w:p>
        </w:tc>
      </w:tr>
    </w:tbl>
    <w:p w14:paraId="39409F2C" w14:textId="77777777" w:rsidR="00DA66AF" w:rsidRDefault="00DA66AF" w:rsidP="007063C2"/>
    <w:p w14:paraId="1CACA94E" w14:textId="41E99687" w:rsidR="007405E4" w:rsidRPr="00EA6CD7" w:rsidRDefault="007405E4" w:rsidP="007063C2">
      <w:pPr>
        <w:rPr>
          <w:lang w:val="en-ZW"/>
        </w:rPr>
      </w:pPr>
      <w:r w:rsidRPr="00EA6CD7">
        <w:t xml:space="preserve">Where more than one hazardous waste management activity takes place at a single facility, </w:t>
      </w:r>
      <w:r>
        <w:t xml:space="preserve">DEQ will assess </w:t>
      </w:r>
      <w:r w:rsidRPr="00EA6CD7">
        <w:t>all of the applicable category Annual Compliance Determination Fees.</w:t>
      </w:r>
    </w:p>
    <w:p w14:paraId="26E7E5E3" w14:textId="77777777" w:rsidR="007405E4" w:rsidRPr="00A8217B" w:rsidRDefault="007405E4" w:rsidP="007063C2"/>
    <w:p w14:paraId="296AF30F" w14:textId="77777777" w:rsidR="007405E4" w:rsidRDefault="007405E4" w:rsidP="007063C2">
      <w:r w:rsidRPr="00CD7240">
        <w:t>b. New Permitted Operating Hazardous Waste Disposal Administrative Fee</w:t>
      </w:r>
    </w:p>
    <w:p w14:paraId="06FB45C4" w14:textId="77777777" w:rsidR="007405E4" w:rsidRPr="00CD7240" w:rsidRDefault="007405E4" w:rsidP="007063C2"/>
    <w:p w14:paraId="70B03655" w14:textId="77777777" w:rsidR="007405E4" w:rsidRPr="00A8217B" w:rsidRDefault="007405E4" w:rsidP="007405E4">
      <w:pPr>
        <w:pStyle w:val="NoSpacing"/>
        <w:ind w:left="0"/>
        <w:rPr>
          <w:bCs/>
        </w:rPr>
      </w:pPr>
      <w:r>
        <w:rPr>
          <w:rFonts w:ascii="Times New Roman" w:eastAsia="Times New Roman" w:hAnsi="Times New Roman"/>
          <w:bCs/>
        </w:rPr>
        <w:t xml:space="preserve">This </w:t>
      </w:r>
      <w:r w:rsidRPr="0099014A">
        <w:rPr>
          <w:rFonts w:ascii="Times New Roman" w:eastAsia="Times New Roman" w:hAnsi="Times New Roman" w:cs="Times New Roman"/>
          <w:bCs/>
        </w:rPr>
        <w:t xml:space="preserve">introduces </w:t>
      </w:r>
      <w:r>
        <w:rPr>
          <w:rFonts w:ascii="Times New Roman" w:eastAsia="Times New Roman" w:hAnsi="Times New Roman" w:cs="Times New Roman"/>
          <w:bCs/>
        </w:rPr>
        <w:t xml:space="preserve">a new </w:t>
      </w:r>
      <w:r>
        <w:rPr>
          <w:rFonts w:ascii="Times New Roman" w:hAnsi="Times New Roman" w:cs="Times New Roman"/>
          <w:bCs/>
        </w:rPr>
        <w:t>administrative fee of $5.50 per metric ton of waste disposed into a permitted Su</w:t>
      </w:r>
      <w:r w:rsidRPr="0099014A">
        <w:rPr>
          <w:rFonts w:ascii="Times New Roman" w:hAnsi="Times New Roman" w:cs="Times New Roman"/>
          <w:bCs/>
        </w:rPr>
        <w:t xml:space="preserve">btitle C </w:t>
      </w:r>
      <w:r>
        <w:rPr>
          <w:rFonts w:ascii="Times New Roman" w:hAnsi="Times New Roman" w:cs="Times New Roman"/>
          <w:bCs/>
        </w:rPr>
        <w:t xml:space="preserve">land </w:t>
      </w:r>
      <w:r w:rsidRPr="0099014A">
        <w:rPr>
          <w:rFonts w:ascii="Times New Roman" w:hAnsi="Times New Roman" w:cs="Times New Roman"/>
          <w:bCs/>
        </w:rPr>
        <w:t>unit</w:t>
      </w:r>
      <w:r>
        <w:rPr>
          <w:rFonts w:ascii="Times New Roman" w:hAnsi="Times New Roman" w:cs="Times New Roman"/>
          <w:bCs/>
        </w:rPr>
        <w:t>, by operating Oregon permitted hazardous waste disposal facilities</w:t>
      </w:r>
      <w:r w:rsidRPr="0099014A">
        <w:rPr>
          <w:rFonts w:ascii="Times New Roman" w:hAnsi="Times New Roman" w:cs="Times New Roman"/>
          <w:bCs/>
        </w:rPr>
        <w:t xml:space="preserve">. </w:t>
      </w:r>
      <w:r>
        <w:rPr>
          <w:rFonts w:ascii="Times New Roman" w:hAnsi="Times New Roman" w:cs="Times New Roman"/>
          <w:bCs/>
        </w:rPr>
        <w:t>DEQ expects a</w:t>
      </w:r>
      <w:r w:rsidRPr="0099014A">
        <w:rPr>
          <w:rFonts w:ascii="Times New Roman" w:hAnsi="Times New Roman" w:cs="Times New Roman"/>
          <w:bCs/>
        </w:rPr>
        <w:t>pproximately 80 to 90 percent of th</w:t>
      </w:r>
      <w:r>
        <w:rPr>
          <w:rFonts w:ascii="Times New Roman" w:hAnsi="Times New Roman" w:cs="Times New Roman"/>
          <w:bCs/>
        </w:rPr>
        <w:t>e metric ton</w:t>
      </w:r>
      <w:r w:rsidRPr="0099014A">
        <w:rPr>
          <w:rFonts w:ascii="Times New Roman" w:hAnsi="Times New Roman" w:cs="Times New Roman"/>
          <w:bCs/>
        </w:rPr>
        <w:t xml:space="preserve"> volume</w:t>
      </w:r>
      <w:r>
        <w:rPr>
          <w:rFonts w:ascii="Times New Roman" w:hAnsi="Times New Roman" w:cs="Times New Roman"/>
          <w:bCs/>
        </w:rPr>
        <w:t xml:space="preserve"> will be from o</w:t>
      </w:r>
      <w:r w:rsidRPr="0099014A">
        <w:rPr>
          <w:rFonts w:ascii="Times New Roman" w:hAnsi="Times New Roman" w:cs="Times New Roman"/>
          <w:bCs/>
        </w:rPr>
        <w:t>ut-of-state generators.</w:t>
      </w:r>
      <w:r>
        <w:rPr>
          <w:rFonts w:ascii="Times New Roman" w:hAnsi="Times New Roman" w:cs="Times New Roman"/>
          <w:bCs/>
        </w:rPr>
        <w:t xml:space="preserve"> The rulemaking adds the </w:t>
      </w:r>
      <w:r w:rsidRPr="0099014A">
        <w:rPr>
          <w:rFonts w:ascii="Times New Roman" w:hAnsi="Times New Roman" w:cs="Times New Roman"/>
          <w:bCs/>
        </w:rPr>
        <w:t>new annual administrative fee using this schedule</w:t>
      </w:r>
      <w:r w:rsidRPr="00A8217B">
        <w:rPr>
          <w:bCs/>
        </w:rPr>
        <w:t>:</w:t>
      </w:r>
    </w:p>
    <w:p w14:paraId="33215BAF" w14:textId="77777777" w:rsidR="007405E4" w:rsidRDefault="007405E4" w:rsidP="007063C2"/>
    <w:tbl>
      <w:tblPr>
        <w:tblW w:w="9270" w:type="dxa"/>
        <w:tblInd w:w="-203"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72" w:type="dxa"/>
          <w:left w:w="72" w:type="dxa"/>
          <w:bottom w:w="72" w:type="dxa"/>
          <w:right w:w="72" w:type="dxa"/>
        </w:tblCellMar>
        <w:tblLook w:val="04A0" w:firstRow="1" w:lastRow="0" w:firstColumn="1" w:lastColumn="0" w:noHBand="0" w:noVBand="1"/>
      </w:tblPr>
      <w:tblGrid>
        <w:gridCol w:w="4230"/>
        <w:gridCol w:w="1980"/>
        <w:gridCol w:w="3060"/>
      </w:tblGrid>
      <w:tr w:rsidR="007405E4" w:rsidRPr="00D42752" w14:paraId="6B24C05B" w14:textId="77777777" w:rsidTr="000B3009">
        <w:trPr>
          <w:trHeight w:val="261"/>
          <w:tblHeader/>
        </w:trPr>
        <w:tc>
          <w:tcPr>
            <w:tcW w:w="9270" w:type="dxa"/>
            <w:gridSpan w:val="3"/>
            <w:tcBorders>
              <w:bottom w:val="single" w:sz="12" w:space="0" w:color="000000" w:themeColor="text1"/>
            </w:tcBorders>
            <w:shd w:val="clear" w:color="auto" w:fill="E2EFD9" w:themeFill="accent6" w:themeFillTint="33"/>
          </w:tcPr>
          <w:p w14:paraId="21C70558" w14:textId="77777777" w:rsidR="007405E4" w:rsidRPr="00B14F6A" w:rsidRDefault="007405E4" w:rsidP="00B14F6A">
            <w:pPr>
              <w:jc w:val="center"/>
              <w:rPr>
                <w:rFonts w:ascii="Arial" w:hAnsi="Arial" w:cs="Arial"/>
                <w:b/>
                <w:sz w:val="28"/>
                <w:szCs w:val="28"/>
              </w:rPr>
            </w:pPr>
            <w:r w:rsidRPr="00B14F6A">
              <w:rPr>
                <w:rFonts w:ascii="Arial" w:hAnsi="Arial" w:cs="Arial"/>
                <w:b/>
                <w:sz w:val="28"/>
                <w:szCs w:val="28"/>
              </w:rPr>
              <w:t>New Permit Administration Fee</w:t>
            </w:r>
          </w:p>
        </w:tc>
      </w:tr>
      <w:tr w:rsidR="007405E4" w:rsidRPr="00D42752" w14:paraId="080FC783" w14:textId="77777777" w:rsidTr="005E687D">
        <w:trPr>
          <w:trHeight w:val="645"/>
          <w:tblHeader/>
        </w:trPr>
        <w:tc>
          <w:tcPr>
            <w:tcW w:w="4230"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BF45685" w14:textId="77777777" w:rsidR="007405E4" w:rsidRPr="00B14F6A" w:rsidRDefault="007405E4" w:rsidP="00B14F6A">
            <w:pPr>
              <w:jc w:val="center"/>
              <w:rPr>
                <w:rFonts w:ascii="Arial" w:hAnsi="Arial" w:cs="Arial"/>
                <w:b/>
              </w:rPr>
            </w:pPr>
            <w:r w:rsidRPr="00B14F6A">
              <w:rPr>
                <w:rFonts w:ascii="Arial" w:hAnsi="Arial" w:cs="Arial"/>
                <w:b/>
              </w:rPr>
              <w:t>Type</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cPr>
          <w:p w14:paraId="67A82912" w14:textId="77777777" w:rsidR="007405E4" w:rsidRPr="00B14F6A" w:rsidRDefault="007405E4" w:rsidP="00B14F6A">
            <w:pPr>
              <w:jc w:val="center"/>
              <w:rPr>
                <w:rFonts w:ascii="Arial" w:hAnsi="Arial" w:cs="Arial"/>
                <w:b/>
              </w:rPr>
            </w:pPr>
            <w:r w:rsidRPr="00B14F6A">
              <w:rPr>
                <w:rFonts w:ascii="Arial" w:hAnsi="Arial" w:cs="Arial"/>
                <w:b/>
              </w:rPr>
              <w:t>Current</w:t>
            </w:r>
          </w:p>
          <w:p w14:paraId="393C8203" w14:textId="77777777" w:rsidR="007405E4" w:rsidRPr="00B14F6A" w:rsidRDefault="007405E4" w:rsidP="00B14F6A">
            <w:pPr>
              <w:jc w:val="center"/>
              <w:rPr>
                <w:rFonts w:ascii="Arial" w:hAnsi="Arial" w:cs="Arial"/>
                <w:b/>
              </w:rPr>
            </w:pPr>
            <w:r w:rsidRPr="00B14F6A">
              <w:rPr>
                <w:rFonts w:ascii="Arial" w:hAnsi="Arial" w:cs="Arial"/>
                <w:b/>
              </w:rPr>
              <w:t>2018</w:t>
            </w:r>
          </w:p>
        </w:tc>
        <w:tc>
          <w:tcPr>
            <w:tcW w:w="3060" w:type="dxa"/>
            <w:tcBorders>
              <w:top w:val="single" w:sz="12" w:space="0" w:color="000000" w:themeColor="text1"/>
              <w:left w:val="single" w:sz="12" w:space="0" w:color="000000" w:themeColor="text1"/>
              <w:bottom w:val="single" w:sz="12" w:space="0" w:color="000000" w:themeColor="text1"/>
            </w:tcBorders>
            <w:shd w:val="clear" w:color="auto" w:fill="C5E0B3"/>
            <w:vAlign w:val="center"/>
          </w:tcPr>
          <w:p w14:paraId="61548B33" w14:textId="727F201B" w:rsidR="007405E4" w:rsidRPr="00B14F6A" w:rsidRDefault="007405E4" w:rsidP="00B14F6A">
            <w:pPr>
              <w:jc w:val="center"/>
              <w:rPr>
                <w:rFonts w:ascii="Arial" w:hAnsi="Arial" w:cs="Arial"/>
                <w:b/>
              </w:rPr>
            </w:pPr>
            <w:r w:rsidRPr="00B14F6A">
              <w:rPr>
                <w:rFonts w:ascii="Arial" w:hAnsi="Arial" w:cs="Arial"/>
                <w:b/>
              </w:rPr>
              <w:t>Effective in</w:t>
            </w:r>
          </w:p>
          <w:p w14:paraId="036D02C4" w14:textId="25F73144" w:rsidR="007405E4" w:rsidRPr="00B14F6A" w:rsidRDefault="007405E4" w:rsidP="00B14F6A">
            <w:pPr>
              <w:jc w:val="center"/>
              <w:rPr>
                <w:rFonts w:ascii="Arial" w:hAnsi="Arial" w:cs="Arial"/>
                <w:b/>
              </w:rPr>
            </w:pPr>
            <w:r w:rsidRPr="00B14F6A">
              <w:rPr>
                <w:rFonts w:ascii="Arial" w:hAnsi="Arial" w:cs="Arial"/>
                <w:b/>
              </w:rPr>
              <w:t>Calendar Year 20</w:t>
            </w:r>
            <w:r w:rsidR="007D6511" w:rsidRPr="00B14F6A">
              <w:rPr>
                <w:rFonts w:ascii="Arial" w:hAnsi="Arial" w:cs="Arial"/>
                <w:b/>
              </w:rPr>
              <w:t>19</w:t>
            </w:r>
          </w:p>
        </w:tc>
      </w:tr>
      <w:tr w:rsidR="007405E4" w:rsidRPr="00D42752" w14:paraId="03FA5E4C" w14:textId="77777777" w:rsidTr="000B3009">
        <w:tc>
          <w:tcPr>
            <w:tcW w:w="423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6065A9CE" w14:textId="77777777" w:rsidR="007405E4" w:rsidRPr="00CD7240" w:rsidRDefault="007405E4" w:rsidP="007063C2">
            <w:r w:rsidRPr="00CD7240">
              <w:t>Permitted Operating Disposal Fee</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7302D09" w14:textId="77777777" w:rsidR="007405E4" w:rsidRPr="00CD7240" w:rsidRDefault="007405E4" w:rsidP="007063C2">
            <w:r w:rsidRPr="00CD7240">
              <w:t>$0</w:t>
            </w:r>
          </w:p>
        </w:tc>
        <w:tc>
          <w:tcPr>
            <w:tcW w:w="3060" w:type="dxa"/>
            <w:tcBorders>
              <w:top w:val="single" w:sz="12" w:space="0" w:color="000000" w:themeColor="text1"/>
              <w:left w:val="single" w:sz="12" w:space="0" w:color="000000" w:themeColor="text1"/>
              <w:bottom w:val="single" w:sz="12" w:space="0" w:color="000000" w:themeColor="text1"/>
            </w:tcBorders>
            <w:vAlign w:val="center"/>
          </w:tcPr>
          <w:p w14:paraId="4E3C8D02" w14:textId="77777777" w:rsidR="007405E4" w:rsidRPr="00CD7240" w:rsidRDefault="007405E4" w:rsidP="007063C2">
            <w:r w:rsidRPr="00CD7240">
              <w:t>$5.50 per metric ton</w:t>
            </w:r>
          </w:p>
        </w:tc>
      </w:tr>
      <w:tr w:rsidR="007405E4" w:rsidRPr="00D42752" w14:paraId="1D799A95" w14:textId="77777777" w:rsidTr="000B3009">
        <w:trPr>
          <w:trHeight w:val="492"/>
        </w:trPr>
        <w:tc>
          <w:tcPr>
            <w:tcW w:w="9270" w:type="dxa"/>
            <w:gridSpan w:val="3"/>
            <w:tcBorders>
              <w:top w:val="single" w:sz="12" w:space="0" w:color="000000" w:themeColor="text1"/>
              <w:bottom w:val="single" w:sz="12" w:space="0" w:color="000000" w:themeColor="text1"/>
            </w:tcBorders>
            <w:shd w:val="clear" w:color="auto" w:fill="C5E0B3" w:themeFill="accent6" w:themeFillTint="66"/>
            <w:vAlign w:val="center"/>
          </w:tcPr>
          <w:p w14:paraId="3700318C" w14:textId="77777777" w:rsidR="007405E4" w:rsidRPr="00DA66AF" w:rsidRDefault="007405E4" w:rsidP="007063C2">
            <w:r w:rsidRPr="00DA66AF">
              <w:t>Revenue Change</w:t>
            </w:r>
          </w:p>
        </w:tc>
      </w:tr>
      <w:tr w:rsidR="007405E4" w:rsidRPr="00D42752" w14:paraId="02E06ADC" w14:textId="77777777" w:rsidTr="000B3009">
        <w:tc>
          <w:tcPr>
            <w:tcW w:w="423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D2C0DFC" w14:textId="77777777" w:rsidR="007405E4" w:rsidRPr="00CD7240" w:rsidRDefault="007405E4" w:rsidP="007063C2">
            <w:r>
              <w:lastRenderedPageBreak/>
              <w:t>A</w:t>
            </w:r>
            <w:r w:rsidRPr="00CD7240">
              <w:t xml:space="preserve">nnual </w:t>
            </w:r>
            <w:r>
              <w:t xml:space="preserve">fee </w:t>
            </w:r>
            <w:r w:rsidRPr="00CD7240">
              <w:t>revenue*</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E215DCD" w14:textId="77777777" w:rsidR="007405E4" w:rsidRPr="00CD7240" w:rsidRDefault="007405E4" w:rsidP="007063C2">
            <w:r>
              <w:t>$0</w:t>
            </w:r>
          </w:p>
        </w:tc>
        <w:tc>
          <w:tcPr>
            <w:tcW w:w="3060" w:type="dxa"/>
            <w:tcBorders>
              <w:top w:val="single" w:sz="12" w:space="0" w:color="000000" w:themeColor="text1"/>
              <w:left w:val="single" w:sz="12" w:space="0" w:color="000000" w:themeColor="text1"/>
              <w:bottom w:val="single" w:sz="12" w:space="0" w:color="000000" w:themeColor="text1"/>
            </w:tcBorders>
            <w:vAlign w:val="center"/>
          </w:tcPr>
          <w:p w14:paraId="611878D5" w14:textId="77777777" w:rsidR="007405E4" w:rsidRPr="00CD7240" w:rsidRDefault="007405E4" w:rsidP="007063C2"/>
        </w:tc>
      </w:tr>
      <w:tr w:rsidR="007405E4" w:rsidRPr="00D42752" w14:paraId="7BCD86DE" w14:textId="77777777" w:rsidTr="000B3009">
        <w:tc>
          <w:tcPr>
            <w:tcW w:w="4230"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7670277A" w14:textId="7B4B3C0C" w:rsidR="007405E4" w:rsidRPr="00CD7240" w:rsidRDefault="007405E4" w:rsidP="007063C2">
            <w:r w:rsidRPr="00CD7240">
              <w:t xml:space="preserve">Potential </w:t>
            </w:r>
            <w:r w:rsidR="009F35F3">
              <w:t>a</w:t>
            </w:r>
            <w:r w:rsidRPr="00CD7240">
              <w:t xml:space="preserve">dditional </w:t>
            </w:r>
            <w:r w:rsidR="009F35F3">
              <w:t>r</w:t>
            </w:r>
            <w:r w:rsidRPr="00CD7240">
              <w:t>evenue</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7A75DF2" w14:textId="77777777" w:rsidR="007405E4" w:rsidRPr="00CD7240" w:rsidRDefault="007405E4" w:rsidP="007063C2"/>
        </w:tc>
        <w:tc>
          <w:tcPr>
            <w:tcW w:w="3060" w:type="dxa"/>
            <w:tcBorders>
              <w:top w:val="single" w:sz="12" w:space="0" w:color="000000" w:themeColor="text1"/>
              <w:left w:val="single" w:sz="12" w:space="0" w:color="000000" w:themeColor="text1"/>
              <w:bottom w:val="single" w:sz="12" w:space="0" w:color="000000" w:themeColor="text1"/>
            </w:tcBorders>
            <w:vAlign w:val="center"/>
          </w:tcPr>
          <w:p w14:paraId="7ACBE999" w14:textId="77777777" w:rsidR="007405E4" w:rsidRPr="00CD7240" w:rsidRDefault="007405E4" w:rsidP="007063C2">
            <w:r>
              <w:t>~</w:t>
            </w:r>
            <w:r w:rsidRPr="00CD7240">
              <w:t>$495,000</w:t>
            </w:r>
          </w:p>
        </w:tc>
      </w:tr>
      <w:tr w:rsidR="007405E4" w:rsidRPr="00D42752" w14:paraId="42D66D26" w14:textId="77777777" w:rsidTr="000B3009">
        <w:tc>
          <w:tcPr>
            <w:tcW w:w="9270" w:type="dxa"/>
            <w:gridSpan w:val="3"/>
            <w:tcBorders>
              <w:top w:val="single" w:sz="12" w:space="0" w:color="000000" w:themeColor="text1"/>
              <w:bottom w:val="single" w:sz="18" w:space="0" w:color="000000" w:themeColor="text1"/>
            </w:tcBorders>
            <w:shd w:val="clear" w:color="auto" w:fill="FFFFFF" w:themeFill="background1"/>
            <w:vAlign w:val="center"/>
          </w:tcPr>
          <w:p w14:paraId="16BBEF42" w14:textId="77777777" w:rsidR="007405E4" w:rsidRPr="0091744D" w:rsidRDefault="007405E4" w:rsidP="007063C2">
            <w:r w:rsidRPr="00712142">
              <w:t>*Revenue based on ~90,000 metric tons hazardous waste disposed in Oregon annually</w:t>
            </w:r>
          </w:p>
        </w:tc>
      </w:tr>
    </w:tbl>
    <w:p w14:paraId="37263128" w14:textId="77777777" w:rsidR="007405E4" w:rsidRDefault="007405E4" w:rsidP="007063C2"/>
    <w:p w14:paraId="4F38AA04" w14:textId="77777777" w:rsidR="007405E4" w:rsidRDefault="007405E4" w:rsidP="007063C2"/>
    <w:p w14:paraId="4BDF372A" w14:textId="77777777" w:rsidR="007405E4" w:rsidRPr="005E687D" w:rsidRDefault="007405E4" w:rsidP="007063C2">
      <w:pPr>
        <w:rPr>
          <w:rFonts w:ascii="Arial" w:hAnsi="Arial" w:cs="Arial"/>
          <w:b/>
          <w:sz w:val="28"/>
          <w:szCs w:val="28"/>
        </w:rPr>
      </w:pPr>
      <w:r w:rsidRPr="005E687D">
        <w:rPr>
          <w:rFonts w:ascii="Arial" w:hAnsi="Arial" w:cs="Arial"/>
          <w:b/>
          <w:sz w:val="28"/>
          <w:szCs w:val="28"/>
        </w:rPr>
        <w:t>2. Permit Modification Fee</w:t>
      </w:r>
    </w:p>
    <w:p w14:paraId="4D542CAF" w14:textId="77777777" w:rsidR="007405E4" w:rsidRDefault="007405E4" w:rsidP="007063C2"/>
    <w:p w14:paraId="31431B07" w14:textId="3CD29931" w:rsidR="007405E4" w:rsidRPr="00BA7229" w:rsidRDefault="007405E4" w:rsidP="007063C2">
      <w:r>
        <w:t>This i</w:t>
      </w:r>
      <w:r w:rsidRPr="00BA7229">
        <w:t>ncrease</w:t>
      </w:r>
      <w:r>
        <w:t>s</w:t>
      </w:r>
      <w:r w:rsidRPr="00BA7229">
        <w:t xml:space="preserve"> the </w:t>
      </w:r>
      <w:r>
        <w:t>permit m</w:t>
      </w:r>
      <w:r w:rsidRPr="00BA7229">
        <w:t>odification OAR 340-105-0113(4) fees 59 percent</w:t>
      </w:r>
      <w:r>
        <w:t xml:space="preserve">. This better aligns with </w:t>
      </w:r>
      <w:r w:rsidRPr="00BA7229">
        <w:t xml:space="preserve">the </w:t>
      </w:r>
      <w:r w:rsidR="009F35F3">
        <w:t>C</w:t>
      </w:r>
      <w:r w:rsidRPr="00BA7229">
        <w:t xml:space="preserve">onsumer </w:t>
      </w:r>
      <w:r w:rsidR="009F35F3">
        <w:t>P</w:t>
      </w:r>
      <w:r w:rsidRPr="00BA7229">
        <w:t xml:space="preserve">rice </w:t>
      </w:r>
      <w:r w:rsidR="009F35F3">
        <w:t>I</w:t>
      </w:r>
      <w:r w:rsidRPr="00BA7229">
        <w:t>ndex (</w:t>
      </w:r>
      <w:r w:rsidRPr="00BA7229">
        <w:rPr>
          <w:i/>
        </w:rPr>
        <w:t>1992-2021: 94</w:t>
      </w:r>
      <w:r w:rsidR="00854D35">
        <w:rPr>
          <w:i/>
        </w:rPr>
        <w:t xml:space="preserve"> </w:t>
      </w:r>
      <w:r w:rsidR="009F35F3">
        <w:rPr>
          <w:i/>
        </w:rPr>
        <w:t>percent</w:t>
      </w:r>
      <w:r w:rsidRPr="00BA7229">
        <w:t>) and streamline</w:t>
      </w:r>
      <w:r>
        <w:t>s</w:t>
      </w:r>
      <w:r w:rsidRPr="00BA7229">
        <w:t xml:space="preserve"> the modification types to remove low and medium workloads using this schedule: </w:t>
      </w:r>
    </w:p>
    <w:p w14:paraId="7670B322" w14:textId="77777777" w:rsidR="007405E4" w:rsidRDefault="007405E4" w:rsidP="007063C2"/>
    <w:tbl>
      <w:tblPr>
        <w:tblW w:w="9247" w:type="dxa"/>
        <w:jc w:val="center"/>
        <w:tblCellMar>
          <w:top w:w="72" w:type="dxa"/>
          <w:left w:w="72" w:type="dxa"/>
          <w:bottom w:w="72" w:type="dxa"/>
          <w:right w:w="72" w:type="dxa"/>
        </w:tblCellMar>
        <w:tblLook w:val="04A0" w:firstRow="1" w:lastRow="0" w:firstColumn="1" w:lastColumn="0" w:noHBand="0" w:noVBand="1"/>
      </w:tblPr>
      <w:tblGrid>
        <w:gridCol w:w="3528"/>
        <w:gridCol w:w="1939"/>
        <w:gridCol w:w="1890"/>
        <w:gridCol w:w="1890"/>
      </w:tblGrid>
      <w:tr w:rsidR="007405E4" w:rsidRPr="00D42752" w14:paraId="5C19E819" w14:textId="77777777" w:rsidTr="000B3009">
        <w:trPr>
          <w:trHeight w:val="261"/>
          <w:tblHeader/>
          <w:jc w:val="center"/>
        </w:trPr>
        <w:tc>
          <w:tcPr>
            <w:tcW w:w="9247" w:type="dxa"/>
            <w:gridSpan w:val="4"/>
            <w:tcBorders>
              <w:top w:val="single" w:sz="18" w:space="0" w:color="000000" w:themeColor="text1"/>
              <w:left w:val="single" w:sz="18" w:space="0" w:color="000000" w:themeColor="text1"/>
              <w:bottom w:val="single" w:sz="12" w:space="0" w:color="000000" w:themeColor="text1"/>
              <w:right w:val="single" w:sz="18" w:space="0" w:color="000000" w:themeColor="text1"/>
            </w:tcBorders>
            <w:shd w:val="clear" w:color="auto" w:fill="E2EFD9"/>
          </w:tcPr>
          <w:p w14:paraId="5C950627" w14:textId="77777777" w:rsidR="007405E4" w:rsidRPr="00B14F6A" w:rsidRDefault="007405E4" w:rsidP="00B14F6A">
            <w:pPr>
              <w:jc w:val="center"/>
              <w:rPr>
                <w:rFonts w:ascii="Arial" w:hAnsi="Arial" w:cs="Arial"/>
                <w:b/>
                <w:sz w:val="28"/>
                <w:szCs w:val="28"/>
              </w:rPr>
            </w:pPr>
            <w:r w:rsidRPr="00B14F6A">
              <w:rPr>
                <w:rFonts w:ascii="Arial" w:hAnsi="Arial" w:cs="Arial"/>
                <w:b/>
                <w:sz w:val="28"/>
                <w:szCs w:val="28"/>
              </w:rPr>
              <w:t>Permit Modification Fee</w:t>
            </w:r>
          </w:p>
        </w:tc>
      </w:tr>
      <w:tr w:rsidR="007405E4" w:rsidRPr="00D42752" w14:paraId="188757CB" w14:textId="77777777" w:rsidTr="000B3009">
        <w:trPr>
          <w:trHeight w:val="19"/>
          <w:tblHeade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8E9F06E" w14:textId="77777777" w:rsidR="007405E4" w:rsidRPr="00B14F6A" w:rsidRDefault="007405E4" w:rsidP="00B14F6A">
            <w:pPr>
              <w:jc w:val="center"/>
              <w:rPr>
                <w:rFonts w:ascii="Arial" w:hAnsi="Arial" w:cs="Arial"/>
                <w:b/>
              </w:rPr>
            </w:pPr>
            <w:r w:rsidRPr="00B14F6A">
              <w:rPr>
                <w:rFonts w:ascii="Arial" w:hAnsi="Arial" w:cs="Arial"/>
                <w:b/>
              </w:rPr>
              <w:t>Modification Type</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71B994A2" w14:textId="77777777" w:rsidR="007405E4" w:rsidRPr="00B14F6A" w:rsidRDefault="007405E4" w:rsidP="00B14F6A">
            <w:pPr>
              <w:jc w:val="center"/>
              <w:rPr>
                <w:rFonts w:ascii="Arial" w:hAnsi="Arial" w:cs="Arial"/>
                <w:b/>
              </w:rPr>
            </w:pPr>
            <w:r w:rsidRPr="00B14F6A">
              <w:rPr>
                <w:rFonts w:ascii="Arial" w:hAnsi="Arial" w:cs="Arial"/>
                <w:b/>
              </w:rPr>
              <w:t>Current</w:t>
            </w:r>
          </w:p>
          <w:p w14:paraId="77880189" w14:textId="77777777" w:rsidR="007405E4" w:rsidRPr="00B14F6A" w:rsidRDefault="007405E4" w:rsidP="00B14F6A">
            <w:pPr>
              <w:jc w:val="center"/>
              <w:rPr>
                <w:rFonts w:ascii="Arial" w:hAnsi="Arial" w:cs="Arial"/>
                <w:b/>
              </w:rPr>
            </w:pPr>
            <w:r w:rsidRPr="00B14F6A">
              <w:rPr>
                <w:rFonts w:ascii="Arial" w:hAnsi="Arial" w:cs="Arial"/>
                <w:b/>
              </w:rPr>
              <w:t>2018</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37AFDA2F" w14:textId="77777777" w:rsidR="007405E4" w:rsidRPr="00B14F6A" w:rsidRDefault="007405E4" w:rsidP="00B14F6A">
            <w:pPr>
              <w:jc w:val="center"/>
              <w:rPr>
                <w:rFonts w:ascii="Arial" w:hAnsi="Arial" w:cs="Arial"/>
                <w:b/>
              </w:rPr>
            </w:pPr>
            <w:r w:rsidRPr="00B14F6A">
              <w:rPr>
                <w:rFonts w:ascii="Arial" w:hAnsi="Arial" w:cs="Arial"/>
                <w:b/>
              </w:rPr>
              <w:t>Effective in</w:t>
            </w:r>
          </w:p>
          <w:p w14:paraId="705208D3" w14:textId="77777777" w:rsidR="007405E4" w:rsidRPr="00B14F6A" w:rsidRDefault="007405E4" w:rsidP="00B14F6A">
            <w:pPr>
              <w:jc w:val="center"/>
              <w:rPr>
                <w:rFonts w:ascii="Arial" w:hAnsi="Arial" w:cs="Arial"/>
                <w:b/>
              </w:rPr>
            </w:pPr>
            <w:r w:rsidRPr="00B14F6A">
              <w:rPr>
                <w:rFonts w:ascii="Arial" w:hAnsi="Arial" w:cs="Arial"/>
                <w:b/>
              </w:rPr>
              <w:t>Calendar Year 2019</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shd w:val="clear" w:color="auto" w:fill="C5E0B3"/>
            <w:vAlign w:val="center"/>
          </w:tcPr>
          <w:p w14:paraId="162978FF" w14:textId="77777777" w:rsidR="007405E4" w:rsidRPr="00B14F6A" w:rsidRDefault="007405E4" w:rsidP="00B14F6A">
            <w:pPr>
              <w:jc w:val="center"/>
              <w:rPr>
                <w:rFonts w:ascii="Arial" w:hAnsi="Arial" w:cs="Arial"/>
                <w:b/>
              </w:rPr>
            </w:pPr>
            <w:r w:rsidRPr="00B14F6A">
              <w:rPr>
                <w:rFonts w:ascii="Arial" w:hAnsi="Arial" w:cs="Arial"/>
                <w:b/>
              </w:rPr>
              <w:t>Potential</w:t>
            </w:r>
          </w:p>
          <w:p w14:paraId="5013894E" w14:textId="77777777" w:rsidR="007405E4" w:rsidRPr="00B14F6A" w:rsidRDefault="007405E4" w:rsidP="00B14F6A">
            <w:pPr>
              <w:jc w:val="center"/>
              <w:rPr>
                <w:rFonts w:ascii="Arial" w:hAnsi="Arial" w:cs="Arial"/>
                <w:b/>
              </w:rPr>
            </w:pPr>
            <w:r w:rsidRPr="00B14F6A">
              <w:rPr>
                <w:rFonts w:ascii="Arial" w:hAnsi="Arial" w:cs="Arial"/>
                <w:b/>
              </w:rPr>
              <w:t>Variable Revenue*</w:t>
            </w:r>
          </w:p>
        </w:tc>
      </w:tr>
      <w:tr w:rsidR="007405E4" w:rsidRPr="00D42752" w14:paraId="344E3BC7"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B3FD426" w14:textId="77777777" w:rsidR="007405E4" w:rsidRPr="00D42752" w:rsidRDefault="007405E4" w:rsidP="007063C2">
            <w:r>
              <w:t>Class 1 Low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ABA81A1" w14:textId="77777777" w:rsidR="007405E4" w:rsidRDefault="007405E4" w:rsidP="005E687D">
            <w:pPr>
              <w:jc w:val="center"/>
            </w:pPr>
            <w:r>
              <w:t>$425</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00BF6CC" w14:textId="77777777" w:rsidR="007405E4" w:rsidRPr="00D42752" w:rsidRDefault="007405E4" w:rsidP="005E687D">
            <w:pPr>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607CCF2" w14:textId="77777777" w:rsidR="007405E4" w:rsidRDefault="007405E4" w:rsidP="005E687D">
            <w:pPr>
              <w:jc w:val="center"/>
            </w:pPr>
          </w:p>
        </w:tc>
      </w:tr>
      <w:tr w:rsidR="007405E4" w:rsidRPr="00D42752" w14:paraId="2128374E"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38580F4B" w14:textId="77777777" w:rsidR="007405E4" w:rsidRPr="00D42752" w:rsidRDefault="007405E4" w:rsidP="007063C2">
            <w:r>
              <w:t>Class 1 Medium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4F8D75" w14:textId="77777777" w:rsidR="007405E4" w:rsidRDefault="007405E4" w:rsidP="005E687D">
            <w:pPr>
              <w:jc w:val="center"/>
            </w:pPr>
            <w:r>
              <w:t>$1,500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7F299D7" w14:textId="77777777" w:rsidR="007405E4" w:rsidRPr="00D42752" w:rsidRDefault="007405E4" w:rsidP="005E687D">
            <w:pPr>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3104D33A" w14:textId="77777777" w:rsidR="007405E4" w:rsidRDefault="007405E4" w:rsidP="005E687D">
            <w:pPr>
              <w:jc w:val="center"/>
            </w:pPr>
          </w:p>
        </w:tc>
      </w:tr>
      <w:tr w:rsidR="007405E4" w:rsidRPr="00D42752" w14:paraId="065A16FB"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EDE8002" w14:textId="77777777" w:rsidR="007405E4" w:rsidRPr="00D42752" w:rsidRDefault="007405E4" w:rsidP="007063C2">
            <w:r>
              <w:t>Class 1 High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8E189F1" w14:textId="77777777" w:rsidR="007405E4" w:rsidRDefault="007405E4" w:rsidP="005E687D">
            <w:pPr>
              <w:jc w:val="center"/>
            </w:pPr>
            <w:r>
              <w:t>$2,800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75CBC0" w14:textId="77777777" w:rsidR="007405E4" w:rsidRPr="00D42752" w:rsidRDefault="007405E4" w:rsidP="005E687D">
            <w:pPr>
              <w:jc w:val="center"/>
            </w:pPr>
            <w:r>
              <w:t>$4,500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5165F7D" w14:textId="7759B5D2" w:rsidR="007405E4" w:rsidRDefault="007405E4" w:rsidP="005E687D">
            <w:pPr>
              <w:jc w:val="center"/>
            </w:pPr>
            <w:r>
              <w:t>$9,000</w:t>
            </w:r>
          </w:p>
        </w:tc>
      </w:tr>
      <w:tr w:rsidR="007405E4" w:rsidRPr="00D42752" w14:paraId="5548F6D8"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4930431F" w14:textId="77777777" w:rsidR="007405E4" w:rsidRPr="003D3D52" w:rsidRDefault="007405E4" w:rsidP="007063C2">
            <w:r w:rsidRPr="003D3D52">
              <w:t>Class 2 Low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B8BCEFB" w14:textId="77777777" w:rsidR="007405E4" w:rsidRDefault="007405E4" w:rsidP="005E687D">
            <w:pPr>
              <w:jc w:val="center"/>
            </w:pPr>
            <w:r>
              <w:t>$5,000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D906168" w14:textId="77777777" w:rsidR="007405E4" w:rsidDel="004C3887" w:rsidRDefault="007405E4" w:rsidP="005E687D">
            <w:pPr>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6F58DAD" w14:textId="77777777" w:rsidR="007405E4" w:rsidRDefault="007405E4" w:rsidP="005E687D">
            <w:pPr>
              <w:jc w:val="center"/>
            </w:pPr>
          </w:p>
        </w:tc>
      </w:tr>
      <w:tr w:rsidR="007405E4" w:rsidRPr="00D42752" w14:paraId="76797DDF"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6B32A3DE" w14:textId="77777777" w:rsidR="007405E4" w:rsidRDefault="007405E4" w:rsidP="007063C2">
            <w:r>
              <w:t>Class 2 Medium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0C56EF7" w14:textId="77777777" w:rsidR="007405E4" w:rsidRDefault="007405E4" w:rsidP="005E687D">
            <w:pPr>
              <w:jc w:val="center"/>
            </w:pPr>
            <w:r>
              <w:t>$10,000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13EC231" w14:textId="77777777" w:rsidR="007405E4" w:rsidDel="004C3887" w:rsidRDefault="007405E4" w:rsidP="005E687D">
            <w:pPr>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FAC77B7" w14:textId="77777777" w:rsidR="007405E4" w:rsidRDefault="007405E4" w:rsidP="005E687D">
            <w:pPr>
              <w:jc w:val="center"/>
            </w:pPr>
          </w:p>
        </w:tc>
      </w:tr>
      <w:tr w:rsidR="007405E4" w:rsidRPr="00D42752" w14:paraId="7599E7E1"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DDEC9E0" w14:textId="77777777" w:rsidR="007405E4" w:rsidRDefault="007405E4" w:rsidP="007063C2">
            <w:r>
              <w:t>Class 2 High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6F36593" w14:textId="77777777" w:rsidR="007405E4" w:rsidRDefault="007405E4" w:rsidP="005E687D">
            <w:pPr>
              <w:jc w:val="center"/>
            </w:pPr>
            <w:r>
              <w:t>$20,000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28C9204" w14:textId="77777777" w:rsidR="007405E4" w:rsidRDefault="007405E4" w:rsidP="005E687D">
            <w:pPr>
              <w:jc w:val="center"/>
            </w:pPr>
            <w:r>
              <w:t>$31,800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5CA8695" w14:textId="70D5B1E0" w:rsidR="007405E4" w:rsidRDefault="007405E4" w:rsidP="005E687D">
            <w:pPr>
              <w:jc w:val="center"/>
            </w:pPr>
            <w:r>
              <w:t>$31,800</w:t>
            </w:r>
          </w:p>
        </w:tc>
      </w:tr>
      <w:tr w:rsidR="007405E4" w:rsidRPr="00D42752" w14:paraId="3CF846AA"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C61965B" w14:textId="77777777" w:rsidR="007405E4" w:rsidRDefault="007405E4" w:rsidP="007063C2">
            <w:r>
              <w:t>Class 2 Processed as Class 3</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6D1DF06" w14:textId="77777777" w:rsidR="007405E4" w:rsidRDefault="007405E4" w:rsidP="005E687D">
            <w:pPr>
              <w:jc w:val="center"/>
            </w:pPr>
            <w:r>
              <w:t>$31,000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C65CB56" w14:textId="77777777" w:rsidR="007405E4" w:rsidRDefault="007405E4" w:rsidP="005E687D">
            <w:pPr>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8367A22" w14:textId="77777777" w:rsidR="007405E4" w:rsidRDefault="007405E4" w:rsidP="005E687D">
            <w:pPr>
              <w:jc w:val="center"/>
            </w:pPr>
          </w:p>
        </w:tc>
      </w:tr>
      <w:tr w:rsidR="007405E4" w:rsidRPr="00D42752" w14:paraId="40C3B248"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BBBB935" w14:textId="77777777" w:rsidR="007405E4" w:rsidRDefault="007405E4" w:rsidP="007063C2">
            <w:r>
              <w:t>Class 3 Low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BBCEABE" w14:textId="77777777" w:rsidR="007405E4" w:rsidRDefault="007405E4" w:rsidP="005E687D">
            <w:pPr>
              <w:jc w:val="center"/>
            </w:pPr>
            <w:r>
              <w:t>$7,500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9862F3F" w14:textId="77777777" w:rsidR="007405E4" w:rsidRDefault="007405E4" w:rsidP="005E687D">
            <w:pPr>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BCF74E1" w14:textId="77777777" w:rsidR="007405E4" w:rsidRDefault="007405E4" w:rsidP="005E687D">
            <w:pPr>
              <w:jc w:val="center"/>
            </w:pPr>
          </w:p>
        </w:tc>
      </w:tr>
      <w:tr w:rsidR="007405E4" w:rsidRPr="00D42752" w14:paraId="18E83F24"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E9B4621" w14:textId="77777777" w:rsidR="007405E4" w:rsidRDefault="007405E4" w:rsidP="007063C2">
            <w:r>
              <w:t>Class 3 Medium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5DE2EE4" w14:textId="77777777" w:rsidR="007405E4" w:rsidRDefault="007405E4" w:rsidP="005E687D">
            <w:pPr>
              <w:jc w:val="center"/>
            </w:pPr>
            <w:r>
              <w:t>$15,000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7B99E93" w14:textId="77777777" w:rsidR="007405E4" w:rsidRDefault="007405E4" w:rsidP="005E687D">
            <w:pPr>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7051449" w14:textId="77777777" w:rsidR="007405E4" w:rsidRDefault="007405E4" w:rsidP="005E687D">
            <w:pPr>
              <w:jc w:val="center"/>
            </w:pPr>
          </w:p>
        </w:tc>
      </w:tr>
      <w:tr w:rsidR="007405E4" w:rsidRPr="00D42752" w14:paraId="1E92A303"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0CAFD0E" w14:textId="77777777" w:rsidR="007405E4" w:rsidRDefault="007405E4" w:rsidP="007063C2">
            <w:r>
              <w:t>Class 3 High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65AC5AC" w14:textId="77777777" w:rsidR="007405E4" w:rsidRDefault="007405E4" w:rsidP="005E687D">
            <w:pPr>
              <w:jc w:val="center"/>
            </w:pPr>
            <w:r>
              <w:t>$31,000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35E2B2F" w14:textId="77777777" w:rsidR="007405E4" w:rsidRDefault="007405E4" w:rsidP="005E687D">
            <w:pPr>
              <w:jc w:val="center"/>
            </w:pPr>
            <w:r>
              <w:t>$49,300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EAB596E" w14:textId="77777777" w:rsidR="007405E4" w:rsidRDefault="007405E4" w:rsidP="005E687D">
            <w:pPr>
              <w:jc w:val="center"/>
            </w:pPr>
          </w:p>
        </w:tc>
      </w:tr>
      <w:tr w:rsidR="007405E4" w:rsidRPr="00D42752" w14:paraId="426DFC34" w14:textId="77777777" w:rsidTr="000B3009">
        <w:trPr>
          <w:jc w:val="center"/>
        </w:trPr>
        <w:tc>
          <w:tcPr>
            <w:tcW w:w="9247" w:type="dxa"/>
            <w:gridSpan w:val="4"/>
            <w:tcBorders>
              <w:top w:val="single" w:sz="12" w:space="0" w:color="000000" w:themeColor="text1"/>
              <w:left w:val="single" w:sz="18" w:space="0" w:color="000000" w:themeColor="text1"/>
              <w:bottom w:val="single" w:sz="12" w:space="0" w:color="000000" w:themeColor="text1"/>
              <w:right w:val="single" w:sz="18" w:space="0" w:color="000000" w:themeColor="text1"/>
            </w:tcBorders>
            <w:shd w:val="clear" w:color="auto" w:fill="C5E0B3" w:themeFill="accent6" w:themeFillTint="66"/>
            <w:vAlign w:val="center"/>
          </w:tcPr>
          <w:p w14:paraId="7A845997" w14:textId="77777777" w:rsidR="007405E4" w:rsidRPr="00B14F6A" w:rsidRDefault="007405E4" w:rsidP="00B14F6A">
            <w:pPr>
              <w:jc w:val="center"/>
              <w:rPr>
                <w:rFonts w:ascii="Arial" w:hAnsi="Arial" w:cs="Arial"/>
                <w:b/>
              </w:rPr>
            </w:pPr>
            <w:r w:rsidRPr="00B14F6A">
              <w:rPr>
                <w:rFonts w:ascii="Arial" w:hAnsi="Arial" w:cs="Arial"/>
                <w:b/>
              </w:rPr>
              <w:t>Revenue Effect</w:t>
            </w:r>
          </w:p>
        </w:tc>
      </w:tr>
      <w:tr w:rsidR="007405E4" w:rsidRPr="00D42752" w14:paraId="62700A96"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0712498" w14:textId="77777777" w:rsidR="007405E4" w:rsidRPr="00BA7229" w:rsidRDefault="007405E4" w:rsidP="007063C2">
            <w:r w:rsidRPr="00BA7229">
              <w:t>Revenue*</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959C8E" w14:textId="77777777" w:rsidR="007405E4" w:rsidRPr="00BA7229" w:rsidRDefault="007405E4" w:rsidP="005E687D">
            <w:pPr>
              <w:jc w:val="center"/>
            </w:pPr>
            <w:r w:rsidRPr="00BA7229">
              <w:t>~$7,350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9A3DC6A" w14:textId="77777777" w:rsidR="007405E4" w:rsidRPr="00BA7229" w:rsidRDefault="007405E4" w:rsidP="005E687D">
            <w:pPr>
              <w:jc w:val="center"/>
            </w:pP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6E4B8667" w14:textId="77777777" w:rsidR="007405E4" w:rsidRPr="00BA7229" w:rsidRDefault="007405E4" w:rsidP="005E687D">
            <w:pPr>
              <w:jc w:val="center"/>
            </w:pPr>
            <w:r w:rsidRPr="00BA7229">
              <w:t>~$40,800</w:t>
            </w:r>
          </w:p>
        </w:tc>
      </w:tr>
      <w:tr w:rsidR="007405E4" w:rsidRPr="00D42752" w14:paraId="07249A57"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FFFFFF" w:themeFill="background1"/>
            <w:vAlign w:val="center"/>
          </w:tcPr>
          <w:p w14:paraId="7F530F5B" w14:textId="77777777" w:rsidR="007405E4" w:rsidRPr="00BA7229" w:rsidRDefault="007405E4" w:rsidP="007063C2">
            <w:r w:rsidRPr="00BA7229">
              <w:t>Potential Additional Revenue</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081015B" w14:textId="77777777" w:rsidR="007405E4" w:rsidRPr="00BA7229" w:rsidRDefault="007405E4" w:rsidP="005E687D">
            <w:pPr>
              <w:jc w:val="center"/>
            </w:pP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01DDE18" w14:textId="77777777" w:rsidR="007405E4" w:rsidRPr="00BA7229" w:rsidRDefault="007405E4" w:rsidP="005E687D">
            <w:pPr>
              <w:jc w:val="center"/>
            </w:pP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4DE16FB" w14:textId="2677D09F" w:rsidR="007405E4" w:rsidRPr="00BA7229" w:rsidRDefault="0097735A" w:rsidP="005E687D">
            <w:pPr>
              <w:jc w:val="center"/>
            </w:pPr>
            <w:r>
              <w:t>~</w:t>
            </w:r>
            <w:r w:rsidR="007405E4" w:rsidRPr="00BA7229">
              <w:t>$33,450</w:t>
            </w:r>
          </w:p>
        </w:tc>
      </w:tr>
      <w:tr w:rsidR="007405E4" w:rsidRPr="00D42752" w14:paraId="4E50BA01" w14:textId="77777777" w:rsidTr="000B3009">
        <w:trPr>
          <w:jc w:val="center"/>
        </w:trPr>
        <w:tc>
          <w:tcPr>
            <w:tcW w:w="9247" w:type="dxa"/>
            <w:gridSpan w:val="4"/>
            <w:tcBorders>
              <w:top w:val="single" w:sz="12" w:space="0" w:color="000000" w:themeColor="text1"/>
              <w:left w:val="single" w:sz="18" w:space="0" w:color="000000" w:themeColor="text1"/>
              <w:bottom w:val="single" w:sz="18" w:space="0" w:color="000000" w:themeColor="text1"/>
              <w:right w:val="single" w:sz="18" w:space="0" w:color="000000" w:themeColor="text1"/>
            </w:tcBorders>
            <w:shd w:val="clear" w:color="auto" w:fill="FFFFFF" w:themeFill="background1"/>
            <w:vAlign w:val="center"/>
          </w:tcPr>
          <w:p w14:paraId="2241B886" w14:textId="77777777" w:rsidR="007405E4" w:rsidRPr="0091744D" w:rsidRDefault="007405E4" w:rsidP="007063C2">
            <w:pPr>
              <w:pStyle w:val="ListParagraph"/>
            </w:pPr>
            <w:r w:rsidRPr="00321A0C">
              <w:t>*Revenue based on 20-year average of 2-Class 1</w:t>
            </w:r>
            <w:r>
              <w:t xml:space="preserve"> and 1-Class 2 </w:t>
            </w:r>
          </w:p>
        </w:tc>
      </w:tr>
    </w:tbl>
    <w:p w14:paraId="48236FFA" w14:textId="77777777" w:rsidR="005E687D" w:rsidRDefault="005E687D" w:rsidP="007063C2"/>
    <w:p w14:paraId="7386D5EC" w14:textId="34875DBA" w:rsidR="00661ECF" w:rsidRDefault="007405E4" w:rsidP="007063C2">
      <w:r>
        <w:t xml:space="preserve">DEQ only receives permit modification fees when permittees request a modification. These fees are not </w:t>
      </w:r>
      <w:r w:rsidRPr="00241491">
        <w:t>a reliable source of annual revenue</w:t>
      </w:r>
      <w:r>
        <w:t>.</w:t>
      </w:r>
    </w:p>
    <w:p w14:paraId="16596D7F" w14:textId="38D6CA22" w:rsidR="00661ECF" w:rsidRDefault="00661ECF" w:rsidP="007063C2"/>
    <w:p w14:paraId="23153F10" w14:textId="77777777" w:rsidR="00661ECF" w:rsidRDefault="00661ECF" w:rsidP="007063C2"/>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479853A9" w14:textId="77777777" w:rsidTr="00DC567F">
        <w:trPr>
          <w:trHeight w:val="597"/>
          <w:jc w:val="center"/>
        </w:trPr>
        <w:tc>
          <w:tcPr>
            <w:tcW w:w="12618" w:type="dxa"/>
            <w:shd w:val="clear" w:color="auto" w:fill="D0CECE" w:themeFill="background2" w:themeFillShade="E6"/>
            <w:noWrap/>
            <w:vAlign w:val="bottom"/>
            <w:hideMark/>
          </w:tcPr>
          <w:p w14:paraId="2FDCE05E" w14:textId="242CBAD0" w:rsidR="00F84B7C" w:rsidRPr="00D63F4B" w:rsidRDefault="00C961E7" w:rsidP="007063C2">
            <w:pPr>
              <w:pStyle w:val="Heading1"/>
              <w:rPr>
                <w:rFonts w:cs="Arial"/>
                <w:color w:val="BF8F00" w:themeColor="accent4" w:themeShade="BF"/>
                <w:szCs w:val="36"/>
              </w:rPr>
            </w:pPr>
            <w:bookmarkStart w:id="6" w:name="_Toc9405581"/>
            <w:r w:rsidRPr="00635335">
              <w:rPr>
                <w:rStyle w:val="Heading1Char"/>
                <w:b/>
                <w:bCs/>
              </w:rPr>
              <w:t xml:space="preserve">Statement of </w:t>
            </w:r>
            <w:r w:rsidR="00635335">
              <w:rPr>
                <w:rStyle w:val="Heading1Char"/>
                <w:b/>
                <w:bCs/>
              </w:rPr>
              <w:t>Fiscal and Ec</w:t>
            </w:r>
            <w:r w:rsidRPr="00635335">
              <w:rPr>
                <w:rStyle w:val="Heading1Char"/>
                <w:b/>
                <w:bCs/>
              </w:rPr>
              <w:t xml:space="preserve">onomic </w:t>
            </w:r>
            <w:r w:rsidR="00635335">
              <w:rPr>
                <w:rStyle w:val="Heading1Char"/>
                <w:b/>
                <w:bCs/>
              </w:rPr>
              <w:t>I</w:t>
            </w:r>
            <w:r w:rsidRPr="00635335">
              <w:rPr>
                <w:rStyle w:val="Heading1Char"/>
                <w:b/>
                <w:bCs/>
              </w:rPr>
              <w:t>mpact</w:t>
            </w:r>
            <w:bookmarkEnd w:id="6"/>
          </w:p>
        </w:tc>
      </w:tr>
    </w:tbl>
    <w:p w14:paraId="39CE483F" w14:textId="77777777" w:rsidR="00C961E7" w:rsidRPr="001404B0" w:rsidRDefault="00C961E7" w:rsidP="007063C2"/>
    <w:p w14:paraId="7BD14FF0" w14:textId="77777777" w:rsidR="007405E4" w:rsidRPr="006807BF" w:rsidRDefault="007405E4" w:rsidP="007063C2">
      <w:pPr>
        <w:pStyle w:val="Heading2"/>
      </w:pPr>
      <w:r w:rsidRPr="006807BF">
        <w:t>Fiscal and Economic Impact</w:t>
      </w:r>
    </w:p>
    <w:p w14:paraId="27F49543" w14:textId="77777777" w:rsidR="007405E4" w:rsidRPr="005154B6" w:rsidRDefault="007405E4" w:rsidP="007063C2">
      <w:r w:rsidRPr="005154B6">
        <w:t>For Generators</w:t>
      </w:r>
    </w:p>
    <w:p w14:paraId="549DEF5D" w14:textId="77777777" w:rsidR="00AD0B52" w:rsidRDefault="00AD0B52" w:rsidP="007063C2"/>
    <w:p w14:paraId="6D0EF48B" w14:textId="6109EB8A" w:rsidR="007405E4" w:rsidRDefault="007405E4" w:rsidP="007063C2">
      <w:r>
        <w:t xml:space="preserve">The proposed generator rules will increase the annual hazardous waste reporting fees for businesses generating more than 220 pounds of hazardous waste </w:t>
      </w:r>
      <w:r w:rsidR="008857AE">
        <w:t>per</w:t>
      </w:r>
      <w:r>
        <w:t xml:space="preserve"> calendar month, generating 2.2 pounds of acutely hazardous waste </w:t>
      </w:r>
      <w:r w:rsidR="008857AE">
        <w:t>per</w:t>
      </w:r>
      <w:r>
        <w:t xml:space="preserve"> calendar month, or accumulating more than 2,200 pounds at any one time. The rulemaking will not affect conditionally exempt generators generating less than the above amounts of hazardous waste.</w:t>
      </w:r>
    </w:p>
    <w:p w14:paraId="71C86417" w14:textId="77777777" w:rsidR="007405E4" w:rsidRDefault="007405E4" w:rsidP="007063C2"/>
    <w:p w14:paraId="4440B88F" w14:textId="11122E56" w:rsidR="007405E4" w:rsidRDefault="007405E4" w:rsidP="007063C2">
      <w:r>
        <w:t>DEQ reviewed its hazardous waste registered businesses and found this rule will affect 487</w:t>
      </w:r>
      <w:r w:rsidRPr="00C813F9">
        <w:t xml:space="preserve"> active businesses</w:t>
      </w:r>
      <w:r>
        <w:t xml:space="preserve"> that report their hazardous wastes. A small number of Oregon businesses may report periodically as they conduct a chemical clean out or one-time hazardous waste cleanup event that would move them from the conditionally exempt category to a small or large quantity generator of hazardous waste.</w:t>
      </w:r>
    </w:p>
    <w:p w14:paraId="01885B2F" w14:textId="77777777" w:rsidR="0006200B" w:rsidRDefault="0006200B" w:rsidP="007063C2"/>
    <w:p w14:paraId="01F52736" w14:textId="77777777" w:rsidR="007405E4" w:rsidRPr="005154B6" w:rsidRDefault="007405E4" w:rsidP="007063C2">
      <w:r w:rsidRPr="005154B6">
        <w:t>For Permitting</w:t>
      </w:r>
    </w:p>
    <w:p w14:paraId="67862D3B" w14:textId="77777777" w:rsidR="00AD0B52" w:rsidRDefault="00AD0B52" w:rsidP="007063C2"/>
    <w:p w14:paraId="34EDED41" w14:textId="031569BD" w:rsidR="007405E4" w:rsidRDefault="007405E4" w:rsidP="007063C2">
      <w:r>
        <w:t>The proposed permitting rules will increase the annual hazardous waste compliance determination fees</w:t>
      </w:r>
      <w:r w:rsidRPr="000D3D72">
        <w:t xml:space="preserve">, add </w:t>
      </w:r>
      <w:r>
        <w:t xml:space="preserve">a </w:t>
      </w:r>
      <w:r w:rsidRPr="000D3D72">
        <w:t xml:space="preserve">new </w:t>
      </w:r>
      <w:r>
        <w:t xml:space="preserve">annual permitted operating </w:t>
      </w:r>
      <w:r w:rsidRPr="000D3D72">
        <w:t>disposal administrative</w:t>
      </w:r>
      <w:r>
        <w:t xml:space="preserve"> fee, and amend </w:t>
      </w:r>
      <w:r w:rsidRPr="000D3D72">
        <w:t>the permit modification fees</w:t>
      </w:r>
      <w:r w:rsidRPr="00627DD6">
        <w:t xml:space="preserve"> </w:t>
      </w:r>
      <w:r>
        <w:t xml:space="preserve">for businesses permitted to operate TSD facilities. </w:t>
      </w:r>
    </w:p>
    <w:p w14:paraId="52CDC59F" w14:textId="630E23FD" w:rsidR="007405E4" w:rsidRDefault="007405E4" w:rsidP="007063C2">
      <w:r>
        <w:t xml:space="preserve">DEQ reviewed its hazardous waste permitted TSD facilities and found this rule would affect two active operating TSD facilities that report their hazardous wastes. </w:t>
      </w:r>
      <w:r w:rsidRPr="00B15DF7">
        <w:tab/>
      </w:r>
    </w:p>
    <w:p w14:paraId="30878158" w14:textId="77777777" w:rsidR="00704968" w:rsidRDefault="00704968" w:rsidP="007063C2">
      <w:pPr>
        <w:rPr>
          <w:rFonts w:asciiTheme="majorHAnsi" w:hAnsiTheme="majorHAnsi" w:cstheme="majorHAnsi"/>
          <w:szCs w:val="22"/>
        </w:rPr>
      </w:pPr>
    </w:p>
    <w:p w14:paraId="3B234A71" w14:textId="77777777" w:rsidR="007405E4" w:rsidRPr="00BA7229" w:rsidRDefault="007405E4" w:rsidP="007063C2">
      <w:pPr>
        <w:pStyle w:val="Heading2"/>
      </w:pPr>
      <w:r w:rsidRPr="00411D93">
        <w:t>Statement of Cost of Compliance</w:t>
      </w:r>
      <w:r w:rsidRPr="00411D93">
        <w:tab/>
      </w:r>
    </w:p>
    <w:p w14:paraId="53EB972F" w14:textId="2B5D1688" w:rsidR="007405E4" w:rsidRDefault="007405E4" w:rsidP="007063C2">
      <w:r w:rsidRPr="00427BA8">
        <w:t>DEQ anticipates</w:t>
      </w:r>
      <w:r>
        <w:t xml:space="preserve"> this rule</w:t>
      </w:r>
      <w:r w:rsidRPr="00427BA8">
        <w:t xml:space="preserve"> adopti</w:t>
      </w:r>
      <w:r>
        <w:t>o</w:t>
      </w:r>
      <w:r w:rsidRPr="00427BA8">
        <w:t xml:space="preserve">n will cause </w:t>
      </w:r>
      <w:r>
        <w:t>small</w:t>
      </w:r>
      <w:r w:rsidRPr="00427BA8">
        <w:t xml:space="preserve"> economic impacts on its own </w:t>
      </w:r>
      <w:r>
        <w:t>expenditures</w:t>
      </w:r>
      <w:r w:rsidRPr="00427BA8">
        <w:t xml:space="preserve">. </w:t>
      </w:r>
      <w:r>
        <w:t>DEQ will make administrative changes on the annual reporting and accounting systems. We</w:t>
      </w:r>
      <w:r w:rsidRPr="00427BA8">
        <w:t xml:space="preserve"> expect this impact to be minimal</w:t>
      </w:r>
      <w:r>
        <w:t>.</w:t>
      </w:r>
    </w:p>
    <w:p w14:paraId="2D36337A" w14:textId="77777777" w:rsidR="000E179D" w:rsidRDefault="000E179D" w:rsidP="007063C2"/>
    <w:p w14:paraId="60CD44A5" w14:textId="77777777" w:rsidR="007405E4" w:rsidRPr="002A0A6B" w:rsidRDefault="007405E4" w:rsidP="007063C2">
      <w:pPr>
        <w:rPr>
          <w:rFonts w:ascii="Arial" w:hAnsi="Arial" w:cs="Arial"/>
        </w:rPr>
      </w:pPr>
      <w:r w:rsidRPr="00427BA8">
        <w:t xml:space="preserve">Any rule change requires staff training and outreach to the regulated community. DEQ expects this impact to be minimal, as DEQ currently performs outreach through the hazardous waste </w:t>
      </w:r>
      <w:r>
        <w:t>annual reporting notifications</w:t>
      </w:r>
      <w:r w:rsidRPr="00427BA8">
        <w:t xml:space="preserve"> </w:t>
      </w:r>
      <w:r>
        <w:t xml:space="preserve">and through the hazardous waste </w:t>
      </w:r>
      <w:r w:rsidRPr="00427BA8">
        <w:t>technical assistance program to regulated facilities</w:t>
      </w:r>
      <w:r>
        <w:t>.</w:t>
      </w:r>
    </w:p>
    <w:p w14:paraId="3DCF4CBA" w14:textId="77777777" w:rsidR="007405E4" w:rsidRPr="00080962" w:rsidRDefault="007405E4" w:rsidP="007063C2">
      <w:pPr>
        <w:pStyle w:val="ListParagraph"/>
        <w:rPr>
          <w:rStyle w:val="Heading3Char"/>
          <w:rFonts w:ascii="Times New Roman" w:hAnsi="Times New Roman" w:cs="Times New Roman"/>
          <w:sz w:val="24"/>
        </w:rPr>
      </w:pPr>
    </w:p>
    <w:p w14:paraId="54BF4CCB" w14:textId="77777777" w:rsidR="007405E4" w:rsidRDefault="007405E4" w:rsidP="007063C2">
      <w:pPr>
        <w:rPr>
          <w:rFonts w:asciiTheme="majorHAnsi" w:hAnsiTheme="majorHAnsi" w:cstheme="majorHAnsi"/>
          <w:szCs w:val="22"/>
        </w:rPr>
      </w:pPr>
      <w:r>
        <w:rPr>
          <w:rStyle w:val="Heading3Char"/>
        </w:rPr>
        <w:t>State, federal and local governments</w:t>
      </w:r>
      <w:r w:rsidRPr="00EE0B71">
        <w:rPr>
          <w:rFonts w:asciiTheme="majorHAnsi" w:hAnsiTheme="majorHAnsi" w:cstheme="majorHAnsi"/>
          <w:szCs w:val="22"/>
        </w:rPr>
        <w:tab/>
      </w:r>
    </w:p>
    <w:p w14:paraId="3C2ED035" w14:textId="77777777" w:rsidR="005E687D" w:rsidRDefault="005E687D" w:rsidP="007063C2"/>
    <w:p w14:paraId="5ED28FE3" w14:textId="1DB176FF" w:rsidR="007405E4" w:rsidRPr="005E687D" w:rsidRDefault="007405E4" w:rsidP="007063C2">
      <w:pPr>
        <w:rPr>
          <w:rFonts w:ascii="Arial" w:hAnsi="Arial" w:cs="Arial"/>
          <w:b/>
        </w:rPr>
      </w:pPr>
      <w:r w:rsidRPr="005E687D">
        <w:rPr>
          <w:rFonts w:ascii="Arial" w:hAnsi="Arial" w:cs="Arial"/>
          <w:b/>
        </w:rPr>
        <w:t>Direct Impacts</w:t>
      </w:r>
    </w:p>
    <w:p w14:paraId="1BEFAFA3" w14:textId="77777777" w:rsidR="00AD0B52" w:rsidRDefault="00AD0B52" w:rsidP="007063C2"/>
    <w:p w14:paraId="4EE6E755" w14:textId="6D78A295" w:rsidR="007405E4" w:rsidRDefault="007405E4" w:rsidP="007063C2">
      <w:r>
        <w:lastRenderedPageBreak/>
        <w:t xml:space="preserve">For state, federal and local governments annually reporting their hazardous waste generation and management activity, compliance costs associated with the proposed rules </w:t>
      </w:r>
      <w:r w:rsidR="005E687D">
        <w:t>are</w:t>
      </w:r>
      <w:r>
        <w:t xml:space="preserve"> identical to costs described under “Large B</w:t>
      </w:r>
      <w:r w:rsidRPr="00427BA8">
        <w:t>usinesses.</w:t>
      </w:r>
      <w:r>
        <w:t>”</w:t>
      </w:r>
    </w:p>
    <w:p w14:paraId="0B4588FD" w14:textId="77777777" w:rsidR="007405E4" w:rsidRDefault="007405E4" w:rsidP="007063C2"/>
    <w:p w14:paraId="05A514FA" w14:textId="1A216FA7" w:rsidR="007405E4" w:rsidRPr="005E687D" w:rsidRDefault="007405E4" w:rsidP="007063C2">
      <w:pPr>
        <w:rPr>
          <w:rFonts w:ascii="Arial" w:hAnsi="Arial" w:cs="Arial"/>
          <w:b/>
        </w:rPr>
      </w:pPr>
      <w:r w:rsidRPr="005E687D">
        <w:rPr>
          <w:rFonts w:ascii="Arial" w:hAnsi="Arial" w:cs="Arial"/>
          <w:b/>
        </w:rPr>
        <w:t>Indirect Impacts</w:t>
      </w:r>
    </w:p>
    <w:p w14:paraId="0010F225" w14:textId="77777777" w:rsidR="00AD0B52" w:rsidRDefault="00AD0B52" w:rsidP="007063C2"/>
    <w:p w14:paraId="29225DBD" w14:textId="2480E654" w:rsidR="007405E4" w:rsidRDefault="007405E4" w:rsidP="007063C2">
      <w:r>
        <w:t>The proposed rules would have the same indirect costs as “Large Businesses” indirect impacts.</w:t>
      </w:r>
    </w:p>
    <w:p w14:paraId="7BCBAD29" w14:textId="77777777" w:rsidR="00473313" w:rsidRPr="00A52C76" w:rsidRDefault="00473313" w:rsidP="007063C2">
      <w:pPr>
        <w:pStyle w:val="Heading3"/>
      </w:pPr>
    </w:p>
    <w:p w14:paraId="2672E7DD" w14:textId="24EEE4C9" w:rsidR="007405E4" w:rsidRDefault="007405E4" w:rsidP="007063C2">
      <w:pPr>
        <w:pStyle w:val="Heading3"/>
      </w:pPr>
      <w:r w:rsidRPr="007F0170">
        <w:t>Public</w:t>
      </w:r>
    </w:p>
    <w:p w14:paraId="2326DAEA" w14:textId="77777777" w:rsidR="00AD0B52" w:rsidRDefault="00AD0B52" w:rsidP="007063C2"/>
    <w:p w14:paraId="29C78646" w14:textId="36D4F77A" w:rsidR="007405E4" w:rsidRPr="005E687D" w:rsidRDefault="007405E4" w:rsidP="007063C2">
      <w:pPr>
        <w:rPr>
          <w:rFonts w:ascii="Arial" w:hAnsi="Arial" w:cs="Arial"/>
          <w:b/>
          <w:color w:val="1F4E79"/>
        </w:rPr>
      </w:pPr>
      <w:r w:rsidRPr="005E687D">
        <w:rPr>
          <w:rFonts w:ascii="Arial" w:hAnsi="Arial" w:cs="Arial"/>
          <w:b/>
        </w:rPr>
        <w:t>Direct Impacts</w:t>
      </w:r>
      <w:r w:rsidRPr="005E687D">
        <w:rPr>
          <w:rFonts w:ascii="Arial" w:hAnsi="Arial" w:cs="Arial"/>
          <w:b/>
          <w:color w:val="1F4E79"/>
        </w:rPr>
        <w:tab/>
      </w:r>
    </w:p>
    <w:p w14:paraId="32691B79" w14:textId="77777777" w:rsidR="00AD0B52" w:rsidRDefault="00AD0B52" w:rsidP="007063C2"/>
    <w:p w14:paraId="7E9C1F0A" w14:textId="01158A59" w:rsidR="007405E4" w:rsidRDefault="007405E4" w:rsidP="007063C2">
      <w:r>
        <w:t>DEQ anticipates there will be no fiscal impact on the public, as fees and a federal grant fund the program. DEQ does not use any Oregon General Funds to support the Hazardous Waste Program.</w:t>
      </w:r>
    </w:p>
    <w:p w14:paraId="465FAB88" w14:textId="77777777" w:rsidR="007405E4" w:rsidRDefault="007405E4" w:rsidP="007063C2"/>
    <w:p w14:paraId="5F4465A2" w14:textId="77777777" w:rsidR="007405E4" w:rsidRPr="007F0170" w:rsidRDefault="007405E4" w:rsidP="007063C2">
      <w:pPr>
        <w:pStyle w:val="Heading3"/>
        <w:rPr>
          <w:color w:val="504938"/>
        </w:rPr>
      </w:pPr>
      <w:r w:rsidRPr="007F0170">
        <w:rPr>
          <w:iCs/>
        </w:rPr>
        <w:t>Large businesses</w:t>
      </w:r>
      <w:r w:rsidRPr="007F0170">
        <w:t xml:space="preserve"> - businesses with more than 50 employees</w:t>
      </w:r>
    </w:p>
    <w:p w14:paraId="176734A9" w14:textId="77777777" w:rsidR="00AD0B52" w:rsidRDefault="00AD0B52" w:rsidP="007063C2"/>
    <w:p w14:paraId="22EFCAB9" w14:textId="7B44BF2E" w:rsidR="007405E4" w:rsidRPr="005E687D" w:rsidRDefault="007405E4" w:rsidP="007063C2">
      <w:pPr>
        <w:rPr>
          <w:rFonts w:ascii="Arial" w:hAnsi="Arial" w:cs="Arial"/>
          <w:b/>
        </w:rPr>
      </w:pPr>
      <w:r w:rsidRPr="005E687D">
        <w:rPr>
          <w:rFonts w:ascii="Arial" w:hAnsi="Arial" w:cs="Arial"/>
          <w:b/>
        </w:rPr>
        <w:t>Hazardous Waste Generator Direct Impacts</w:t>
      </w:r>
    </w:p>
    <w:p w14:paraId="75865309" w14:textId="77777777" w:rsidR="00AD0B52" w:rsidRDefault="00AD0B52" w:rsidP="007063C2"/>
    <w:p w14:paraId="6440D5A6" w14:textId="65B1EAB7" w:rsidR="007405E4" w:rsidRDefault="007405E4" w:rsidP="007063C2">
      <w:r>
        <w:t xml:space="preserve">DEQ anticipates there will be a fiscal impact to businesses generating and managing hazardous wastes who report. The tables below provide summaries of the proposed direct financial impact of each total fee increase proposal for generators and permitted facilities, respectively. </w:t>
      </w:r>
    </w:p>
    <w:p w14:paraId="14737F1C" w14:textId="77777777" w:rsidR="007405E4" w:rsidRDefault="007405E4" w:rsidP="007063C2"/>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ook w:val="04A0" w:firstRow="1" w:lastRow="0" w:firstColumn="1" w:lastColumn="0" w:noHBand="0" w:noVBand="1"/>
      </w:tblPr>
      <w:tblGrid>
        <w:gridCol w:w="4459"/>
        <w:gridCol w:w="4459"/>
      </w:tblGrid>
      <w:tr w:rsidR="007405E4" w14:paraId="0A33B1E4" w14:textId="77777777" w:rsidTr="005E687D">
        <w:trPr>
          <w:trHeight w:val="396"/>
          <w:tblHeader/>
        </w:trPr>
        <w:tc>
          <w:tcPr>
            <w:tcW w:w="8918" w:type="dxa"/>
            <w:gridSpan w:val="2"/>
            <w:tcBorders>
              <w:bottom w:val="single" w:sz="12" w:space="0" w:color="000000" w:themeColor="text1"/>
            </w:tcBorders>
            <w:shd w:val="clear" w:color="auto" w:fill="E2EFD9" w:themeFill="accent6" w:themeFillTint="33"/>
            <w:vAlign w:val="center"/>
          </w:tcPr>
          <w:p w14:paraId="2DE01FE0" w14:textId="77777777" w:rsidR="007405E4" w:rsidRPr="00B14F6A" w:rsidRDefault="007405E4" w:rsidP="00B14F6A">
            <w:pPr>
              <w:jc w:val="center"/>
              <w:rPr>
                <w:rFonts w:ascii="Arial" w:hAnsi="Arial" w:cs="Arial"/>
                <w:b/>
                <w:color w:val="000000"/>
                <w:sz w:val="32"/>
                <w:szCs w:val="32"/>
              </w:rPr>
            </w:pPr>
            <w:r w:rsidRPr="00B14F6A">
              <w:rPr>
                <w:rFonts w:ascii="Arial" w:hAnsi="Arial" w:cs="Arial"/>
                <w:b/>
                <w:sz w:val="32"/>
                <w:szCs w:val="32"/>
              </w:rPr>
              <w:t>Generator - Large Business Fiscal Impact by 2024</w:t>
            </w:r>
          </w:p>
        </w:tc>
      </w:tr>
      <w:tr w:rsidR="007405E4" w14:paraId="298A35B4" w14:textId="77777777" w:rsidTr="005E687D">
        <w:trPr>
          <w:trHeight w:val="618"/>
          <w:tblHeader/>
        </w:trPr>
        <w:tc>
          <w:tcPr>
            <w:tcW w:w="8918" w:type="dxa"/>
            <w:gridSpan w:val="2"/>
            <w:tcBorders>
              <w:top w:val="single" w:sz="12" w:space="0" w:color="000000" w:themeColor="text1"/>
              <w:bottom w:val="single" w:sz="12" w:space="0" w:color="000000" w:themeColor="text1"/>
            </w:tcBorders>
            <w:shd w:val="clear" w:color="auto" w:fill="C5E0B3" w:themeFill="accent6" w:themeFillTint="66"/>
            <w:vAlign w:val="center"/>
          </w:tcPr>
          <w:p w14:paraId="7C3C1F50" w14:textId="77777777" w:rsidR="007405E4" w:rsidRPr="00B14F6A" w:rsidRDefault="007405E4" w:rsidP="005E687D">
            <w:pPr>
              <w:jc w:val="center"/>
              <w:rPr>
                <w:rFonts w:ascii="Arial" w:hAnsi="Arial" w:cs="Arial"/>
                <w:b/>
                <w:sz w:val="28"/>
                <w:szCs w:val="28"/>
              </w:rPr>
            </w:pPr>
            <w:r w:rsidRPr="00B14F6A">
              <w:rPr>
                <w:rFonts w:ascii="Arial" w:hAnsi="Arial" w:cs="Arial"/>
                <w:b/>
                <w:sz w:val="28"/>
                <w:szCs w:val="28"/>
              </w:rPr>
              <w:t>Annual Activity Verification Generator Fees</w:t>
            </w:r>
          </w:p>
        </w:tc>
      </w:tr>
      <w:tr w:rsidR="007405E4" w14:paraId="5BA6441E" w14:textId="77777777" w:rsidTr="00AD0B52">
        <w:trPr>
          <w:trHeight w:val="510"/>
        </w:trPr>
        <w:tc>
          <w:tcPr>
            <w:tcW w:w="4459" w:type="dxa"/>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363AF4C3" w14:textId="77777777" w:rsidR="007405E4" w:rsidRPr="00B14F6A" w:rsidRDefault="007405E4" w:rsidP="00B14F6A">
            <w:pPr>
              <w:jc w:val="center"/>
              <w:rPr>
                <w:rFonts w:ascii="Arial" w:hAnsi="Arial" w:cs="Arial"/>
                <w:b/>
              </w:rPr>
            </w:pPr>
            <w:r w:rsidRPr="00B14F6A">
              <w:rPr>
                <w:rFonts w:ascii="Arial" w:hAnsi="Arial" w:cs="Arial"/>
                <w:b/>
              </w:rPr>
              <w:t>SQG</w:t>
            </w:r>
          </w:p>
        </w:tc>
        <w:tc>
          <w:tcPr>
            <w:tcW w:w="4459"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0ECCA36D" w14:textId="77777777" w:rsidR="007405E4" w:rsidRPr="00B14F6A" w:rsidRDefault="007405E4" w:rsidP="00B14F6A">
            <w:pPr>
              <w:jc w:val="center"/>
              <w:rPr>
                <w:rFonts w:ascii="Arial" w:hAnsi="Arial" w:cs="Arial"/>
                <w:b/>
              </w:rPr>
            </w:pPr>
            <w:r w:rsidRPr="00B14F6A">
              <w:rPr>
                <w:rFonts w:ascii="Arial" w:hAnsi="Arial" w:cs="Arial"/>
                <w:b/>
              </w:rPr>
              <w:t>LQG</w:t>
            </w:r>
          </w:p>
        </w:tc>
      </w:tr>
      <w:tr w:rsidR="007405E4" w14:paraId="683D3EEB" w14:textId="77777777" w:rsidTr="007405E4">
        <w:trPr>
          <w:trHeight w:val="510"/>
        </w:trPr>
        <w:tc>
          <w:tcPr>
            <w:tcW w:w="4459" w:type="dxa"/>
            <w:tcBorders>
              <w:top w:val="single" w:sz="12" w:space="0" w:color="000000" w:themeColor="text1"/>
              <w:bottom w:val="single" w:sz="12" w:space="0" w:color="000000" w:themeColor="text1"/>
              <w:right w:val="single" w:sz="12" w:space="0" w:color="000000" w:themeColor="text1"/>
            </w:tcBorders>
            <w:vAlign w:val="center"/>
          </w:tcPr>
          <w:p w14:paraId="14902398" w14:textId="77777777" w:rsidR="007405E4" w:rsidRDefault="007405E4" w:rsidP="007063C2">
            <w:r>
              <w:t>$240 increase (200 businesses)</w:t>
            </w:r>
          </w:p>
        </w:tc>
        <w:tc>
          <w:tcPr>
            <w:tcW w:w="4459" w:type="dxa"/>
            <w:tcBorders>
              <w:top w:val="single" w:sz="12" w:space="0" w:color="000000" w:themeColor="text1"/>
              <w:left w:val="single" w:sz="12" w:space="0" w:color="000000" w:themeColor="text1"/>
              <w:bottom w:val="single" w:sz="12" w:space="0" w:color="000000" w:themeColor="text1"/>
            </w:tcBorders>
            <w:vAlign w:val="center"/>
          </w:tcPr>
          <w:p w14:paraId="78B238E2" w14:textId="77777777" w:rsidR="007405E4" w:rsidRDefault="007405E4" w:rsidP="007063C2">
            <w:r>
              <w:t>$420 increase (133 large businesses)</w:t>
            </w:r>
          </w:p>
        </w:tc>
      </w:tr>
      <w:tr w:rsidR="007405E4" w14:paraId="73EB1638" w14:textId="77777777" w:rsidTr="007405E4">
        <w:trPr>
          <w:trHeight w:val="960"/>
        </w:trPr>
        <w:tc>
          <w:tcPr>
            <w:tcW w:w="8918" w:type="dxa"/>
            <w:gridSpan w:val="2"/>
            <w:tcBorders>
              <w:top w:val="single" w:sz="12" w:space="0" w:color="000000" w:themeColor="text1"/>
              <w:bottom w:val="single" w:sz="12" w:space="0" w:color="000000" w:themeColor="text1"/>
            </w:tcBorders>
            <w:shd w:val="clear" w:color="auto" w:fill="C5E0B3" w:themeFill="accent6" w:themeFillTint="66"/>
            <w:vAlign w:val="center"/>
          </w:tcPr>
          <w:p w14:paraId="10A3B14A" w14:textId="77777777" w:rsidR="007405E4" w:rsidRPr="0039000C" w:rsidRDefault="007405E4" w:rsidP="0039000C">
            <w:pPr>
              <w:jc w:val="center"/>
              <w:rPr>
                <w:rFonts w:ascii="Arial" w:hAnsi="Arial" w:cs="Arial"/>
                <w:b/>
                <w:sz w:val="28"/>
                <w:szCs w:val="28"/>
              </w:rPr>
            </w:pPr>
            <w:r w:rsidRPr="0039000C">
              <w:rPr>
                <w:rFonts w:ascii="Arial" w:hAnsi="Arial" w:cs="Arial"/>
                <w:b/>
                <w:sz w:val="28"/>
                <w:szCs w:val="28"/>
              </w:rPr>
              <w:t>Management Method Fee factors</w:t>
            </w:r>
          </w:p>
          <w:p w14:paraId="72D51748" w14:textId="7F79B1D2" w:rsidR="007405E4" w:rsidRPr="00CD16FC" w:rsidRDefault="007405E4" w:rsidP="007063C2">
            <w:r>
              <w:t>(this analysis does not includes spills, cleanup sites, remediation sites or closed facilities, to provide the most accurate representation of future impacts)</w:t>
            </w:r>
          </w:p>
        </w:tc>
      </w:tr>
      <w:tr w:rsidR="007405E4" w14:paraId="3DDAD733" w14:textId="77777777" w:rsidTr="007405E4">
        <w:trPr>
          <w:trHeight w:val="411"/>
        </w:trPr>
        <w:tc>
          <w:tcPr>
            <w:tcW w:w="4459" w:type="dxa"/>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1CC0664C" w14:textId="77777777" w:rsidR="007405E4" w:rsidRPr="00B14F6A" w:rsidRDefault="007405E4" w:rsidP="00B14F6A">
            <w:pPr>
              <w:jc w:val="center"/>
              <w:rPr>
                <w:rFonts w:ascii="Arial" w:hAnsi="Arial" w:cs="Arial"/>
                <w:b/>
              </w:rPr>
            </w:pPr>
            <w:r w:rsidRPr="00B14F6A">
              <w:rPr>
                <w:rFonts w:ascii="Arial" w:hAnsi="Arial" w:cs="Arial"/>
                <w:b/>
              </w:rPr>
              <w:t>SQG</w:t>
            </w:r>
          </w:p>
        </w:tc>
        <w:tc>
          <w:tcPr>
            <w:tcW w:w="4459"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1C212024" w14:textId="77777777" w:rsidR="007405E4" w:rsidRPr="00B14F6A" w:rsidRDefault="007405E4" w:rsidP="00B14F6A">
            <w:pPr>
              <w:jc w:val="center"/>
              <w:rPr>
                <w:rFonts w:ascii="Arial" w:hAnsi="Arial" w:cs="Arial"/>
                <w:b/>
              </w:rPr>
            </w:pPr>
            <w:r w:rsidRPr="00B14F6A">
              <w:rPr>
                <w:rFonts w:ascii="Arial" w:hAnsi="Arial" w:cs="Arial"/>
                <w:b/>
              </w:rPr>
              <w:t>LQG</w:t>
            </w:r>
          </w:p>
        </w:tc>
      </w:tr>
      <w:tr w:rsidR="007405E4" w14:paraId="6A45FD33" w14:textId="77777777" w:rsidTr="007405E4">
        <w:trPr>
          <w:trHeight w:val="699"/>
        </w:trPr>
        <w:tc>
          <w:tcPr>
            <w:tcW w:w="4459" w:type="dxa"/>
            <w:tcBorders>
              <w:top w:val="single" w:sz="12" w:space="0" w:color="000000" w:themeColor="text1"/>
              <w:bottom w:val="single" w:sz="12" w:space="0" w:color="000000" w:themeColor="text1"/>
              <w:right w:val="single" w:sz="12" w:space="0" w:color="000000" w:themeColor="text1"/>
            </w:tcBorders>
            <w:vAlign w:val="center"/>
          </w:tcPr>
          <w:p w14:paraId="0F7E9C5E" w14:textId="77777777" w:rsidR="007405E4" w:rsidRDefault="007405E4" w:rsidP="007063C2">
            <w:r>
              <w:t>$467 average increase</w:t>
            </w:r>
          </w:p>
          <w:p w14:paraId="074177A7" w14:textId="77777777" w:rsidR="007405E4" w:rsidRDefault="007405E4" w:rsidP="007063C2">
            <w:r>
              <w:t xml:space="preserve"> (200 businesses)</w:t>
            </w:r>
          </w:p>
        </w:tc>
        <w:tc>
          <w:tcPr>
            <w:tcW w:w="4459" w:type="dxa"/>
            <w:tcBorders>
              <w:top w:val="single" w:sz="12" w:space="0" w:color="000000" w:themeColor="text1"/>
              <w:left w:val="single" w:sz="12" w:space="0" w:color="000000" w:themeColor="text1"/>
              <w:bottom w:val="single" w:sz="12" w:space="0" w:color="000000" w:themeColor="text1"/>
            </w:tcBorders>
            <w:vAlign w:val="center"/>
          </w:tcPr>
          <w:p w14:paraId="7597E94D" w14:textId="77777777" w:rsidR="007405E4" w:rsidRDefault="007405E4" w:rsidP="007063C2">
            <w:r>
              <w:t>$4,457 (average increase, including cap*)</w:t>
            </w:r>
          </w:p>
          <w:p w14:paraId="5FDE328C" w14:textId="77777777" w:rsidR="007405E4" w:rsidRDefault="007405E4" w:rsidP="007063C2">
            <w:r>
              <w:t>(133 businesses)</w:t>
            </w:r>
          </w:p>
        </w:tc>
      </w:tr>
      <w:tr w:rsidR="007405E4" w14:paraId="5CE0689A" w14:textId="77777777" w:rsidTr="007405E4">
        <w:trPr>
          <w:trHeight w:val="510"/>
        </w:trPr>
        <w:tc>
          <w:tcPr>
            <w:tcW w:w="8918" w:type="dxa"/>
            <w:gridSpan w:val="2"/>
            <w:tcBorders>
              <w:top w:val="single" w:sz="12" w:space="0" w:color="000000" w:themeColor="text1"/>
              <w:bottom w:val="single" w:sz="18" w:space="0" w:color="000000" w:themeColor="text1"/>
            </w:tcBorders>
            <w:vAlign w:val="center"/>
          </w:tcPr>
          <w:p w14:paraId="1A0F6D4A" w14:textId="3E50D262" w:rsidR="007405E4" w:rsidRPr="00DE3B5F" w:rsidRDefault="007405E4" w:rsidP="007063C2">
            <w:r>
              <w:t>*This increase would result in 13 additional LQGs reaching the cap.</w:t>
            </w:r>
          </w:p>
        </w:tc>
      </w:tr>
    </w:tbl>
    <w:p w14:paraId="2819C90B" w14:textId="77777777" w:rsidR="007405E4" w:rsidRDefault="007405E4" w:rsidP="007063C2"/>
    <w:tbl>
      <w:tblPr>
        <w:tblStyle w:val="TableGrid"/>
        <w:tblW w:w="888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207"/>
        <w:gridCol w:w="174"/>
        <w:gridCol w:w="2096"/>
        <w:gridCol w:w="2160"/>
        <w:gridCol w:w="2250"/>
      </w:tblGrid>
      <w:tr w:rsidR="007405E4" w:rsidRPr="00B70BA5" w14:paraId="44FA54A3" w14:textId="77777777" w:rsidTr="00AD0B52">
        <w:trPr>
          <w:trHeight w:val="262"/>
          <w:tblHeader/>
          <w:jc w:val="center"/>
        </w:trPr>
        <w:tc>
          <w:tcPr>
            <w:tcW w:w="8887" w:type="dxa"/>
            <w:gridSpan w:val="5"/>
            <w:tcBorders>
              <w:bottom w:val="single" w:sz="18" w:space="0" w:color="000000" w:themeColor="text1"/>
            </w:tcBorders>
            <w:shd w:val="clear" w:color="auto" w:fill="E2EFD9" w:themeFill="accent6" w:themeFillTint="33"/>
          </w:tcPr>
          <w:p w14:paraId="00427075" w14:textId="77777777" w:rsidR="007405E4" w:rsidRPr="0039000C" w:rsidRDefault="007405E4" w:rsidP="00B14F6A">
            <w:pPr>
              <w:jc w:val="center"/>
              <w:rPr>
                <w:rFonts w:ascii="Arial" w:hAnsi="Arial" w:cs="Arial"/>
                <w:b/>
                <w:sz w:val="32"/>
                <w:szCs w:val="32"/>
              </w:rPr>
            </w:pPr>
            <w:r w:rsidRPr="0039000C">
              <w:rPr>
                <w:rFonts w:ascii="Arial" w:hAnsi="Arial" w:cs="Arial"/>
                <w:b/>
                <w:sz w:val="32"/>
                <w:szCs w:val="32"/>
              </w:rPr>
              <w:lastRenderedPageBreak/>
              <w:t>Management Method Fee factors</w:t>
            </w:r>
          </w:p>
          <w:p w14:paraId="0FE0FA98" w14:textId="77777777" w:rsidR="007405E4" w:rsidRPr="008702E6" w:rsidRDefault="007405E4" w:rsidP="00B14F6A">
            <w:pPr>
              <w:jc w:val="center"/>
              <w:rPr>
                <w:sz w:val="28"/>
                <w:szCs w:val="28"/>
              </w:rPr>
            </w:pPr>
            <w:r w:rsidRPr="0039000C">
              <w:rPr>
                <w:rFonts w:ascii="Arial" w:hAnsi="Arial" w:cs="Arial"/>
                <w:b/>
                <w:sz w:val="32"/>
                <w:szCs w:val="32"/>
              </w:rPr>
              <w:t>Large Business Impacts Estimated Breakdown</w:t>
            </w:r>
          </w:p>
        </w:tc>
      </w:tr>
      <w:tr w:rsidR="007405E4" w:rsidRPr="00B70BA5" w14:paraId="40898913" w14:textId="77777777" w:rsidTr="000B3009">
        <w:trPr>
          <w:trHeight w:val="262"/>
          <w:jc w:val="center"/>
        </w:trPr>
        <w:tc>
          <w:tcPr>
            <w:tcW w:w="4477" w:type="dxa"/>
            <w:gridSpan w:val="3"/>
            <w:tcBorders>
              <w:top w:val="single" w:sz="18" w:space="0" w:color="000000" w:themeColor="text1"/>
              <w:bottom w:val="single" w:sz="12" w:space="0" w:color="000000" w:themeColor="text1"/>
            </w:tcBorders>
            <w:shd w:val="clear" w:color="auto" w:fill="C5E0B3" w:themeFill="accent6" w:themeFillTint="66"/>
          </w:tcPr>
          <w:p w14:paraId="528DDAFE" w14:textId="77777777" w:rsidR="007405E4" w:rsidRPr="00B14F6A" w:rsidRDefault="007405E4" w:rsidP="00B14F6A">
            <w:pPr>
              <w:jc w:val="center"/>
              <w:rPr>
                <w:rFonts w:ascii="Arial" w:hAnsi="Arial" w:cs="Arial"/>
                <w:b/>
              </w:rPr>
            </w:pPr>
            <w:r w:rsidRPr="00B14F6A">
              <w:rPr>
                <w:rFonts w:ascii="Arial" w:hAnsi="Arial" w:cs="Arial"/>
                <w:b/>
              </w:rPr>
              <w:t>SQG</w:t>
            </w:r>
          </w:p>
        </w:tc>
        <w:tc>
          <w:tcPr>
            <w:tcW w:w="4410" w:type="dxa"/>
            <w:gridSpan w:val="2"/>
            <w:tcBorders>
              <w:top w:val="single" w:sz="18" w:space="0" w:color="000000" w:themeColor="text1"/>
              <w:bottom w:val="single" w:sz="12" w:space="0" w:color="000000" w:themeColor="text1"/>
            </w:tcBorders>
            <w:shd w:val="clear" w:color="auto" w:fill="C5E0B3" w:themeFill="accent6" w:themeFillTint="66"/>
          </w:tcPr>
          <w:p w14:paraId="27173644" w14:textId="77777777" w:rsidR="007405E4" w:rsidRPr="00B14F6A" w:rsidRDefault="007405E4" w:rsidP="00B14F6A">
            <w:pPr>
              <w:jc w:val="center"/>
              <w:rPr>
                <w:rFonts w:ascii="Arial" w:hAnsi="Arial" w:cs="Arial"/>
                <w:b/>
              </w:rPr>
            </w:pPr>
            <w:r w:rsidRPr="00B14F6A">
              <w:rPr>
                <w:rFonts w:ascii="Arial" w:hAnsi="Arial" w:cs="Arial"/>
                <w:b/>
              </w:rPr>
              <w:t>LQG</w:t>
            </w:r>
          </w:p>
        </w:tc>
      </w:tr>
      <w:tr w:rsidR="007405E4" w:rsidRPr="00B70BA5" w14:paraId="348DB6E0" w14:textId="77777777" w:rsidTr="000B3009">
        <w:trPr>
          <w:trHeight w:val="199"/>
          <w:jc w:val="center"/>
        </w:trPr>
        <w:tc>
          <w:tcPr>
            <w:tcW w:w="2207" w:type="dxa"/>
            <w:tcBorders>
              <w:top w:val="single" w:sz="12" w:space="0" w:color="000000" w:themeColor="text1"/>
              <w:bottom w:val="single" w:sz="12" w:space="0" w:color="000000" w:themeColor="text1"/>
            </w:tcBorders>
            <w:shd w:val="clear" w:color="auto" w:fill="A8D08D" w:themeFill="accent6" w:themeFillTint="99"/>
          </w:tcPr>
          <w:p w14:paraId="775C647B" w14:textId="77777777" w:rsidR="007405E4" w:rsidRPr="00AE0B32" w:rsidRDefault="007405E4" w:rsidP="0039000C">
            <w:pPr>
              <w:jc w:val="center"/>
              <w:rPr>
                <w:rFonts w:ascii="Arial" w:hAnsi="Arial" w:cs="Arial"/>
                <w:b/>
              </w:rPr>
            </w:pPr>
            <w:r w:rsidRPr="00AE0B32">
              <w:rPr>
                <w:rFonts w:ascii="Arial" w:hAnsi="Arial" w:cs="Arial"/>
                <w:b/>
              </w:rPr>
              <w:t>Increase</w:t>
            </w:r>
          </w:p>
        </w:tc>
        <w:tc>
          <w:tcPr>
            <w:tcW w:w="2270" w:type="dxa"/>
            <w:gridSpan w:val="2"/>
            <w:tcBorders>
              <w:top w:val="single" w:sz="12" w:space="0" w:color="000000" w:themeColor="text1"/>
              <w:bottom w:val="single" w:sz="12" w:space="0" w:color="000000" w:themeColor="text1"/>
            </w:tcBorders>
            <w:shd w:val="clear" w:color="auto" w:fill="A8D08D" w:themeFill="accent6" w:themeFillTint="99"/>
          </w:tcPr>
          <w:p w14:paraId="2E87C6EF" w14:textId="77777777" w:rsidR="007405E4" w:rsidRPr="00AE0B32" w:rsidRDefault="007405E4" w:rsidP="0039000C">
            <w:pPr>
              <w:jc w:val="center"/>
              <w:rPr>
                <w:rFonts w:ascii="Arial" w:hAnsi="Arial" w:cs="Arial"/>
                <w:b/>
              </w:rPr>
            </w:pPr>
            <w:r w:rsidRPr="00AE0B32">
              <w:rPr>
                <w:rFonts w:ascii="Arial" w:hAnsi="Arial" w:cs="Arial"/>
                <w:b/>
              </w:rPr>
              <w:t># Generators</w:t>
            </w:r>
          </w:p>
        </w:tc>
        <w:tc>
          <w:tcPr>
            <w:tcW w:w="2160" w:type="dxa"/>
            <w:tcBorders>
              <w:top w:val="single" w:sz="12" w:space="0" w:color="000000" w:themeColor="text1"/>
              <w:bottom w:val="single" w:sz="12" w:space="0" w:color="000000" w:themeColor="text1"/>
            </w:tcBorders>
            <w:shd w:val="clear" w:color="auto" w:fill="A8D08D" w:themeFill="accent6" w:themeFillTint="99"/>
          </w:tcPr>
          <w:p w14:paraId="29E7893B" w14:textId="77777777" w:rsidR="007405E4" w:rsidRPr="00AE0B32" w:rsidRDefault="007405E4" w:rsidP="0039000C">
            <w:pPr>
              <w:jc w:val="center"/>
              <w:rPr>
                <w:rFonts w:ascii="Arial" w:hAnsi="Arial" w:cs="Arial"/>
                <w:b/>
              </w:rPr>
            </w:pPr>
            <w:r w:rsidRPr="00AE0B32">
              <w:rPr>
                <w:rFonts w:ascii="Arial" w:hAnsi="Arial" w:cs="Arial"/>
                <w:b/>
              </w:rPr>
              <w:t>Increase</w:t>
            </w:r>
          </w:p>
        </w:tc>
        <w:tc>
          <w:tcPr>
            <w:tcW w:w="2250" w:type="dxa"/>
            <w:tcBorders>
              <w:top w:val="single" w:sz="12" w:space="0" w:color="000000" w:themeColor="text1"/>
              <w:bottom w:val="single" w:sz="12" w:space="0" w:color="000000" w:themeColor="text1"/>
            </w:tcBorders>
            <w:shd w:val="clear" w:color="auto" w:fill="A8D08D" w:themeFill="accent6" w:themeFillTint="99"/>
          </w:tcPr>
          <w:p w14:paraId="32885E12" w14:textId="77777777" w:rsidR="007405E4" w:rsidRPr="00AE0B32" w:rsidRDefault="007405E4" w:rsidP="0039000C">
            <w:pPr>
              <w:jc w:val="center"/>
              <w:rPr>
                <w:rFonts w:ascii="Arial" w:hAnsi="Arial" w:cs="Arial"/>
                <w:b/>
              </w:rPr>
            </w:pPr>
            <w:r w:rsidRPr="00AE0B32">
              <w:rPr>
                <w:rFonts w:ascii="Arial" w:hAnsi="Arial" w:cs="Arial"/>
                <w:b/>
              </w:rPr>
              <w:t># Generators</w:t>
            </w:r>
          </w:p>
        </w:tc>
      </w:tr>
      <w:tr w:rsidR="007405E4" w:rsidRPr="00B70BA5" w14:paraId="6A6F0331" w14:textId="77777777" w:rsidTr="000B3009">
        <w:trPr>
          <w:trHeight w:val="298"/>
          <w:jc w:val="center"/>
        </w:trPr>
        <w:tc>
          <w:tcPr>
            <w:tcW w:w="2207" w:type="dxa"/>
            <w:tcBorders>
              <w:top w:val="single" w:sz="12" w:space="0" w:color="000000" w:themeColor="text1"/>
            </w:tcBorders>
            <w:vAlign w:val="center"/>
          </w:tcPr>
          <w:p w14:paraId="3BAD7D27" w14:textId="77777777" w:rsidR="007405E4" w:rsidRPr="008702E6" w:rsidRDefault="007405E4" w:rsidP="007063C2">
            <w:r w:rsidRPr="008702E6">
              <w:t>$2,001 - $4,000</w:t>
            </w:r>
          </w:p>
        </w:tc>
        <w:tc>
          <w:tcPr>
            <w:tcW w:w="2270" w:type="dxa"/>
            <w:gridSpan w:val="2"/>
            <w:tcBorders>
              <w:top w:val="single" w:sz="12" w:space="0" w:color="000000" w:themeColor="text1"/>
            </w:tcBorders>
            <w:vAlign w:val="center"/>
          </w:tcPr>
          <w:p w14:paraId="09A7097A" w14:textId="77777777" w:rsidR="007405E4" w:rsidRPr="008702E6" w:rsidRDefault="007405E4" w:rsidP="0039000C">
            <w:pPr>
              <w:jc w:val="center"/>
            </w:pPr>
            <w:r w:rsidRPr="008702E6">
              <w:t>5</w:t>
            </w:r>
          </w:p>
        </w:tc>
        <w:tc>
          <w:tcPr>
            <w:tcW w:w="2160" w:type="dxa"/>
            <w:tcBorders>
              <w:top w:val="single" w:sz="12" w:space="0" w:color="000000" w:themeColor="text1"/>
            </w:tcBorders>
          </w:tcPr>
          <w:p w14:paraId="68234BA9" w14:textId="77777777" w:rsidR="007405E4" w:rsidRPr="008702E6" w:rsidRDefault="007405E4" w:rsidP="007063C2">
            <w:r w:rsidRPr="008702E6">
              <w:t>$15,001 - $21,000</w:t>
            </w:r>
          </w:p>
        </w:tc>
        <w:tc>
          <w:tcPr>
            <w:tcW w:w="2250" w:type="dxa"/>
            <w:tcBorders>
              <w:top w:val="single" w:sz="12" w:space="0" w:color="000000" w:themeColor="text1"/>
            </w:tcBorders>
            <w:vAlign w:val="center"/>
          </w:tcPr>
          <w:p w14:paraId="2D1A7108" w14:textId="77777777" w:rsidR="007405E4" w:rsidRPr="008702E6" w:rsidRDefault="007405E4" w:rsidP="0039000C">
            <w:pPr>
              <w:jc w:val="center"/>
            </w:pPr>
            <w:r w:rsidRPr="008702E6">
              <w:t>11 (4*)</w:t>
            </w:r>
          </w:p>
        </w:tc>
      </w:tr>
      <w:tr w:rsidR="007405E4" w:rsidRPr="00B70BA5" w14:paraId="5BB463FE" w14:textId="77777777" w:rsidTr="000B3009">
        <w:trPr>
          <w:trHeight w:val="298"/>
          <w:jc w:val="center"/>
        </w:trPr>
        <w:tc>
          <w:tcPr>
            <w:tcW w:w="2207" w:type="dxa"/>
            <w:vAlign w:val="center"/>
          </w:tcPr>
          <w:p w14:paraId="3FDA4CFC" w14:textId="77777777" w:rsidR="007405E4" w:rsidRPr="008702E6" w:rsidRDefault="007405E4" w:rsidP="007063C2">
            <w:r w:rsidRPr="008702E6">
              <w:t>$1,001 - $2,000</w:t>
            </w:r>
          </w:p>
        </w:tc>
        <w:tc>
          <w:tcPr>
            <w:tcW w:w="2270" w:type="dxa"/>
            <w:gridSpan w:val="2"/>
            <w:vAlign w:val="center"/>
          </w:tcPr>
          <w:p w14:paraId="34C845C0" w14:textId="77777777" w:rsidR="007405E4" w:rsidRPr="008702E6" w:rsidRDefault="007405E4" w:rsidP="0039000C">
            <w:pPr>
              <w:jc w:val="center"/>
            </w:pPr>
            <w:r w:rsidRPr="008702E6">
              <w:t>23</w:t>
            </w:r>
          </w:p>
        </w:tc>
        <w:tc>
          <w:tcPr>
            <w:tcW w:w="2160" w:type="dxa"/>
          </w:tcPr>
          <w:p w14:paraId="0228A74D" w14:textId="77777777" w:rsidR="007405E4" w:rsidRPr="008702E6" w:rsidRDefault="007405E4" w:rsidP="007063C2">
            <w:r w:rsidRPr="008702E6">
              <w:t>$10,001 - $15,000</w:t>
            </w:r>
          </w:p>
        </w:tc>
        <w:tc>
          <w:tcPr>
            <w:tcW w:w="2250" w:type="dxa"/>
            <w:vAlign w:val="center"/>
          </w:tcPr>
          <w:p w14:paraId="6CA6F290" w14:textId="77777777" w:rsidR="007405E4" w:rsidRPr="008702E6" w:rsidRDefault="007405E4" w:rsidP="0039000C">
            <w:pPr>
              <w:jc w:val="center"/>
            </w:pPr>
            <w:r w:rsidRPr="008702E6">
              <w:t>12 (4*)</w:t>
            </w:r>
          </w:p>
        </w:tc>
      </w:tr>
      <w:tr w:rsidR="007405E4" w:rsidRPr="00B70BA5" w14:paraId="278FC69C" w14:textId="77777777" w:rsidTr="000B3009">
        <w:trPr>
          <w:trHeight w:val="298"/>
          <w:jc w:val="center"/>
        </w:trPr>
        <w:tc>
          <w:tcPr>
            <w:tcW w:w="2207" w:type="dxa"/>
            <w:vAlign w:val="center"/>
          </w:tcPr>
          <w:p w14:paraId="326CE469" w14:textId="77777777" w:rsidR="007405E4" w:rsidRPr="008702E6" w:rsidRDefault="007405E4" w:rsidP="007063C2">
            <w:r w:rsidRPr="008702E6">
              <w:t>$500 - $1,000</w:t>
            </w:r>
          </w:p>
        </w:tc>
        <w:tc>
          <w:tcPr>
            <w:tcW w:w="2270" w:type="dxa"/>
            <w:gridSpan w:val="2"/>
            <w:vAlign w:val="center"/>
          </w:tcPr>
          <w:p w14:paraId="16836185" w14:textId="77777777" w:rsidR="007405E4" w:rsidRPr="008702E6" w:rsidRDefault="007405E4" w:rsidP="0039000C">
            <w:pPr>
              <w:jc w:val="center"/>
            </w:pPr>
            <w:r w:rsidRPr="008702E6">
              <w:t>21</w:t>
            </w:r>
          </w:p>
        </w:tc>
        <w:tc>
          <w:tcPr>
            <w:tcW w:w="2160" w:type="dxa"/>
          </w:tcPr>
          <w:p w14:paraId="4940E8D5" w14:textId="77777777" w:rsidR="007405E4" w:rsidRPr="008702E6" w:rsidRDefault="007405E4" w:rsidP="007063C2">
            <w:r w:rsidRPr="008702E6">
              <w:t>$5,000 - $10,000</w:t>
            </w:r>
          </w:p>
        </w:tc>
        <w:tc>
          <w:tcPr>
            <w:tcW w:w="2250" w:type="dxa"/>
            <w:vAlign w:val="center"/>
          </w:tcPr>
          <w:p w14:paraId="5A311216" w14:textId="77777777" w:rsidR="007405E4" w:rsidRPr="008702E6" w:rsidRDefault="007405E4" w:rsidP="0039000C">
            <w:pPr>
              <w:jc w:val="center"/>
            </w:pPr>
            <w:r w:rsidRPr="008702E6">
              <w:t>18 (4*)</w:t>
            </w:r>
          </w:p>
        </w:tc>
      </w:tr>
      <w:tr w:rsidR="007405E4" w:rsidRPr="00B70BA5" w14:paraId="13B79CC2" w14:textId="77777777" w:rsidTr="000B3009">
        <w:trPr>
          <w:trHeight w:val="298"/>
          <w:jc w:val="center"/>
        </w:trPr>
        <w:tc>
          <w:tcPr>
            <w:tcW w:w="2207" w:type="dxa"/>
          </w:tcPr>
          <w:p w14:paraId="51C328BC" w14:textId="77777777" w:rsidR="007405E4" w:rsidRPr="008702E6" w:rsidRDefault="007405E4" w:rsidP="007063C2">
            <w:r w:rsidRPr="008702E6">
              <w:t>&lt; $500</w:t>
            </w:r>
          </w:p>
        </w:tc>
        <w:tc>
          <w:tcPr>
            <w:tcW w:w="2270" w:type="dxa"/>
            <w:gridSpan w:val="2"/>
          </w:tcPr>
          <w:p w14:paraId="46FE9AE0" w14:textId="77777777" w:rsidR="007405E4" w:rsidRPr="008702E6" w:rsidRDefault="007405E4" w:rsidP="0039000C">
            <w:pPr>
              <w:jc w:val="center"/>
            </w:pPr>
            <w:r w:rsidRPr="008702E6">
              <w:t>151</w:t>
            </w:r>
          </w:p>
        </w:tc>
        <w:tc>
          <w:tcPr>
            <w:tcW w:w="2160" w:type="dxa"/>
          </w:tcPr>
          <w:p w14:paraId="30885067" w14:textId="77777777" w:rsidR="007405E4" w:rsidRPr="008702E6" w:rsidRDefault="007405E4" w:rsidP="007063C2">
            <w:r w:rsidRPr="008702E6">
              <w:t>&lt; $5,000</w:t>
            </w:r>
          </w:p>
        </w:tc>
        <w:tc>
          <w:tcPr>
            <w:tcW w:w="2250" w:type="dxa"/>
            <w:vAlign w:val="center"/>
          </w:tcPr>
          <w:p w14:paraId="78814EC4" w14:textId="77777777" w:rsidR="007405E4" w:rsidRPr="008702E6" w:rsidRDefault="007405E4" w:rsidP="0039000C">
            <w:pPr>
              <w:jc w:val="center"/>
            </w:pPr>
            <w:r w:rsidRPr="008702E6">
              <w:t>92 (1*)</w:t>
            </w:r>
          </w:p>
        </w:tc>
      </w:tr>
      <w:tr w:rsidR="007405E4" w:rsidRPr="00B70BA5" w14:paraId="3E2CF8CE" w14:textId="77777777" w:rsidTr="000B3009">
        <w:trPr>
          <w:trHeight w:val="298"/>
          <w:jc w:val="center"/>
        </w:trPr>
        <w:tc>
          <w:tcPr>
            <w:tcW w:w="2207" w:type="dxa"/>
          </w:tcPr>
          <w:p w14:paraId="06057328" w14:textId="77777777" w:rsidR="007405E4" w:rsidRPr="008702E6" w:rsidRDefault="007405E4" w:rsidP="007063C2">
            <w:r w:rsidRPr="008702E6">
              <w:t>Total</w:t>
            </w:r>
          </w:p>
        </w:tc>
        <w:tc>
          <w:tcPr>
            <w:tcW w:w="2270" w:type="dxa"/>
            <w:gridSpan w:val="2"/>
          </w:tcPr>
          <w:p w14:paraId="1A1F6D3F" w14:textId="77777777" w:rsidR="007405E4" w:rsidRPr="008702E6" w:rsidRDefault="007405E4" w:rsidP="0039000C">
            <w:pPr>
              <w:jc w:val="center"/>
            </w:pPr>
            <w:r w:rsidRPr="008702E6">
              <w:t>200</w:t>
            </w:r>
          </w:p>
        </w:tc>
        <w:tc>
          <w:tcPr>
            <w:tcW w:w="2160" w:type="dxa"/>
          </w:tcPr>
          <w:p w14:paraId="42AEC7B4" w14:textId="77777777" w:rsidR="007405E4" w:rsidRPr="008702E6" w:rsidRDefault="007405E4" w:rsidP="007063C2">
            <w:r w:rsidRPr="008702E6">
              <w:t>Total</w:t>
            </w:r>
          </w:p>
        </w:tc>
        <w:tc>
          <w:tcPr>
            <w:tcW w:w="2250" w:type="dxa"/>
          </w:tcPr>
          <w:p w14:paraId="4630189C" w14:textId="77777777" w:rsidR="007405E4" w:rsidRPr="008702E6" w:rsidRDefault="007405E4" w:rsidP="0039000C">
            <w:pPr>
              <w:jc w:val="center"/>
            </w:pPr>
            <w:r w:rsidRPr="008702E6">
              <w:t>133</w:t>
            </w:r>
          </w:p>
        </w:tc>
      </w:tr>
      <w:tr w:rsidR="007405E4" w:rsidRPr="00B70BA5" w14:paraId="04016B8D" w14:textId="77777777" w:rsidTr="000B3009">
        <w:trPr>
          <w:trHeight w:val="298"/>
          <w:jc w:val="center"/>
        </w:trPr>
        <w:tc>
          <w:tcPr>
            <w:tcW w:w="8887" w:type="dxa"/>
            <w:gridSpan w:val="5"/>
          </w:tcPr>
          <w:p w14:paraId="5E51D266" w14:textId="77777777" w:rsidR="007405E4" w:rsidRPr="008702E6" w:rsidRDefault="007405E4" w:rsidP="007063C2">
            <w:r>
              <w:t xml:space="preserve">    </w:t>
            </w:r>
            <w:r w:rsidRPr="005154B6">
              <w:t>*Denotes facilities that will reach the cap based on the increase.</w:t>
            </w:r>
          </w:p>
        </w:tc>
      </w:tr>
      <w:tr w:rsidR="007405E4" w:rsidRPr="00E11ABF" w14:paraId="48A8A06C" w14:textId="77777777" w:rsidTr="000B3009">
        <w:trPr>
          <w:trHeight w:val="486"/>
          <w:tblHeader/>
          <w:jc w:val="center"/>
        </w:trPr>
        <w:tc>
          <w:tcPr>
            <w:tcW w:w="8887" w:type="dxa"/>
            <w:gridSpan w:val="5"/>
            <w:shd w:val="clear" w:color="auto" w:fill="E2EFD9" w:themeFill="accent6" w:themeFillTint="33"/>
            <w:vAlign w:val="center"/>
          </w:tcPr>
          <w:p w14:paraId="7F3FABA4" w14:textId="77777777" w:rsidR="007405E4" w:rsidRPr="00AE0B32" w:rsidRDefault="007405E4" w:rsidP="00AE0B32">
            <w:pPr>
              <w:jc w:val="center"/>
              <w:rPr>
                <w:rFonts w:ascii="Arial" w:hAnsi="Arial" w:cs="Arial"/>
                <w:b/>
                <w:sz w:val="28"/>
                <w:szCs w:val="28"/>
              </w:rPr>
            </w:pPr>
            <w:r w:rsidRPr="00AE0B32">
              <w:rPr>
                <w:rFonts w:ascii="Arial" w:hAnsi="Arial" w:cs="Arial"/>
                <w:b/>
                <w:sz w:val="28"/>
                <w:szCs w:val="28"/>
              </w:rPr>
              <w:t>Permitted Facility – Large Business Fiscal Impact by 2019</w:t>
            </w:r>
          </w:p>
        </w:tc>
      </w:tr>
      <w:tr w:rsidR="007405E4" w:rsidRPr="00E11ABF" w14:paraId="7C810B9B" w14:textId="77777777" w:rsidTr="0039000C">
        <w:trPr>
          <w:trHeight w:val="510"/>
          <w:tblHeader/>
          <w:jc w:val="center"/>
        </w:trPr>
        <w:tc>
          <w:tcPr>
            <w:tcW w:w="2381" w:type="dxa"/>
            <w:gridSpan w:val="2"/>
            <w:shd w:val="clear" w:color="auto" w:fill="C5E0B3" w:themeFill="accent6" w:themeFillTint="66"/>
            <w:vAlign w:val="center"/>
          </w:tcPr>
          <w:p w14:paraId="081F342B" w14:textId="576458E9" w:rsidR="007405E4" w:rsidRPr="00AE0B32" w:rsidRDefault="007405E4" w:rsidP="00AE0B32">
            <w:pPr>
              <w:jc w:val="center"/>
              <w:rPr>
                <w:rFonts w:ascii="Arial" w:hAnsi="Arial" w:cs="Arial"/>
                <w:b/>
              </w:rPr>
            </w:pPr>
            <w:r w:rsidRPr="00AE0B32">
              <w:rPr>
                <w:rFonts w:ascii="Arial" w:hAnsi="Arial" w:cs="Arial"/>
                <w:b/>
              </w:rPr>
              <w:t xml:space="preserve">Proposed - </w:t>
            </w:r>
            <w:r w:rsidR="000B3009" w:rsidRPr="00AE0B32">
              <w:rPr>
                <w:rFonts w:ascii="Arial" w:hAnsi="Arial" w:cs="Arial"/>
                <w:b/>
              </w:rPr>
              <w:t xml:space="preserve">        </w:t>
            </w:r>
            <w:r w:rsidRPr="00AE0B32">
              <w:rPr>
                <w:rFonts w:ascii="Arial" w:hAnsi="Arial" w:cs="Arial"/>
                <w:b/>
              </w:rPr>
              <w:t>Fee type</w:t>
            </w:r>
          </w:p>
        </w:tc>
        <w:tc>
          <w:tcPr>
            <w:tcW w:w="6506" w:type="dxa"/>
            <w:gridSpan w:val="3"/>
            <w:shd w:val="clear" w:color="auto" w:fill="C5E0B3" w:themeFill="accent6" w:themeFillTint="66"/>
            <w:vAlign w:val="center"/>
          </w:tcPr>
          <w:p w14:paraId="3020FC6F" w14:textId="77777777" w:rsidR="007405E4" w:rsidRPr="00AE0B32" w:rsidRDefault="007405E4" w:rsidP="00AE0B32">
            <w:pPr>
              <w:jc w:val="center"/>
              <w:rPr>
                <w:rFonts w:ascii="Arial" w:hAnsi="Arial" w:cs="Arial"/>
                <w:b/>
              </w:rPr>
            </w:pPr>
            <w:r w:rsidRPr="00AE0B32">
              <w:rPr>
                <w:rFonts w:ascii="Arial" w:hAnsi="Arial" w:cs="Arial"/>
                <w:b/>
              </w:rPr>
              <w:t>Fiscal Impact</w:t>
            </w:r>
          </w:p>
        </w:tc>
      </w:tr>
      <w:tr w:rsidR="007405E4" w:rsidRPr="00E11ABF" w14:paraId="5D679DD2" w14:textId="77777777" w:rsidTr="0039000C">
        <w:trPr>
          <w:trHeight w:val="1023"/>
          <w:jc w:val="center"/>
        </w:trPr>
        <w:tc>
          <w:tcPr>
            <w:tcW w:w="2381" w:type="dxa"/>
            <w:gridSpan w:val="2"/>
            <w:shd w:val="clear" w:color="auto" w:fill="auto"/>
            <w:vAlign w:val="center"/>
          </w:tcPr>
          <w:p w14:paraId="7DA73EFA" w14:textId="77777777" w:rsidR="007405E4" w:rsidRPr="00E11ABF" w:rsidRDefault="007405E4" w:rsidP="007063C2">
            <w:r w:rsidRPr="00E11ABF">
              <w:t>Permitting Annual Compliance Determination fees</w:t>
            </w:r>
          </w:p>
        </w:tc>
        <w:tc>
          <w:tcPr>
            <w:tcW w:w="6506" w:type="dxa"/>
            <w:gridSpan w:val="3"/>
            <w:vAlign w:val="center"/>
          </w:tcPr>
          <w:p w14:paraId="1427FED3" w14:textId="7A105D01" w:rsidR="007405E4" w:rsidRPr="00E11ABF" w:rsidRDefault="007405E4" w:rsidP="007063C2">
            <w:pPr>
              <w:rPr>
                <w:bCs/>
              </w:rPr>
            </w:pPr>
            <w:r>
              <w:t xml:space="preserve">Two permitted operating TSD facilities </w:t>
            </w:r>
            <w:r w:rsidRPr="002049FF">
              <w:t xml:space="preserve">will be subject to </w:t>
            </w:r>
            <w:r>
              <w:t xml:space="preserve">fee </w:t>
            </w:r>
            <w:r w:rsidRPr="002049FF">
              <w:t>increases of $</w:t>
            </w:r>
            <w:r>
              <w:t>75,</w:t>
            </w:r>
            <w:r w:rsidRPr="002049FF">
              <w:t>75</w:t>
            </w:r>
            <w:r>
              <w:t>0</w:t>
            </w:r>
            <w:r w:rsidRPr="002049FF">
              <w:t xml:space="preserve"> and $</w:t>
            </w:r>
            <w:r>
              <w:t>5,750</w:t>
            </w:r>
            <w:r w:rsidRPr="002049FF">
              <w:t xml:space="preserve"> respectively for </w:t>
            </w:r>
            <w:r w:rsidR="005518DC">
              <w:t xml:space="preserve">an </w:t>
            </w:r>
            <w:r w:rsidRPr="002049FF">
              <w:t>increase o</w:t>
            </w:r>
            <w:r>
              <w:t>f</w:t>
            </w:r>
            <w:r w:rsidRPr="002049FF">
              <w:t xml:space="preserve"> 31%.</w:t>
            </w:r>
          </w:p>
        </w:tc>
      </w:tr>
      <w:tr w:rsidR="007405E4" w:rsidRPr="00E11ABF" w14:paraId="3971C127" w14:textId="77777777" w:rsidTr="0039000C">
        <w:trPr>
          <w:trHeight w:val="260"/>
          <w:jc w:val="center"/>
        </w:trPr>
        <w:tc>
          <w:tcPr>
            <w:tcW w:w="2381" w:type="dxa"/>
            <w:gridSpan w:val="2"/>
            <w:shd w:val="clear" w:color="auto" w:fill="auto"/>
            <w:vAlign w:val="center"/>
          </w:tcPr>
          <w:p w14:paraId="6B1E71D4" w14:textId="3A5E03D0" w:rsidR="007405E4" w:rsidRPr="00E11ABF" w:rsidDel="00147FB5" w:rsidRDefault="007405E4" w:rsidP="007063C2">
            <w:r w:rsidRPr="00E11ABF">
              <w:t>New Operating TSD Disposal Administrative Fee</w:t>
            </w:r>
          </w:p>
        </w:tc>
        <w:tc>
          <w:tcPr>
            <w:tcW w:w="6506" w:type="dxa"/>
            <w:gridSpan w:val="3"/>
          </w:tcPr>
          <w:p w14:paraId="0A01CB7A" w14:textId="595AA5EA" w:rsidR="007405E4" w:rsidRDefault="007405E4" w:rsidP="007063C2">
            <w:r w:rsidRPr="00AD50DE">
              <w:t>One permitted operating hazardous waste di</w:t>
            </w:r>
            <w:r w:rsidRPr="004B338A">
              <w:t>s</w:t>
            </w:r>
            <w:r w:rsidRPr="00AD50DE">
              <w:t>posal facility will be s</w:t>
            </w:r>
            <w:r w:rsidRPr="004B338A">
              <w:t xml:space="preserve">ubject to </w:t>
            </w:r>
            <w:r w:rsidRPr="00AD50DE">
              <w:t xml:space="preserve">an annual </w:t>
            </w:r>
            <w:r w:rsidRPr="004B338A">
              <w:t xml:space="preserve">$5.50 per metric ton </w:t>
            </w:r>
            <w:r w:rsidRPr="00AD50DE">
              <w:t>disposal ad</w:t>
            </w:r>
            <w:r w:rsidRPr="004B338A">
              <w:t>ministrative fee</w:t>
            </w:r>
            <w:r>
              <w:t xml:space="preserve">. This may result in potentially $495,000 in additional revenue based on ~ 90,000 tons annually disposed </w:t>
            </w:r>
            <w:r w:rsidR="005518DC">
              <w:t xml:space="preserve">in </w:t>
            </w:r>
            <w:r>
              <w:t>a permitted Subtitle C land disposal unit. Approximately 10-20% is in-state disposal.</w:t>
            </w:r>
          </w:p>
          <w:p w14:paraId="01E7CBBC" w14:textId="77777777" w:rsidR="007405E4" w:rsidRPr="004B338A" w:rsidRDefault="007405E4" w:rsidP="007063C2"/>
          <w:p w14:paraId="347F988E" w14:textId="77777777" w:rsidR="007405E4" w:rsidRPr="00DA26DC" w:rsidRDefault="007405E4" w:rsidP="007063C2">
            <w:r w:rsidRPr="00DA26DC">
              <w:rPr>
                <w:bCs/>
              </w:rPr>
              <w:t xml:space="preserve">If the </w:t>
            </w:r>
            <w:r w:rsidRPr="00DA26DC">
              <w:t xml:space="preserve">$5.50 per metric ton is passed through directly to Oregon’s </w:t>
            </w:r>
            <w:r>
              <w:t xml:space="preserve">hazardous waste </w:t>
            </w:r>
            <w:r w:rsidRPr="00DA26DC">
              <w:t>large business</w:t>
            </w:r>
            <w:r>
              <w:t xml:space="preserve"> generators</w:t>
            </w:r>
            <w:r w:rsidRPr="00DA26DC">
              <w:t xml:space="preserve">, the estimated impacts </w:t>
            </w:r>
            <w:r>
              <w:t xml:space="preserve">of this fee is </w:t>
            </w:r>
            <w:r w:rsidRPr="00DA26DC">
              <w:t>as follows, based on 2017 disposal data:</w:t>
            </w:r>
          </w:p>
          <w:p w14:paraId="1E0C4E57" w14:textId="77777777" w:rsidR="007405E4" w:rsidRPr="00DA26DC" w:rsidRDefault="007405E4" w:rsidP="007063C2">
            <w:pPr>
              <w:pStyle w:val="ListParagraph"/>
              <w:numPr>
                <w:ilvl w:val="0"/>
                <w:numId w:val="15"/>
              </w:numPr>
            </w:pPr>
            <w:r w:rsidRPr="00DA26DC">
              <w:t xml:space="preserve">Average annual increase to the </w:t>
            </w:r>
            <w:r>
              <w:t>2</w:t>
            </w:r>
            <w:r w:rsidRPr="00DA26DC">
              <w:t xml:space="preserve">3 </w:t>
            </w:r>
            <w:r>
              <w:t xml:space="preserve">reporting </w:t>
            </w:r>
            <w:r w:rsidRPr="00DA26DC">
              <w:t>CEGs $</w:t>
            </w:r>
            <w:r>
              <w:t>5</w:t>
            </w:r>
            <w:r w:rsidRPr="00DA26DC">
              <w:t>.</w:t>
            </w:r>
            <w:r>
              <w:t>83</w:t>
            </w:r>
          </w:p>
          <w:p w14:paraId="59262669" w14:textId="77777777" w:rsidR="007405E4" w:rsidRPr="00DA26DC" w:rsidRDefault="007405E4" w:rsidP="007063C2">
            <w:pPr>
              <w:pStyle w:val="ListParagraph"/>
              <w:numPr>
                <w:ilvl w:val="0"/>
                <w:numId w:val="15"/>
              </w:numPr>
            </w:pPr>
            <w:r w:rsidRPr="00DA26DC">
              <w:t>Average annual increase to the 14 SQGs $12.14</w:t>
            </w:r>
          </w:p>
          <w:p w14:paraId="279C7CF0" w14:textId="77777777" w:rsidR="007405E4" w:rsidRPr="00E11ABF" w:rsidRDefault="007405E4" w:rsidP="007063C2">
            <w:pPr>
              <w:pStyle w:val="ListParagraph"/>
              <w:numPr>
                <w:ilvl w:val="0"/>
                <w:numId w:val="15"/>
              </w:numPr>
            </w:pPr>
            <w:r w:rsidRPr="00DA26DC">
              <w:t>Average annual increase to the 3</w:t>
            </w:r>
            <w:r>
              <w:t>2</w:t>
            </w:r>
            <w:r w:rsidRPr="00DA26DC">
              <w:t xml:space="preserve"> LQGs $</w:t>
            </w:r>
            <w:r>
              <w:t>451</w:t>
            </w:r>
            <w:r w:rsidRPr="00DA26DC">
              <w:t>.3</w:t>
            </w:r>
            <w:r>
              <w:t>4</w:t>
            </w:r>
          </w:p>
        </w:tc>
      </w:tr>
      <w:tr w:rsidR="007405E4" w:rsidRPr="00E11ABF" w14:paraId="1FF4794F" w14:textId="77777777" w:rsidTr="000B3009">
        <w:trPr>
          <w:trHeight w:val="2022"/>
          <w:jc w:val="center"/>
        </w:trPr>
        <w:tc>
          <w:tcPr>
            <w:tcW w:w="2381" w:type="dxa"/>
            <w:gridSpan w:val="2"/>
            <w:shd w:val="clear" w:color="auto" w:fill="C5E0B3" w:themeFill="accent6" w:themeFillTint="66"/>
            <w:vAlign w:val="center"/>
          </w:tcPr>
          <w:p w14:paraId="5C0BD753" w14:textId="77777777" w:rsidR="007405E4" w:rsidRPr="00E11ABF" w:rsidRDefault="007405E4" w:rsidP="007063C2">
            <w:r w:rsidRPr="00E11ABF">
              <w:t>Permitting Modification Fee</w:t>
            </w:r>
          </w:p>
        </w:tc>
        <w:tc>
          <w:tcPr>
            <w:tcW w:w="6506" w:type="dxa"/>
            <w:gridSpan w:val="3"/>
          </w:tcPr>
          <w:p w14:paraId="4D50630B" w14:textId="5E243DB1" w:rsidR="007405E4" w:rsidRPr="00E11ABF" w:rsidRDefault="007405E4" w:rsidP="007063C2">
            <w:r>
              <w:t xml:space="preserve">Permitted TSD facilities </w:t>
            </w:r>
            <w:r w:rsidRPr="00E11ABF">
              <w:t xml:space="preserve">will be subject to the applicable hazardous waste permit modification fee when </w:t>
            </w:r>
            <w:r>
              <w:t>request</w:t>
            </w:r>
            <w:r w:rsidRPr="00E11ABF">
              <w:t>ing permit modification</w:t>
            </w:r>
            <w:r>
              <w:t>s</w:t>
            </w:r>
            <w:r w:rsidRPr="00E11ABF">
              <w:t xml:space="preserve">. </w:t>
            </w:r>
            <w:r w:rsidR="005518DC">
              <w:t>The i</w:t>
            </w:r>
            <w:r w:rsidRPr="00E11ABF">
              <w:t xml:space="preserve">mpact depends on the classification of work needed. A 20-year average identified submission of three permit modifications </w:t>
            </w:r>
            <w:r w:rsidR="005518DC">
              <w:t>per</w:t>
            </w:r>
            <w:r w:rsidRPr="00E11ABF">
              <w:t xml:space="preserve"> year, or roughly </w:t>
            </w:r>
            <w:r w:rsidRPr="00046EF2">
              <w:t>~$40,800</w:t>
            </w:r>
            <w:r w:rsidRPr="00E11ABF">
              <w:t xml:space="preserve"> under the amended fee.</w:t>
            </w:r>
            <w:r>
              <w:t xml:space="preserve"> This proposal would result in an increase in potential revenue of ~$33,450.</w:t>
            </w:r>
          </w:p>
        </w:tc>
      </w:tr>
    </w:tbl>
    <w:p w14:paraId="00DE9D27" w14:textId="77777777" w:rsidR="007405E4" w:rsidRDefault="007405E4" w:rsidP="007063C2"/>
    <w:p w14:paraId="773F7F49" w14:textId="77777777" w:rsidR="007405E4" w:rsidRPr="0039000C" w:rsidRDefault="007405E4" w:rsidP="007063C2">
      <w:pPr>
        <w:rPr>
          <w:rFonts w:ascii="Arial" w:hAnsi="Arial" w:cs="Arial"/>
          <w:b/>
        </w:rPr>
      </w:pPr>
      <w:r w:rsidRPr="0039000C">
        <w:rPr>
          <w:rFonts w:ascii="Arial" w:hAnsi="Arial" w:cs="Arial"/>
          <w:b/>
        </w:rPr>
        <w:t>Hazardous Waste Generator Indirect Impacts</w:t>
      </w:r>
    </w:p>
    <w:p w14:paraId="799613E4" w14:textId="77777777" w:rsidR="00AD0B52" w:rsidRDefault="00AD0B52" w:rsidP="007063C2"/>
    <w:p w14:paraId="5A031479" w14:textId="3911C3EC" w:rsidR="007405E4" w:rsidRDefault="007405E4" w:rsidP="007063C2">
      <w:r>
        <w:t xml:space="preserve">There may be a fiscal impact in addition to the new operating TSD disposal administrative fee. The proposed rules include an increase in permitted hazardous waste TSD permitting fees that may affect generators. Because of increased fees, Oregon’s two operating facilities </w:t>
      </w:r>
      <w:r>
        <w:lastRenderedPageBreak/>
        <w:t>may decide to pass the costs on to businesses utilizing their services. DEQ is not responsible for these types of business decisions and cannot quantify what those potential costs might be.</w:t>
      </w:r>
    </w:p>
    <w:p w14:paraId="43353C33" w14:textId="77777777" w:rsidR="007405E4" w:rsidRDefault="007405E4" w:rsidP="007063C2"/>
    <w:p w14:paraId="6C534CFD" w14:textId="77777777" w:rsidR="007405E4" w:rsidRPr="0039000C" w:rsidRDefault="007405E4" w:rsidP="007063C2">
      <w:pPr>
        <w:rPr>
          <w:rFonts w:ascii="Arial" w:hAnsi="Arial" w:cs="Arial"/>
          <w:b/>
        </w:rPr>
      </w:pPr>
      <w:r w:rsidRPr="0039000C">
        <w:rPr>
          <w:rFonts w:ascii="Arial" w:hAnsi="Arial" w:cs="Arial"/>
          <w:b/>
        </w:rPr>
        <w:t>Permitted Treatment, Storage and Disposal Facility Direct Impacts</w:t>
      </w:r>
    </w:p>
    <w:p w14:paraId="63EE4FAB" w14:textId="77777777" w:rsidR="00AD0B52" w:rsidRDefault="00AD0B52" w:rsidP="007063C2"/>
    <w:p w14:paraId="52BD654B" w14:textId="2ECF5B4C" w:rsidR="007405E4" w:rsidRDefault="007405E4" w:rsidP="007063C2">
      <w:r>
        <w:t xml:space="preserve">DEQ anticipates there will be a fiscal impact to two operating permitted hazardous waste TSD facilities generating and managing hazardous wastes who report. The impact to </w:t>
      </w:r>
      <w:r w:rsidRPr="00CF5195">
        <w:t xml:space="preserve">those businesses would be a direct cost increase of </w:t>
      </w:r>
      <w:r w:rsidRPr="00303B1B">
        <w:t>31 p</w:t>
      </w:r>
      <w:r>
        <w:t>ercent</w:t>
      </w:r>
      <w:r w:rsidRPr="00CF5195">
        <w:t xml:space="preserve"> to their annual compliance determination fees</w:t>
      </w:r>
      <w:r>
        <w:t xml:space="preserve">. In addition, if the facility seeks a modification to its current permit, the business would have a direct cost </w:t>
      </w:r>
      <w:r w:rsidRPr="00CF5195">
        <w:t xml:space="preserve">increase of </w:t>
      </w:r>
      <w:r w:rsidRPr="00303B1B">
        <w:t>59</w:t>
      </w:r>
      <w:r>
        <w:t xml:space="preserve"> percent</w:t>
      </w:r>
      <w:r w:rsidRPr="00CF5195">
        <w:t>.</w:t>
      </w:r>
      <w:r>
        <w:t xml:space="preserve"> The proposed fee table above shows a detailed breakdown of the estimated financial impact. </w:t>
      </w:r>
    </w:p>
    <w:p w14:paraId="46E3D0ED" w14:textId="77777777" w:rsidR="007405E4" w:rsidRPr="0065354D" w:rsidRDefault="007405E4" w:rsidP="007063C2"/>
    <w:p w14:paraId="2CD2F668" w14:textId="46EC0F2A" w:rsidR="007405E4" w:rsidRPr="0039000C" w:rsidRDefault="007405E4" w:rsidP="007063C2">
      <w:pPr>
        <w:rPr>
          <w:rFonts w:ascii="Arial" w:hAnsi="Arial" w:cs="Arial"/>
          <w:b/>
        </w:rPr>
      </w:pPr>
      <w:r w:rsidRPr="0039000C">
        <w:rPr>
          <w:rFonts w:ascii="Arial" w:hAnsi="Arial" w:cs="Arial"/>
          <w:b/>
        </w:rPr>
        <w:t>Permitted Treatment, Storage and Disposal Facility Indirect Impacts</w:t>
      </w:r>
    </w:p>
    <w:p w14:paraId="6DED2E94" w14:textId="77777777" w:rsidR="00AD0B52" w:rsidRDefault="00AD0B52" w:rsidP="007063C2"/>
    <w:p w14:paraId="1525AE78" w14:textId="27792780" w:rsidR="007D6511" w:rsidRDefault="007405E4" w:rsidP="007063C2">
      <w:r>
        <w:t>DEQ anticipates adopting the rules will have no indirect fiscal impacts to permitted TSD businesses. The businesses already report annually, and the proposed rules do not add facilities.</w:t>
      </w:r>
    </w:p>
    <w:p w14:paraId="3E843187" w14:textId="77777777" w:rsidR="00AE23A4" w:rsidRDefault="00AE23A4" w:rsidP="007063C2"/>
    <w:p w14:paraId="51AEC833" w14:textId="77777777" w:rsidR="007405E4" w:rsidRPr="00FD5758" w:rsidRDefault="007405E4" w:rsidP="007063C2">
      <w:pPr>
        <w:pStyle w:val="Heading3"/>
        <w:rPr>
          <w:color w:val="786E54"/>
        </w:rPr>
      </w:pPr>
      <w:r w:rsidRPr="007F0170">
        <w:t>Small businesses – businesses with 50 or fewer employees</w:t>
      </w:r>
    </w:p>
    <w:p w14:paraId="3E32C82B" w14:textId="77777777" w:rsidR="00AD0B52" w:rsidRDefault="00AD0B52" w:rsidP="007063C2"/>
    <w:p w14:paraId="61A2049E" w14:textId="67979B6E" w:rsidR="007405E4" w:rsidRDefault="007405E4" w:rsidP="007063C2">
      <w:r>
        <w:t>For the purpose of this discussion, a small business has 50 or fewer employees.</w:t>
      </w:r>
      <w:r w:rsidRPr="00BF3C64">
        <w:t xml:space="preserve"> </w:t>
      </w:r>
    </w:p>
    <w:p w14:paraId="1F981624" w14:textId="77777777" w:rsidR="007405E4" w:rsidRDefault="007405E4" w:rsidP="007063C2"/>
    <w:p w14:paraId="28961668" w14:textId="77777777" w:rsidR="007405E4" w:rsidRPr="00ED35C7" w:rsidRDefault="007405E4" w:rsidP="007063C2">
      <w:pPr>
        <w:rPr>
          <w:rFonts w:ascii="Arial" w:hAnsi="Arial" w:cs="Arial"/>
          <w:b/>
        </w:rPr>
      </w:pPr>
      <w:r w:rsidRPr="00ED35C7">
        <w:rPr>
          <w:rFonts w:ascii="Arial" w:hAnsi="Arial" w:cs="Arial"/>
          <w:b/>
        </w:rPr>
        <w:t>Direct Impacts</w:t>
      </w:r>
    </w:p>
    <w:p w14:paraId="43282CB4" w14:textId="77777777" w:rsidR="00AD0B52" w:rsidRDefault="00AD0B52" w:rsidP="007063C2"/>
    <w:p w14:paraId="20E65785" w14:textId="5A9C8F09" w:rsidR="007405E4" w:rsidRDefault="007405E4" w:rsidP="007063C2">
      <w:r>
        <w:t xml:space="preserve">The proposed rule changes will not affect most small business in Oregon. This is because the rules only affect businesses generating more than 220 pounds a month of hazardous waste or more than 2.2 pounds of acutely hazardous waste. DEQ identified </w:t>
      </w:r>
      <w:r w:rsidRPr="00046EF2">
        <w:t>1</w:t>
      </w:r>
      <w:r>
        <w:t>31 small businesses the rules will affect.</w:t>
      </w:r>
    </w:p>
    <w:p w14:paraId="3FB84496" w14:textId="77777777" w:rsidR="007405E4" w:rsidRDefault="007405E4" w:rsidP="007063C2"/>
    <w:p w14:paraId="1B2BFBF8" w14:textId="77777777" w:rsidR="007405E4" w:rsidRDefault="007405E4" w:rsidP="007063C2">
      <w:r w:rsidRPr="00E07288">
        <w:t xml:space="preserve">DEQ determined the proposed rules </w:t>
      </w:r>
      <w:r>
        <w:t xml:space="preserve">would have direct economic impact on all small businesses that report generated hazardous wastes. </w:t>
      </w:r>
    </w:p>
    <w:p w14:paraId="016E2BE5" w14:textId="77777777" w:rsidR="007405E4" w:rsidRDefault="007405E4" w:rsidP="007063C2"/>
    <w:p w14:paraId="7A9698A6" w14:textId="6DDC87FB" w:rsidR="007405E4" w:rsidRDefault="007405E4" w:rsidP="007063C2">
      <w:pPr>
        <w:rPr>
          <w:color w:val="000000"/>
        </w:rPr>
      </w:pPr>
      <w:r>
        <w:t>DEQ determined the economic impacts on these small businesses will not likely pose a significant impact due to the phased-in multi-year stepped increases</w:t>
      </w:r>
      <w:r w:rsidRPr="00E07288">
        <w:t>.</w:t>
      </w:r>
      <w:r>
        <w:t xml:space="preserve"> The direct impacts are outlined in the </w:t>
      </w:r>
      <w:r>
        <w:rPr>
          <w:color w:val="000000"/>
        </w:rPr>
        <w:t xml:space="preserve">tables below for small business generators and permittees. </w:t>
      </w:r>
    </w:p>
    <w:p w14:paraId="4059A40A" w14:textId="5620C1DD" w:rsidR="00AD0B52" w:rsidRDefault="00AD0B52" w:rsidP="007063C2"/>
    <w:p w14:paraId="7E6B1BCD" w14:textId="77777777" w:rsidR="007405E4" w:rsidRPr="00E07288" w:rsidRDefault="007405E4" w:rsidP="007063C2"/>
    <w:tbl>
      <w:tblPr>
        <w:tblStyle w:val="TableGrid"/>
        <w:tblW w:w="888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8"/>
        <w:gridCol w:w="2309"/>
        <w:gridCol w:w="1980"/>
        <w:gridCol w:w="2160"/>
        <w:gridCol w:w="2430"/>
      </w:tblGrid>
      <w:tr w:rsidR="007405E4" w:rsidRPr="00D7024E" w14:paraId="1A530C10" w14:textId="77777777" w:rsidTr="00704968">
        <w:trPr>
          <w:trHeight w:val="441"/>
          <w:tblHeader/>
          <w:jc w:val="center"/>
        </w:trPr>
        <w:tc>
          <w:tcPr>
            <w:tcW w:w="4297" w:type="dxa"/>
            <w:gridSpan w:val="3"/>
            <w:shd w:val="clear" w:color="auto" w:fill="E2EFD9" w:themeFill="accent6" w:themeFillTint="33"/>
            <w:vAlign w:val="center"/>
          </w:tcPr>
          <w:p w14:paraId="6E168AD2" w14:textId="77777777" w:rsidR="007405E4" w:rsidRPr="00AE0B32" w:rsidRDefault="007405E4" w:rsidP="00AE0B32">
            <w:pPr>
              <w:jc w:val="center"/>
              <w:rPr>
                <w:rFonts w:ascii="Arial" w:hAnsi="Arial" w:cs="Arial"/>
                <w:b/>
                <w:sz w:val="28"/>
                <w:szCs w:val="28"/>
              </w:rPr>
            </w:pPr>
            <w:r w:rsidRPr="00AE0B32">
              <w:rPr>
                <w:rFonts w:ascii="Arial" w:hAnsi="Arial" w:cs="Arial"/>
                <w:b/>
                <w:sz w:val="28"/>
                <w:szCs w:val="28"/>
              </w:rPr>
              <w:t>Proposed Fee type</w:t>
            </w:r>
          </w:p>
        </w:tc>
        <w:tc>
          <w:tcPr>
            <w:tcW w:w="4590" w:type="dxa"/>
            <w:gridSpan w:val="2"/>
            <w:shd w:val="clear" w:color="auto" w:fill="E2EFD9" w:themeFill="accent6" w:themeFillTint="33"/>
            <w:vAlign w:val="center"/>
          </w:tcPr>
          <w:p w14:paraId="71D88429" w14:textId="77777777" w:rsidR="007405E4" w:rsidRPr="00AE0B32" w:rsidRDefault="007405E4" w:rsidP="00AE0B32">
            <w:pPr>
              <w:jc w:val="center"/>
              <w:rPr>
                <w:rFonts w:ascii="Arial" w:hAnsi="Arial" w:cs="Arial"/>
                <w:b/>
                <w:sz w:val="28"/>
                <w:szCs w:val="28"/>
              </w:rPr>
            </w:pPr>
            <w:r w:rsidRPr="00AE0B32">
              <w:rPr>
                <w:rFonts w:ascii="Arial" w:hAnsi="Arial" w:cs="Arial"/>
                <w:b/>
                <w:sz w:val="28"/>
                <w:szCs w:val="28"/>
              </w:rPr>
              <w:t>Generator - Small Business Fiscal Impact by 2024</w:t>
            </w:r>
          </w:p>
        </w:tc>
      </w:tr>
      <w:tr w:rsidR="007405E4" w:rsidRPr="00D7024E" w14:paraId="516B27B2" w14:textId="77777777" w:rsidTr="00704968">
        <w:trPr>
          <w:trHeight w:val="510"/>
          <w:jc w:val="center"/>
        </w:trPr>
        <w:tc>
          <w:tcPr>
            <w:tcW w:w="4297" w:type="dxa"/>
            <w:gridSpan w:val="3"/>
            <w:vMerge w:val="restart"/>
            <w:shd w:val="clear" w:color="auto" w:fill="auto"/>
            <w:vAlign w:val="center"/>
          </w:tcPr>
          <w:p w14:paraId="7F027C54" w14:textId="77777777" w:rsidR="007405E4" w:rsidRPr="004273F7" w:rsidRDefault="007405E4" w:rsidP="007063C2">
            <w:r w:rsidRPr="004273F7">
              <w:t>Annual Activity Verification Generator</w:t>
            </w:r>
          </w:p>
        </w:tc>
        <w:tc>
          <w:tcPr>
            <w:tcW w:w="4590" w:type="dxa"/>
            <w:gridSpan w:val="2"/>
            <w:vAlign w:val="center"/>
          </w:tcPr>
          <w:p w14:paraId="1D689D67" w14:textId="77777777" w:rsidR="007405E4" w:rsidRPr="00D7024E" w:rsidRDefault="007405E4" w:rsidP="007063C2">
            <w:r w:rsidRPr="00D7024E">
              <w:t>SQG: $</w:t>
            </w:r>
            <w:r>
              <w:t>2</w:t>
            </w:r>
            <w:r w:rsidRPr="00D7024E">
              <w:t xml:space="preserve">40 increase </w:t>
            </w:r>
            <w:r w:rsidRPr="008832BD">
              <w:t>(</w:t>
            </w:r>
            <w:r w:rsidRPr="00A264D3">
              <w:t>80</w:t>
            </w:r>
            <w:r w:rsidRPr="00046EF2">
              <w:t xml:space="preserve"> </w:t>
            </w:r>
            <w:r>
              <w:t>small businesses</w:t>
            </w:r>
            <w:r w:rsidRPr="00046EF2">
              <w:t>)</w:t>
            </w:r>
          </w:p>
        </w:tc>
      </w:tr>
      <w:tr w:rsidR="007405E4" w:rsidRPr="00D7024E" w14:paraId="589D73B7" w14:textId="77777777" w:rsidTr="00704968">
        <w:trPr>
          <w:trHeight w:val="528"/>
          <w:jc w:val="center"/>
        </w:trPr>
        <w:tc>
          <w:tcPr>
            <w:tcW w:w="4297" w:type="dxa"/>
            <w:gridSpan w:val="3"/>
            <w:vMerge/>
            <w:shd w:val="clear" w:color="auto" w:fill="auto"/>
          </w:tcPr>
          <w:p w14:paraId="16DEC91C" w14:textId="77777777" w:rsidR="007405E4" w:rsidRPr="004273F7" w:rsidRDefault="007405E4" w:rsidP="007063C2"/>
        </w:tc>
        <w:tc>
          <w:tcPr>
            <w:tcW w:w="4590" w:type="dxa"/>
            <w:gridSpan w:val="2"/>
            <w:vAlign w:val="center"/>
          </w:tcPr>
          <w:p w14:paraId="7BD5EACB" w14:textId="77777777" w:rsidR="007405E4" w:rsidRPr="00D7024E" w:rsidRDefault="007405E4" w:rsidP="007063C2">
            <w:r w:rsidRPr="00046EF2">
              <w:t>LQG: $4</w:t>
            </w:r>
            <w:r>
              <w:t>2</w:t>
            </w:r>
            <w:r w:rsidRPr="00046EF2">
              <w:t xml:space="preserve">5 increase </w:t>
            </w:r>
            <w:r w:rsidRPr="008832BD">
              <w:t>(</w:t>
            </w:r>
            <w:r w:rsidRPr="00A264D3">
              <w:t>51</w:t>
            </w:r>
            <w:r>
              <w:t xml:space="preserve"> </w:t>
            </w:r>
            <w:r w:rsidRPr="008832BD">
              <w:t>small</w:t>
            </w:r>
            <w:r w:rsidRPr="00046EF2">
              <w:t xml:space="preserve"> businesses</w:t>
            </w:r>
            <w:r w:rsidRPr="00D7024E">
              <w:t>)</w:t>
            </w:r>
          </w:p>
        </w:tc>
      </w:tr>
      <w:tr w:rsidR="007405E4" w:rsidRPr="00D7024E" w14:paraId="783E10AE" w14:textId="77777777" w:rsidTr="00704968">
        <w:trPr>
          <w:trHeight w:val="690"/>
          <w:jc w:val="center"/>
        </w:trPr>
        <w:tc>
          <w:tcPr>
            <w:tcW w:w="4297" w:type="dxa"/>
            <w:gridSpan w:val="3"/>
            <w:vMerge w:val="restart"/>
            <w:shd w:val="clear" w:color="auto" w:fill="auto"/>
          </w:tcPr>
          <w:p w14:paraId="7F212FC2" w14:textId="77777777" w:rsidR="00E805D8" w:rsidRDefault="00E805D8" w:rsidP="007063C2"/>
          <w:p w14:paraId="604C010D" w14:textId="77777777" w:rsidR="00E805D8" w:rsidRDefault="00E805D8" w:rsidP="007063C2"/>
          <w:p w14:paraId="4D7EC9EB" w14:textId="77777777" w:rsidR="00E805D8" w:rsidRDefault="00E805D8" w:rsidP="007063C2"/>
          <w:p w14:paraId="4C127272" w14:textId="77777777" w:rsidR="00E805D8" w:rsidRDefault="00E805D8" w:rsidP="007063C2"/>
          <w:p w14:paraId="2B6D2AFE" w14:textId="7CCC7E33" w:rsidR="007405E4" w:rsidRDefault="007405E4" w:rsidP="007063C2">
            <w:r w:rsidRPr="004273F7">
              <w:t xml:space="preserve">Management Method </w:t>
            </w:r>
            <w:r>
              <w:t xml:space="preserve">Fee </w:t>
            </w:r>
            <w:r w:rsidR="005518DC">
              <w:t>F</w:t>
            </w:r>
            <w:r>
              <w:t>actors</w:t>
            </w:r>
          </w:p>
          <w:p w14:paraId="33CD4D48" w14:textId="77777777" w:rsidR="007405E4" w:rsidRDefault="007405E4" w:rsidP="007063C2"/>
          <w:p w14:paraId="050500E0" w14:textId="17482A1B" w:rsidR="007405E4" w:rsidRPr="004273F7" w:rsidRDefault="007405E4" w:rsidP="007063C2"/>
        </w:tc>
        <w:tc>
          <w:tcPr>
            <w:tcW w:w="4590" w:type="dxa"/>
            <w:gridSpan w:val="2"/>
            <w:vAlign w:val="center"/>
          </w:tcPr>
          <w:p w14:paraId="498549BE" w14:textId="77777777" w:rsidR="003F4093" w:rsidRDefault="007405E4" w:rsidP="007063C2">
            <w:r w:rsidRPr="00DA26DC">
              <w:lastRenderedPageBreak/>
              <w:t>SQG: $</w:t>
            </w:r>
            <w:r>
              <w:t>695</w:t>
            </w:r>
            <w:r w:rsidRPr="00DA26DC">
              <w:t xml:space="preserve"> average increase</w:t>
            </w:r>
            <w:r>
              <w:t xml:space="preserve"> (80 small </w:t>
            </w:r>
            <w:r w:rsidR="005518DC">
              <w:t xml:space="preserve">  </w:t>
            </w:r>
            <w:r>
              <w:t>businesses)</w:t>
            </w:r>
            <w:r w:rsidR="003F4093">
              <w:t xml:space="preserve"> </w:t>
            </w:r>
          </w:p>
          <w:p w14:paraId="3015A354" w14:textId="7CBBBE6D" w:rsidR="007405E4" w:rsidRDefault="003F4093" w:rsidP="007063C2">
            <w:r>
              <w:lastRenderedPageBreak/>
              <w:t>(</w:t>
            </w:r>
            <w:r w:rsidRPr="00DA26DC">
              <w:t>This increase would result in thr</w:t>
            </w:r>
            <w:r>
              <w:t>ee</w:t>
            </w:r>
            <w:r w:rsidRPr="00DA26DC">
              <w:t xml:space="preserve"> (3) additional LQGs reaching the cap.</w:t>
            </w:r>
            <w:r>
              <w:t>)</w:t>
            </w:r>
          </w:p>
          <w:p w14:paraId="2BFF326C" w14:textId="5A44625F" w:rsidR="007405E4" w:rsidRPr="00D7024E" w:rsidRDefault="007405E4" w:rsidP="007063C2"/>
        </w:tc>
      </w:tr>
      <w:tr w:rsidR="007405E4" w:rsidRPr="00D7024E" w14:paraId="5A2325C6" w14:textId="77777777" w:rsidTr="00704968">
        <w:trPr>
          <w:trHeight w:val="942"/>
          <w:jc w:val="center"/>
        </w:trPr>
        <w:tc>
          <w:tcPr>
            <w:tcW w:w="4297" w:type="dxa"/>
            <w:gridSpan w:val="3"/>
            <w:vMerge/>
            <w:shd w:val="clear" w:color="auto" w:fill="auto"/>
          </w:tcPr>
          <w:p w14:paraId="0012CCF0" w14:textId="77777777" w:rsidR="007405E4" w:rsidRPr="004273F7" w:rsidRDefault="007405E4" w:rsidP="007063C2"/>
        </w:tc>
        <w:tc>
          <w:tcPr>
            <w:tcW w:w="4590" w:type="dxa"/>
            <w:gridSpan w:val="2"/>
            <w:vAlign w:val="center"/>
          </w:tcPr>
          <w:p w14:paraId="6C4CD20D" w14:textId="5ECC8436" w:rsidR="007405E4" w:rsidRPr="00DA26DC" w:rsidRDefault="007405E4" w:rsidP="007063C2">
            <w:r w:rsidRPr="00DA26DC">
              <w:t>LQG: $3,</w:t>
            </w:r>
            <w:r>
              <w:t>726</w:t>
            </w:r>
            <w:r w:rsidRPr="00DA26DC">
              <w:t xml:space="preserve"> average increase</w:t>
            </w:r>
            <w:r>
              <w:t xml:space="preserve"> (51 small businesses)</w:t>
            </w:r>
            <w:r w:rsidR="00AE23A4">
              <w:t xml:space="preserve"> </w:t>
            </w:r>
            <w:r w:rsidR="003F4093">
              <w:t>(To provide the most accurate representation of future impacts, this analysis does not include spills, cleanup, remediation or closed facilities.)</w:t>
            </w:r>
          </w:p>
        </w:tc>
      </w:tr>
      <w:tr w:rsidR="007405E4" w:rsidRPr="00B70BA5" w14:paraId="1759B273" w14:textId="77777777" w:rsidTr="000B3009">
        <w:tblPrEx>
          <w:jc w:val="left"/>
        </w:tblPrEx>
        <w:trPr>
          <w:gridBefore w:val="1"/>
          <w:wBefore w:w="8" w:type="dxa"/>
          <w:trHeight w:val="855"/>
        </w:trPr>
        <w:tc>
          <w:tcPr>
            <w:tcW w:w="8879" w:type="dxa"/>
            <w:gridSpan w:val="4"/>
            <w:shd w:val="clear" w:color="auto" w:fill="E2EFD9" w:themeFill="accent6" w:themeFillTint="33"/>
            <w:vAlign w:val="center"/>
          </w:tcPr>
          <w:p w14:paraId="0F72177B" w14:textId="77777777" w:rsidR="007405E4" w:rsidRPr="00AE0B32" w:rsidRDefault="007405E4" w:rsidP="00AE0B32">
            <w:pPr>
              <w:jc w:val="center"/>
              <w:rPr>
                <w:rFonts w:ascii="Arial" w:hAnsi="Arial" w:cs="Arial"/>
                <w:b/>
                <w:sz w:val="28"/>
                <w:szCs w:val="28"/>
              </w:rPr>
            </w:pPr>
            <w:r w:rsidRPr="00AE0B32">
              <w:rPr>
                <w:rFonts w:ascii="Arial" w:hAnsi="Arial" w:cs="Arial"/>
                <w:b/>
                <w:sz w:val="28"/>
                <w:szCs w:val="28"/>
              </w:rPr>
              <w:t>Management Method Fee factors</w:t>
            </w:r>
          </w:p>
          <w:p w14:paraId="26FB7239" w14:textId="77777777" w:rsidR="007405E4" w:rsidRPr="00CD6379" w:rsidRDefault="007405E4" w:rsidP="00AE0B32">
            <w:pPr>
              <w:jc w:val="center"/>
              <w:rPr>
                <w:sz w:val="28"/>
                <w:szCs w:val="28"/>
              </w:rPr>
            </w:pPr>
            <w:r w:rsidRPr="00AE0B32">
              <w:rPr>
                <w:rFonts w:ascii="Arial" w:hAnsi="Arial" w:cs="Arial"/>
                <w:b/>
                <w:sz w:val="28"/>
                <w:szCs w:val="28"/>
              </w:rPr>
              <w:t>Small Business Impacts Estimated Breakdown</w:t>
            </w:r>
          </w:p>
        </w:tc>
      </w:tr>
      <w:tr w:rsidR="007405E4" w:rsidRPr="00B70BA5" w14:paraId="6CE6284B" w14:textId="77777777" w:rsidTr="000B3009">
        <w:tblPrEx>
          <w:jc w:val="left"/>
        </w:tblPrEx>
        <w:trPr>
          <w:gridBefore w:val="1"/>
          <w:wBefore w:w="8" w:type="dxa"/>
          <w:trHeight w:val="420"/>
        </w:trPr>
        <w:tc>
          <w:tcPr>
            <w:tcW w:w="4289" w:type="dxa"/>
            <w:gridSpan w:val="2"/>
            <w:shd w:val="clear" w:color="auto" w:fill="C5E0B3" w:themeFill="accent6" w:themeFillTint="66"/>
            <w:vAlign w:val="center"/>
          </w:tcPr>
          <w:p w14:paraId="671FB307" w14:textId="77777777" w:rsidR="007405E4" w:rsidRPr="00AE0B32" w:rsidRDefault="007405E4" w:rsidP="00AE0B32">
            <w:pPr>
              <w:jc w:val="center"/>
              <w:rPr>
                <w:rFonts w:ascii="Arial" w:hAnsi="Arial" w:cs="Arial"/>
                <w:b/>
              </w:rPr>
            </w:pPr>
            <w:r w:rsidRPr="00AE0B32">
              <w:rPr>
                <w:rFonts w:ascii="Arial" w:hAnsi="Arial" w:cs="Arial"/>
                <w:b/>
              </w:rPr>
              <w:t>SQG</w:t>
            </w:r>
          </w:p>
        </w:tc>
        <w:tc>
          <w:tcPr>
            <w:tcW w:w="4590" w:type="dxa"/>
            <w:gridSpan w:val="2"/>
            <w:shd w:val="clear" w:color="auto" w:fill="C5E0B3" w:themeFill="accent6" w:themeFillTint="66"/>
            <w:vAlign w:val="center"/>
          </w:tcPr>
          <w:p w14:paraId="4623F7CC" w14:textId="77777777" w:rsidR="007405E4" w:rsidRPr="00AE0B32" w:rsidRDefault="007405E4" w:rsidP="00AE0B32">
            <w:pPr>
              <w:jc w:val="center"/>
              <w:rPr>
                <w:rFonts w:ascii="Arial" w:hAnsi="Arial" w:cs="Arial"/>
                <w:b/>
              </w:rPr>
            </w:pPr>
            <w:r w:rsidRPr="00AE0B32">
              <w:rPr>
                <w:rFonts w:ascii="Arial" w:hAnsi="Arial" w:cs="Arial"/>
                <w:b/>
              </w:rPr>
              <w:t>LQG</w:t>
            </w:r>
          </w:p>
        </w:tc>
      </w:tr>
      <w:tr w:rsidR="007405E4" w:rsidRPr="00B70BA5" w14:paraId="76632C5B" w14:textId="77777777" w:rsidTr="00704968">
        <w:tblPrEx>
          <w:jc w:val="left"/>
        </w:tblPrEx>
        <w:trPr>
          <w:gridBefore w:val="1"/>
          <w:wBefore w:w="8" w:type="dxa"/>
          <w:trHeight w:val="402"/>
        </w:trPr>
        <w:tc>
          <w:tcPr>
            <w:tcW w:w="2309" w:type="dxa"/>
            <w:shd w:val="clear" w:color="auto" w:fill="A8D08D" w:themeFill="accent6" w:themeFillTint="99"/>
            <w:vAlign w:val="center"/>
          </w:tcPr>
          <w:p w14:paraId="54A4C79F" w14:textId="77777777" w:rsidR="007405E4" w:rsidRPr="00383D5D" w:rsidRDefault="007405E4" w:rsidP="00383D5D">
            <w:pPr>
              <w:jc w:val="center"/>
              <w:rPr>
                <w:rFonts w:ascii="Arial" w:hAnsi="Arial" w:cs="Arial"/>
                <w:b/>
              </w:rPr>
            </w:pPr>
            <w:r w:rsidRPr="00383D5D">
              <w:rPr>
                <w:rFonts w:ascii="Arial" w:hAnsi="Arial" w:cs="Arial"/>
                <w:b/>
              </w:rPr>
              <w:t>Increase</w:t>
            </w:r>
          </w:p>
        </w:tc>
        <w:tc>
          <w:tcPr>
            <w:tcW w:w="1980" w:type="dxa"/>
            <w:shd w:val="clear" w:color="auto" w:fill="A8D08D" w:themeFill="accent6" w:themeFillTint="99"/>
            <w:vAlign w:val="center"/>
          </w:tcPr>
          <w:p w14:paraId="508AFAB3" w14:textId="77777777" w:rsidR="007405E4" w:rsidRPr="00383D5D" w:rsidRDefault="007405E4" w:rsidP="00383D5D">
            <w:pPr>
              <w:jc w:val="center"/>
              <w:rPr>
                <w:rFonts w:ascii="Arial" w:hAnsi="Arial" w:cs="Arial"/>
                <w:b/>
              </w:rPr>
            </w:pPr>
            <w:r w:rsidRPr="00383D5D">
              <w:rPr>
                <w:rFonts w:ascii="Arial" w:hAnsi="Arial" w:cs="Arial"/>
                <w:b/>
              </w:rPr>
              <w:t># Generators</w:t>
            </w:r>
          </w:p>
        </w:tc>
        <w:tc>
          <w:tcPr>
            <w:tcW w:w="2160" w:type="dxa"/>
            <w:shd w:val="clear" w:color="auto" w:fill="A8D08D" w:themeFill="accent6" w:themeFillTint="99"/>
            <w:vAlign w:val="center"/>
          </w:tcPr>
          <w:p w14:paraId="7EC079FE" w14:textId="77777777" w:rsidR="007405E4" w:rsidRPr="00383D5D" w:rsidRDefault="007405E4" w:rsidP="00383D5D">
            <w:pPr>
              <w:jc w:val="center"/>
              <w:rPr>
                <w:rFonts w:ascii="Arial" w:hAnsi="Arial" w:cs="Arial"/>
                <w:b/>
              </w:rPr>
            </w:pPr>
            <w:r w:rsidRPr="00383D5D">
              <w:rPr>
                <w:rFonts w:ascii="Arial" w:hAnsi="Arial" w:cs="Arial"/>
                <w:b/>
              </w:rPr>
              <w:t>Increase</w:t>
            </w:r>
          </w:p>
        </w:tc>
        <w:tc>
          <w:tcPr>
            <w:tcW w:w="2430" w:type="dxa"/>
            <w:shd w:val="clear" w:color="auto" w:fill="A8D08D" w:themeFill="accent6" w:themeFillTint="99"/>
            <w:vAlign w:val="center"/>
          </w:tcPr>
          <w:p w14:paraId="391504BA" w14:textId="77777777" w:rsidR="007405E4" w:rsidRPr="00383D5D" w:rsidRDefault="007405E4" w:rsidP="00383D5D">
            <w:pPr>
              <w:jc w:val="center"/>
              <w:rPr>
                <w:rFonts w:ascii="Arial" w:hAnsi="Arial" w:cs="Arial"/>
                <w:b/>
              </w:rPr>
            </w:pPr>
            <w:r w:rsidRPr="00383D5D">
              <w:rPr>
                <w:rFonts w:ascii="Arial" w:hAnsi="Arial" w:cs="Arial"/>
                <w:b/>
              </w:rPr>
              <w:t># Generators</w:t>
            </w:r>
          </w:p>
        </w:tc>
      </w:tr>
      <w:tr w:rsidR="007405E4" w:rsidRPr="00B70BA5" w14:paraId="5D4C7285" w14:textId="77777777" w:rsidTr="00704968">
        <w:tblPrEx>
          <w:jc w:val="left"/>
        </w:tblPrEx>
        <w:trPr>
          <w:gridBefore w:val="1"/>
          <w:wBefore w:w="8" w:type="dxa"/>
          <w:trHeight w:val="321"/>
        </w:trPr>
        <w:tc>
          <w:tcPr>
            <w:tcW w:w="2309" w:type="dxa"/>
            <w:vAlign w:val="center"/>
          </w:tcPr>
          <w:p w14:paraId="55A9A8A0" w14:textId="77777777" w:rsidR="007405E4" w:rsidRPr="00AD0B52" w:rsidRDefault="007405E4" w:rsidP="007063C2">
            <w:r w:rsidRPr="00AD0B52">
              <w:t>$1,001 - $4,000</w:t>
            </w:r>
          </w:p>
        </w:tc>
        <w:tc>
          <w:tcPr>
            <w:tcW w:w="1980" w:type="dxa"/>
            <w:vAlign w:val="center"/>
          </w:tcPr>
          <w:p w14:paraId="68B6EED8" w14:textId="77777777" w:rsidR="007405E4" w:rsidRPr="00AD0B52" w:rsidRDefault="007405E4" w:rsidP="00383D5D">
            <w:pPr>
              <w:jc w:val="center"/>
            </w:pPr>
            <w:r w:rsidRPr="00AD0B52">
              <w:t>18</w:t>
            </w:r>
          </w:p>
        </w:tc>
        <w:tc>
          <w:tcPr>
            <w:tcW w:w="2160" w:type="dxa"/>
          </w:tcPr>
          <w:p w14:paraId="4CF5C3D0" w14:textId="77777777" w:rsidR="007405E4" w:rsidRPr="00AD0B52" w:rsidRDefault="007405E4" w:rsidP="007063C2">
            <w:r w:rsidRPr="00AD0B52">
              <w:t>$10,001 - $20,000</w:t>
            </w:r>
          </w:p>
        </w:tc>
        <w:tc>
          <w:tcPr>
            <w:tcW w:w="2430" w:type="dxa"/>
            <w:vAlign w:val="center"/>
          </w:tcPr>
          <w:p w14:paraId="0B65D942" w14:textId="77777777" w:rsidR="007405E4" w:rsidRPr="00AD0B52" w:rsidRDefault="007405E4" w:rsidP="00383D5D">
            <w:pPr>
              <w:jc w:val="center"/>
            </w:pPr>
            <w:r w:rsidRPr="00AD0B52">
              <w:t>6</w:t>
            </w:r>
          </w:p>
        </w:tc>
      </w:tr>
      <w:tr w:rsidR="007405E4" w:rsidRPr="00B70BA5" w14:paraId="6FF4B7D0" w14:textId="77777777" w:rsidTr="00704968">
        <w:tblPrEx>
          <w:jc w:val="left"/>
        </w:tblPrEx>
        <w:trPr>
          <w:gridBefore w:val="1"/>
          <w:wBefore w:w="8" w:type="dxa"/>
          <w:trHeight w:val="321"/>
        </w:trPr>
        <w:tc>
          <w:tcPr>
            <w:tcW w:w="2309" w:type="dxa"/>
          </w:tcPr>
          <w:p w14:paraId="58D24556" w14:textId="77777777" w:rsidR="007405E4" w:rsidRPr="00AD0B52" w:rsidRDefault="007405E4" w:rsidP="007063C2">
            <w:r w:rsidRPr="00AD0B52">
              <w:t>$501 - $1,000</w:t>
            </w:r>
          </w:p>
        </w:tc>
        <w:tc>
          <w:tcPr>
            <w:tcW w:w="1980" w:type="dxa"/>
          </w:tcPr>
          <w:p w14:paraId="15BAD919" w14:textId="77777777" w:rsidR="007405E4" w:rsidRPr="00AD0B52" w:rsidRDefault="007405E4" w:rsidP="00383D5D">
            <w:pPr>
              <w:jc w:val="center"/>
            </w:pPr>
            <w:r w:rsidRPr="00AD0B52">
              <w:t>14</w:t>
            </w:r>
          </w:p>
        </w:tc>
        <w:tc>
          <w:tcPr>
            <w:tcW w:w="2160" w:type="dxa"/>
          </w:tcPr>
          <w:p w14:paraId="3C275A4A" w14:textId="77777777" w:rsidR="007405E4" w:rsidRPr="00AD0B52" w:rsidRDefault="007405E4" w:rsidP="007063C2">
            <w:r w:rsidRPr="00AD0B52">
              <w:t>$5,001 - $10,000</w:t>
            </w:r>
          </w:p>
        </w:tc>
        <w:tc>
          <w:tcPr>
            <w:tcW w:w="2430" w:type="dxa"/>
          </w:tcPr>
          <w:p w14:paraId="4CBFAA4A" w14:textId="77777777" w:rsidR="007405E4" w:rsidRPr="00AD0B52" w:rsidRDefault="007405E4" w:rsidP="00383D5D">
            <w:pPr>
              <w:jc w:val="center"/>
            </w:pPr>
            <w:r w:rsidRPr="00AD0B52">
              <w:t>7 (1*)</w:t>
            </w:r>
          </w:p>
        </w:tc>
      </w:tr>
      <w:tr w:rsidR="007405E4" w:rsidRPr="00B70BA5" w14:paraId="6AA5AC51" w14:textId="77777777" w:rsidTr="00704968">
        <w:tblPrEx>
          <w:jc w:val="left"/>
        </w:tblPrEx>
        <w:trPr>
          <w:gridBefore w:val="1"/>
          <w:wBefore w:w="8" w:type="dxa"/>
          <w:trHeight w:val="321"/>
        </w:trPr>
        <w:tc>
          <w:tcPr>
            <w:tcW w:w="2309" w:type="dxa"/>
          </w:tcPr>
          <w:p w14:paraId="1A3CAC16" w14:textId="77777777" w:rsidR="007405E4" w:rsidRPr="00AD0B52" w:rsidRDefault="007405E4" w:rsidP="007063C2">
            <w:r w:rsidRPr="00AD0B52">
              <w:t>$100 - $500</w:t>
            </w:r>
          </w:p>
        </w:tc>
        <w:tc>
          <w:tcPr>
            <w:tcW w:w="1980" w:type="dxa"/>
          </w:tcPr>
          <w:p w14:paraId="24A295D8" w14:textId="77777777" w:rsidR="007405E4" w:rsidRPr="00AD0B52" w:rsidRDefault="007405E4" w:rsidP="00383D5D">
            <w:pPr>
              <w:jc w:val="center"/>
            </w:pPr>
            <w:r w:rsidRPr="00AD0B52">
              <w:t>36</w:t>
            </w:r>
          </w:p>
        </w:tc>
        <w:tc>
          <w:tcPr>
            <w:tcW w:w="2160" w:type="dxa"/>
          </w:tcPr>
          <w:p w14:paraId="0C5B4EBF" w14:textId="77777777" w:rsidR="007405E4" w:rsidRPr="00AD0B52" w:rsidRDefault="007405E4" w:rsidP="007063C2">
            <w:r w:rsidRPr="00AD0B52">
              <w:t>$1,000 - $5,000</w:t>
            </w:r>
          </w:p>
        </w:tc>
        <w:tc>
          <w:tcPr>
            <w:tcW w:w="2430" w:type="dxa"/>
          </w:tcPr>
          <w:p w14:paraId="25E8AF9C" w14:textId="77777777" w:rsidR="007405E4" w:rsidRPr="00AD0B52" w:rsidRDefault="007405E4" w:rsidP="00383D5D">
            <w:pPr>
              <w:jc w:val="center"/>
            </w:pPr>
            <w:r w:rsidRPr="00AD0B52">
              <w:t>20 (1*)</w:t>
            </w:r>
          </w:p>
        </w:tc>
      </w:tr>
      <w:tr w:rsidR="007405E4" w:rsidRPr="00B70BA5" w14:paraId="61687782" w14:textId="77777777" w:rsidTr="00704968">
        <w:tblPrEx>
          <w:jc w:val="left"/>
        </w:tblPrEx>
        <w:trPr>
          <w:gridBefore w:val="1"/>
          <w:wBefore w:w="8" w:type="dxa"/>
          <w:trHeight w:val="321"/>
        </w:trPr>
        <w:tc>
          <w:tcPr>
            <w:tcW w:w="2309" w:type="dxa"/>
          </w:tcPr>
          <w:p w14:paraId="70D0858D" w14:textId="77777777" w:rsidR="007405E4" w:rsidRPr="00AD0B52" w:rsidRDefault="007405E4" w:rsidP="007063C2">
            <w:r w:rsidRPr="00AD0B52">
              <w:t>&lt; $100</w:t>
            </w:r>
          </w:p>
        </w:tc>
        <w:tc>
          <w:tcPr>
            <w:tcW w:w="1980" w:type="dxa"/>
          </w:tcPr>
          <w:p w14:paraId="0AA0622B" w14:textId="77777777" w:rsidR="007405E4" w:rsidRPr="00AD0B52" w:rsidRDefault="007405E4" w:rsidP="00383D5D">
            <w:pPr>
              <w:jc w:val="center"/>
            </w:pPr>
            <w:r w:rsidRPr="00AD0B52">
              <w:t>12</w:t>
            </w:r>
          </w:p>
        </w:tc>
        <w:tc>
          <w:tcPr>
            <w:tcW w:w="2160" w:type="dxa"/>
          </w:tcPr>
          <w:p w14:paraId="45E2CD7C" w14:textId="77777777" w:rsidR="007405E4" w:rsidRPr="00AD0B52" w:rsidRDefault="007405E4" w:rsidP="007063C2">
            <w:r w:rsidRPr="00AD0B52">
              <w:t>&lt; $1,000</w:t>
            </w:r>
          </w:p>
        </w:tc>
        <w:tc>
          <w:tcPr>
            <w:tcW w:w="2430" w:type="dxa"/>
          </w:tcPr>
          <w:p w14:paraId="28F1DAED" w14:textId="77777777" w:rsidR="007405E4" w:rsidRPr="00AD0B52" w:rsidRDefault="007405E4" w:rsidP="00383D5D">
            <w:pPr>
              <w:jc w:val="center"/>
            </w:pPr>
            <w:r w:rsidRPr="00AD0B52">
              <w:t>18 (1*)</w:t>
            </w:r>
          </w:p>
        </w:tc>
      </w:tr>
      <w:tr w:rsidR="007405E4" w:rsidRPr="00B70BA5" w14:paraId="560AAC95" w14:textId="77777777" w:rsidTr="00704968">
        <w:tblPrEx>
          <w:jc w:val="left"/>
        </w:tblPrEx>
        <w:trPr>
          <w:gridBefore w:val="1"/>
          <w:wBefore w:w="8" w:type="dxa"/>
          <w:trHeight w:val="321"/>
        </w:trPr>
        <w:tc>
          <w:tcPr>
            <w:tcW w:w="2309" w:type="dxa"/>
          </w:tcPr>
          <w:p w14:paraId="7FBDA604" w14:textId="77777777" w:rsidR="007405E4" w:rsidRPr="00AD0B52" w:rsidRDefault="007405E4" w:rsidP="007063C2">
            <w:r w:rsidRPr="00AD0B52">
              <w:t>Total</w:t>
            </w:r>
          </w:p>
        </w:tc>
        <w:tc>
          <w:tcPr>
            <w:tcW w:w="1980" w:type="dxa"/>
          </w:tcPr>
          <w:p w14:paraId="2996E7F5" w14:textId="77777777" w:rsidR="007405E4" w:rsidRPr="00AD0B52" w:rsidRDefault="007405E4" w:rsidP="00383D5D">
            <w:pPr>
              <w:jc w:val="center"/>
            </w:pPr>
            <w:r w:rsidRPr="00AD0B52">
              <w:t>80</w:t>
            </w:r>
          </w:p>
        </w:tc>
        <w:tc>
          <w:tcPr>
            <w:tcW w:w="2160" w:type="dxa"/>
          </w:tcPr>
          <w:p w14:paraId="1D4D6943" w14:textId="77777777" w:rsidR="007405E4" w:rsidRPr="00AD0B52" w:rsidRDefault="007405E4" w:rsidP="007063C2">
            <w:r w:rsidRPr="00AD0B52">
              <w:t>Total</w:t>
            </w:r>
          </w:p>
        </w:tc>
        <w:tc>
          <w:tcPr>
            <w:tcW w:w="2430" w:type="dxa"/>
          </w:tcPr>
          <w:p w14:paraId="3DCBFF37" w14:textId="77777777" w:rsidR="007405E4" w:rsidRPr="00AD0B52" w:rsidRDefault="007405E4" w:rsidP="00383D5D">
            <w:pPr>
              <w:jc w:val="center"/>
            </w:pPr>
            <w:r w:rsidRPr="00AD0B52">
              <w:t>51</w:t>
            </w:r>
          </w:p>
        </w:tc>
      </w:tr>
      <w:tr w:rsidR="007405E4" w:rsidRPr="00B70BA5" w14:paraId="7499AE87" w14:textId="77777777" w:rsidTr="000B3009">
        <w:tblPrEx>
          <w:jc w:val="left"/>
        </w:tblPrEx>
        <w:trPr>
          <w:gridBefore w:val="1"/>
          <w:wBefore w:w="8" w:type="dxa"/>
          <w:trHeight w:val="321"/>
        </w:trPr>
        <w:tc>
          <w:tcPr>
            <w:tcW w:w="8879" w:type="dxa"/>
            <w:gridSpan w:val="4"/>
          </w:tcPr>
          <w:p w14:paraId="728BB488" w14:textId="77777777" w:rsidR="007405E4" w:rsidRPr="005154B6" w:rsidRDefault="007405E4" w:rsidP="007063C2">
            <w:pPr>
              <w:rPr>
                <w:b/>
              </w:rPr>
            </w:pPr>
            <w:r w:rsidRPr="00B70BA5">
              <w:rPr>
                <w:rFonts w:eastAsia="Calibri"/>
              </w:rPr>
              <w:t>*Denotes facilities that will reach the cap based on the increase.</w:t>
            </w:r>
          </w:p>
        </w:tc>
      </w:tr>
    </w:tbl>
    <w:p w14:paraId="46C96B40" w14:textId="77777777" w:rsidR="007405E4" w:rsidRDefault="007405E4" w:rsidP="007063C2"/>
    <w:tbl>
      <w:tblPr>
        <w:tblStyle w:val="TableGrid"/>
        <w:tblW w:w="8905"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695"/>
        <w:gridCol w:w="6210"/>
      </w:tblGrid>
      <w:tr w:rsidR="007405E4" w:rsidRPr="00154A74" w14:paraId="49F00380" w14:textId="77777777" w:rsidTr="007405E4">
        <w:trPr>
          <w:trHeight w:val="224"/>
          <w:jc w:val="center"/>
        </w:trPr>
        <w:tc>
          <w:tcPr>
            <w:tcW w:w="2695" w:type="dxa"/>
            <w:shd w:val="clear" w:color="auto" w:fill="E2EFD9" w:themeFill="accent6" w:themeFillTint="33"/>
          </w:tcPr>
          <w:p w14:paraId="382459FB" w14:textId="77777777" w:rsidR="007405E4" w:rsidRPr="00AE0B32" w:rsidRDefault="007405E4" w:rsidP="00AE0B32">
            <w:pPr>
              <w:jc w:val="center"/>
              <w:rPr>
                <w:rFonts w:ascii="Arial" w:hAnsi="Arial" w:cs="Arial"/>
                <w:b/>
                <w:sz w:val="28"/>
                <w:szCs w:val="28"/>
              </w:rPr>
            </w:pPr>
            <w:r w:rsidRPr="00AE0B32">
              <w:rPr>
                <w:rFonts w:ascii="Arial" w:hAnsi="Arial" w:cs="Arial"/>
                <w:b/>
                <w:sz w:val="28"/>
                <w:szCs w:val="28"/>
              </w:rPr>
              <w:t>Proposed Fee type</w:t>
            </w:r>
          </w:p>
        </w:tc>
        <w:tc>
          <w:tcPr>
            <w:tcW w:w="6210" w:type="dxa"/>
            <w:shd w:val="clear" w:color="auto" w:fill="E2EFD9" w:themeFill="accent6" w:themeFillTint="33"/>
          </w:tcPr>
          <w:p w14:paraId="659CC2F4" w14:textId="77777777" w:rsidR="007405E4" w:rsidRPr="00AE0B32" w:rsidRDefault="007405E4" w:rsidP="00AE0B32">
            <w:pPr>
              <w:jc w:val="center"/>
              <w:rPr>
                <w:rFonts w:ascii="Arial" w:hAnsi="Arial" w:cs="Arial"/>
                <w:b/>
                <w:sz w:val="28"/>
                <w:szCs w:val="28"/>
              </w:rPr>
            </w:pPr>
            <w:r w:rsidRPr="00AE0B32">
              <w:rPr>
                <w:rFonts w:ascii="Arial" w:hAnsi="Arial" w:cs="Arial"/>
                <w:b/>
                <w:sz w:val="28"/>
                <w:szCs w:val="28"/>
              </w:rPr>
              <w:t>Permitted Facility - Small Business Fiscal Impact by 2019</w:t>
            </w:r>
          </w:p>
        </w:tc>
      </w:tr>
      <w:tr w:rsidR="007405E4" w:rsidRPr="00154A74" w14:paraId="1D277DF3" w14:textId="77777777" w:rsidTr="00383D5D">
        <w:trPr>
          <w:trHeight w:val="591"/>
          <w:jc w:val="center"/>
        </w:trPr>
        <w:tc>
          <w:tcPr>
            <w:tcW w:w="2695" w:type="dxa"/>
            <w:shd w:val="clear" w:color="auto" w:fill="auto"/>
            <w:vAlign w:val="center"/>
          </w:tcPr>
          <w:p w14:paraId="17C31ED1" w14:textId="77777777" w:rsidR="007405E4" w:rsidRPr="004273F7" w:rsidRDefault="007405E4" w:rsidP="00383D5D">
            <w:r w:rsidRPr="004273F7">
              <w:t>Permitting fees</w:t>
            </w:r>
          </w:p>
        </w:tc>
        <w:tc>
          <w:tcPr>
            <w:tcW w:w="6210" w:type="dxa"/>
          </w:tcPr>
          <w:p w14:paraId="3381FF2F" w14:textId="666DCD37" w:rsidR="007405E4" w:rsidRPr="0021412C" w:rsidRDefault="007405E4" w:rsidP="007063C2">
            <w:pPr>
              <w:rPr>
                <w:bCs/>
              </w:rPr>
            </w:pPr>
            <w:r w:rsidRPr="0021412C">
              <w:t xml:space="preserve">Oregon’s two permitted </w:t>
            </w:r>
            <w:r>
              <w:t>TSD</w:t>
            </w:r>
            <w:r w:rsidRPr="0021412C">
              <w:t xml:space="preserve"> sites are national companies with more than 50 employees</w:t>
            </w:r>
            <w:r>
              <w:t>, and are not small businesses</w:t>
            </w:r>
            <w:r w:rsidRPr="0021412C">
              <w:t>.</w:t>
            </w:r>
          </w:p>
        </w:tc>
      </w:tr>
    </w:tbl>
    <w:p w14:paraId="0F179EE2" w14:textId="77777777" w:rsidR="007405E4" w:rsidRDefault="007405E4" w:rsidP="007063C2"/>
    <w:p w14:paraId="18370225" w14:textId="22F7699D" w:rsidR="007405E4" w:rsidRDefault="007405E4" w:rsidP="007063C2">
      <w:r>
        <w:t xml:space="preserve">The following presents a comparison of generator pre-rule and post-rule implementation invoices for </w:t>
      </w:r>
      <w:r w:rsidRPr="00B8251C">
        <w:t>five facilities. The facilities chosen represent the 25</w:t>
      </w:r>
      <w:r w:rsidRPr="00B8251C">
        <w:rPr>
          <w:vertAlign w:val="superscript"/>
        </w:rPr>
        <w:t>th</w:t>
      </w:r>
      <w:r w:rsidRPr="00B8251C">
        <w:t>, 50</w:t>
      </w:r>
      <w:r w:rsidRPr="00B8251C">
        <w:rPr>
          <w:vertAlign w:val="superscript"/>
        </w:rPr>
        <w:t>th</w:t>
      </w:r>
      <w:r w:rsidRPr="00B8251C">
        <w:t>, 75</w:t>
      </w:r>
      <w:r w:rsidRPr="00B8251C">
        <w:rPr>
          <w:vertAlign w:val="superscript"/>
        </w:rPr>
        <w:t>th</w:t>
      </w:r>
      <w:r w:rsidRPr="00B8251C">
        <w:t>, 90</w:t>
      </w:r>
      <w:r w:rsidRPr="00B8251C">
        <w:rPr>
          <w:vertAlign w:val="superscript"/>
        </w:rPr>
        <w:t>th</w:t>
      </w:r>
      <w:r w:rsidRPr="00B8251C">
        <w:t xml:space="preserve"> and 95</w:t>
      </w:r>
      <w:r w:rsidRPr="00B8251C">
        <w:rPr>
          <w:vertAlign w:val="superscript"/>
        </w:rPr>
        <w:t>th</w:t>
      </w:r>
      <w:r w:rsidRPr="00B8251C">
        <w:t xml:space="preserve"> </w:t>
      </w:r>
      <w:bookmarkStart w:id="7" w:name="_GoBack"/>
      <w:bookmarkEnd w:id="7"/>
      <w:r w:rsidRPr="00B8251C">
        <w:t xml:space="preserve">percentile based on the volume of hazardous waste generated </w:t>
      </w:r>
      <w:r>
        <w:t xml:space="preserve">for calendar year 2017, </w:t>
      </w:r>
      <w:r w:rsidRPr="00B8251C">
        <w:t xml:space="preserve">as reported </w:t>
      </w:r>
      <w:r>
        <w:t>in</w:t>
      </w:r>
      <w:r w:rsidRPr="00B8251C">
        <w:t xml:space="preserve"> 201</w:t>
      </w:r>
      <w:r>
        <w:t xml:space="preserve">8. </w:t>
      </w:r>
    </w:p>
    <w:p w14:paraId="115A0835" w14:textId="77777777" w:rsidR="007405E4" w:rsidRPr="005D77BB" w:rsidRDefault="007405E4" w:rsidP="007063C2"/>
    <w:tbl>
      <w:tblPr>
        <w:tblStyle w:val="TableGrid"/>
        <w:tblW w:w="1008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14" w:type="dxa"/>
          <w:left w:w="43" w:type="dxa"/>
          <w:bottom w:w="14" w:type="dxa"/>
          <w:right w:w="43" w:type="dxa"/>
        </w:tblCellMar>
        <w:tblLook w:val="04A0" w:firstRow="1" w:lastRow="0" w:firstColumn="1" w:lastColumn="0" w:noHBand="0" w:noVBand="1"/>
      </w:tblPr>
      <w:tblGrid>
        <w:gridCol w:w="1358"/>
        <w:gridCol w:w="869"/>
        <w:gridCol w:w="810"/>
        <w:gridCol w:w="900"/>
        <w:gridCol w:w="900"/>
        <w:gridCol w:w="900"/>
        <w:gridCol w:w="810"/>
        <w:gridCol w:w="810"/>
        <w:gridCol w:w="900"/>
        <w:gridCol w:w="900"/>
        <w:gridCol w:w="923"/>
      </w:tblGrid>
      <w:tr w:rsidR="007405E4" w:rsidRPr="005D77BB" w14:paraId="10AFDE16" w14:textId="77777777" w:rsidTr="007405E4">
        <w:trPr>
          <w:trHeight w:val="440"/>
          <w:tblHeader/>
          <w:jc w:val="center"/>
        </w:trPr>
        <w:tc>
          <w:tcPr>
            <w:tcW w:w="10080" w:type="dxa"/>
            <w:gridSpan w:val="11"/>
            <w:tcBorders>
              <w:top w:val="single" w:sz="18" w:space="0" w:color="000000" w:themeColor="text1"/>
              <w:bottom w:val="single" w:sz="12" w:space="0" w:color="000000" w:themeColor="text1"/>
            </w:tcBorders>
            <w:shd w:val="clear" w:color="auto" w:fill="E2EFD9" w:themeFill="accent6" w:themeFillTint="33"/>
            <w:vAlign w:val="center"/>
          </w:tcPr>
          <w:p w14:paraId="45F986A9" w14:textId="77777777" w:rsidR="007405E4" w:rsidRPr="00AE0B32" w:rsidRDefault="007405E4" w:rsidP="00AE0B32">
            <w:pPr>
              <w:jc w:val="center"/>
              <w:rPr>
                <w:rFonts w:ascii="Arial" w:hAnsi="Arial" w:cs="Arial"/>
                <w:b/>
                <w:sz w:val="32"/>
                <w:szCs w:val="32"/>
              </w:rPr>
            </w:pPr>
            <w:r w:rsidRPr="00AE0B32">
              <w:rPr>
                <w:rFonts w:ascii="Arial" w:hAnsi="Arial" w:cs="Arial"/>
                <w:b/>
                <w:sz w:val="32"/>
                <w:szCs w:val="32"/>
              </w:rPr>
              <w:t xml:space="preserve">Estimated Invoices for Small </w:t>
            </w:r>
            <w:r w:rsidRPr="00AE0B32">
              <w:rPr>
                <w:rFonts w:ascii="Arial" w:hAnsi="Arial" w:cs="Arial"/>
                <w:b/>
                <w:sz w:val="32"/>
                <w:szCs w:val="32"/>
                <w:vertAlign w:val="superscript"/>
              </w:rPr>
              <w:t>(1)</w:t>
            </w:r>
            <w:r w:rsidRPr="00AE0B32">
              <w:rPr>
                <w:rFonts w:ascii="Arial" w:hAnsi="Arial" w:cs="Arial"/>
                <w:b/>
                <w:sz w:val="32"/>
                <w:szCs w:val="32"/>
              </w:rPr>
              <w:t xml:space="preserve"> and Large </w:t>
            </w:r>
            <w:r w:rsidRPr="00AE0B32">
              <w:rPr>
                <w:rFonts w:ascii="Arial" w:hAnsi="Arial" w:cs="Arial"/>
                <w:b/>
                <w:sz w:val="32"/>
                <w:szCs w:val="32"/>
                <w:vertAlign w:val="superscript"/>
              </w:rPr>
              <w:t>(2)</w:t>
            </w:r>
            <w:r w:rsidRPr="00AE0B32">
              <w:rPr>
                <w:rFonts w:ascii="Arial" w:hAnsi="Arial" w:cs="Arial"/>
                <w:b/>
                <w:sz w:val="32"/>
                <w:szCs w:val="32"/>
              </w:rPr>
              <w:t xml:space="preserve"> Quantity Generators</w:t>
            </w:r>
          </w:p>
        </w:tc>
      </w:tr>
      <w:tr w:rsidR="007405E4" w:rsidRPr="00FD59A0" w14:paraId="0CAB4B7B" w14:textId="77777777" w:rsidTr="000E179D">
        <w:trPr>
          <w:trHeight w:val="424"/>
          <w:tblHeader/>
          <w:jc w:val="center"/>
        </w:trPr>
        <w:tc>
          <w:tcPr>
            <w:tcW w:w="1358" w:type="dxa"/>
            <w:vMerge w:val="restart"/>
            <w:tcBorders>
              <w:top w:val="single" w:sz="12" w:space="0" w:color="000000" w:themeColor="text1"/>
              <w:bottom w:val="single" w:sz="12" w:space="0" w:color="000000" w:themeColor="text1"/>
            </w:tcBorders>
            <w:shd w:val="clear" w:color="auto" w:fill="C5E0B3" w:themeFill="accent6" w:themeFillTint="66"/>
            <w:vAlign w:val="center"/>
          </w:tcPr>
          <w:p w14:paraId="45E7998E" w14:textId="77777777" w:rsidR="007405E4" w:rsidRPr="00AE0B32" w:rsidRDefault="007405E4" w:rsidP="00AE0B32">
            <w:pPr>
              <w:jc w:val="center"/>
              <w:rPr>
                <w:rFonts w:ascii="Arial" w:hAnsi="Arial" w:cs="Arial"/>
                <w:b/>
                <w:sz w:val="28"/>
                <w:szCs w:val="28"/>
              </w:rPr>
            </w:pPr>
            <w:r w:rsidRPr="00AE0B32">
              <w:rPr>
                <w:rFonts w:ascii="Arial" w:hAnsi="Arial" w:cs="Arial"/>
                <w:b/>
                <w:sz w:val="28"/>
                <w:szCs w:val="28"/>
              </w:rPr>
              <w:t>Cost</w:t>
            </w:r>
          </w:p>
        </w:tc>
        <w:tc>
          <w:tcPr>
            <w:tcW w:w="8722" w:type="dxa"/>
            <w:gridSpan w:val="10"/>
            <w:tcBorders>
              <w:top w:val="single" w:sz="12" w:space="0" w:color="000000" w:themeColor="text1"/>
              <w:bottom w:val="single" w:sz="12" w:space="0" w:color="000000" w:themeColor="text1"/>
            </w:tcBorders>
            <w:shd w:val="clear" w:color="auto" w:fill="C5E0B3" w:themeFill="accent6" w:themeFillTint="66"/>
            <w:vAlign w:val="center"/>
          </w:tcPr>
          <w:p w14:paraId="60FAB2D4" w14:textId="77777777" w:rsidR="007405E4" w:rsidRPr="00AE0B32" w:rsidRDefault="007405E4" w:rsidP="00AE0B32">
            <w:pPr>
              <w:jc w:val="center"/>
              <w:rPr>
                <w:rFonts w:ascii="Arial" w:hAnsi="Arial" w:cs="Arial"/>
                <w:b/>
                <w:sz w:val="28"/>
                <w:szCs w:val="28"/>
              </w:rPr>
            </w:pPr>
            <w:r w:rsidRPr="00AE0B32">
              <w:rPr>
                <w:rFonts w:ascii="Arial" w:hAnsi="Arial" w:cs="Arial"/>
                <w:b/>
                <w:sz w:val="28"/>
                <w:szCs w:val="28"/>
              </w:rPr>
              <w:t>Percentile</w:t>
            </w:r>
          </w:p>
        </w:tc>
      </w:tr>
      <w:tr w:rsidR="007405E4" w:rsidRPr="00FD59A0" w14:paraId="0669B0E3" w14:textId="77777777" w:rsidTr="000E179D">
        <w:trPr>
          <w:trHeight w:val="316"/>
          <w:tblHeader/>
          <w:jc w:val="center"/>
        </w:trPr>
        <w:tc>
          <w:tcPr>
            <w:tcW w:w="1358" w:type="dxa"/>
            <w:vMerge/>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27B66B5" w14:textId="77777777" w:rsidR="007405E4" w:rsidRPr="00FD59A0" w:rsidRDefault="007405E4" w:rsidP="007063C2"/>
        </w:tc>
        <w:tc>
          <w:tcPr>
            <w:tcW w:w="167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31FE9FE" w14:textId="77777777" w:rsidR="007405E4" w:rsidRPr="00AE0B32" w:rsidRDefault="007405E4" w:rsidP="00AE0B32">
            <w:pPr>
              <w:jc w:val="center"/>
              <w:rPr>
                <w:rFonts w:ascii="Arial" w:hAnsi="Arial" w:cs="Arial"/>
                <w:b/>
              </w:rPr>
            </w:pPr>
            <w:r w:rsidRPr="00AE0B32">
              <w:rPr>
                <w:rFonts w:ascii="Arial" w:hAnsi="Arial" w:cs="Arial"/>
                <w:b/>
              </w:rPr>
              <w:t>25</w:t>
            </w:r>
            <w:r w:rsidRPr="00AE0B32">
              <w:rPr>
                <w:rFonts w:ascii="Arial" w:hAnsi="Arial" w:cs="Arial"/>
                <w:b/>
                <w:vertAlign w:val="superscript"/>
              </w:rPr>
              <w:t>th (1)</w:t>
            </w:r>
          </w:p>
        </w:tc>
        <w:tc>
          <w:tcPr>
            <w:tcW w:w="180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A60B6FA" w14:textId="77777777" w:rsidR="007405E4" w:rsidRPr="00AE0B32" w:rsidRDefault="007405E4" w:rsidP="00AE0B32">
            <w:pPr>
              <w:jc w:val="center"/>
              <w:rPr>
                <w:rFonts w:ascii="Arial" w:hAnsi="Arial" w:cs="Arial"/>
                <w:b/>
              </w:rPr>
            </w:pPr>
            <w:r w:rsidRPr="00AE0B32">
              <w:rPr>
                <w:rFonts w:ascii="Arial" w:hAnsi="Arial" w:cs="Arial"/>
                <w:b/>
              </w:rPr>
              <w:t>50</w:t>
            </w:r>
            <w:r w:rsidRPr="00AE0B32">
              <w:rPr>
                <w:rFonts w:ascii="Arial" w:hAnsi="Arial" w:cs="Arial"/>
                <w:b/>
                <w:vertAlign w:val="superscript"/>
              </w:rPr>
              <w:t>th (1)</w:t>
            </w:r>
          </w:p>
        </w:tc>
        <w:tc>
          <w:tcPr>
            <w:tcW w:w="171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5B58587B" w14:textId="77777777" w:rsidR="007405E4" w:rsidRPr="00AE0B32" w:rsidRDefault="007405E4" w:rsidP="00AE0B32">
            <w:pPr>
              <w:jc w:val="center"/>
              <w:rPr>
                <w:rFonts w:ascii="Arial" w:hAnsi="Arial" w:cs="Arial"/>
                <w:b/>
              </w:rPr>
            </w:pPr>
            <w:r w:rsidRPr="00AE0B32">
              <w:rPr>
                <w:rFonts w:ascii="Arial" w:hAnsi="Arial" w:cs="Arial"/>
                <w:b/>
              </w:rPr>
              <w:t>75</w:t>
            </w:r>
            <w:r w:rsidRPr="00AE0B32">
              <w:rPr>
                <w:rFonts w:ascii="Arial" w:hAnsi="Arial" w:cs="Arial"/>
                <w:b/>
                <w:vertAlign w:val="superscript"/>
              </w:rPr>
              <w:t>th (2)</w:t>
            </w:r>
          </w:p>
        </w:tc>
        <w:tc>
          <w:tcPr>
            <w:tcW w:w="171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7474158" w14:textId="77777777" w:rsidR="007405E4" w:rsidRPr="00AE0B32" w:rsidRDefault="007405E4" w:rsidP="00AE0B32">
            <w:pPr>
              <w:jc w:val="center"/>
              <w:rPr>
                <w:rFonts w:ascii="Arial" w:hAnsi="Arial" w:cs="Arial"/>
                <w:b/>
              </w:rPr>
            </w:pPr>
            <w:r w:rsidRPr="00AE0B32">
              <w:rPr>
                <w:rFonts w:ascii="Arial" w:hAnsi="Arial" w:cs="Arial"/>
                <w:b/>
              </w:rPr>
              <w:t>90</w:t>
            </w:r>
            <w:r w:rsidRPr="00AE0B32">
              <w:rPr>
                <w:rFonts w:ascii="Arial" w:hAnsi="Arial" w:cs="Arial"/>
                <w:b/>
                <w:vertAlign w:val="superscript"/>
              </w:rPr>
              <w:t>th (2)</w:t>
            </w:r>
          </w:p>
        </w:tc>
        <w:tc>
          <w:tcPr>
            <w:tcW w:w="1823" w:type="dxa"/>
            <w:gridSpan w:val="2"/>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3A2C4EE" w14:textId="77777777" w:rsidR="007405E4" w:rsidRPr="00AE0B32" w:rsidRDefault="007405E4" w:rsidP="00AE0B32">
            <w:pPr>
              <w:jc w:val="center"/>
              <w:rPr>
                <w:rFonts w:ascii="Arial" w:hAnsi="Arial" w:cs="Arial"/>
                <w:b/>
              </w:rPr>
            </w:pPr>
            <w:r w:rsidRPr="00AE0B32">
              <w:rPr>
                <w:rFonts w:ascii="Arial" w:hAnsi="Arial" w:cs="Arial"/>
                <w:b/>
              </w:rPr>
              <w:t>95</w:t>
            </w:r>
            <w:r w:rsidRPr="00AE0B32">
              <w:rPr>
                <w:rFonts w:ascii="Arial" w:hAnsi="Arial" w:cs="Arial"/>
                <w:b/>
                <w:vertAlign w:val="superscript"/>
              </w:rPr>
              <w:t>th (2)</w:t>
            </w:r>
          </w:p>
        </w:tc>
      </w:tr>
      <w:tr w:rsidR="007405E4" w:rsidRPr="00FD59A0" w14:paraId="346F33F5" w14:textId="77777777" w:rsidTr="007D6511">
        <w:trPr>
          <w:trHeight w:val="667"/>
          <w:tblHeader/>
          <w:jc w:val="center"/>
        </w:trPr>
        <w:tc>
          <w:tcPr>
            <w:tcW w:w="1358" w:type="dxa"/>
            <w:vMerge/>
            <w:tcBorders>
              <w:top w:val="single" w:sz="12" w:space="0" w:color="000000" w:themeColor="text1"/>
              <w:bottom w:val="single" w:sz="12" w:space="0" w:color="000000" w:themeColor="text1"/>
              <w:right w:val="single" w:sz="12" w:space="0" w:color="000000" w:themeColor="text1"/>
            </w:tcBorders>
          </w:tcPr>
          <w:p w14:paraId="1FB3A073" w14:textId="77777777" w:rsidR="007405E4" w:rsidRPr="00FD59A0" w:rsidRDefault="007405E4" w:rsidP="007063C2"/>
        </w:tc>
        <w:tc>
          <w:tcPr>
            <w:tcW w:w="8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91F2728" w14:textId="77777777" w:rsidR="007405E4" w:rsidRPr="00AE0B32" w:rsidRDefault="007405E4" w:rsidP="007063C2">
            <w:pPr>
              <w:rPr>
                <w:rFonts w:ascii="Arial" w:hAnsi="Arial" w:cs="Arial"/>
              </w:rPr>
            </w:pPr>
            <w:r w:rsidRPr="00AE0B32">
              <w:rPr>
                <w:rFonts w:ascii="Arial" w:hAnsi="Arial" w:cs="Arial"/>
              </w:rPr>
              <w:t>2018</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B2DF908" w14:textId="77777777" w:rsidR="007405E4" w:rsidRPr="00AE0B32" w:rsidRDefault="007405E4" w:rsidP="007063C2">
            <w:pPr>
              <w:rPr>
                <w:rFonts w:ascii="Arial" w:hAnsi="Arial" w:cs="Arial"/>
              </w:rPr>
            </w:pPr>
            <w:r w:rsidRPr="00AE0B32">
              <w:rPr>
                <w:rFonts w:ascii="Arial" w:hAnsi="Arial" w:cs="Arial"/>
              </w:rPr>
              <w:t>2024</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3DB77708" w14:textId="77777777" w:rsidR="007405E4" w:rsidRPr="00AE0B32" w:rsidRDefault="007405E4" w:rsidP="007063C2">
            <w:pPr>
              <w:rPr>
                <w:rFonts w:ascii="Arial" w:hAnsi="Arial" w:cs="Arial"/>
              </w:rPr>
            </w:pPr>
            <w:r w:rsidRPr="00AE0B32">
              <w:rPr>
                <w:rFonts w:ascii="Arial" w:hAnsi="Arial" w:cs="Arial"/>
              </w:rPr>
              <w:t>2018</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25E408D" w14:textId="77777777" w:rsidR="007405E4" w:rsidRPr="00AE0B32" w:rsidRDefault="007405E4" w:rsidP="007063C2">
            <w:pPr>
              <w:rPr>
                <w:rFonts w:ascii="Arial" w:hAnsi="Arial" w:cs="Arial"/>
              </w:rPr>
            </w:pPr>
            <w:r w:rsidRPr="00AE0B32">
              <w:rPr>
                <w:rFonts w:ascii="Arial" w:hAnsi="Arial" w:cs="Arial"/>
              </w:rPr>
              <w:t>2024</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34DF487A" w14:textId="77777777" w:rsidR="007405E4" w:rsidRPr="00AE0B32" w:rsidRDefault="007405E4" w:rsidP="007063C2">
            <w:pPr>
              <w:rPr>
                <w:rFonts w:ascii="Arial" w:hAnsi="Arial" w:cs="Arial"/>
              </w:rPr>
            </w:pPr>
            <w:r w:rsidRPr="00AE0B32">
              <w:rPr>
                <w:rFonts w:ascii="Arial" w:hAnsi="Arial" w:cs="Arial"/>
              </w:rPr>
              <w:t>2018</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74EC2F55" w14:textId="77777777" w:rsidR="007405E4" w:rsidRPr="00AE0B32" w:rsidRDefault="007405E4" w:rsidP="007063C2">
            <w:pPr>
              <w:rPr>
                <w:rFonts w:ascii="Arial" w:hAnsi="Arial" w:cs="Arial"/>
              </w:rPr>
            </w:pPr>
            <w:r w:rsidRPr="00AE0B32">
              <w:rPr>
                <w:rFonts w:ascii="Arial" w:hAnsi="Arial" w:cs="Arial"/>
              </w:rPr>
              <w:t>2024</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23E0C6DE" w14:textId="77777777" w:rsidR="007405E4" w:rsidRPr="00AE0B32" w:rsidRDefault="007405E4" w:rsidP="007063C2">
            <w:pPr>
              <w:rPr>
                <w:rFonts w:ascii="Arial" w:hAnsi="Arial" w:cs="Arial"/>
              </w:rPr>
            </w:pPr>
            <w:r w:rsidRPr="00AE0B32">
              <w:rPr>
                <w:rFonts w:ascii="Arial" w:hAnsi="Arial" w:cs="Arial"/>
              </w:rPr>
              <w:t>2018</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0139F736" w14:textId="77777777" w:rsidR="007405E4" w:rsidRPr="00AE0B32" w:rsidRDefault="007405E4" w:rsidP="007063C2">
            <w:pPr>
              <w:rPr>
                <w:rFonts w:ascii="Arial" w:hAnsi="Arial" w:cs="Arial"/>
              </w:rPr>
            </w:pPr>
            <w:r w:rsidRPr="00AE0B32">
              <w:rPr>
                <w:rFonts w:ascii="Arial" w:hAnsi="Arial" w:cs="Arial"/>
              </w:rPr>
              <w:t>2024</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27CD8DD0" w14:textId="77777777" w:rsidR="007405E4" w:rsidRPr="00AE0B32" w:rsidRDefault="007405E4" w:rsidP="007063C2">
            <w:pPr>
              <w:rPr>
                <w:rFonts w:ascii="Arial" w:hAnsi="Arial" w:cs="Arial"/>
              </w:rPr>
            </w:pPr>
            <w:r w:rsidRPr="00AE0B32">
              <w:rPr>
                <w:rFonts w:ascii="Arial" w:hAnsi="Arial" w:cs="Arial"/>
              </w:rPr>
              <w:t>2018</w:t>
            </w:r>
          </w:p>
        </w:tc>
        <w:tc>
          <w:tcPr>
            <w:tcW w:w="923"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13C62B13" w14:textId="77777777" w:rsidR="007405E4" w:rsidRPr="00AE0B32" w:rsidRDefault="007405E4" w:rsidP="007063C2">
            <w:pPr>
              <w:rPr>
                <w:rFonts w:ascii="Arial" w:hAnsi="Arial" w:cs="Arial"/>
              </w:rPr>
            </w:pPr>
            <w:r w:rsidRPr="00AE0B32">
              <w:rPr>
                <w:rFonts w:ascii="Arial" w:hAnsi="Arial" w:cs="Arial"/>
              </w:rPr>
              <w:t>2024</w:t>
            </w:r>
          </w:p>
        </w:tc>
      </w:tr>
      <w:tr w:rsidR="007405E4" w:rsidRPr="00FD59A0" w14:paraId="0C422D51" w14:textId="77777777" w:rsidTr="007D6511">
        <w:trPr>
          <w:trHeight w:val="591"/>
          <w:jc w:val="center"/>
        </w:trPr>
        <w:tc>
          <w:tcPr>
            <w:tcW w:w="1358" w:type="dxa"/>
            <w:tcBorders>
              <w:top w:val="single" w:sz="12" w:space="0" w:color="000000" w:themeColor="text1"/>
              <w:bottom w:val="single" w:sz="12" w:space="0" w:color="000000" w:themeColor="text1"/>
              <w:right w:val="single" w:sz="12" w:space="0" w:color="000000" w:themeColor="text1"/>
            </w:tcBorders>
          </w:tcPr>
          <w:p w14:paraId="29291B1B" w14:textId="77777777" w:rsidR="007405E4" w:rsidRPr="00FD59A0" w:rsidRDefault="007405E4" w:rsidP="007063C2">
            <w:r w:rsidRPr="00FD59A0">
              <w:t>Verification Fee</w:t>
            </w:r>
          </w:p>
        </w:tc>
        <w:tc>
          <w:tcPr>
            <w:tcW w:w="8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9019584" w14:textId="77777777" w:rsidR="007405E4" w:rsidRPr="00FD59A0" w:rsidRDefault="007405E4" w:rsidP="007063C2">
            <w:r w:rsidRPr="00FD59A0">
              <w:t>$300</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CD1BBB6" w14:textId="77777777" w:rsidR="007405E4" w:rsidRPr="00FD59A0" w:rsidRDefault="007405E4" w:rsidP="007063C2">
            <w:r w:rsidRPr="00FD59A0">
              <w:t>$540</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51B13A3" w14:textId="77777777" w:rsidR="007405E4" w:rsidRPr="00FD59A0" w:rsidRDefault="007405E4" w:rsidP="007063C2">
            <w:r w:rsidRPr="00FD59A0">
              <w:t>$300</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ACD468F" w14:textId="77777777" w:rsidR="007405E4" w:rsidRPr="00FD59A0" w:rsidRDefault="007405E4" w:rsidP="007063C2">
            <w:r w:rsidRPr="00FD59A0">
              <w:t>$540</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0189679" w14:textId="77777777" w:rsidR="007405E4" w:rsidRPr="00FD59A0" w:rsidRDefault="007405E4" w:rsidP="007063C2">
            <w:r w:rsidRPr="00FD59A0">
              <w:t>$525</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A514E1D" w14:textId="77777777" w:rsidR="007405E4" w:rsidRPr="00FD59A0" w:rsidRDefault="007405E4" w:rsidP="007063C2">
            <w:r w:rsidRPr="00FD59A0">
              <w:t>$945</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C2E842E" w14:textId="77777777" w:rsidR="007405E4" w:rsidRPr="00FD59A0" w:rsidRDefault="007405E4" w:rsidP="007063C2">
            <w:r w:rsidRPr="00FD59A0">
              <w:t>$525</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F91B16E" w14:textId="77777777" w:rsidR="007405E4" w:rsidRPr="00FD59A0" w:rsidRDefault="007405E4" w:rsidP="007063C2">
            <w:r w:rsidRPr="00FD59A0">
              <w:t>$945</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3507ED5" w14:textId="77777777" w:rsidR="007405E4" w:rsidRPr="00FD59A0" w:rsidRDefault="007405E4" w:rsidP="007063C2">
            <w:r w:rsidRPr="00FD59A0">
              <w:t>$525</w:t>
            </w:r>
          </w:p>
        </w:tc>
        <w:tc>
          <w:tcPr>
            <w:tcW w:w="923" w:type="dxa"/>
            <w:tcBorders>
              <w:top w:val="single" w:sz="12" w:space="0" w:color="000000" w:themeColor="text1"/>
              <w:left w:val="single" w:sz="12" w:space="0" w:color="000000" w:themeColor="text1"/>
              <w:bottom w:val="single" w:sz="12" w:space="0" w:color="000000" w:themeColor="text1"/>
            </w:tcBorders>
            <w:vAlign w:val="center"/>
          </w:tcPr>
          <w:p w14:paraId="221EA239" w14:textId="77777777" w:rsidR="007405E4" w:rsidRPr="00FD59A0" w:rsidRDefault="007405E4" w:rsidP="007063C2">
            <w:r w:rsidRPr="00FD59A0">
              <w:t>$945</w:t>
            </w:r>
          </w:p>
        </w:tc>
      </w:tr>
      <w:tr w:rsidR="007405E4" w:rsidRPr="00FD59A0" w14:paraId="10E098A8" w14:textId="77777777" w:rsidTr="007D6511">
        <w:trPr>
          <w:trHeight w:val="681"/>
          <w:jc w:val="center"/>
        </w:trPr>
        <w:tc>
          <w:tcPr>
            <w:tcW w:w="1358" w:type="dxa"/>
            <w:tcBorders>
              <w:top w:val="single" w:sz="12" w:space="0" w:color="000000" w:themeColor="text1"/>
              <w:bottom w:val="single" w:sz="12" w:space="0" w:color="000000" w:themeColor="text1"/>
              <w:right w:val="single" w:sz="12" w:space="0" w:color="000000" w:themeColor="text1"/>
            </w:tcBorders>
          </w:tcPr>
          <w:p w14:paraId="61D13046" w14:textId="77777777" w:rsidR="007405E4" w:rsidRPr="00FD59A0" w:rsidRDefault="007405E4" w:rsidP="007063C2">
            <w:r w:rsidRPr="00FD59A0">
              <w:lastRenderedPageBreak/>
              <w:t>Mgt. Method Factor</w:t>
            </w:r>
          </w:p>
        </w:tc>
        <w:tc>
          <w:tcPr>
            <w:tcW w:w="8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135E1F2" w14:textId="77777777" w:rsidR="007405E4" w:rsidRPr="00FD59A0" w:rsidRDefault="007405E4" w:rsidP="007063C2">
            <w:r w:rsidRPr="00FD59A0">
              <w:t>$104</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B29C5B2" w14:textId="77777777" w:rsidR="007405E4" w:rsidRPr="00FD59A0" w:rsidRDefault="007405E4" w:rsidP="007063C2">
            <w:r w:rsidRPr="00FD59A0">
              <w:t>$289</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923421" w14:textId="77777777" w:rsidR="007405E4" w:rsidRPr="00FD59A0" w:rsidRDefault="007405E4" w:rsidP="007063C2">
            <w:r w:rsidRPr="00FD59A0">
              <w:t>$226</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E69035" w14:textId="77777777" w:rsidR="007405E4" w:rsidRPr="00FD59A0" w:rsidRDefault="007405E4" w:rsidP="007063C2">
            <w:r w:rsidRPr="00FD59A0">
              <w:t>$629</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B372044" w14:textId="77777777" w:rsidR="007405E4" w:rsidRPr="00FD59A0" w:rsidRDefault="007405E4" w:rsidP="007063C2">
            <w:r w:rsidRPr="00FD59A0">
              <w:t>$1,004</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CDD9077" w14:textId="77777777" w:rsidR="007405E4" w:rsidRPr="00FD59A0" w:rsidRDefault="007405E4" w:rsidP="007063C2">
            <w:r w:rsidRPr="00FD59A0">
              <w:t>$2,792</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AFC152C" w14:textId="77777777" w:rsidR="007405E4" w:rsidRPr="00FD59A0" w:rsidRDefault="007405E4" w:rsidP="007063C2">
            <w:r w:rsidRPr="00FD59A0">
              <w:t>$3,166</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3C52136" w14:textId="77777777" w:rsidR="007405E4" w:rsidRPr="00FD59A0" w:rsidRDefault="007405E4" w:rsidP="007063C2">
            <w:r w:rsidRPr="00FD59A0">
              <w:t>$8,808</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97E17F" w14:textId="77777777" w:rsidR="007405E4" w:rsidRPr="00FD59A0" w:rsidRDefault="007405E4" w:rsidP="007063C2">
            <w:r w:rsidRPr="00FD59A0">
              <w:t>$21,799</w:t>
            </w:r>
          </w:p>
        </w:tc>
        <w:tc>
          <w:tcPr>
            <w:tcW w:w="923" w:type="dxa"/>
            <w:tcBorders>
              <w:top w:val="single" w:sz="12" w:space="0" w:color="000000" w:themeColor="text1"/>
              <w:left w:val="single" w:sz="12" w:space="0" w:color="000000" w:themeColor="text1"/>
              <w:bottom w:val="single" w:sz="12" w:space="0" w:color="000000" w:themeColor="text1"/>
            </w:tcBorders>
            <w:vAlign w:val="center"/>
          </w:tcPr>
          <w:p w14:paraId="39B2868D" w14:textId="77777777" w:rsidR="007405E4" w:rsidRPr="00FD59A0" w:rsidRDefault="007405E4" w:rsidP="007063C2">
            <w:r w:rsidRPr="00FD59A0">
              <w:t>$32,500</w:t>
            </w:r>
          </w:p>
        </w:tc>
      </w:tr>
      <w:tr w:rsidR="007405E4" w:rsidRPr="00FD59A0" w14:paraId="72210D8F" w14:textId="77777777" w:rsidTr="000E179D">
        <w:trPr>
          <w:trHeight w:val="568"/>
          <w:jc w:val="center"/>
        </w:trPr>
        <w:tc>
          <w:tcPr>
            <w:tcW w:w="1358" w:type="dxa"/>
            <w:tcBorders>
              <w:top w:val="single" w:sz="12" w:space="0" w:color="000000" w:themeColor="text1"/>
              <w:bottom w:val="single" w:sz="18" w:space="0" w:color="000000" w:themeColor="text1"/>
              <w:right w:val="single" w:sz="12" w:space="0" w:color="000000" w:themeColor="text1"/>
            </w:tcBorders>
          </w:tcPr>
          <w:p w14:paraId="134D18CF" w14:textId="77777777" w:rsidR="007405E4" w:rsidRPr="00FD59A0" w:rsidRDefault="007405E4" w:rsidP="007063C2">
            <w:r w:rsidRPr="00FD59A0">
              <w:t>Projected  Increase</w:t>
            </w:r>
          </w:p>
        </w:tc>
        <w:tc>
          <w:tcPr>
            <w:tcW w:w="1679"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FBD8462" w14:textId="77777777" w:rsidR="007405E4" w:rsidRPr="00FD59A0" w:rsidRDefault="007405E4" w:rsidP="007063C2">
            <w:r w:rsidRPr="00FD59A0">
              <w:t>$425</w:t>
            </w:r>
          </w:p>
        </w:tc>
        <w:tc>
          <w:tcPr>
            <w:tcW w:w="1800"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748C6C81" w14:textId="77777777" w:rsidR="007405E4" w:rsidRPr="00FD59A0" w:rsidRDefault="007405E4" w:rsidP="007063C2">
            <w:r w:rsidRPr="00FD59A0">
              <w:t>$643</w:t>
            </w:r>
          </w:p>
        </w:tc>
        <w:tc>
          <w:tcPr>
            <w:tcW w:w="1710"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4A2B86F3" w14:textId="77777777" w:rsidR="007405E4" w:rsidRPr="00FD59A0" w:rsidRDefault="007405E4" w:rsidP="007063C2">
            <w:r w:rsidRPr="00FD59A0">
              <w:t>$2,213</w:t>
            </w:r>
          </w:p>
        </w:tc>
        <w:tc>
          <w:tcPr>
            <w:tcW w:w="1710"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2E4FC50" w14:textId="77777777" w:rsidR="007405E4" w:rsidRPr="00FD59A0" w:rsidRDefault="007405E4" w:rsidP="007063C2">
            <w:r w:rsidRPr="00FD59A0">
              <w:t>$6,067</w:t>
            </w:r>
          </w:p>
        </w:tc>
        <w:tc>
          <w:tcPr>
            <w:tcW w:w="1823" w:type="dxa"/>
            <w:gridSpan w:val="2"/>
            <w:tcBorders>
              <w:top w:val="single" w:sz="12" w:space="0" w:color="000000" w:themeColor="text1"/>
              <w:left w:val="single" w:sz="12" w:space="0" w:color="000000" w:themeColor="text1"/>
              <w:bottom w:val="single" w:sz="18" w:space="0" w:color="000000" w:themeColor="text1"/>
            </w:tcBorders>
            <w:vAlign w:val="center"/>
          </w:tcPr>
          <w:p w14:paraId="25B028FC" w14:textId="77777777" w:rsidR="007405E4" w:rsidRPr="00FD59A0" w:rsidRDefault="007405E4" w:rsidP="007063C2">
            <w:r w:rsidRPr="00FD59A0">
              <w:t>$11,126</w:t>
            </w:r>
          </w:p>
        </w:tc>
      </w:tr>
    </w:tbl>
    <w:p w14:paraId="791218C3" w14:textId="77777777" w:rsidR="007405E4" w:rsidRDefault="007405E4" w:rsidP="007063C2"/>
    <w:p w14:paraId="464CEDBF" w14:textId="54F79E24" w:rsidR="007405E4" w:rsidRDefault="007405E4" w:rsidP="007063C2"/>
    <w:p w14:paraId="3A7ABA7F" w14:textId="77777777" w:rsidR="007063C2" w:rsidRDefault="007063C2" w:rsidP="007063C2"/>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97"/>
        <w:gridCol w:w="6521"/>
      </w:tblGrid>
      <w:tr w:rsidR="007405E4" w:rsidRPr="006B465C" w14:paraId="5F3829C8" w14:textId="77777777" w:rsidTr="007405E4">
        <w:trPr>
          <w:trHeight w:val="747"/>
          <w:jc w:val="center"/>
        </w:trPr>
        <w:tc>
          <w:tcPr>
            <w:tcW w:w="2397" w:type="dxa"/>
            <w:shd w:val="clear" w:color="auto" w:fill="E2EFD9" w:themeFill="accent6" w:themeFillTint="33"/>
            <w:vAlign w:val="center"/>
          </w:tcPr>
          <w:p w14:paraId="10498A70" w14:textId="77777777" w:rsidR="007405E4" w:rsidRPr="00AE0B32" w:rsidRDefault="007405E4" w:rsidP="00AE0B32">
            <w:pPr>
              <w:jc w:val="center"/>
              <w:rPr>
                <w:rFonts w:ascii="Arial" w:hAnsi="Arial" w:cs="Arial"/>
                <w:b/>
                <w:sz w:val="28"/>
                <w:szCs w:val="28"/>
              </w:rPr>
            </w:pPr>
            <w:r w:rsidRPr="00AE0B32">
              <w:rPr>
                <w:rFonts w:ascii="Arial" w:hAnsi="Arial" w:cs="Arial"/>
                <w:b/>
                <w:sz w:val="28"/>
                <w:szCs w:val="28"/>
              </w:rPr>
              <w:t>Proposed Fee type</w:t>
            </w:r>
          </w:p>
        </w:tc>
        <w:tc>
          <w:tcPr>
            <w:tcW w:w="6521" w:type="dxa"/>
            <w:shd w:val="clear" w:color="auto" w:fill="E2EFD9" w:themeFill="accent6" w:themeFillTint="33"/>
            <w:vAlign w:val="center"/>
          </w:tcPr>
          <w:p w14:paraId="70509A30" w14:textId="77777777" w:rsidR="007405E4" w:rsidRPr="00AE0B32" w:rsidRDefault="007405E4" w:rsidP="00AE0B32">
            <w:pPr>
              <w:jc w:val="center"/>
              <w:rPr>
                <w:rFonts w:ascii="Arial" w:hAnsi="Arial" w:cs="Arial"/>
                <w:b/>
                <w:sz w:val="28"/>
                <w:szCs w:val="28"/>
              </w:rPr>
            </w:pPr>
            <w:r w:rsidRPr="00AE0B32">
              <w:rPr>
                <w:rFonts w:ascii="Arial" w:hAnsi="Arial" w:cs="Arial"/>
                <w:b/>
                <w:sz w:val="28"/>
                <w:szCs w:val="28"/>
              </w:rPr>
              <w:t>Permitted Facility - Small Business Fiscal Impact by 2019</w:t>
            </w:r>
          </w:p>
        </w:tc>
      </w:tr>
      <w:tr w:rsidR="007405E4" w:rsidRPr="00DA26DC" w14:paraId="1B022853" w14:textId="77777777" w:rsidTr="007405E4">
        <w:trPr>
          <w:trHeight w:val="978"/>
          <w:jc w:val="center"/>
        </w:trPr>
        <w:tc>
          <w:tcPr>
            <w:tcW w:w="2397" w:type="dxa"/>
            <w:shd w:val="clear" w:color="auto" w:fill="auto"/>
            <w:vAlign w:val="center"/>
          </w:tcPr>
          <w:p w14:paraId="08A7D1B9" w14:textId="77777777" w:rsidR="007405E4" w:rsidRPr="00D24745" w:rsidRDefault="007405E4" w:rsidP="007063C2">
            <w:r w:rsidRPr="00D24745">
              <w:t>Permitting Annual Compliance Determination fees</w:t>
            </w:r>
          </w:p>
        </w:tc>
        <w:tc>
          <w:tcPr>
            <w:tcW w:w="6521" w:type="dxa"/>
            <w:vAlign w:val="center"/>
          </w:tcPr>
          <w:p w14:paraId="2925678C" w14:textId="77777777" w:rsidR="007405E4" w:rsidRPr="00414096" w:rsidRDefault="007405E4" w:rsidP="007063C2">
            <w:r>
              <w:t xml:space="preserve">This increase is unlikely to </w:t>
            </w:r>
            <w:r w:rsidRPr="006B465C">
              <w:t xml:space="preserve">directly </w:t>
            </w:r>
            <w:r>
              <w:t xml:space="preserve">affect small businesses. </w:t>
            </w:r>
            <w:r w:rsidRPr="0021412C">
              <w:t>Oregon’s two permitted</w:t>
            </w:r>
            <w:r>
              <w:t xml:space="preserve"> TSD</w:t>
            </w:r>
            <w:r w:rsidRPr="0021412C">
              <w:t xml:space="preserve"> </w:t>
            </w:r>
            <w:r>
              <w:t>facilities</w:t>
            </w:r>
            <w:r w:rsidRPr="0021412C">
              <w:t xml:space="preserve"> are national companies with more than 50 employees</w:t>
            </w:r>
            <w:r>
              <w:t xml:space="preserve"> nationwide.</w:t>
            </w:r>
          </w:p>
        </w:tc>
      </w:tr>
      <w:tr w:rsidR="007405E4" w:rsidRPr="00DA26DC" w14:paraId="5D846068" w14:textId="77777777" w:rsidTr="007405E4">
        <w:trPr>
          <w:trHeight w:val="1860"/>
          <w:jc w:val="center"/>
        </w:trPr>
        <w:tc>
          <w:tcPr>
            <w:tcW w:w="2397" w:type="dxa"/>
            <w:shd w:val="clear" w:color="auto" w:fill="auto"/>
            <w:vAlign w:val="center"/>
          </w:tcPr>
          <w:p w14:paraId="3CD1B00D" w14:textId="77777777" w:rsidR="007405E4" w:rsidRPr="00D24745" w:rsidRDefault="007405E4" w:rsidP="007063C2">
            <w:r w:rsidRPr="00D24745">
              <w:t>New Operating TSD Disposal Administrative Fee</w:t>
            </w:r>
          </w:p>
        </w:tc>
        <w:tc>
          <w:tcPr>
            <w:tcW w:w="6521" w:type="dxa"/>
            <w:vAlign w:val="center"/>
          </w:tcPr>
          <w:p w14:paraId="535BA987" w14:textId="77777777" w:rsidR="007405E4" w:rsidRPr="00DA26DC" w:rsidRDefault="007405E4" w:rsidP="007063C2">
            <w:r w:rsidRPr="00DA26DC">
              <w:rPr>
                <w:bCs/>
              </w:rPr>
              <w:t xml:space="preserve">If the </w:t>
            </w:r>
            <w:r w:rsidRPr="00DA26DC">
              <w:t xml:space="preserve">$5.50 per metric ton is passed directly to small businesses, the estimated impacts will be as follows, based on </w:t>
            </w:r>
            <w:r>
              <w:t xml:space="preserve">DEQ </w:t>
            </w:r>
            <w:r w:rsidRPr="00DA26DC">
              <w:t>2017</w:t>
            </w:r>
            <w:r>
              <w:t xml:space="preserve"> reported hazardous waste </w:t>
            </w:r>
            <w:r w:rsidRPr="00DA26DC">
              <w:t>disposal data:</w:t>
            </w:r>
          </w:p>
          <w:p w14:paraId="7E8392D4" w14:textId="77777777" w:rsidR="007405E4" w:rsidRPr="00DA26DC" w:rsidRDefault="007405E4" w:rsidP="007063C2">
            <w:pPr>
              <w:pStyle w:val="ListParagraph"/>
              <w:numPr>
                <w:ilvl w:val="0"/>
                <w:numId w:val="15"/>
              </w:numPr>
            </w:pPr>
            <w:r w:rsidRPr="00DA26DC">
              <w:t>Average annual increase to the 2</w:t>
            </w:r>
            <w:r>
              <w:t>9</w:t>
            </w:r>
            <w:r w:rsidRPr="00DA26DC">
              <w:t xml:space="preserve"> CEGs $</w:t>
            </w:r>
            <w:r>
              <w:t>21</w:t>
            </w:r>
            <w:r w:rsidRPr="00DA26DC">
              <w:t>.</w:t>
            </w:r>
            <w:r>
              <w:t>4</w:t>
            </w:r>
            <w:r w:rsidRPr="00DA26DC">
              <w:t>5</w:t>
            </w:r>
          </w:p>
          <w:p w14:paraId="18A4D9B6" w14:textId="77777777" w:rsidR="007405E4" w:rsidRPr="00DA26DC" w:rsidRDefault="007405E4" w:rsidP="007063C2">
            <w:pPr>
              <w:pStyle w:val="ListParagraph"/>
              <w:numPr>
                <w:ilvl w:val="0"/>
                <w:numId w:val="15"/>
              </w:numPr>
            </w:pPr>
            <w:r w:rsidRPr="00DA26DC">
              <w:t>Average annual increase to the 24 SQGs $10.29</w:t>
            </w:r>
          </w:p>
          <w:p w14:paraId="0740D6FD" w14:textId="77777777" w:rsidR="007405E4" w:rsidRPr="00DA26DC" w:rsidRDefault="007405E4" w:rsidP="007063C2">
            <w:pPr>
              <w:pStyle w:val="ListParagraph"/>
              <w:numPr>
                <w:ilvl w:val="0"/>
                <w:numId w:val="15"/>
              </w:numPr>
              <w:rPr>
                <w:bCs/>
              </w:rPr>
            </w:pPr>
            <w:r w:rsidRPr="00DA26DC">
              <w:t>Average annual increase to the 17 LQGs $109.71</w:t>
            </w:r>
          </w:p>
        </w:tc>
      </w:tr>
    </w:tbl>
    <w:p w14:paraId="3A734DF9" w14:textId="77777777" w:rsidR="007405E4" w:rsidRDefault="007405E4" w:rsidP="007063C2"/>
    <w:p w14:paraId="74831B47" w14:textId="77777777" w:rsidR="007405E4" w:rsidRPr="005D77BB" w:rsidRDefault="007405E4" w:rsidP="007063C2">
      <w:r w:rsidRPr="005D77BB">
        <w:t>Indirect Impacts</w:t>
      </w:r>
    </w:p>
    <w:p w14:paraId="6FDE29C7" w14:textId="77777777" w:rsidR="004619C0" w:rsidRDefault="004619C0" w:rsidP="007063C2"/>
    <w:p w14:paraId="64BA5A1E" w14:textId="17213440" w:rsidR="007405E4" w:rsidRDefault="007405E4" w:rsidP="007063C2">
      <w:r>
        <w:t>The proposed rules would have the same indirect costs as “Large Businesses.”</w:t>
      </w:r>
    </w:p>
    <w:p w14:paraId="5C201D51" w14:textId="77777777" w:rsidR="007405E4" w:rsidRDefault="007405E4" w:rsidP="007063C2"/>
    <w:p w14:paraId="5711A642" w14:textId="14FB7566" w:rsidR="007405E4" w:rsidRPr="0040031B" w:rsidRDefault="007405E4" w:rsidP="007063C2">
      <w:pPr>
        <w:pStyle w:val="Heading4"/>
      </w:pPr>
      <w:r w:rsidRPr="0040031B">
        <w:t>a. Estimated number of small businesses and types of businesses and industries with small businesses subject to proposed rule</w:t>
      </w:r>
      <w:r w:rsidR="003F4093">
        <w:t>s</w:t>
      </w:r>
      <w:r w:rsidRPr="0040031B">
        <w:t>.</w:t>
      </w:r>
    </w:p>
    <w:p w14:paraId="5B241927" w14:textId="77777777" w:rsidR="007405E4" w:rsidRPr="004A0A2A" w:rsidRDefault="007405E4" w:rsidP="007063C2"/>
    <w:p w14:paraId="12E5CB95" w14:textId="73557BAC" w:rsidR="007405E4" w:rsidRPr="004A0A2A" w:rsidRDefault="007405E4" w:rsidP="007063C2">
      <w:r w:rsidRPr="004A0A2A">
        <w:t xml:space="preserve">Using recent employment data, DEQ compared the </w:t>
      </w:r>
      <w:r>
        <w:t>487</w:t>
      </w:r>
      <w:r w:rsidRPr="004A0A2A">
        <w:t xml:space="preserve"> businesses registered with the </w:t>
      </w:r>
      <w:r>
        <w:t xml:space="preserve">Hazardous Waste </w:t>
      </w:r>
      <w:r w:rsidRPr="004A0A2A">
        <w:t xml:space="preserve">Program to current </w:t>
      </w:r>
      <w:r>
        <w:t xml:space="preserve">self-reported </w:t>
      </w:r>
      <w:r w:rsidRPr="004A0A2A">
        <w:t>employment data to determine how many busine</w:t>
      </w:r>
      <w:r>
        <w:t>sses</w:t>
      </w:r>
      <w:r w:rsidRPr="004A0A2A">
        <w:t xml:space="preserve"> employ</w:t>
      </w:r>
      <w:r>
        <w:t xml:space="preserve"> 50 or fewer employee</w:t>
      </w:r>
      <w:r w:rsidRPr="004A0A2A">
        <w:t xml:space="preserve">s. </w:t>
      </w:r>
      <w:r>
        <w:t xml:space="preserve">One hundred and thirty-one </w:t>
      </w:r>
      <w:r w:rsidRPr="004A0A2A">
        <w:t xml:space="preserve">are small businesses. Of </w:t>
      </w:r>
      <w:r w:rsidRPr="00050F92">
        <w:t>those 1</w:t>
      </w:r>
      <w:r>
        <w:t>31 businesses</w:t>
      </w:r>
      <w:r w:rsidRPr="00050F92">
        <w:t xml:space="preserve">, </w:t>
      </w:r>
      <w:r>
        <w:t>51</w:t>
      </w:r>
      <w:r w:rsidRPr="00050F92">
        <w:t xml:space="preserve"> are large quantity hazardous waste generators, </w:t>
      </w:r>
      <w:r>
        <w:t>and 80</w:t>
      </w:r>
      <w:r w:rsidRPr="00050F92">
        <w:t xml:space="preserve"> are small quantity hazardous waste generators</w:t>
      </w:r>
      <w:r>
        <w:t>. One is a conditionally exempt generator and thus not subject to the proposed rule</w:t>
      </w:r>
      <w:r w:rsidR="003F4093">
        <w:t>s</w:t>
      </w:r>
      <w:r>
        <w:t>.</w:t>
      </w:r>
    </w:p>
    <w:p w14:paraId="1B6F82C7" w14:textId="08689118" w:rsidR="007405E4" w:rsidRPr="00D76517" w:rsidRDefault="007405E4" w:rsidP="007063C2">
      <w:pPr>
        <w:pStyle w:val="Heading4"/>
      </w:pPr>
      <w:r w:rsidRPr="00D76517">
        <w:rPr>
          <w:bCs/>
        </w:rPr>
        <w:lastRenderedPageBreak/>
        <w:t>b.</w:t>
      </w:r>
      <w:r w:rsidRPr="00D76517">
        <w:t xml:space="preserve"> Projected reporting, recordkeeping and other administrative activities, including costs of professional services, required for small businesses to comply with the proposed rule</w:t>
      </w:r>
      <w:r w:rsidR="003F4093">
        <w:t>s</w:t>
      </w:r>
      <w:r w:rsidRPr="00D76517">
        <w:t>.</w:t>
      </w:r>
    </w:p>
    <w:p w14:paraId="1FF8CB03" w14:textId="77777777" w:rsidR="007405E4" w:rsidRPr="004A0A2A" w:rsidRDefault="007405E4" w:rsidP="007063C2"/>
    <w:p w14:paraId="2690E6D7" w14:textId="77777777" w:rsidR="007405E4" w:rsidRPr="004A0A2A" w:rsidRDefault="007405E4" w:rsidP="007063C2">
      <w:r w:rsidRPr="004A0A2A">
        <w:t xml:space="preserve">No additional activities are required to comply with the proposed rules. </w:t>
      </w:r>
      <w:r>
        <w:t>Registered hazardous waste generators already</w:t>
      </w:r>
      <w:r w:rsidRPr="004A0A2A">
        <w:t xml:space="preserve"> pay </w:t>
      </w:r>
      <w:r>
        <w:t>hazardous waste f</w:t>
      </w:r>
      <w:r w:rsidRPr="004A0A2A">
        <w:t>ees.</w:t>
      </w:r>
    </w:p>
    <w:p w14:paraId="1FF49B27" w14:textId="77777777" w:rsidR="007405E4" w:rsidRPr="004A0A2A" w:rsidRDefault="007405E4" w:rsidP="007063C2"/>
    <w:p w14:paraId="05F0E0DE" w14:textId="22F40B70" w:rsidR="007405E4" w:rsidRPr="00D76517" w:rsidRDefault="007405E4" w:rsidP="007063C2">
      <w:pPr>
        <w:pStyle w:val="Heading4"/>
      </w:pPr>
      <w:r w:rsidRPr="00D76517">
        <w:rPr>
          <w:bCs/>
        </w:rPr>
        <w:t>c.</w:t>
      </w:r>
      <w:r w:rsidRPr="00D76517">
        <w:t xml:space="preserve"> Projected equipment, supplies, labor and increased administration required for small businesses to comply with the proposed rule</w:t>
      </w:r>
      <w:r w:rsidR="003F4093">
        <w:t>s</w:t>
      </w:r>
      <w:r w:rsidRPr="00D76517">
        <w:t>.</w:t>
      </w:r>
    </w:p>
    <w:p w14:paraId="04EF52E2" w14:textId="77777777" w:rsidR="007405E4" w:rsidRPr="004A0A2A" w:rsidRDefault="007405E4" w:rsidP="007063C2"/>
    <w:p w14:paraId="6C4B5E59" w14:textId="77777777" w:rsidR="007405E4" w:rsidRPr="004A0A2A" w:rsidRDefault="007405E4" w:rsidP="007063C2">
      <w:r w:rsidRPr="004A0A2A">
        <w:t xml:space="preserve">No additional resources are required for compliance with the proposed rules. </w:t>
      </w:r>
      <w:r>
        <w:t>Registered hazardous waste generators already</w:t>
      </w:r>
      <w:r w:rsidRPr="004A0A2A">
        <w:t xml:space="preserve"> pay </w:t>
      </w:r>
      <w:r>
        <w:t>hazardous waste f</w:t>
      </w:r>
      <w:r w:rsidRPr="004A0A2A">
        <w:t>ees.</w:t>
      </w:r>
    </w:p>
    <w:p w14:paraId="226F69A8" w14:textId="77777777" w:rsidR="007405E4" w:rsidRPr="004A0A2A" w:rsidRDefault="007405E4" w:rsidP="007063C2"/>
    <w:p w14:paraId="2735061C" w14:textId="12DDDFD6" w:rsidR="007405E4" w:rsidRPr="00D76517" w:rsidRDefault="007405E4" w:rsidP="007063C2">
      <w:pPr>
        <w:pStyle w:val="Heading4"/>
      </w:pPr>
      <w:r w:rsidRPr="00D76517">
        <w:rPr>
          <w:bCs/>
        </w:rPr>
        <w:t>d.</w:t>
      </w:r>
      <w:r w:rsidRPr="00D76517">
        <w:t xml:space="preserve"> Describe how DEQ involved small businesses in developing this proposed rule</w:t>
      </w:r>
      <w:r w:rsidR="003F4093">
        <w:t>s</w:t>
      </w:r>
      <w:r w:rsidRPr="00D76517">
        <w:t>.</w:t>
      </w:r>
    </w:p>
    <w:p w14:paraId="38381CDD" w14:textId="77777777" w:rsidR="007405E4" w:rsidRPr="004A0A2A" w:rsidRDefault="007405E4" w:rsidP="007063C2"/>
    <w:p w14:paraId="430C68C3" w14:textId="5B5EBEBA" w:rsidR="007405E4" w:rsidRDefault="007405E4" w:rsidP="007063C2">
      <w:r>
        <w:t xml:space="preserve">DEQ included </w:t>
      </w:r>
      <w:r w:rsidRPr="004A0A2A">
        <w:t xml:space="preserve">small business representatives </w:t>
      </w:r>
      <w:r>
        <w:t>and delegates from Oregon Business and Industry who represent small businesses in Oregon on</w:t>
      </w:r>
      <w:r w:rsidRPr="004A0A2A">
        <w:t xml:space="preserve"> the </w:t>
      </w:r>
      <w:r>
        <w:t>Hazardous Waste Fee Advisory</w:t>
      </w:r>
      <w:r w:rsidRPr="004A0A2A">
        <w:t xml:space="preserve"> Committee</w:t>
      </w:r>
      <w:r>
        <w:t xml:space="preserve">. The Committee </w:t>
      </w:r>
      <w:r w:rsidRPr="004A0A2A">
        <w:t>advise</w:t>
      </w:r>
      <w:r>
        <w:t>d</w:t>
      </w:r>
      <w:r w:rsidRPr="004A0A2A">
        <w:t xml:space="preserve"> DEQ on the cost of compliance for small businesses. DEQ </w:t>
      </w:r>
      <w:r>
        <w:t xml:space="preserve">will </w:t>
      </w:r>
      <w:r w:rsidRPr="004A0A2A">
        <w:t>also provide</w:t>
      </w:r>
      <w:r>
        <w:t xml:space="preserve"> the</w:t>
      </w:r>
      <w:r w:rsidRPr="004A0A2A">
        <w:t xml:space="preserve"> rulemaking notice to all </w:t>
      </w:r>
      <w:r>
        <w:t>hazardous waste businesses registered and who reported as fee-payers within the last three years with Oregon DEQ</w:t>
      </w:r>
      <w:r w:rsidRPr="004A0A2A">
        <w:t>. These groups included small businesses.</w:t>
      </w:r>
      <w:r>
        <w:t xml:space="preserve"> Small businesses </w:t>
      </w:r>
      <w:r w:rsidR="00743AC1">
        <w:t xml:space="preserve">also had </w:t>
      </w:r>
      <w:r>
        <w:t>the opportunity to comment though the public comment and public hearing.</w:t>
      </w:r>
    </w:p>
    <w:p w14:paraId="5CC7C421" w14:textId="77777777" w:rsidR="00704968" w:rsidRPr="005326F6" w:rsidRDefault="00704968" w:rsidP="007063C2"/>
    <w:p w14:paraId="4E1BD6C8" w14:textId="77777777" w:rsidR="007405E4" w:rsidRPr="00476D38" w:rsidRDefault="007405E4" w:rsidP="007063C2">
      <w:pPr>
        <w:pStyle w:val="Heading2"/>
      </w:pPr>
      <w:r w:rsidRPr="00476D38">
        <w:t>Documents relied on for fiscal economic impact</w:t>
      </w:r>
    </w:p>
    <w:tbl>
      <w:tblPr>
        <w:tblW w:w="8928"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64"/>
        <w:gridCol w:w="4464"/>
      </w:tblGrid>
      <w:tr w:rsidR="007405E4" w:rsidRPr="006726CF" w14:paraId="3E221991" w14:textId="77777777" w:rsidTr="000E179D">
        <w:trPr>
          <w:trHeight w:val="143"/>
          <w:tblHeader/>
          <w:jc w:val="center"/>
        </w:trPr>
        <w:tc>
          <w:tcPr>
            <w:tcW w:w="4464" w:type="dxa"/>
            <w:shd w:val="clear" w:color="auto" w:fill="E2EFD9" w:themeFill="accent6" w:themeFillTint="33"/>
            <w:noWrap/>
            <w:vAlign w:val="bottom"/>
            <w:hideMark/>
          </w:tcPr>
          <w:p w14:paraId="61AA332D" w14:textId="77777777" w:rsidR="007405E4" w:rsidRPr="00AE0B32" w:rsidRDefault="007405E4" w:rsidP="00AE0B32">
            <w:pPr>
              <w:pStyle w:val="Title"/>
              <w:jc w:val="center"/>
              <w:rPr>
                <w:rFonts w:ascii="Arial" w:hAnsi="Arial" w:cs="Arial"/>
                <w:color w:val="000000" w:themeColor="text1"/>
              </w:rPr>
            </w:pPr>
            <w:r w:rsidRPr="00AE0B32">
              <w:rPr>
                <w:rFonts w:ascii="Arial" w:hAnsi="Arial" w:cs="Arial"/>
                <w:color w:val="000000" w:themeColor="text1"/>
              </w:rPr>
              <w:t>Document title</w:t>
            </w:r>
          </w:p>
        </w:tc>
        <w:tc>
          <w:tcPr>
            <w:tcW w:w="4464" w:type="dxa"/>
            <w:shd w:val="clear" w:color="auto" w:fill="E2EFD9" w:themeFill="accent6" w:themeFillTint="33"/>
            <w:noWrap/>
            <w:vAlign w:val="center"/>
            <w:hideMark/>
          </w:tcPr>
          <w:p w14:paraId="597A2674" w14:textId="77777777" w:rsidR="007405E4" w:rsidRPr="00AE0B32" w:rsidRDefault="007405E4" w:rsidP="00AE0B32">
            <w:pPr>
              <w:pStyle w:val="Title"/>
              <w:jc w:val="center"/>
              <w:rPr>
                <w:rFonts w:ascii="Arial" w:hAnsi="Arial" w:cs="Arial"/>
                <w:color w:val="000000" w:themeColor="text1"/>
              </w:rPr>
            </w:pPr>
            <w:r w:rsidRPr="00AE0B32">
              <w:rPr>
                <w:rFonts w:ascii="Arial" w:hAnsi="Arial" w:cs="Arial"/>
                <w:color w:val="000000" w:themeColor="text1"/>
              </w:rPr>
              <w:t>Document location</w:t>
            </w:r>
          </w:p>
        </w:tc>
      </w:tr>
      <w:tr w:rsidR="007405E4" w:rsidRPr="00BF3C64" w14:paraId="198511E3" w14:textId="77777777" w:rsidTr="000E179D">
        <w:trPr>
          <w:tblHeader/>
          <w:jc w:val="center"/>
        </w:trPr>
        <w:tc>
          <w:tcPr>
            <w:tcW w:w="4464" w:type="dxa"/>
            <w:shd w:val="clear" w:color="auto" w:fill="auto"/>
            <w:noWrap/>
            <w:vAlign w:val="center"/>
          </w:tcPr>
          <w:p w14:paraId="3D3B98F5" w14:textId="1190BEF1" w:rsidR="007405E4" w:rsidRPr="000E179D" w:rsidRDefault="007405E4" w:rsidP="000E179D">
            <w:pPr>
              <w:pStyle w:val="Title"/>
              <w:ind w:left="158" w:right="14"/>
              <w:rPr>
                <w:b w:val="0"/>
                <w:color w:val="000000" w:themeColor="text1"/>
                <w:sz w:val="24"/>
                <w:szCs w:val="24"/>
              </w:rPr>
            </w:pPr>
            <w:r w:rsidRPr="000E179D">
              <w:rPr>
                <w:b w:val="0"/>
                <w:color w:val="000000" w:themeColor="text1"/>
                <w:sz w:val="24"/>
                <w:szCs w:val="24"/>
              </w:rPr>
              <w:t>Oregon Department of Environmental Quality Annual Hazardous Waste Reporting</w:t>
            </w:r>
            <w:r w:rsidR="00704968" w:rsidRPr="000E179D">
              <w:rPr>
                <w:b w:val="0"/>
                <w:color w:val="000000" w:themeColor="text1"/>
                <w:sz w:val="24"/>
                <w:szCs w:val="24"/>
              </w:rPr>
              <w:t xml:space="preserve"> for disposal in 2016 as repor</w:t>
            </w:r>
            <w:r w:rsidR="000E179D" w:rsidRPr="000E179D">
              <w:rPr>
                <w:b w:val="0"/>
                <w:color w:val="000000" w:themeColor="text1"/>
                <w:sz w:val="24"/>
                <w:szCs w:val="24"/>
              </w:rPr>
              <w:t>te</w:t>
            </w:r>
            <w:r w:rsidRPr="000E179D">
              <w:rPr>
                <w:b w:val="0"/>
                <w:color w:val="000000" w:themeColor="text1"/>
                <w:sz w:val="24"/>
                <w:szCs w:val="24"/>
              </w:rPr>
              <w:t>d in 2017</w:t>
            </w:r>
          </w:p>
        </w:tc>
        <w:tc>
          <w:tcPr>
            <w:tcW w:w="4464" w:type="dxa"/>
            <w:shd w:val="clear" w:color="auto" w:fill="auto"/>
            <w:noWrap/>
            <w:vAlign w:val="center"/>
          </w:tcPr>
          <w:p w14:paraId="3267BB35" w14:textId="77777777" w:rsidR="007405E4" w:rsidRPr="00D24745" w:rsidRDefault="007405E4" w:rsidP="007063C2">
            <w:r w:rsidRPr="00D24745">
              <w:t>Oregon DEQ</w:t>
            </w:r>
          </w:p>
          <w:p w14:paraId="5085AFAD" w14:textId="77777777" w:rsidR="007405E4" w:rsidRPr="00D24745" w:rsidRDefault="007405E4" w:rsidP="007063C2">
            <w:r w:rsidRPr="00D24745">
              <w:t>Hazardous Waste Program</w:t>
            </w:r>
          </w:p>
          <w:p w14:paraId="33B16E5E" w14:textId="77777777" w:rsidR="007405E4" w:rsidRPr="00D24745" w:rsidRDefault="007405E4" w:rsidP="007063C2">
            <w:r w:rsidRPr="00D24745">
              <w:t>700 NE Multnomah St, St</w:t>
            </w:r>
            <w:r>
              <w:t>e</w:t>
            </w:r>
            <w:r w:rsidRPr="00D24745">
              <w:t>. 600</w:t>
            </w:r>
          </w:p>
          <w:p w14:paraId="38E3E2EB" w14:textId="77777777" w:rsidR="007405E4" w:rsidRPr="00D24745" w:rsidRDefault="007405E4" w:rsidP="007063C2">
            <w:r w:rsidRPr="00D24745">
              <w:t>Portland, OR 97232-1400</w:t>
            </w:r>
          </w:p>
        </w:tc>
      </w:tr>
      <w:tr w:rsidR="007405E4" w:rsidRPr="00BF3C64" w14:paraId="56986C50" w14:textId="77777777" w:rsidTr="000E179D">
        <w:trPr>
          <w:trHeight w:val="1293"/>
          <w:tblHeader/>
          <w:jc w:val="center"/>
        </w:trPr>
        <w:tc>
          <w:tcPr>
            <w:tcW w:w="4464" w:type="dxa"/>
            <w:shd w:val="clear" w:color="auto" w:fill="auto"/>
            <w:noWrap/>
            <w:vAlign w:val="center"/>
          </w:tcPr>
          <w:p w14:paraId="210BF401" w14:textId="3EB63E4D" w:rsidR="007405E4" w:rsidRPr="000E179D" w:rsidRDefault="007405E4" w:rsidP="007063C2">
            <w:pPr>
              <w:pStyle w:val="Title"/>
              <w:rPr>
                <w:b w:val="0"/>
                <w:color w:val="000000" w:themeColor="text1"/>
                <w:sz w:val="24"/>
                <w:szCs w:val="24"/>
              </w:rPr>
            </w:pPr>
            <w:r w:rsidRPr="000E179D">
              <w:rPr>
                <w:b w:val="0"/>
                <w:color w:val="000000" w:themeColor="text1"/>
                <w:sz w:val="24"/>
                <w:szCs w:val="24"/>
              </w:rPr>
              <w:t>Oregon Department of Environmental Quality Annual Hazardous Waste Reporting for disposal in 2017 as reported in 201</w:t>
            </w:r>
            <w:r w:rsidR="000E179D">
              <w:rPr>
                <w:b w:val="0"/>
                <w:color w:val="000000" w:themeColor="text1"/>
                <w:sz w:val="24"/>
                <w:szCs w:val="24"/>
              </w:rPr>
              <w:t>8</w:t>
            </w:r>
          </w:p>
        </w:tc>
        <w:tc>
          <w:tcPr>
            <w:tcW w:w="4464" w:type="dxa"/>
            <w:shd w:val="clear" w:color="auto" w:fill="auto"/>
            <w:noWrap/>
            <w:vAlign w:val="center"/>
          </w:tcPr>
          <w:p w14:paraId="629C893A" w14:textId="77777777" w:rsidR="007405E4" w:rsidRPr="00D24745" w:rsidRDefault="007405E4" w:rsidP="007063C2">
            <w:r w:rsidRPr="00D24745">
              <w:t>Oregon DEQ</w:t>
            </w:r>
          </w:p>
          <w:p w14:paraId="2A495F1F" w14:textId="77777777" w:rsidR="007405E4" w:rsidRPr="00D24745" w:rsidRDefault="007405E4" w:rsidP="007063C2">
            <w:r w:rsidRPr="00D24745">
              <w:t>Hazardous Waste Program</w:t>
            </w:r>
          </w:p>
          <w:p w14:paraId="5BD2F510" w14:textId="77777777" w:rsidR="007405E4" w:rsidRPr="00D24745" w:rsidRDefault="007405E4" w:rsidP="007063C2">
            <w:r w:rsidRPr="00D24745">
              <w:t>700 NE Multnomah St, St</w:t>
            </w:r>
            <w:r>
              <w:t>e</w:t>
            </w:r>
            <w:r w:rsidRPr="00D24745">
              <w:t>. 600</w:t>
            </w:r>
          </w:p>
          <w:p w14:paraId="4710479F" w14:textId="77777777" w:rsidR="007405E4" w:rsidRPr="00D24745" w:rsidRDefault="007405E4" w:rsidP="007063C2">
            <w:r w:rsidRPr="00D24745">
              <w:t>Portland, OR 97232-1400</w:t>
            </w:r>
          </w:p>
        </w:tc>
      </w:tr>
      <w:tr w:rsidR="007405E4" w:rsidRPr="006726CF" w14:paraId="096AD5F5" w14:textId="77777777" w:rsidTr="000E179D">
        <w:trPr>
          <w:jc w:val="center"/>
        </w:trPr>
        <w:tc>
          <w:tcPr>
            <w:tcW w:w="4464" w:type="dxa"/>
            <w:shd w:val="clear" w:color="auto" w:fill="auto"/>
          </w:tcPr>
          <w:p w14:paraId="308012D4" w14:textId="77777777" w:rsidR="007405E4" w:rsidRPr="00D24745" w:rsidRDefault="007405E4" w:rsidP="000E179D">
            <w:pPr>
              <w:ind w:left="177"/>
            </w:pPr>
            <w:r w:rsidRPr="00D24745">
              <w:t>Oregon Department of Employment</w:t>
            </w:r>
          </w:p>
          <w:p w14:paraId="3C5F19B8" w14:textId="77777777" w:rsidR="007405E4" w:rsidRPr="00D24745" w:rsidRDefault="007405E4" w:rsidP="000E179D">
            <w:pPr>
              <w:ind w:left="177"/>
            </w:pPr>
            <w:r w:rsidRPr="00D24745">
              <w:t>2016 data</w:t>
            </w:r>
          </w:p>
        </w:tc>
        <w:tc>
          <w:tcPr>
            <w:tcW w:w="4464" w:type="dxa"/>
            <w:shd w:val="clear" w:color="auto" w:fill="auto"/>
            <w:hideMark/>
          </w:tcPr>
          <w:p w14:paraId="276A855B" w14:textId="77777777" w:rsidR="007405E4" w:rsidRPr="00D24745" w:rsidRDefault="007405E4" w:rsidP="007063C2">
            <w:r w:rsidRPr="00D24745">
              <w:t>Employment Department</w:t>
            </w:r>
          </w:p>
          <w:p w14:paraId="3C8AC1E9" w14:textId="77777777" w:rsidR="007405E4" w:rsidRPr="00D24745" w:rsidRDefault="007405E4" w:rsidP="007063C2">
            <w:r w:rsidRPr="00D24745">
              <w:t>875 Union Street NE</w:t>
            </w:r>
          </w:p>
          <w:p w14:paraId="323DD6EB" w14:textId="77777777" w:rsidR="007405E4" w:rsidRPr="00D24745" w:rsidRDefault="007405E4" w:rsidP="007063C2">
            <w:r w:rsidRPr="00D24745">
              <w:t>Salem OR 97311</w:t>
            </w:r>
          </w:p>
        </w:tc>
      </w:tr>
    </w:tbl>
    <w:p w14:paraId="629ED0A6" w14:textId="77777777" w:rsidR="007405E4" w:rsidRDefault="007405E4" w:rsidP="007063C2"/>
    <w:p w14:paraId="01B75670" w14:textId="77777777" w:rsidR="007405E4" w:rsidRDefault="007405E4" w:rsidP="007063C2"/>
    <w:p w14:paraId="717BA9E7" w14:textId="77777777" w:rsidR="007405E4" w:rsidRPr="00476D38" w:rsidRDefault="007405E4" w:rsidP="007063C2">
      <w:pPr>
        <w:pStyle w:val="Heading2"/>
      </w:pPr>
      <w:r w:rsidRPr="00476D38">
        <w:lastRenderedPageBreak/>
        <w:t>Advisory committee</w:t>
      </w:r>
      <w:r>
        <w:t xml:space="preserve"> fiscal review</w:t>
      </w:r>
    </w:p>
    <w:p w14:paraId="3031EAFF" w14:textId="77777777" w:rsidR="007405E4" w:rsidRDefault="007405E4" w:rsidP="007063C2">
      <w:r>
        <w:t>DEQ convened a nine-member</w:t>
      </w:r>
      <w:r w:rsidRPr="006872DA">
        <w:t xml:space="preserve"> </w:t>
      </w:r>
      <w:r>
        <w:t>advisory committee</w:t>
      </w:r>
      <w:r w:rsidRPr="006872DA">
        <w:t xml:space="preserve"> </w:t>
      </w:r>
      <w:r>
        <w:t xml:space="preserve">that also served as the fiscal advisors in the fee-setting process. The committee consisted of statewide, geographic representation, directly and indirectly affected regulated parties for large and small businesses, business advocates and environmental interests. </w:t>
      </w:r>
    </w:p>
    <w:p w14:paraId="06110E95" w14:textId="77777777" w:rsidR="007405E4" w:rsidRDefault="007405E4" w:rsidP="007063C2"/>
    <w:p w14:paraId="57692AB7" w14:textId="77777777" w:rsidR="007405E4" w:rsidRPr="00D52BC8" w:rsidRDefault="007405E4" w:rsidP="007063C2">
      <w:r>
        <w:t>During the last c</w:t>
      </w:r>
      <w:r w:rsidRPr="006872DA">
        <w:t>ommittee meeting</w:t>
      </w:r>
      <w:r>
        <w:t>, DEQ asked the committee to review the draft and consider the fiscal impacts of the proposed rules, as OAR 183.333 requires. DEQ specifically asked the committee:</w:t>
      </w:r>
    </w:p>
    <w:p w14:paraId="78989E58" w14:textId="77777777" w:rsidR="007405E4" w:rsidRPr="00D7024E" w:rsidRDefault="007405E4" w:rsidP="007063C2">
      <w:r w:rsidRPr="00D7024E">
        <w:t>a. Will the rule have a fiscal impact?</w:t>
      </w:r>
    </w:p>
    <w:p w14:paraId="11FF9D71" w14:textId="77777777" w:rsidR="007405E4" w:rsidRPr="00D7024E" w:rsidRDefault="007405E4" w:rsidP="007063C2">
      <w:r w:rsidRPr="00D7024E">
        <w:t>b. If so, what is the extent of the fiscal impact?</w:t>
      </w:r>
    </w:p>
    <w:p w14:paraId="1647BB1D" w14:textId="77777777" w:rsidR="007405E4" w:rsidRPr="00D7024E" w:rsidRDefault="007405E4" w:rsidP="007063C2">
      <w:r w:rsidRPr="00D7024E">
        <w:t>c. Will the rule have a significant adverse impact on small businesses (&lt;50 employees)?</w:t>
      </w:r>
    </w:p>
    <w:p w14:paraId="58E210D0" w14:textId="77777777" w:rsidR="007405E4" w:rsidRPr="00D7024E" w:rsidRDefault="007405E4" w:rsidP="007063C2">
      <w:r w:rsidRPr="00D7024E">
        <w:t>d. If so, how can DEQ reduce the economic impact of the rule on small businesses?</w:t>
      </w:r>
    </w:p>
    <w:p w14:paraId="73ABEE20" w14:textId="77777777" w:rsidR="007405E4" w:rsidRDefault="007405E4" w:rsidP="007063C2"/>
    <w:p w14:paraId="25DB376A" w14:textId="3F1E384C" w:rsidR="007405E4" w:rsidRPr="005D77BB" w:rsidRDefault="007405E4" w:rsidP="007063C2">
      <w:pPr>
        <w:pStyle w:val="Heading3"/>
      </w:pPr>
      <w:r w:rsidRPr="005D77BB">
        <w:t>Committee Findings</w:t>
      </w:r>
    </w:p>
    <w:p w14:paraId="22492F64" w14:textId="77777777" w:rsidR="004619C0" w:rsidRDefault="004619C0" w:rsidP="007063C2"/>
    <w:p w14:paraId="65E9A5A9" w14:textId="63D5F12F" w:rsidR="007405E4" w:rsidRDefault="007405E4" w:rsidP="007063C2">
      <w:r>
        <w:t xml:space="preserve">The committee determined the proposed rules will have economic impacts to all hazardous waste fee payers. The proposed rules will affect all hazardous waste annual reporters, including some businesses that </w:t>
      </w:r>
      <w:r w:rsidR="000E179D">
        <w:t>in</w:t>
      </w:r>
      <w:r>
        <w:t xml:space="preserve">termittently generate and report hazardous waste due to a one-time cleanout or other infrequent activity. The impact will be different for each business. </w:t>
      </w:r>
    </w:p>
    <w:p w14:paraId="4F854186" w14:textId="77777777" w:rsidR="007405E4" w:rsidRDefault="007405E4" w:rsidP="007063C2"/>
    <w:p w14:paraId="462F988E" w14:textId="18FCAD3D" w:rsidR="007405E4" w:rsidRPr="00432002" w:rsidRDefault="007405E4" w:rsidP="007063C2">
      <w:r w:rsidRPr="00432002">
        <w:t xml:space="preserve">The </w:t>
      </w:r>
      <w:r>
        <w:t>c</w:t>
      </w:r>
      <w:r w:rsidRPr="00432002">
        <w:t>ommittee did not identify significant adverse impact</w:t>
      </w:r>
      <w:r>
        <w:t xml:space="preserve"> on small businesse</w:t>
      </w:r>
      <w:r w:rsidRPr="00432002">
        <w:t>s</w:t>
      </w:r>
      <w:r>
        <w:t xml:space="preserve"> in Oregon.</w:t>
      </w:r>
      <w:r w:rsidRPr="00432002">
        <w:t xml:space="preserve"> </w:t>
      </w:r>
      <w:r>
        <w:t>Without additional information, such as business revenues, the full impact to small businesses is difficult to determine. To help minimize the impacts to businesses, t</w:t>
      </w:r>
      <w:r w:rsidRPr="00432002">
        <w:t xml:space="preserve">he proposed </w:t>
      </w:r>
      <w:r>
        <w:t xml:space="preserve">generator </w:t>
      </w:r>
      <w:r w:rsidRPr="00432002">
        <w:t>fee increases will be phased</w:t>
      </w:r>
      <w:r>
        <w:t>-</w:t>
      </w:r>
      <w:r w:rsidRPr="00432002">
        <w:t>in over multiple years.</w:t>
      </w:r>
    </w:p>
    <w:p w14:paraId="2AFC687D" w14:textId="77777777" w:rsidR="007405E4" w:rsidRDefault="007405E4" w:rsidP="007063C2"/>
    <w:p w14:paraId="30414247" w14:textId="77777777" w:rsidR="007405E4" w:rsidRPr="00E53CF7" w:rsidRDefault="007405E4" w:rsidP="007063C2">
      <w:pPr>
        <w:rPr>
          <w:iCs/>
        </w:rPr>
      </w:pPr>
      <w:r>
        <w:t>The committee meeting</w:t>
      </w:r>
      <w:r>
        <w:rPr>
          <w:iCs/>
        </w:rPr>
        <w:t xml:space="preserve"> notes </w:t>
      </w:r>
      <w:r>
        <w:t xml:space="preserve">are posted to DEQ’s Hazardous Waste Fees 2019 Rulemaking web page: </w:t>
      </w:r>
      <w:hyperlink r:id="rId19" w:history="1">
        <w:r w:rsidRPr="009D124C">
          <w:rPr>
            <w:rStyle w:val="Hyperlink"/>
          </w:rPr>
          <w:t>Advisory Committee Webpage</w:t>
        </w:r>
      </w:hyperlink>
      <w:r>
        <w:t>.</w:t>
      </w:r>
    </w:p>
    <w:p w14:paraId="5298607A" w14:textId="77777777" w:rsidR="007405E4" w:rsidRDefault="007405E4" w:rsidP="007063C2"/>
    <w:p w14:paraId="3ABA1B7C" w14:textId="77777777" w:rsidR="007405E4" w:rsidRPr="00476D38" w:rsidRDefault="007405E4" w:rsidP="007063C2">
      <w:pPr>
        <w:pStyle w:val="Heading2"/>
      </w:pPr>
      <w:r w:rsidRPr="00476D38">
        <w:t>Housing cost</w:t>
      </w:r>
      <w:r>
        <w:t xml:space="preserve"> </w:t>
      </w:r>
    </w:p>
    <w:p w14:paraId="10BD44DC" w14:textId="2511F8D8" w:rsidR="007405E4" w:rsidRDefault="007405E4" w:rsidP="007063C2">
      <w:r>
        <w:t xml:space="preserve">ORS 183.534 requires DEQ to evaluate whether the proposed rules would affect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s because the proposed rules only affect regulated businesses under the hazardous waste regulations.</w:t>
      </w:r>
    </w:p>
    <w:p w14:paraId="5A69EA42" w14:textId="1214B4B0" w:rsidR="007405E4" w:rsidRDefault="007405E4" w:rsidP="007063C2"/>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45536713" w14:textId="77777777" w:rsidTr="00DC567F">
        <w:trPr>
          <w:trHeight w:val="614"/>
          <w:jc w:val="center"/>
        </w:trPr>
        <w:tc>
          <w:tcPr>
            <w:tcW w:w="12618" w:type="dxa"/>
            <w:shd w:val="clear" w:color="auto" w:fill="D0CECE" w:themeFill="background2" w:themeFillShade="E6"/>
            <w:noWrap/>
            <w:vAlign w:val="bottom"/>
            <w:hideMark/>
          </w:tcPr>
          <w:p w14:paraId="6102D933" w14:textId="3D3E5937" w:rsidR="00F84B7C" w:rsidRPr="001404B0" w:rsidRDefault="00C961E7" w:rsidP="007063C2">
            <w:pPr>
              <w:pStyle w:val="Heading1"/>
            </w:pPr>
            <w:bookmarkStart w:id="8" w:name="_Toc9405582"/>
            <w:r w:rsidRPr="001404B0">
              <w:t xml:space="preserve">Federal </w:t>
            </w:r>
            <w:r w:rsidR="00635335">
              <w:t>R</w:t>
            </w:r>
            <w:r w:rsidRPr="001404B0">
              <w:t>elationship</w:t>
            </w:r>
            <w:bookmarkEnd w:id="8"/>
            <w:r w:rsidR="000E179D">
              <w:t xml:space="preserve">  </w:t>
            </w:r>
            <w:r w:rsidR="00F84B7C" w:rsidRPr="001404B0">
              <w:t xml:space="preserve"> </w:t>
            </w:r>
          </w:p>
        </w:tc>
      </w:tr>
    </w:tbl>
    <w:p w14:paraId="2BA60CCF" w14:textId="77777777" w:rsidR="00C961E7" w:rsidRPr="001404B0" w:rsidRDefault="00C961E7" w:rsidP="007063C2"/>
    <w:p w14:paraId="1A031E0F" w14:textId="77777777" w:rsidR="000C5AFD" w:rsidRPr="0038253B" w:rsidRDefault="000C5AFD" w:rsidP="007063C2">
      <w:pPr>
        <w:pStyle w:val="Heading3"/>
      </w:pPr>
      <w:r w:rsidRPr="0038253B">
        <w:t xml:space="preserve">Relationship to federal requirements </w:t>
      </w:r>
    </w:p>
    <w:p w14:paraId="74EF2DDF" w14:textId="77777777" w:rsidR="004619C0" w:rsidRDefault="004619C0" w:rsidP="007063C2"/>
    <w:p w14:paraId="04A4E3DE" w14:textId="078E30B4" w:rsidR="000C5AFD" w:rsidRPr="0038253B" w:rsidRDefault="000C5AFD" w:rsidP="007063C2">
      <w:r w:rsidRPr="0038253B">
        <w:lastRenderedPageBreak/>
        <w:t>ORS 183.332, 468A.327 and OAR 340-011-0029 require DEQ to attempt to adopt rules that correspond with existing equivalent federal laws and rules unless there are reasons not to do so</w:t>
      </w:r>
      <w:r>
        <w:t xml:space="preserve">. </w:t>
      </w:r>
    </w:p>
    <w:p w14:paraId="44C67AE3" w14:textId="77777777" w:rsidR="000C5AFD" w:rsidRPr="0038253B" w:rsidRDefault="000C5AFD" w:rsidP="007063C2"/>
    <w:p w14:paraId="0D653BFF" w14:textId="5F2332E5" w:rsidR="000C5AFD" w:rsidRDefault="000C5AFD" w:rsidP="007063C2">
      <w:r w:rsidRPr="0038253B">
        <w:t>The proposed rules are not different from or in addition to federal requirements</w:t>
      </w:r>
      <w:r>
        <w:t xml:space="preserve"> in 40 Code of Federal Regulations 260-268, 270, 273, and Subpart A and Subpart B of part 124.</w:t>
      </w:r>
    </w:p>
    <w:p w14:paraId="64645CD2" w14:textId="798C3972" w:rsidR="00E805D8" w:rsidRDefault="00E805D8" w:rsidP="007063C2"/>
    <w:p w14:paraId="1384B20B" w14:textId="77777777" w:rsidR="00E805D8" w:rsidRPr="0038253B" w:rsidRDefault="00E805D8" w:rsidP="007063C2"/>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226CD044" w14:textId="77777777" w:rsidTr="00DC567F">
        <w:trPr>
          <w:trHeight w:val="614"/>
          <w:jc w:val="center"/>
        </w:trPr>
        <w:tc>
          <w:tcPr>
            <w:tcW w:w="12618" w:type="dxa"/>
            <w:shd w:val="clear" w:color="auto" w:fill="D0CECE" w:themeFill="background2" w:themeFillShade="E6"/>
            <w:noWrap/>
            <w:vAlign w:val="bottom"/>
            <w:hideMark/>
          </w:tcPr>
          <w:p w14:paraId="19E2874A" w14:textId="0DF2ECE7" w:rsidR="00A76B37" w:rsidRPr="001404B0" w:rsidRDefault="00C961E7" w:rsidP="007063C2">
            <w:pPr>
              <w:pStyle w:val="Heading1"/>
            </w:pPr>
            <w:bookmarkStart w:id="9" w:name="_Toc9405583"/>
            <w:r w:rsidRPr="001404B0">
              <w:t>Land Use</w:t>
            </w:r>
            <w:bookmarkEnd w:id="9"/>
            <w:r w:rsidR="0024627A" w:rsidRPr="001404B0">
              <w:t xml:space="preserve"> </w:t>
            </w:r>
          </w:p>
        </w:tc>
      </w:tr>
    </w:tbl>
    <w:p w14:paraId="437E84E3" w14:textId="77777777" w:rsidR="00C961E7" w:rsidRPr="001404B0" w:rsidRDefault="00C961E7" w:rsidP="007063C2"/>
    <w:p w14:paraId="3C7BAA52" w14:textId="7DE0C26B" w:rsidR="000C5AFD" w:rsidRPr="0038253B" w:rsidRDefault="000C5AFD" w:rsidP="007063C2">
      <w:pPr>
        <w:pStyle w:val="Heading3"/>
      </w:pPr>
      <w:r w:rsidRPr="0038253B">
        <w:t>Land-use considerations</w:t>
      </w:r>
    </w:p>
    <w:p w14:paraId="4743D503" w14:textId="77777777" w:rsidR="007063C2" w:rsidRDefault="007063C2" w:rsidP="007063C2"/>
    <w:p w14:paraId="6F41EB52" w14:textId="6A512D4D" w:rsidR="000C5AFD" w:rsidRPr="0038253B" w:rsidRDefault="000C5AFD" w:rsidP="007063C2">
      <w:r w:rsidRPr="0038253B">
        <w:t>In adopting new or amended rules, O</w:t>
      </w:r>
      <w:r>
        <w:t>RS</w:t>
      </w:r>
      <w:r w:rsidRPr="0038253B">
        <w:t xml:space="preserve"> 197.180 and O</w:t>
      </w:r>
      <w:r>
        <w:t>AR</w:t>
      </w:r>
      <w:r w:rsidRPr="0038253B">
        <w:t xml:space="preserve"> 340-018-0070 require DEQ to determine whether the proposed rules significantly affect land use. If so, DEQ must explain how the proposed rules comply with state</w:t>
      </w:r>
      <w:r>
        <w:t>wide</w:t>
      </w:r>
      <w:r w:rsidRPr="0038253B">
        <w:t xml:space="preserve"> land-use planning goals and local acknowledged comprehensive plans.</w:t>
      </w:r>
    </w:p>
    <w:p w14:paraId="4EED9955" w14:textId="77777777" w:rsidR="000C5AFD" w:rsidRPr="0038253B" w:rsidRDefault="000C5AFD" w:rsidP="007063C2"/>
    <w:p w14:paraId="0C202521" w14:textId="4C7D3852" w:rsidR="000C5AFD" w:rsidRPr="0038253B" w:rsidRDefault="000C5AFD" w:rsidP="007063C2">
      <w:r w:rsidRPr="0038253B">
        <w:t>Under OAR 660-030-0005 and OAR 340 Division 18, DEQ considers rules affect land use if:</w:t>
      </w:r>
    </w:p>
    <w:p w14:paraId="483D0EE5" w14:textId="77777777" w:rsidR="000C5AFD" w:rsidRPr="0038253B" w:rsidRDefault="000C5AFD" w:rsidP="007063C2">
      <w:pPr>
        <w:pStyle w:val="ListParagraph"/>
        <w:numPr>
          <w:ilvl w:val="0"/>
          <w:numId w:val="17"/>
        </w:numPr>
      </w:pPr>
      <w:r w:rsidRPr="0038253B">
        <w:t>The statewide land use planning goals specifically refer to the rule or program</w:t>
      </w:r>
    </w:p>
    <w:p w14:paraId="697151F6" w14:textId="77777777" w:rsidR="000C5AFD" w:rsidRPr="0038253B" w:rsidRDefault="000C5AFD" w:rsidP="007063C2">
      <w:pPr>
        <w:pStyle w:val="ListParagraph"/>
        <w:numPr>
          <w:ilvl w:val="0"/>
          <w:numId w:val="17"/>
        </w:numPr>
      </w:pPr>
      <w:r w:rsidRPr="0038253B">
        <w:t>The rule or program is reasonably expected to have significant effects on:</w:t>
      </w:r>
    </w:p>
    <w:p w14:paraId="3B62445A" w14:textId="48EC4A23" w:rsidR="000C5AFD" w:rsidRPr="0038253B" w:rsidRDefault="000C5AFD" w:rsidP="007063C2">
      <w:pPr>
        <w:pStyle w:val="ListParagraph"/>
        <w:numPr>
          <w:ilvl w:val="0"/>
          <w:numId w:val="19"/>
        </w:numPr>
      </w:pPr>
      <w:r w:rsidRPr="0038253B">
        <w:t>Resources, objectives or areas identified in the statewide planning goals</w:t>
      </w:r>
    </w:p>
    <w:p w14:paraId="43E4FF72" w14:textId="77777777" w:rsidR="000C5AFD" w:rsidRPr="0038253B" w:rsidRDefault="000C5AFD" w:rsidP="007063C2">
      <w:pPr>
        <w:pStyle w:val="ListParagraph"/>
        <w:numPr>
          <w:ilvl w:val="0"/>
          <w:numId w:val="19"/>
        </w:numPr>
      </w:pPr>
      <w:r w:rsidRPr="0038253B">
        <w:t>Present or future land uses identified in acknowledged comprehensive plans</w:t>
      </w:r>
    </w:p>
    <w:p w14:paraId="510E50B7" w14:textId="77777777" w:rsidR="003F093D" w:rsidRDefault="003F093D" w:rsidP="007063C2"/>
    <w:p w14:paraId="43288E95" w14:textId="719F6594" w:rsidR="000C5AFD" w:rsidRDefault="000C5AFD" w:rsidP="007063C2">
      <w:r w:rsidRPr="0038253B">
        <w:t>DEQ determined whether the proposed rules involve programs or actions that affect land use by reviewing its Statewide Agency Coordination plan. The plan describes the programs that DEQ determined significantly affect land use. DEQ considers that its programs specifically relate to the following statewide goals:</w:t>
      </w:r>
    </w:p>
    <w:p w14:paraId="0B08CAF7" w14:textId="77777777" w:rsidR="007063C2" w:rsidRDefault="007063C2" w:rsidP="007063C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0C5AFD" w:rsidRPr="0038253B" w14:paraId="4E3284EF" w14:textId="77777777" w:rsidTr="002F5799">
        <w:tc>
          <w:tcPr>
            <w:tcW w:w="1255" w:type="dxa"/>
          </w:tcPr>
          <w:p w14:paraId="05F2BFA0" w14:textId="77777777" w:rsidR="000C5AFD" w:rsidRPr="007063C2" w:rsidRDefault="000C5AFD" w:rsidP="007063C2">
            <w:pPr>
              <w:pStyle w:val="ListParagraph"/>
              <w:rPr>
                <w:rFonts w:ascii="Arial" w:hAnsi="Arial" w:cs="Arial"/>
                <w:b/>
              </w:rPr>
            </w:pPr>
            <w:r w:rsidRPr="007063C2">
              <w:rPr>
                <w:rFonts w:ascii="Arial" w:hAnsi="Arial" w:cs="Arial"/>
                <w:b/>
              </w:rPr>
              <w:t>Goal</w:t>
            </w:r>
          </w:p>
        </w:tc>
        <w:tc>
          <w:tcPr>
            <w:tcW w:w="7663" w:type="dxa"/>
          </w:tcPr>
          <w:p w14:paraId="4CAE1A44" w14:textId="77777777" w:rsidR="000C5AFD" w:rsidRPr="007063C2" w:rsidRDefault="000C5AFD" w:rsidP="007063C2">
            <w:pPr>
              <w:pStyle w:val="ListParagraph"/>
              <w:rPr>
                <w:rFonts w:ascii="Arial" w:hAnsi="Arial" w:cs="Arial"/>
                <w:b/>
              </w:rPr>
            </w:pPr>
            <w:r w:rsidRPr="007063C2">
              <w:rPr>
                <w:rFonts w:ascii="Arial" w:hAnsi="Arial" w:cs="Arial"/>
                <w:b/>
              </w:rPr>
              <w:t>Title</w:t>
            </w:r>
          </w:p>
        </w:tc>
      </w:tr>
      <w:tr w:rsidR="000C5AFD" w:rsidRPr="0038253B" w14:paraId="6A6A5906" w14:textId="77777777" w:rsidTr="002F5799">
        <w:tc>
          <w:tcPr>
            <w:tcW w:w="1255" w:type="dxa"/>
          </w:tcPr>
          <w:p w14:paraId="0322A3B0" w14:textId="77777777" w:rsidR="000C5AFD" w:rsidRPr="0038253B" w:rsidRDefault="000C5AFD" w:rsidP="007063C2">
            <w:pPr>
              <w:pStyle w:val="ListParagraph"/>
            </w:pPr>
            <w:r w:rsidRPr="0038253B">
              <w:t>5</w:t>
            </w:r>
          </w:p>
        </w:tc>
        <w:tc>
          <w:tcPr>
            <w:tcW w:w="7663" w:type="dxa"/>
          </w:tcPr>
          <w:p w14:paraId="62EE48C3" w14:textId="77777777" w:rsidR="000C5AFD" w:rsidRPr="0038253B" w:rsidRDefault="000C5AFD" w:rsidP="007063C2">
            <w:pPr>
              <w:pStyle w:val="ListParagraph"/>
            </w:pPr>
            <w:r w:rsidRPr="0038253B">
              <w:t>Open Spaces, Scenic and Historic Areas, and Natural Resources</w:t>
            </w:r>
          </w:p>
        </w:tc>
      </w:tr>
      <w:tr w:rsidR="000C5AFD" w:rsidRPr="0038253B" w14:paraId="63AE2F8D" w14:textId="77777777" w:rsidTr="002F5799">
        <w:tc>
          <w:tcPr>
            <w:tcW w:w="1255" w:type="dxa"/>
          </w:tcPr>
          <w:p w14:paraId="0CE63983" w14:textId="77777777" w:rsidR="000C5AFD" w:rsidRPr="0038253B" w:rsidRDefault="000C5AFD" w:rsidP="007063C2">
            <w:pPr>
              <w:pStyle w:val="ListParagraph"/>
            </w:pPr>
            <w:r w:rsidRPr="0038253B">
              <w:t>6</w:t>
            </w:r>
          </w:p>
        </w:tc>
        <w:tc>
          <w:tcPr>
            <w:tcW w:w="7663" w:type="dxa"/>
          </w:tcPr>
          <w:p w14:paraId="77391381" w14:textId="77777777" w:rsidR="000C5AFD" w:rsidRPr="0038253B" w:rsidRDefault="000C5AFD" w:rsidP="007063C2">
            <w:r w:rsidRPr="0038253B">
              <w:t>Air, Water and Land Resources Quality</w:t>
            </w:r>
          </w:p>
        </w:tc>
      </w:tr>
      <w:tr w:rsidR="000C5AFD" w:rsidRPr="0038253B" w14:paraId="0EBC5E13" w14:textId="77777777" w:rsidTr="002F5799">
        <w:tc>
          <w:tcPr>
            <w:tcW w:w="1255" w:type="dxa"/>
          </w:tcPr>
          <w:p w14:paraId="2C631F72" w14:textId="77777777" w:rsidR="000C5AFD" w:rsidRPr="0038253B" w:rsidRDefault="000C5AFD" w:rsidP="007063C2">
            <w:pPr>
              <w:pStyle w:val="ListParagraph"/>
            </w:pPr>
            <w:r w:rsidRPr="0038253B">
              <w:t>9</w:t>
            </w:r>
          </w:p>
        </w:tc>
        <w:tc>
          <w:tcPr>
            <w:tcW w:w="7663" w:type="dxa"/>
          </w:tcPr>
          <w:p w14:paraId="71BA2F7A" w14:textId="77777777" w:rsidR="000C5AFD" w:rsidRPr="0038253B" w:rsidRDefault="000C5AFD" w:rsidP="007063C2">
            <w:pPr>
              <w:pStyle w:val="ListParagraph"/>
            </w:pPr>
            <w:r w:rsidRPr="0038253B">
              <w:t>Ocean Resources</w:t>
            </w:r>
          </w:p>
        </w:tc>
      </w:tr>
      <w:tr w:rsidR="000C5AFD" w:rsidRPr="0038253B" w14:paraId="5D36C600" w14:textId="77777777" w:rsidTr="002F5799">
        <w:tc>
          <w:tcPr>
            <w:tcW w:w="1255" w:type="dxa"/>
          </w:tcPr>
          <w:p w14:paraId="6B71B107" w14:textId="77777777" w:rsidR="000C5AFD" w:rsidRPr="0038253B" w:rsidRDefault="000C5AFD" w:rsidP="007063C2">
            <w:pPr>
              <w:pStyle w:val="ListParagraph"/>
            </w:pPr>
            <w:r w:rsidRPr="0038253B">
              <w:t>11</w:t>
            </w:r>
          </w:p>
        </w:tc>
        <w:tc>
          <w:tcPr>
            <w:tcW w:w="7663" w:type="dxa"/>
          </w:tcPr>
          <w:p w14:paraId="03A1473E" w14:textId="77777777" w:rsidR="000C5AFD" w:rsidRPr="0038253B" w:rsidRDefault="000C5AFD" w:rsidP="007063C2">
            <w:pPr>
              <w:pStyle w:val="ListParagraph"/>
            </w:pPr>
            <w:r w:rsidRPr="0038253B">
              <w:t>Public Facilities and Services</w:t>
            </w:r>
          </w:p>
        </w:tc>
      </w:tr>
      <w:tr w:rsidR="000C5AFD" w:rsidRPr="0038253B" w14:paraId="1C5AA07E" w14:textId="77777777" w:rsidTr="002F5799">
        <w:tc>
          <w:tcPr>
            <w:tcW w:w="1255" w:type="dxa"/>
          </w:tcPr>
          <w:p w14:paraId="1956DBD9" w14:textId="77777777" w:rsidR="000C5AFD" w:rsidRPr="0038253B" w:rsidRDefault="000C5AFD" w:rsidP="007063C2">
            <w:pPr>
              <w:pStyle w:val="ListParagraph"/>
            </w:pPr>
            <w:r w:rsidRPr="0038253B">
              <w:t>16</w:t>
            </w:r>
          </w:p>
        </w:tc>
        <w:tc>
          <w:tcPr>
            <w:tcW w:w="7663" w:type="dxa"/>
          </w:tcPr>
          <w:p w14:paraId="343CD240" w14:textId="77777777" w:rsidR="000C5AFD" w:rsidRPr="0038253B" w:rsidRDefault="000C5AFD" w:rsidP="007063C2">
            <w:pPr>
              <w:pStyle w:val="ListParagraph"/>
            </w:pPr>
            <w:r w:rsidRPr="0038253B">
              <w:t>Estuarial Resources</w:t>
            </w:r>
          </w:p>
        </w:tc>
      </w:tr>
    </w:tbl>
    <w:p w14:paraId="5BCBC0F0" w14:textId="77777777" w:rsidR="000C5AFD" w:rsidRPr="0038253B" w:rsidRDefault="000C5AFD" w:rsidP="007063C2">
      <w:pPr>
        <w:pStyle w:val="ListParagraph"/>
      </w:pPr>
    </w:p>
    <w:p w14:paraId="32B595C0" w14:textId="77777777" w:rsidR="000C5AFD" w:rsidRPr="0038253B" w:rsidRDefault="000C5AFD" w:rsidP="007063C2">
      <w:pPr>
        <w:pStyle w:val="ListParagraph"/>
      </w:pPr>
      <w:r w:rsidRPr="0038253B">
        <w:t>Statewide goals also specifically reference the following DEQ programs:</w:t>
      </w:r>
    </w:p>
    <w:p w14:paraId="7B3EA310" w14:textId="77777777" w:rsidR="000C5AFD" w:rsidRPr="0038253B" w:rsidRDefault="000C5AFD" w:rsidP="007063C2">
      <w:pPr>
        <w:pStyle w:val="ListParagraph"/>
        <w:numPr>
          <w:ilvl w:val="0"/>
          <w:numId w:val="18"/>
        </w:numPr>
      </w:pPr>
      <w:r w:rsidRPr="0038253B">
        <w:t>Nonpoint source discharge water quality program – Goal 16</w:t>
      </w:r>
    </w:p>
    <w:p w14:paraId="2D02A57C" w14:textId="77777777" w:rsidR="000C5AFD" w:rsidRPr="0038253B" w:rsidRDefault="000C5AFD" w:rsidP="007063C2">
      <w:pPr>
        <w:pStyle w:val="ListParagraph"/>
        <w:numPr>
          <w:ilvl w:val="0"/>
          <w:numId w:val="18"/>
        </w:numPr>
      </w:pPr>
      <w:r w:rsidRPr="0038253B">
        <w:t>Water quality and sewage disposal systems – Goal 16</w:t>
      </w:r>
    </w:p>
    <w:p w14:paraId="2AF00923" w14:textId="3455DC82" w:rsidR="00E805D8" w:rsidRDefault="000C5AFD" w:rsidP="007063C2">
      <w:pPr>
        <w:pStyle w:val="ListParagraph"/>
        <w:numPr>
          <w:ilvl w:val="0"/>
          <w:numId w:val="18"/>
        </w:numPr>
      </w:pPr>
      <w:r w:rsidRPr="0038253B">
        <w:t>Water quality permits and oil spill regulations – Goal 19</w:t>
      </w:r>
    </w:p>
    <w:p w14:paraId="5CF93AFF" w14:textId="77777777" w:rsidR="000E179D" w:rsidRPr="0038253B" w:rsidRDefault="000E179D" w:rsidP="000E179D">
      <w:pPr>
        <w:ind w:left="1080"/>
      </w:pPr>
    </w:p>
    <w:p w14:paraId="50E0D397" w14:textId="074B0C63" w:rsidR="000C5AFD" w:rsidRPr="0038253B" w:rsidRDefault="000C5AFD" w:rsidP="007063C2">
      <w:pPr>
        <w:pStyle w:val="Heading3"/>
      </w:pPr>
      <w:r w:rsidRPr="0038253B">
        <w:lastRenderedPageBreak/>
        <w:t>Determination</w:t>
      </w:r>
    </w:p>
    <w:p w14:paraId="58F26961" w14:textId="77777777" w:rsidR="003F093D" w:rsidRDefault="000C5AFD" w:rsidP="007063C2">
      <w:r w:rsidRPr="0038253B">
        <w:t>DEQ determined these proposed rules do not affect</w:t>
      </w:r>
      <w:r w:rsidRPr="0038253B">
        <w:rPr>
          <w:b/>
        </w:rPr>
        <w:t xml:space="preserve"> </w:t>
      </w:r>
      <w:r w:rsidRPr="0038253B">
        <w:t>land use under OAR 340-018-0030 or DEQ’s State Agency Coordination Program.</w:t>
      </w:r>
    </w:p>
    <w:p w14:paraId="3C8B232F" w14:textId="67456576" w:rsidR="00A76B37" w:rsidRPr="001404B0" w:rsidRDefault="00A76B37" w:rsidP="007063C2"/>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A76B37" w:rsidRPr="001404B0" w14:paraId="16D32413" w14:textId="77777777" w:rsidTr="00DC567F">
        <w:trPr>
          <w:trHeight w:val="614"/>
          <w:jc w:val="center"/>
        </w:trPr>
        <w:tc>
          <w:tcPr>
            <w:tcW w:w="12618" w:type="dxa"/>
            <w:shd w:val="clear" w:color="auto" w:fill="D0CECE" w:themeFill="background2" w:themeFillShade="E6"/>
            <w:noWrap/>
            <w:vAlign w:val="bottom"/>
            <w:hideMark/>
          </w:tcPr>
          <w:p w14:paraId="52C97D27" w14:textId="54CAB533" w:rsidR="00A76B37" w:rsidRPr="001404B0" w:rsidRDefault="00A76B37" w:rsidP="007063C2">
            <w:pPr>
              <w:pStyle w:val="Heading1"/>
            </w:pPr>
            <w:bookmarkStart w:id="10" w:name="_Toc9405584"/>
            <w:r w:rsidRPr="001404B0">
              <w:t>EQC Prior Involvement</w:t>
            </w:r>
            <w:bookmarkEnd w:id="10"/>
            <w:r w:rsidRPr="001404B0">
              <w:t xml:space="preserve"> </w:t>
            </w:r>
          </w:p>
        </w:tc>
      </w:tr>
    </w:tbl>
    <w:p w14:paraId="6CA73AC8" w14:textId="77777777" w:rsidR="000C5AFD" w:rsidRDefault="000C5AFD" w:rsidP="007063C2"/>
    <w:p w14:paraId="3D1BBDC0" w14:textId="33F86582" w:rsidR="00C961E7" w:rsidRDefault="00B7024C" w:rsidP="007063C2">
      <w:r>
        <w:t>On Jan</w:t>
      </w:r>
      <w:r w:rsidR="00193FD4">
        <w:t>.</w:t>
      </w:r>
      <w:r>
        <w:t xml:space="preserve"> 24, 2019</w:t>
      </w:r>
      <w:r w:rsidR="00193FD4">
        <w:t>,</w:t>
      </w:r>
      <w:r>
        <w:t xml:space="preserve"> </w:t>
      </w:r>
      <w:r w:rsidR="000C5AFD" w:rsidRPr="0038253B">
        <w:t>DEQ present</w:t>
      </w:r>
      <w:r w:rsidR="003F093D">
        <w:t>ed</w:t>
      </w:r>
      <w:r w:rsidR="000C5AFD" w:rsidRPr="0038253B">
        <w:t xml:space="preserve"> </w:t>
      </w:r>
      <w:r w:rsidR="000B3009">
        <w:t xml:space="preserve">to the EQC </w:t>
      </w:r>
      <w:r w:rsidR="000C5AFD">
        <w:t>general program information as a</w:t>
      </w:r>
      <w:r w:rsidR="0093579E">
        <w:t xml:space="preserve"> </w:t>
      </w:r>
      <w:r w:rsidR="000C5AFD">
        <w:t xml:space="preserve">pre-inform </w:t>
      </w:r>
      <w:r>
        <w:t>f</w:t>
      </w:r>
      <w:r w:rsidR="000C5AFD" w:rsidRPr="0038253B">
        <w:t>o</w:t>
      </w:r>
      <w:r>
        <w:t>r</w:t>
      </w:r>
      <w:r w:rsidR="000C5AFD" w:rsidRPr="0038253B">
        <w:t xml:space="preserve"> th</w:t>
      </w:r>
      <w:r w:rsidR="003F4093">
        <w:t>ese</w:t>
      </w:r>
      <w:r w:rsidR="000C5AFD" w:rsidRPr="0038253B">
        <w:t xml:space="preserve"> proposed rule revision</w:t>
      </w:r>
      <w:r w:rsidR="003F4093">
        <w:t>s</w:t>
      </w:r>
      <w:r>
        <w:t>.</w:t>
      </w:r>
    </w:p>
    <w:p w14:paraId="212FA044" w14:textId="521BEEE5" w:rsidR="00E805D8" w:rsidRDefault="00E805D8" w:rsidP="007063C2"/>
    <w:p w14:paraId="14A89831" w14:textId="652A7181" w:rsidR="00E805D8" w:rsidRDefault="00E805D8" w:rsidP="007063C2"/>
    <w:tbl>
      <w:tblPr>
        <w:tblW w:w="1261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18"/>
      </w:tblGrid>
      <w:tr w:rsidR="00C961E7" w:rsidRPr="001404B0" w14:paraId="1C55ED69" w14:textId="77777777" w:rsidTr="00DC567F">
        <w:trPr>
          <w:trHeight w:val="461"/>
          <w:jc w:val="center"/>
        </w:trPr>
        <w:tc>
          <w:tcPr>
            <w:tcW w:w="12618" w:type="dxa"/>
            <w:shd w:val="clear" w:color="auto" w:fill="D0CECE" w:themeFill="background2" w:themeFillShade="E6"/>
            <w:noWrap/>
            <w:vAlign w:val="bottom"/>
            <w:hideMark/>
          </w:tcPr>
          <w:p w14:paraId="65D0F50D" w14:textId="6754F129" w:rsidR="00460D8E" w:rsidRPr="001404B0" w:rsidRDefault="00E1798C" w:rsidP="007063C2">
            <w:pPr>
              <w:pStyle w:val="Heading1"/>
            </w:pPr>
            <w:bookmarkStart w:id="11" w:name="_Toc9405585"/>
            <w:r w:rsidRPr="001404B0">
              <w:t>Advisory Committee</w:t>
            </w:r>
            <w:bookmarkEnd w:id="11"/>
            <w:r w:rsidR="00460D8E" w:rsidRPr="001404B0">
              <w:t xml:space="preserve"> </w:t>
            </w:r>
          </w:p>
        </w:tc>
      </w:tr>
    </w:tbl>
    <w:p w14:paraId="27818806" w14:textId="3EF5C290" w:rsidR="005F45A9" w:rsidRPr="00E805D8" w:rsidRDefault="005F45A9" w:rsidP="007063C2">
      <w:pPr>
        <w:pStyle w:val="Heading2"/>
      </w:pPr>
    </w:p>
    <w:p w14:paraId="6657E557" w14:textId="77777777" w:rsidR="00B7024C" w:rsidRDefault="00B7024C" w:rsidP="007063C2">
      <w:pPr>
        <w:pStyle w:val="Heading3"/>
      </w:pPr>
      <w:r>
        <w:t>Background</w:t>
      </w:r>
    </w:p>
    <w:p w14:paraId="37AA58B0" w14:textId="77777777" w:rsidR="003F093D" w:rsidRDefault="003F093D" w:rsidP="007063C2"/>
    <w:p w14:paraId="550630B1" w14:textId="4BCDF7DB" w:rsidR="00B7024C" w:rsidRDefault="00B7024C" w:rsidP="007063C2">
      <w:r w:rsidRPr="007546FD">
        <w:t>DEQ</w:t>
      </w:r>
      <w:r>
        <w:t>’s nine-member ad</w:t>
      </w:r>
      <w:r w:rsidRPr="007546FD">
        <w:t xml:space="preserve">visory </w:t>
      </w:r>
      <w:r>
        <w:t xml:space="preserve">committee, serving as the fiscal advisors in the fee-setting process, met </w:t>
      </w:r>
      <w:r w:rsidRPr="009D330E">
        <w:t>three</w:t>
      </w:r>
      <w:r>
        <w:t xml:space="preserve"> times in 2018: Aug. 8, Sept. 13 and Oct. 18. Supporting documents are located on the committee’s webpage at: </w:t>
      </w:r>
      <w:hyperlink r:id="rId20" w:history="1">
        <w:r>
          <w:rPr>
            <w:rStyle w:val="Hyperlink"/>
          </w:rPr>
          <w:t>Hazardous Waste Fees 2019 Rulemaking</w:t>
        </w:r>
      </w:hyperlink>
      <w:r>
        <w:t xml:space="preserve">. </w:t>
      </w:r>
    </w:p>
    <w:p w14:paraId="6986DA54" w14:textId="77777777" w:rsidR="00B7024C" w:rsidRDefault="00B7024C" w:rsidP="007063C2"/>
    <w:p w14:paraId="7572B529" w14:textId="77777777" w:rsidR="00B7024C" w:rsidRDefault="00B7024C" w:rsidP="007063C2">
      <w:r>
        <w:t>The Committee members were:</w:t>
      </w:r>
    </w:p>
    <w:p w14:paraId="4C9CCE45" w14:textId="77777777" w:rsidR="00B7024C" w:rsidRDefault="00B7024C" w:rsidP="007063C2"/>
    <w:tbl>
      <w:tblPr>
        <w:tblStyle w:val="TableGrid"/>
        <w:tblW w:w="933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left w:w="72" w:type="dxa"/>
          <w:right w:w="72" w:type="dxa"/>
        </w:tblCellMar>
        <w:tblLook w:val="04A0" w:firstRow="1" w:lastRow="0" w:firstColumn="1" w:lastColumn="0" w:noHBand="0" w:noVBand="1"/>
      </w:tblPr>
      <w:tblGrid>
        <w:gridCol w:w="2767"/>
        <w:gridCol w:w="6570"/>
      </w:tblGrid>
      <w:tr w:rsidR="00B7024C" w:rsidRPr="00C3722A" w14:paraId="01180226" w14:textId="77777777" w:rsidTr="002F5799">
        <w:trPr>
          <w:trHeight w:val="990"/>
          <w:tblHeader/>
          <w:jc w:val="center"/>
        </w:trPr>
        <w:tc>
          <w:tcPr>
            <w:tcW w:w="9337" w:type="dxa"/>
            <w:gridSpan w:val="2"/>
            <w:tcBorders>
              <w:bottom w:val="single" w:sz="12" w:space="0" w:color="000000" w:themeColor="text1"/>
            </w:tcBorders>
            <w:shd w:val="clear" w:color="auto" w:fill="E2EFD9" w:themeFill="accent6" w:themeFillTint="33"/>
            <w:vAlign w:val="center"/>
          </w:tcPr>
          <w:p w14:paraId="36A207F5" w14:textId="77777777" w:rsidR="00B7024C" w:rsidRPr="00C3722A" w:rsidRDefault="00B7024C" w:rsidP="007063C2">
            <w:pPr>
              <w:pStyle w:val="Tableheading"/>
            </w:pPr>
            <w:r>
              <w:t>Hazardous Waste Fees Rulemaking Advisory Committee</w:t>
            </w:r>
          </w:p>
        </w:tc>
      </w:tr>
      <w:tr w:rsidR="00B7024C" w:rsidRPr="005B626A" w14:paraId="592F1CC5" w14:textId="77777777" w:rsidTr="00704968">
        <w:trPr>
          <w:trHeight w:val="575"/>
          <w:tblHeader/>
          <w:jc w:val="center"/>
        </w:trPr>
        <w:tc>
          <w:tcPr>
            <w:tcW w:w="276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1170B81" w14:textId="77777777" w:rsidR="00B7024C" w:rsidRPr="00AE0B32" w:rsidRDefault="00B7024C" w:rsidP="00AE0B32">
            <w:pPr>
              <w:jc w:val="center"/>
              <w:rPr>
                <w:rFonts w:ascii="Arial" w:hAnsi="Arial" w:cs="Arial"/>
                <w:b/>
              </w:rPr>
            </w:pPr>
            <w:r w:rsidRPr="00AE0B32">
              <w:rPr>
                <w:rFonts w:ascii="Arial" w:hAnsi="Arial" w:cs="Arial"/>
                <w:b/>
              </w:rPr>
              <w:t>Name</w:t>
            </w:r>
          </w:p>
        </w:tc>
        <w:tc>
          <w:tcPr>
            <w:tcW w:w="657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C2100F9" w14:textId="77777777" w:rsidR="00B7024C" w:rsidRPr="00AE0B32" w:rsidRDefault="00B7024C" w:rsidP="00AE0B32">
            <w:pPr>
              <w:jc w:val="center"/>
              <w:rPr>
                <w:rFonts w:ascii="Arial" w:hAnsi="Arial" w:cs="Arial"/>
                <w:b/>
              </w:rPr>
            </w:pPr>
            <w:r w:rsidRPr="00AE0B32">
              <w:rPr>
                <w:rFonts w:ascii="Arial" w:hAnsi="Arial" w:cs="Arial"/>
                <w:b/>
              </w:rPr>
              <w:t>Representing</w:t>
            </w:r>
          </w:p>
        </w:tc>
      </w:tr>
      <w:tr w:rsidR="00B7024C" w:rsidRPr="005B626A" w14:paraId="7D9D1781" w14:textId="77777777" w:rsidTr="00704968">
        <w:trPr>
          <w:trHeight w:val="576"/>
          <w:jc w:val="center"/>
        </w:trPr>
        <w:tc>
          <w:tcPr>
            <w:tcW w:w="2767" w:type="dxa"/>
            <w:tcBorders>
              <w:top w:val="single" w:sz="12" w:space="0" w:color="000000" w:themeColor="text1"/>
              <w:bottom w:val="single" w:sz="12" w:space="0" w:color="000000" w:themeColor="text1"/>
              <w:right w:val="single" w:sz="12" w:space="0" w:color="000000" w:themeColor="text1"/>
            </w:tcBorders>
            <w:vAlign w:val="center"/>
          </w:tcPr>
          <w:p w14:paraId="7F6F9EA9" w14:textId="77777777" w:rsidR="00B7024C" w:rsidRPr="00F80FBB" w:rsidRDefault="00B7024C" w:rsidP="007063C2">
            <w:r>
              <w:t>Keri Bishop</w:t>
            </w:r>
          </w:p>
        </w:tc>
        <w:tc>
          <w:tcPr>
            <w:tcW w:w="6570" w:type="dxa"/>
            <w:tcBorders>
              <w:top w:val="single" w:sz="12" w:space="0" w:color="000000" w:themeColor="text1"/>
              <w:left w:val="single" w:sz="12" w:space="0" w:color="000000" w:themeColor="text1"/>
              <w:bottom w:val="single" w:sz="12" w:space="0" w:color="000000" w:themeColor="text1"/>
            </w:tcBorders>
            <w:vAlign w:val="center"/>
          </w:tcPr>
          <w:p w14:paraId="7826A537" w14:textId="77777777" w:rsidR="00B7024C" w:rsidRPr="00F80FBB" w:rsidRDefault="00B7024C" w:rsidP="007063C2">
            <w:r>
              <w:t xml:space="preserve">Large Quantity Generator, Northwest </w:t>
            </w:r>
          </w:p>
        </w:tc>
      </w:tr>
      <w:tr w:rsidR="00B7024C" w:rsidRPr="005B626A" w14:paraId="0AEF2935" w14:textId="77777777" w:rsidTr="00704968">
        <w:trPr>
          <w:trHeight w:val="576"/>
          <w:jc w:val="center"/>
        </w:trPr>
        <w:tc>
          <w:tcPr>
            <w:tcW w:w="2767" w:type="dxa"/>
            <w:tcBorders>
              <w:top w:val="single" w:sz="12" w:space="0" w:color="000000" w:themeColor="text1"/>
              <w:bottom w:val="single" w:sz="12" w:space="0" w:color="000000" w:themeColor="text1"/>
              <w:right w:val="single" w:sz="12" w:space="0" w:color="000000" w:themeColor="text1"/>
            </w:tcBorders>
            <w:vAlign w:val="center"/>
          </w:tcPr>
          <w:p w14:paraId="0E9B98B1" w14:textId="77777777" w:rsidR="00B7024C" w:rsidRPr="00F80FBB" w:rsidRDefault="00B7024C" w:rsidP="007063C2">
            <w:r>
              <w:t>Jim Denson, Jr.</w:t>
            </w:r>
          </w:p>
        </w:tc>
        <w:tc>
          <w:tcPr>
            <w:tcW w:w="6570" w:type="dxa"/>
            <w:tcBorders>
              <w:top w:val="single" w:sz="12" w:space="0" w:color="000000" w:themeColor="text1"/>
              <w:left w:val="single" w:sz="12" w:space="0" w:color="000000" w:themeColor="text1"/>
              <w:bottom w:val="single" w:sz="12" w:space="0" w:color="000000" w:themeColor="text1"/>
            </w:tcBorders>
            <w:vAlign w:val="center"/>
          </w:tcPr>
          <w:p w14:paraId="023D7647" w14:textId="77777777" w:rsidR="00B7024C" w:rsidRPr="00F80FBB" w:rsidRDefault="00B7024C" w:rsidP="007063C2">
            <w:r>
              <w:t xml:space="preserve">Hazardous Waste Permittee, Large Quantity Generator, Eastern </w:t>
            </w:r>
          </w:p>
        </w:tc>
      </w:tr>
      <w:tr w:rsidR="00B7024C" w:rsidRPr="005B626A" w14:paraId="02C9D9A1" w14:textId="77777777" w:rsidTr="00704968">
        <w:trPr>
          <w:trHeight w:val="576"/>
          <w:jc w:val="center"/>
        </w:trPr>
        <w:tc>
          <w:tcPr>
            <w:tcW w:w="2767" w:type="dxa"/>
            <w:tcBorders>
              <w:top w:val="single" w:sz="12" w:space="0" w:color="000000" w:themeColor="text1"/>
              <w:bottom w:val="single" w:sz="12" w:space="0" w:color="000000" w:themeColor="text1"/>
              <w:right w:val="single" w:sz="12" w:space="0" w:color="000000" w:themeColor="text1"/>
            </w:tcBorders>
            <w:vAlign w:val="center"/>
          </w:tcPr>
          <w:p w14:paraId="140C9E91" w14:textId="77777777" w:rsidR="00B7024C" w:rsidRPr="00F80FBB" w:rsidRDefault="00B7024C" w:rsidP="007063C2">
            <w:r>
              <w:t>Michael Doherty</w:t>
            </w:r>
          </w:p>
        </w:tc>
        <w:tc>
          <w:tcPr>
            <w:tcW w:w="6570" w:type="dxa"/>
            <w:tcBorders>
              <w:top w:val="single" w:sz="12" w:space="0" w:color="000000" w:themeColor="text1"/>
              <w:left w:val="single" w:sz="12" w:space="0" w:color="000000" w:themeColor="text1"/>
              <w:bottom w:val="single" w:sz="12" w:space="0" w:color="000000" w:themeColor="text1"/>
            </w:tcBorders>
            <w:vAlign w:val="center"/>
          </w:tcPr>
          <w:p w14:paraId="432BCFA6" w14:textId="77777777" w:rsidR="00B7024C" w:rsidRPr="00F80FBB" w:rsidRDefault="00B7024C" w:rsidP="007063C2">
            <w:r>
              <w:t>Small Business, Small Quantity Generator, Northwest</w:t>
            </w:r>
          </w:p>
        </w:tc>
      </w:tr>
      <w:tr w:rsidR="00B7024C" w:rsidRPr="005B626A" w14:paraId="72DE7473" w14:textId="77777777" w:rsidTr="00704968">
        <w:trPr>
          <w:trHeight w:val="576"/>
          <w:jc w:val="center"/>
        </w:trPr>
        <w:tc>
          <w:tcPr>
            <w:tcW w:w="2767" w:type="dxa"/>
            <w:tcBorders>
              <w:top w:val="single" w:sz="12" w:space="0" w:color="000000" w:themeColor="text1"/>
              <w:bottom w:val="single" w:sz="12" w:space="0" w:color="000000" w:themeColor="text1"/>
              <w:right w:val="single" w:sz="12" w:space="0" w:color="000000" w:themeColor="text1"/>
            </w:tcBorders>
            <w:vAlign w:val="center"/>
          </w:tcPr>
          <w:p w14:paraId="14AEA7D8" w14:textId="77777777" w:rsidR="00B7024C" w:rsidRPr="00F80FBB" w:rsidRDefault="00B7024C" w:rsidP="007063C2">
            <w:r>
              <w:t>Lori Grant</w:t>
            </w:r>
          </w:p>
        </w:tc>
        <w:tc>
          <w:tcPr>
            <w:tcW w:w="6570" w:type="dxa"/>
            <w:tcBorders>
              <w:top w:val="single" w:sz="12" w:space="0" w:color="000000" w:themeColor="text1"/>
              <w:left w:val="single" w:sz="12" w:space="0" w:color="000000" w:themeColor="text1"/>
              <w:bottom w:val="single" w:sz="12" w:space="0" w:color="000000" w:themeColor="text1"/>
            </w:tcBorders>
            <w:vAlign w:val="center"/>
          </w:tcPr>
          <w:p w14:paraId="0B69BF59" w14:textId="77777777" w:rsidR="00B7024C" w:rsidRPr="00F80FBB" w:rsidRDefault="00B7024C" w:rsidP="007063C2">
            <w:r>
              <w:t>Environment, Statewide</w:t>
            </w:r>
          </w:p>
        </w:tc>
      </w:tr>
      <w:tr w:rsidR="00B7024C" w:rsidRPr="005B626A" w14:paraId="0C8C0854" w14:textId="77777777" w:rsidTr="00704968">
        <w:trPr>
          <w:trHeight w:val="576"/>
          <w:jc w:val="center"/>
        </w:trPr>
        <w:tc>
          <w:tcPr>
            <w:tcW w:w="2767" w:type="dxa"/>
            <w:tcBorders>
              <w:top w:val="single" w:sz="12" w:space="0" w:color="000000" w:themeColor="text1"/>
              <w:bottom w:val="single" w:sz="12" w:space="0" w:color="000000" w:themeColor="text1"/>
              <w:right w:val="single" w:sz="12" w:space="0" w:color="000000" w:themeColor="text1"/>
            </w:tcBorders>
            <w:vAlign w:val="center"/>
          </w:tcPr>
          <w:p w14:paraId="5B2645AE" w14:textId="77777777" w:rsidR="00B7024C" w:rsidRDefault="00B7024C" w:rsidP="007063C2">
            <w:r>
              <w:t>Bruce Johnson</w:t>
            </w:r>
          </w:p>
        </w:tc>
        <w:tc>
          <w:tcPr>
            <w:tcW w:w="6570" w:type="dxa"/>
            <w:tcBorders>
              <w:top w:val="single" w:sz="12" w:space="0" w:color="000000" w:themeColor="text1"/>
              <w:left w:val="single" w:sz="12" w:space="0" w:color="000000" w:themeColor="text1"/>
              <w:bottom w:val="single" w:sz="12" w:space="0" w:color="000000" w:themeColor="text1"/>
            </w:tcBorders>
            <w:vAlign w:val="center"/>
          </w:tcPr>
          <w:p w14:paraId="664BFF3F" w14:textId="77777777" w:rsidR="00B7024C" w:rsidRPr="00F80FBB" w:rsidRDefault="00B7024C" w:rsidP="007063C2">
            <w:r>
              <w:t xml:space="preserve">Large Quantity Generator, Eastern </w:t>
            </w:r>
          </w:p>
        </w:tc>
      </w:tr>
      <w:tr w:rsidR="00B7024C" w:rsidRPr="005B626A" w14:paraId="21C36838" w14:textId="77777777" w:rsidTr="00704968">
        <w:trPr>
          <w:trHeight w:val="576"/>
          <w:jc w:val="center"/>
        </w:trPr>
        <w:tc>
          <w:tcPr>
            <w:tcW w:w="2767" w:type="dxa"/>
            <w:tcBorders>
              <w:top w:val="single" w:sz="12" w:space="0" w:color="000000" w:themeColor="text1"/>
              <w:bottom w:val="single" w:sz="12" w:space="0" w:color="000000" w:themeColor="text1"/>
              <w:right w:val="single" w:sz="12" w:space="0" w:color="000000" w:themeColor="text1"/>
            </w:tcBorders>
            <w:vAlign w:val="center"/>
          </w:tcPr>
          <w:p w14:paraId="73283C54" w14:textId="77777777" w:rsidR="00B7024C" w:rsidRDefault="00B7024C" w:rsidP="007063C2">
            <w:r>
              <w:t>Marjorie MartzEmerson</w:t>
            </w:r>
          </w:p>
        </w:tc>
        <w:tc>
          <w:tcPr>
            <w:tcW w:w="6570" w:type="dxa"/>
            <w:tcBorders>
              <w:top w:val="single" w:sz="12" w:space="0" w:color="000000" w:themeColor="text1"/>
              <w:left w:val="single" w:sz="12" w:space="0" w:color="000000" w:themeColor="text1"/>
              <w:bottom w:val="single" w:sz="12" w:space="0" w:color="000000" w:themeColor="text1"/>
            </w:tcBorders>
            <w:vAlign w:val="center"/>
          </w:tcPr>
          <w:p w14:paraId="699F5D19" w14:textId="77777777" w:rsidR="00B7024C" w:rsidRPr="00F80FBB" w:rsidRDefault="00B7024C" w:rsidP="007063C2">
            <w:r>
              <w:t xml:space="preserve">Environment, Small Businesses Statewide, Eastern </w:t>
            </w:r>
          </w:p>
        </w:tc>
      </w:tr>
      <w:tr w:rsidR="00B7024C" w:rsidRPr="005B626A" w14:paraId="7E0CD63D" w14:textId="77777777" w:rsidTr="00704968">
        <w:trPr>
          <w:trHeight w:val="576"/>
          <w:jc w:val="center"/>
        </w:trPr>
        <w:tc>
          <w:tcPr>
            <w:tcW w:w="2767" w:type="dxa"/>
            <w:tcBorders>
              <w:top w:val="single" w:sz="12" w:space="0" w:color="000000" w:themeColor="text1"/>
              <w:bottom w:val="single" w:sz="12" w:space="0" w:color="000000" w:themeColor="text1"/>
              <w:right w:val="single" w:sz="12" w:space="0" w:color="000000" w:themeColor="text1"/>
            </w:tcBorders>
            <w:vAlign w:val="center"/>
          </w:tcPr>
          <w:p w14:paraId="6081E18B" w14:textId="77777777" w:rsidR="00B7024C" w:rsidRDefault="00B7024C" w:rsidP="007063C2">
            <w:r>
              <w:t>Matthew Sauvageau</w:t>
            </w:r>
          </w:p>
        </w:tc>
        <w:tc>
          <w:tcPr>
            <w:tcW w:w="6570" w:type="dxa"/>
            <w:tcBorders>
              <w:top w:val="single" w:sz="12" w:space="0" w:color="000000" w:themeColor="text1"/>
              <w:left w:val="single" w:sz="12" w:space="0" w:color="000000" w:themeColor="text1"/>
              <w:bottom w:val="single" w:sz="12" w:space="0" w:color="000000" w:themeColor="text1"/>
            </w:tcBorders>
            <w:vAlign w:val="center"/>
          </w:tcPr>
          <w:p w14:paraId="71B669FC" w14:textId="77777777" w:rsidR="00B7024C" w:rsidRPr="00F80FBB" w:rsidRDefault="00B7024C" w:rsidP="007063C2">
            <w:r>
              <w:t>Hazardous Waste Permittee, Large Quantity Generator, Northwest</w:t>
            </w:r>
          </w:p>
        </w:tc>
      </w:tr>
      <w:tr w:rsidR="00B7024C" w:rsidRPr="005B626A" w14:paraId="09E54524" w14:textId="77777777" w:rsidTr="00704968">
        <w:trPr>
          <w:trHeight w:val="576"/>
          <w:jc w:val="center"/>
        </w:trPr>
        <w:tc>
          <w:tcPr>
            <w:tcW w:w="2767" w:type="dxa"/>
            <w:tcBorders>
              <w:top w:val="single" w:sz="12" w:space="0" w:color="000000" w:themeColor="text1"/>
              <w:bottom w:val="single" w:sz="12" w:space="0" w:color="000000" w:themeColor="text1"/>
              <w:right w:val="single" w:sz="12" w:space="0" w:color="000000" w:themeColor="text1"/>
            </w:tcBorders>
            <w:vAlign w:val="center"/>
          </w:tcPr>
          <w:p w14:paraId="4D83DF5D" w14:textId="77777777" w:rsidR="00B7024C" w:rsidRDefault="00B7024C" w:rsidP="007063C2">
            <w:r>
              <w:lastRenderedPageBreak/>
              <w:t>Mike Standen</w:t>
            </w:r>
          </w:p>
        </w:tc>
        <w:tc>
          <w:tcPr>
            <w:tcW w:w="6570" w:type="dxa"/>
            <w:tcBorders>
              <w:top w:val="single" w:sz="12" w:space="0" w:color="000000" w:themeColor="text1"/>
              <w:left w:val="single" w:sz="12" w:space="0" w:color="000000" w:themeColor="text1"/>
              <w:bottom w:val="single" w:sz="12" w:space="0" w:color="000000" w:themeColor="text1"/>
            </w:tcBorders>
            <w:vAlign w:val="center"/>
          </w:tcPr>
          <w:p w14:paraId="571CE0B4" w14:textId="77777777" w:rsidR="00B7024C" w:rsidRPr="00F80FBB" w:rsidRDefault="00B7024C" w:rsidP="007063C2">
            <w:r>
              <w:t xml:space="preserve">Small Quantity Generator, Small Business, Western </w:t>
            </w:r>
          </w:p>
        </w:tc>
      </w:tr>
      <w:tr w:rsidR="00B7024C" w:rsidRPr="005B626A" w14:paraId="298D3437" w14:textId="77777777" w:rsidTr="00704968">
        <w:trPr>
          <w:trHeight w:val="576"/>
          <w:jc w:val="center"/>
        </w:trPr>
        <w:tc>
          <w:tcPr>
            <w:tcW w:w="2767" w:type="dxa"/>
            <w:tcBorders>
              <w:top w:val="single" w:sz="12" w:space="0" w:color="000000" w:themeColor="text1"/>
              <w:bottom w:val="single" w:sz="12" w:space="0" w:color="000000" w:themeColor="text1"/>
              <w:right w:val="single" w:sz="12" w:space="0" w:color="000000" w:themeColor="text1"/>
            </w:tcBorders>
            <w:vAlign w:val="center"/>
          </w:tcPr>
          <w:p w14:paraId="3B9A3132" w14:textId="77777777" w:rsidR="00B7024C" w:rsidRDefault="00B7024C" w:rsidP="007063C2">
            <w:r>
              <w:t>Geoffrey B. Tichenor</w:t>
            </w:r>
          </w:p>
        </w:tc>
        <w:tc>
          <w:tcPr>
            <w:tcW w:w="6570" w:type="dxa"/>
            <w:tcBorders>
              <w:top w:val="single" w:sz="12" w:space="0" w:color="000000" w:themeColor="text1"/>
              <w:left w:val="single" w:sz="12" w:space="0" w:color="000000" w:themeColor="text1"/>
              <w:bottom w:val="single" w:sz="12" w:space="0" w:color="000000" w:themeColor="text1"/>
            </w:tcBorders>
            <w:vAlign w:val="center"/>
          </w:tcPr>
          <w:p w14:paraId="255E3112" w14:textId="77777777" w:rsidR="00B7024C" w:rsidRPr="00F80FBB" w:rsidRDefault="00B7024C" w:rsidP="007063C2">
            <w:r>
              <w:t>Oregon Business &amp; Industry, Small Businesses, Statewide</w:t>
            </w:r>
          </w:p>
        </w:tc>
      </w:tr>
      <w:tr w:rsidR="00B7024C" w:rsidRPr="005B626A" w14:paraId="66DB5DEC" w14:textId="77777777" w:rsidTr="00704968">
        <w:trPr>
          <w:trHeight w:val="576"/>
          <w:jc w:val="center"/>
        </w:trPr>
        <w:tc>
          <w:tcPr>
            <w:tcW w:w="2767" w:type="dxa"/>
            <w:tcBorders>
              <w:top w:val="single" w:sz="12" w:space="0" w:color="000000" w:themeColor="text1"/>
              <w:bottom w:val="single" w:sz="12" w:space="0" w:color="000000" w:themeColor="text1"/>
              <w:right w:val="single" w:sz="12" w:space="0" w:color="000000" w:themeColor="text1"/>
            </w:tcBorders>
            <w:vAlign w:val="center"/>
          </w:tcPr>
          <w:p w14:paraId="2918F00F" w14:textId="77777777" w:rsidR="00B7024C" w:rsidRDefault="00B7024C" w:rsidP="007063C2">
            <w:r>
              <w:t>Kim Kaminski (Alternate)</w:t>
            </w:r>
          </w:p>
        </w:tc>
        <w:tc>
          <w:tcPr>
            <w:tcW w:w="6570" w:type="dxa"/>
            <w:tcBorders>
              <w:top w:val="single" w:sz="12" w:space="0" w:color="000000" w:themeColor="text1"/>
              <w:left w:val="single" w:sz="12" w:space="0" w:color="000000" w:themeColor="text1"/>
              <w:bottom w:val="single" w:sz="12" w:space="0" w:color="000000" w:themeColor="text1"/>
            </w:tcBorders>
            <w:vAlign w:val="center"/>
          </w:tcPr>
          <w:p w14:paraId="3CBE2D44" w14:textId="77777777" w:rsidR="00B7024C" w:rsidRPr="00F80FBB" w:rsidRDefault="00B7024C" w:rsidP="007063C2">
            <w:r>
              <w:t>Hazardous Waste Permittee, Large Quantity Generator, Northwest</w:t>
            </w:r>
          </w:p>
        </w:tc>
      </w:tr>
      <w:tr w:rsidR="00B7024C" w:rsidRPr="005B626A" w14:paraId="5670461B" w14:textId="77777777" w:rsidTr="00704968">
        <w:trPr>
          <w:trHeight w:val="576"/>
          <w:jc w:val="center"/>
        </w:trPr>
        <w:tc>
          <w:tcPr>
            <w:tcW w:w="2767" w:type="dxa"/>
            <w:tcBorders>
              <w:top w:val="single" w:sz="12" w:space="0" w:color="000000" w:themeColor="text1"/>
              <w:bottom w:val="single" w:sz="12" w:space="0" w:color="000000" w:themeColor="text1"/>
              <w:right w:val="single" w:sz="12" w:space="0" w:color="000000" w:themeColor="text1"/>
            </w:tcBorders>
            <w:vAlign w:val="center"/>
          </w:tcPr>
          <w:p w14:paraId="08AF06DF" w14:textId="77777777" w:rsidR="00B7024C" w:rsidRDefault="00B7024C" w:rsidP="007063C2">
            <w:r>
              <w:t>Amber Petersen (Alternate)</w:t>
            </w:r>
          </w:p>
        </w:tc>
        <w:tc>
          <w:tcPr>
            <w:tcW w:w="6570" w:type="dxa"/>
            <w:tcBorders>
              <w:top w:val="single" w:sz="12" w:space="0" w:color="000000" w:themeColor="text1"/>
              <w:left w:val="single" w:sz="12" w:space="0" w:color="000000" w:themeColor="text1"/>
              <w:bottom w:val="single" w:sz="12" w:space="0" w:color="000000" w:themeColor="text1"/>
            </w:tcBorders>
            <w:vAlign w:val="center"/>
          </w:tcPr>
          <w:p w14:paraId="3DA74E36" w14:textId="77777777" w:rsidR="00B7024C" w:rsidRPr="00F80FBB" w:rsidRDefault="00B7024C" w:rsidP="007063C2">
            <w:r>
              <w:t xml:space="preserve">Large Quantity Generator, Eastern </w:t>
            </w:r>
          </w:p>
        </w:tc>
      </w:tr>
      <w:tr w:rsidR="00B7024C" w:rsidRPr="005B626A" w14:paraId="6443653C" w14:textId="77777777" w:rsidTr="00704968">
        <w:trPr>
          <w:trHeight w:val="576"/>
          <w:jc w:val="center"/>
        </w:trPr>
        <w:tc>
          <w:tcPr>
            <w:tcW w:w="2767" w:type="dxa"/>
            <w:tcBorders>
              <w:top w:val="single" w:sz="12" w:space="0" w:color="000000" w:themeColor="text1"/>
              <w:bottom w:val="single" w:sz="12" w:space="0" w:color="000000" w:themeColor="text1"/>
              <w:right w:val="single" w:sz="12" w:space="0" w:color="000000" w:themeColor="text1"/>
            </w:tcBorders>
            <w:vAlign w:val="center"/>
          </w:tcPr>
          <w:p w14:paraId="2C3E6781" w14:textId="77777777" w:rsidR="00B7024C" w:rsidRDefault="00B7024C" w:rsidP="007063C2">
            <w:r>
              <w:t>Leah Shannon (Alternate)</w:t>
            </w:r>
          </w:p>
        </w:tc>
        <w:tc>
          <w:tcPr>
            <w:tcW w:w="6570" w:type="dxa"/>
            <w:tcBorders>
              <w:top w:val="single" w:sz="12" w:space="0" w:color="000000" w:themeColor="text1"/>
              <w:left w:val="single" w:sz="12" w:space="0" w:color="000000" w:themeColor="text1"/>
              <w:bottom w:val="single" w:sz="12" w:space="0" w:color="000000" w:themeColor="text1"/>
            </w:tcBorders>
            <w:vAlign w:val="center"/>
          </w:tcPr>
          <w:p w14:paraId="711596B4" w14:textId="77777777" w:rsidR="00B7024C" w:rsidRPr="00F80FBB" w:rsidRDefault="00B7024C" w:rsidP="007063C2">
            <w:r>
              <w:t>Hazardous Waste Permittee, Large Quantity Generator, Eastern</w:t>
            </w:r>
          </w:p>
        </w:tc>
      </w:tr>
      <w:tr w:rsidR="00B7024C" w:rsidRPr="005B626A" w14:paraId="67B963AC" w14:textId="77777777" w:rsidTr="00704968">
        <w:trPr>
          <w:trHeight w:val="576"/>
          <w:jc w:val="center"/>
        </w:trPr>
        <w:tc>
          <w:tcPr>
            <w:tcW w:w="2767" w:type="dxa"/>
            <w:tcBorders>
              <w:top w:val="single" w:sz="12" w:space="0" w:color="000000" w:themeColor="text1"/>
              <w:bottom w:val="single" w:sz="18" w:space="0" w:color="000000" w:themeColor="text1"/>
              <w:right w:val="single" w:sz="12" w:space="0" w:color="000000" w:themeColor="text1"/>
            </w:tcBorders>
            <w:vAlign w:val="center"/>
          </w:tcPr>
          <w:p w14:paraId="088F93BB" w14:textId="77777777" w:rsidR="00B7024C" w:rsidRDefault="00B7024C" w:rsidP="007063C2">
            <w:r>
              <w:t>Sheila Smith (Alternate)</w:t>
            </w:r>
          </w:p>
        </w:tc>
        <w:tc>
          <w:tcPr>
            <w:tcW w:w="6570" w:type="dxa"/>
            <w:tcBorders>
              <w:top w:val="single" w:sz="12" w:space="0" w:color="000000" w:themeColor="text1"/>
              <w:left w:val="single" w:sz="12" w:space="0" w:color="000000" w:themeColor="text1"/>
              <w:bottom w:val="single" w:sz="18" w:space="0" w:color="000000" w:themeColor="text1"/>
            </w:tcBorders>
            <w:vAlign w:val="center"/>
          </w:tcPr>
          <w:p w14:paraId="072313C0" w14:textId="77777777" w:rsidR="00B7024C" w:rsidRPr="00F80FBB" w:rsidRDefault="00B7024C" w:rsidP="007063C2">
            <w:r>
              <w:t>Hazardous Waste Permittee, Large Quantity Generator, Northwest</w:t>
            </w:r>
          </w:p>
        </w:tc>
      </w:tr>
    </w:tbl>
    <w:p w14:paraId="4E319CCB" w14:textId="77777777" w:rsidR="00B7024C" w:rsidRDefault="00B7024C" w:rsidP="007063C2">
      <w:r>
        <w:t xml:space="preserve"> </w:t>
      </w:r>
    </w:p>
    <w:p w14:paraId="6058F362" w14:textId="77777777" w:rsidR="00B7024C" w:rsidRDefault="00B7024C" w:rsidP="007063C2">
      <w:pPr>
        <w:pStyle w:val="Heading3"/>
      </w:pPr>
      <w:r>
        <w:t>Meeting notifications</w:t>
      </w:r>
    </w:p>
    <w:p w14:paraId="76DB0946" w14:textId="77777777" w:rsidR="003F093D" w:rsidRDefault="003F093D" w:rsidP="007063C2"/>
    <w:p w14:paraId="1C0BF19B" w14:textId="4E9CF7CB" w:rsidR="003F4093" w:rsidRDefault="00B7024C" w:rsidP="007063C2">
      <w:r>
        <w:t>To notify people about the advisory committee’s activities, DEQ</w:t>
      </w:r>
      <w:r w:rsidR="003F4093">
        <w:t>:</w:t>
      </w:r>
    </w:p>
    <w:p w14:paraId="4F7DD60F" w14:textId="4DF3D47A" w:rsidR="00B7024C" w:rsidRDefault="003F4093" w:rsidP="007063C2">
      <w:pPr>
        <w:pStyle w:val="ListParagraph"/>
        <w:numPr>
          <w:ilvl w:val="0"/>
          <w:numId w:val="23"/>
        </w:numPr>
      </w:pPr>
      <w:r>
        <w:t>N</w:t>
      </w:r>
      <w:r w:rsidR="00D74007">
        <w:t>otified</w:t>
      </w:r>
      <w:r>
        <w:t xml:space="preserve"> </w:t>
      </w:r>
      <w:r w:rsidR="00B7024C">
        <w:t>23,744 people about the Advisory Committee’s activities by:</w:t>
      </w:r>
    </w:p>
    <w:p w14:paraId="2989E706" w14:textId="54743498" w:rsidR="00B7024C" w:rsidRDefault="005326F6" w:rsidP="00704968">
      <w:pPr>
        <w:pStyle w:val="ListParagraph"/>
        <w:numPr>
          <w:ilvl w:val="0"/>
          <w:numId w:val="1"/>
        </w:numPr>
        <w:ind w:left="1440"/>
      </w:pPr>
      <w:r>
        <w:t>S</w:t>
      </w:r>
      <w:r w:rsidR="00B7024C" w:rsidRPr="001B50FB">
        <w:t>en</w:t>
      </w:r>
      <w:r w:rsidR="003F093D">
        <w:t>ding</w:t>
      </w:r>
      <w:r w:rsidR="003F4093">
        <w:t xml:space="preserve"> </w:t>
      </w:r>
      <w:r w:rsidR="00B7024C" w:rsidRPr="001B50FB">
        <w:t xml:space="preserve">GovDelivery bulletins, </w:t>
      </w:r>
      <w:r w:rsidR="00B7024C" w:rsidRPr="00A76D00">
        <w:rPr>
          <w:rFonts w:eastAsiaTheme="minorHAnsi"/>
          <w:color w:val="000000"/>
        </w:rPr>
        <w:t>a free email subscription service</w:t>
      </w:r>
      <w:r w:rsidR="003F093D">
        <w:rPr>
          <w:rFonts w:eastAsiaTheme="minorHAnsi"/>
          <w:color w:val="000000"/>
        </w:rPr>
        <w:t>,</w:t>
      </w:r>
      <w:r w:rsidR="00B7024C" w:rsidRPr="00A76D00">
        <w:rPr>
          <w:rFonts w:eastAsiaTheme="minorHAnsi"/>
          <w:color w:val="000000"/>
        </w:rPr>
        <w:t xml:space="preserve"> </w:t>
      </w:r>
      <w:r w:rsidR="00B7024C" w:rsidRPr="001B50FB">
        <w:t>to</w:t>
      </w:r>
      <w:r w:rsidR="00B7024C">
        <w:t xml:space="preserve"> </w:t>
      </w:r>
      <w:r w:rsidR="00545745">
        <w:t>13,347 recipients</w:t>
      </w:r>
      <w:r w:rsidR="00575BDB">
        <w:t xml:space="preserve"> to</w:t>
      </w:r>
      <w:r w:rsidR="00545745">
        <w:t xml:space="preserve"> </w:t>
      </w:r>
      <w:r w:rsidR="00B7024C">
        <w:t>the following lists:</w:t>
      </w:r>
    </w:p>
    <w:p w14:paraId="2A70A866" w14:textId="77777777" w:rsidR="00B7024C" w:rsidRDefault="00B7024C" w:rsidP="00704968">
      <w:pPr>
        <w:pStyle w:val="ListParagraph"/>
        <w:numPr>
          <w:ilvl w:val="0"/>
          <w:numId w:val="1"/>
        </w:numPr>
        <w:ind w:left="1440"/>
      </w:pPr>
      <w:r>
        <w:t>Hazardous Waste</w:t>
      </w:r>
      <w:r>
        <w:tab/>
        <w:t>- 3,009</w:t>
      </w:r>
    </w:p>
    <w:p w14:paraId="3EF91504" w14:textId="20FED3A9" w:rsidR="00B7024C" w:rsidRDefault="00B7024C" w:rsidP="00704968">
      <w:pPr>
        <w:pStyle w:val="ListParagraph"/>
        <w:numPr>
          <w:ilvl w:val="0"/>
          <w:numId w:val="1"/>
        </w:numPr>
        <w:ind w:left="1440"/>
      </w:pPr>
      <w:r>
        <w:t xml:space="preserve">Hazardous Waste Training </w:t>
      </w:r>
      <w:r w:rsidR="006A1248">
        <w:t>-</w:t>
      </w:r>
      <w:r>
        <w:t xml:space="preserve"> 6,599</w:t>
      </w:r>
    </w:p>
    <w:p w14:paraId="74A80AA0" w14:textId="41262707" w:rsidR="00B7024C" w:rsidRDefault="00B7024C" w:rsidP="00704968">
      <w:pPr>
        <w:pStyle w:val="ListParagraph"/>
        <w:numPr>
          <w:ilvl w:val="0"/>
          <w:numId w:val="1"/>
        </w:numPr>
        <w:ind w:left="1440"/>
      </w:pPr>
      <w:r>
        <w:t xml:space="preserve">Toxics Use and Hazardous Waste Reduction Program </w:t>
      </w:r>
      <w:r w:rsidR="006A1248">
        <w:t>-</w:t>
      </w:r>
      <w:r>
        <w:t xml:space="preserve"> 2,783</w:t>
      </w:r>
    </w:p>
    <w:p w14:paraId="6DAC8399" w14:textId="02976893" w:rsidR="00B7024C" w:rsidRDefault="00B7024C" w:rsidP="00704968">
      <w:pPr>
        <w:pStyle w:val="ListParagraph"/>
        <w:numPr>
          <w:ilvl w:val="0"/>
          <w:numId w:val="1"/>
        </w:numPr>
        <w:ind w:left="1440"/>
      </w:pPr>
      <w:r>
        <w:t xml:space="preserve">Rulemaking </w:t>
      </w:r>
      <w:r w:rsidR="006A1248">
        <w:t>-</w:t>
      </w:r>
      <w:r>
        <w:t xml:space="preserve"> 8,316</w:t>
      </w:r>
    </w:p>
    <w:p w14:paraId="0E417EF1" w14:textId="61740C5B" w:rsidR="00B7024C" w:rsidRDefault="00B7024C" w:rsidP="00704968">
      <w:pPr>
        <w:pStyle w:val="ListParagraph"/>
        <w:numPr>
          <w:ilvl w:val="0"/>
          <w:numId w:val="1"/>
        </w:numPr>
        <w:ind w:left="1440"/>
      </w:pPr>
      <w:r>
        <w:t xml:space="preserve">DEQ Public Notices </w:t>
      </w:r>
      <w:r w:rsidR="006A1248">
        <w:t>-</w:t>
      </w:r>
      <w:r>
        <w:t xml:space="preserve"> 3,037</w:t>
      </w:r>
    </w:p>
    <w:p w14:paraId="6859D921" w14:textId="77777777" w:rsidR="000E179D" w:rsidRDefault="000E179D" w:rsidP="007063C2">
      <w:pPr>
        <w:pStyle w:val="Heading3"/>
      </w:pPr>
    </w:p>
    <w:p w14:paraId="17E2D59B" w14:textId="579E20B6" w:rsidR="00B7024C" w:rsidRDefault="00B7024C" w:rsidP="007063C2">
      <w:pPr>
        <w:pStyle w:val="Heading3"/>
      </w:pPr>
      <w:r>
        <w:t>Committee discussions</w:t>
      </w:r>
    </w:p>
    <w:p w14:paraId="2653FBF3" w14:textId="77777777" w:rsidR="007063C2" w:rsidRDefault="007063C2" w:rsidP="007063C2"/>
    <w:p w14:paraId="74295E37" w14:textId="58D2B419" w:rsidR="00B7024C" w:rsidRDefault="00B7024C" w:rsidP="007063C2">
      <w:r w:rsidRPr="007546FD">
        <w:t xml:space="preserve">In addition to the recommendations described </w:t>
      </w:r>
      <w:r>
        <w:t>in</w:t>
      </w:r>
      <w:r w:rsidRPr="007546FD">
        <w:t xml:space="preserve"> the Statement of Fiscal and Economic Impact section, the </w:t>
      </w:r>
      <w:r>
        <w:t>committee provided input and discussion on the proposed draft rules. Agendas, meeting summaries and presentation slides are available on the committee’s webpage at:</w:t>
      </w:r>
      <w:r>
        <w:rPr>
          <w:color w:val="525252" w:themeColor="accent3" w:themeShade="80"/>
        </w:rPr>
        <w:t xml:space="preserve"> </w:t>
      </w:r>
      <w:hyperlink r:id="rId21" w:history="1">
        <w:r>
          <w:rPr>
            <w:rStyle w:val="Hyperlink"/>
          </w:rPr>
          <w:t>Hazardous Waste Fees 2019 Rulemaking</w:t>
        </w:r>
      </w:hyperlink>
      <w:r>
        <w:t>.</w:t>
      </w:r>
    </w:p>
    <w:p w14:paraId="7535E959" w14:textId="77777777" w:rsidR="00B7024C" w:rsidRPr="00B7024C" w:rsidRDefault="00B7024C" w:rsidP="007063C2"/>
    <w:p w14:paraId="36BDBA3D" w14:textId="77777777" w:rsidR="005F45A9" w:rsidRPr="001404B0" w:rsidRDefault="005F45A9" w:rsidP="007063C2">
      <w:pPr>
        <w:pStyle w:val="ListParagraph"/>
      </w:pPr>
    </w:p>
    <w:tbl>
      <w:tblPr>
        <w:tblW w:w="1261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18"/>
      </w:tblGrid>
      <w:tr w:rsidR="00E1798C" w:rsidRPr="001404B0" w14:paraId="0672B8FD" w14:textId="77777777" w:rsidTr="00DC567F">
        <w:trPr>
          <w:trHeight w:val="461"/>
          <w:jc w:val="center"/>
        </w:trPr>
        <w:tc>
          <w:tcPr>
            <w:tcW w:w="12618" w:type="dxa"/>
            <w:shd w:val="clear" w:color="auto" w:fill="D0CECE" w:themeFill="background2" w:themeFillShade="E6"/>
            <w:noWrap/>
            <w:vAlign w:val="bottom"/>
            <w:hideMark/>
          </w:tcPr>
          <w:p w14:paraId="5FCAE9A8" w14:textId="208D59BB" w:rsidR="00125935" w:rsidRPr="00125935" w:rsidRDefault="00E1798C" w:rsidP="007063C2">
            <w:pPr>
              <w:pStyle w:val="Heading1"/>
            </w:pPr>
            <w:bookmarkStart w:id="12" w:name="_Toc9405586"/>
            <w:r w:rsidRPr="001404B0">
              <w:t xml:space="preserve">Public </w:t>
            </w:r>
            <w:r w:rsidR="00460D8E" w:rsidRPr="001404B0">
              <w:t>Engagement</w:t>
            </w:r>
            <w:bookmarkEnd w:id="12"/>
            <w:r w:rsidR="00AD49EF" w:rsidRPr="001404B0">
              <w:rPr>
                <w:color w:val="BF8F00" w:themeColor="accent4" w:themeShade="BF"/>
              </w:rPr>
              <w:t xml:space="preserve"> </w:t>
            </w:r>
          </w:p>
        </w:tc>
      </w:tr>
    </w:tbl>
    <w:p w14:paraId="7A2F650C" w14:textId="77777777" w:rsidR="00E1798C" w:rsidRPr="001404B0" w:rsidRDefault="00E1798C" w:rsidP="007063C2"/>
    <w:p w14:paraId="6F12A476" w14:textId="0DA5BF2E" w:rsidR="00700000" w:rsidRDefault="00700000" w:rsidP="007063C2">
      <w:r>
        <w:t xml:space="preserve">To notify people about the proposed rulemaking </w:t>
      </w:r>
      <w:r w:rsidRPr="00CC6950">
        <w:t xml:space="preserve">and </w:t>
      </w:r>
      <w:r>
        <w:t>Jan</w:t>
      </w:r>
      <w:r w:rsidRPr="00CC6950">
        <w:t>. 1</w:t>
      </w:r>
      <w:r>
        <w:t>7</w:t>
      </w:r>
      <w:r w:rsidRPr="00CC6950">
        <w:t>, 201</w:t>
      </w:r>
      <w:r>
        <w:t xml:space="preserve">9 </w:t>
      </w:r>
      <w:r w:rsidRPr="00CC6950">
        <w:t>rulemaking hearing</w:t>
      </w:r>
      <w:r>
        <w:t xml:space="preserve">, </w:t>
      </w:r>
      <w:r w:rsidRPr="00CC6950">
        <w:t>DEQ</w:t>
      </w:r>
      <w:r>
        <w:t>:</w:t>
      </w:r>
      <w:r w:rsidRPr="00CC6950">
        <w:t xml:space="preserve"> </w:t>
      </w:r>
      <w:r>
        <w:t xml:space="preserve"> </w:t>
      </w:r>
    </w:p>
    <w:p w14:paraId="393C3D43" w14:textId="60B5B89A" w:rsidR="00700000" w:rsidRDefault="00700000" w:rsidP="000E179D">
      <w:pPr>
        <w:pStyle w:val="ListParagraph"/>
        <w:numPr>
          <w:ilvl w:val="0"/>
          <w:numId w:val="21"/>
        </w:numPr>
        <w:ind w:left="360"/>
      </w:pPr>
      <w:r>
        <w:lastRenderedPageBreak/>
        <w:t xml:space="preserve">Filed notice </w:t>
      </w:r>
      <w:r w:rsidRPr="009575DF">
        <w:t>with the Oregon Secretary of State</w:t>
      </w:r>
      <w:r>
        <w:t xml:space="preserve"> on Dec</w:t>
      </w:r>
      <w:r w:rsidR="003C67AD">
        <w:t>.</w:t>
      </w:r>
      <w:r>
        <w:t xml:space="preserve"> 14, 2018, </w:t>
      </w:r>
      <w:r w:rsidRPr="009575DF">
        <w:t xml:space="preserve">for publication in the </w:t>
      </w:r>
      <w:r>
        <w:t>January</w:t>
      </w:r>
      <w:r w:rsidRPr="00A264D3">
        <w:t xml:space="preserve"> 2019</w:t>
      </w:r>
      <w:r w:rsidRPr="009575DF">
        <w:t xml:space="preserve"> Oregon Bulletin</w:t>
      </w:r>
    </w:p>
    <w:p w14:paraId="57071545" w14:textId="73EF71CF" w:rsidR="00700000" w:rsidRDefault="00700000" w:rsidP="000E179D">
      <w:pPr>
        <w:pStyle w:val="ListParagraph"/>
        <w:numPr>
          <w:ilvl w:val="0"/>
          <w:numId w:val="21"/>
        </w:numPr>
        <w:ind w:left="360"/>
      </w:pPr>
      <w:r>
        <w:t>Notified Region 10 EPA by email</w:t>
      </w:r>
    </w:p>
    <w:p w14:paraId="45C7E16A" w14:textId="0DEEAD58" w:rsidR="00700000" w:rsidRDefault="00700000" w:rsidP="000E179D">
      <w:pPr>
        <w:pStyle w:val="ListParagraph"/>
        <w:numPr>
          <w:ilvl w:val="0"/>
          <w:numId w:val="21"/>
        </w:numPr>
        <w:ind w:left="360"/>
      </w:pPr>
      <w:r>
        <w:t xml:space="preserve">Posted the Notice, Invitation to Comment and Draft Rules on the </w:t>
      </w:r>
      <w:hyperlink r:id="rId22" w:history="1">
        <w:r w:rsidR="00D75AF3" w:rsidRPr="00D75AF3">
          <w:rPr>
            <w:rStyle w:val="Hyperlink"/>
          </w:rPr>
          <w:t>webpage</w:t>
        </w:r>
      </w:hyperlink>
      <w:r w:rsidR="00D75AF3">
        <w:t xml:space="preserve"> </w:t>
      </w:r>
      <w:r>
        <w:t>for this rulemakin</w:t>
      </w:r>
      <w:r w:rsidR="00D75AF3">
        <w:t>g</w:t>
      </w:r>
    </w:p>
    <w:p w14:paraId="201F882F" w14:textId="6E20A0E5" w:rsidR="00700000" w:rsidRDefault="00700000" w:rsidP="000E179D">
      <w:pPr>
        <w:pStyle w:val="ListParagraph"/>
        <w:numPr>
          <w:ilvl w:val="0"/>
          <w:numId w:val="21"/>
        </w:numPr>
        <w:ind w:left="360"/>
      </w:pPr>
      <w:r>
        <w:t xml:space="preserve">Emailed 23,744 </w:t>
      </w:r>
      <w:r w:rsidRPr="00233537">
        <w:t xml:space="preserve">interested parties </w:t>
      </w:r>
      <w:r>
        <w:t>on the following DEQ lists thr</w:t>
      </w:r>
      <w:r w:rsidRPr="00233537">
        <w:t>ough GovDelivery</w:t>
      </w:r>
      <w:r>
        <w:t>:</w:t>
      </w:r>
    </w:p>
    <w:p w14:paraId="74B84365" w14:textId="77777777" w:rsidR="00700000" w:rsidRDefault="00700000" w:rsidP="000E179D">
      <w:pPr>
        <w:pStyle w:val="ListParagraph"/>
        <w:numPr>
          <w:ilvl w:val="0"/>
          <w:numId w:val="21"/>
        </w:numPr>
        <w:ind w:left="360"/>
      </w:pPr>
      <w:r>
        <w:t>Hazardous Waste</w:t>
      </w:r>
      <w:r>
        <w:tab/>
        <w:t>- 3,009</w:t>
      </w:r>
    </w:p>
    <w:p w14:paraId="5BFE6F1A" w14:textId="2A07200C" w:rsidR="00700000" w:rsidRDefault="00700000" w:rsidP="000E179D">
      <w:pPr>
        <w:pStyle w:val="ListParagraph"/>
        <w:numPr>
          <w:ilvl w:val="0"/>
          <w:numId w:val="21"/>
        </w:numPr>
        <w:ind w:left="360"/>
      </w:pPr>
      <w:r>
        <w:t xml:space="preserve">Hazardous Waste Training </w:t>
      </w:r>
      <w:r w:rsidR="00D75AF3">
        <w:t>-</w:t>
      </w:r>
      <w:r>
        <w:t xml:space="preserve"> 6,599</w:t>
      </w:r>
    </w:p>
    <w:p w14:paraId="4AF92A90" w14:textId="7F86DAF2" w:rsidR="00700000" w:rsidRDefault="00700000" w:rsidP="000E179D">
      <w:pPr>
        <w:pStyle w:val="ListParagraph"/>
        <w:numPr>
          <w:ilvl w:val="0"/>
          <w:numId w:val="21"/>
        </w:numPr>
        <w:ind w:left="360"/>
      </w:pPr>
      <w:r>
        <w:t xml:space="preserve">Toxics Use and Hazardous Waste Reduction Program </w:t>
      </w:r>
      <w:r w:rsidR="00D75AF3">
        <w:t>-</w:t>
      </w:r>
      <w:r>
        <w:t xml:space="preserve"> 2,783</w:t>
      </w:r>
    </w:p>
    <w:p w14:paraId="53E2A24A" w14:textId="44EE004B" w:rsidR="00700000" w:rsidRDefault="00700000" w:rsidP="000E179D">
      <w:pPr>
        <w:pStyle w:val="ListParagraph"/>
        <w:numPr>
          <w:ilvl w:val="0"/>
          <w:numId w:val="21"/>
        </w:numPr>
        <w:ind w:left="360"/>
      </w:pPr>
      <w:r>
        <w:t xml:space="preserve">Rulemaking </w:t>
      </w:r>
      <w:r w:rsidR="00D75AF3">
        <w:t>-</w:t>
      </w:r>
      <w:r>
        <w:t xml:space="preserve"> 8,316</w:t>
      </w:r>
    </w:p>
    <w:p w14:paraId="3878D1C4" w14:textId="048E4D47" w:rsidR="00700000" w:rsidRDefault="00700000" w:rsidP="000E179D">
      <w:pPr>
        <w:pStyle w:val="ListParagraph"/>
        <w:numPr>
          <w:ilvl w:val="0"/>
          <w:numId w:val="21"/>
        </w:numPr>
        <w:ind w:left="360"/>
      </w:pPr>
      <w:r>
        <w:t xml:space="preserve">DEQ Public Notices </w:t>
      </w:r>
      <w:r w:rsidR="00D75AF3">
        <w:t>-</w:t>
      </w:r>
      <w:r>
        <w:t xml:space="preserve"> 3,037</w:t>
      </w:r>
    </w:p>
    <w:p w14:paraId="0E1420BA" w14:textId="187CB328" w:rsidR="00700000" w:rsidRDefault="00700000" w:rsidP="000E179D">
      <w:pPr>
        <w:pStyle w:val="ListParagraph"/>
        <w:numPr>
          <w:ilvl w:val="0"/>
          <w:numId w:val="21"/>
        </w:numPr>
        <w:ind w:left="360"/>
      </w:pPr>
      <w:r w:rsidRPr="00A167F2">
        <w:rPr>
          <w:rStyle w:val="Emphasis"/>
          <w:vanish w:val="0"/>
          <w:color w:val="000000" w:themeColor="text1"/>
          <w:sz w:val="24"/>
        </w:rPr>
        <w:t>Email</w:t>
      </w:r>
      <w:r>
        <w:rPr>
          <w:rStyle w:val="Emphasis"/>
          <w:vanish w:val="0"/>
          <w:color w:val="000000" w:themeColor="text1"/>
          <w:sz w:val="24"/>
        </w:rPr>
        <w:t>ed</w:t>
      </w:r>
      <w:r w:rsidRPr="00A167F2">
        <w:rPr>
          <w:rStyle w:val="Emphasis"/>
          <w:vanish w:val="0"/>
          <w:color w:val="000000" w:themeColor="text1"/>
          <w:sz w:val="24"/>
        </w:rPr>
        <w:t xml:space="preserve"> </w:t>
      </w:r>
      <w:r>
        <w:rPr>
          <w:rStyle w:val="Emphasis"/>
          <w:vanish w:val="0"/>
          <w:color w:val="000000" w:themeColor="text1"/>
          <w:sz w:val="24"/>
        </w:rPr>
        <w:t>1</w:t>
      </w:r>
      <w:r w:rsidR="00A7548A">
        <w:rPr>
          <w:rStyle w:val="Emphasis"/>
          <w:vanish w:val="0"/>
          <w:color w:val="000000" w:themeColor="text1"/>
          <w:sz w:val="24"/>
        </w:rPr>
        <w:t>,</w:t>
      </w:r>
      <w:r>
        <w:rPr>
          <w:rStyle w:val="Emphasis"/>
          <w:vanish w:val="0"/>
          <w:color w:val="000000" w:themeColor="text1"/>
          <w:sz w:val="24"/>
        </w:rPr>
        <w:t>014</w:t>
      </w:r>
      <w:r w:rsidRPr="00C35797">
        <w:rPr>
          <w:rStyle w:val="Emphasis"/>
          <w:vanish w:val="0"/>
          <w:color w:val="C45911" w:themeColor="accent2" w:themeShade="BF"/>
          <w:sz w:val="24"/>
        </w:rPr>
        <w:t xml:space="preserve"> </w:t>
      </w:r>
      <w:r>
        <w:t xml:space="preserve">hazardous waste generator reporters for </w:t>
      </w:r>
      <w:r w:rsidR="00A7548A">
        <w:t xml:space="preserve">the </w:t>
      </w:r>
      <w:r>
        <w:t>last three years</w:t>
      </w:r>
      <w:r w:rsidRPr="00233537">
        <w:t xml:space="preserve"> </w:t>
      </w:r>
      <w:r>
        <w:t>i</w:t>
      </w:r>
      <w:r w:rsidRPr="00233537">
        <w:t xml:space="preserve">n </w:t>
      </w:r>
      <w:r>
        <w:t>DEQ’s reporting database</w:t>
      </w:r>
      <w:r w:rsidRPr="00C35797">
        <w:rPr>
          <w:rStyle w:val="Emphasis"/>
          <w:rFonts w:ascii="Arial" w:hAnsi="Arial"/>
          <w:vanish w:val="0"/>
          <w:color w:val="C45911" w:themeColor="accent2" w:themeShade="BF"/>
          <w:sz w:val="24"/>
        </w:rPr>
        <w:t xml:space="preserve"> </w:t>
      </w:r>
    </w:p>
    <w:p w14:paraId="35382EDA" w14:textId="29C77B06" w:rsidR="00700000" w:rsidRPr="000E179D" w:rsidRDefault="00700000" w:rsidP="000E179D">
      <w:pPr>
        <w:pStyle w:val="ListParagraph"/>
        <w:numPr>
          <w:ilvl w:val="0"/>
          <w:numId w:val="21"/>
        </w:numPr>
        <w:ind w:left="360"/>
      </w:pPr>
      <w:r>
        <w:t>Emailed t</w:t>
      </w:r>
      <w:r w:rsidRPr="006F1FBD">
        <w:t>he following key legislators</w:t>
      </w:r>
      <w:r w:rsidR="00A7548A">
        <w:t>,</w:t>
      </w:r>
      <w:r w:rsidRPr="006F1FBD">
        <w:t xml:space="preserve"> required under </w:t>
      </w:r>
      <w:hyperlink r:id="rId23" w:history="1">
        <w:r w:rsidRPr="00AF3598">
          <w:t>ORS 183.335</w:t>
        </w:r>
      </w:hyperlink>
      <w:r w:rsidRPr="00AF3598">
        <w:t>:</w:t>
      </w:r>
    </w:p>
    <w:p w14:paraId="476A2C46" w14:textId="02F1C320" w:rsidR="00700000" w:rsidRPr="000E179D" w:rsidRDefault="00700000" w:rsidP="000E179D">
      <w:pPr>
        <w:pStyle w:val="Default"/>
        <w:numPr>
          <w:ilvl w:val="0"/>
          <w:numId w:val="21"/>
        </w:numPr>
        <w:ind w:left="720"/>
        <w:rPr>
          <w:rFonts w:ascii="Times New Roman" w:hAnsi="Times New Roman" w:cs="Times New Roman"/>
          <w:b w:val="0"/>
        </w:rPr>
      </w:pPr>
      <w:r w:rsidRPr="000E179D">
        <w:rPr>
          <w:rFonts w:ascii="Times New Roman" w:hAnsi="Times New Roman" w:cs="Times New Roman"/>
          <w:b w:val="0"/>
        </w:rPr>
        <w:t xml:space="preserve">Senator Michael Dembrow, </w:t>
      </w:r>
      <w:r w:rsidR="00A7548A" w:rsidRPr="000E179D">
        <w:rPr>
          <w:rFonts w:ascii="Times New Roman" w:hAnsi="Times New Roman" w:cs="Times New Roman"/>
          <w:b w:val="0"/>
        </w:rPr>
        <w:t>c</w:t>
      </w:r>
      <w:r w:rsidRPr="000E179D">
        <w:rPr>
          <w:rFonts w:ascii="Times New Roman" w:hAnsi="Times New Roman" w:cs="Times New Roman"/>
          <w:b w:val="0"/>
        </w:rPr>
        <w:t xml:space="preserve">hair, Senate Interim Committee on Environment and Natural Resources </w:t>
      </w:r>
    </w:p>
    <w:p w14:paraId="4F31536B" w14:textId="54D520AF" w:rsidR="00700000" w:rsidRPr="000E179D" w:rsidRDefault="00700000" w:rsidP="000E179D">
      <w:pPr>
        <w:pStyle w:val="Default"/>
        <w:numPr>
          <w:ilvl w:val="0"/>
          <w:numId w:val="21"/>
        </w:numPr>
        <w:ind w:left="720"/>
        <w:rPr>
          <w:rFonts w:ascii="Times New Roman" w:hAnsi="Times New Roman" w:cs="Times New Roman"/>
          <w:b w:val="0"/>
        </w:rPr>
      </w:pPr>
      <w:r w:rsidRPr="000E179D">
        <w:rPr>
          <w:rFonts w:ascii="Times New Roman" w:hAnsi="Times New Roman" w:cs="Times New Roman"/>
          <w:b w:val="0"/>
        </w:rPr>
        <w:t xml:space="preserve">Senator Alan Olsen, </w:t>
      </w:r>
      <w:r w:rsidR="00A7548A" w:rsidRPr="000E179D">
        <w:rPr>
          <w:rFonts w:ascii="Times New Roman" w:hAnsi="Times New Roman" w:cs="Times New Roman"/>
          <w:b w:val="0"/>
        </w:rPr>
        <w:t>v</w:t>
      </w:r>
      <w:r w:rsidRPr="000E179D">
        <w:rPr>
          <w:rFonts w:ascii="Times New Roman" w:hAnsi="Times New Roman" w:cs="Times New Roman"/>
          <w:b w:val="0"/>
        </w:rPr>
        <w:t>ice-</w:t>
      </w:r>
      <w:r w:rsidR="00A7548A" w:rsidRPr="000E179D">
        <w:rPr>
          <w:rFonts w:ascii="Times New Roman" w:hAnsi="Times New Roman" w:cs="Times New Roman"/>
          <w:b w:val="0"/>
        </w:rPr>
        <w:t>c</w:t>
      </w:r>
      <w:r w:rsidRPr="000E179D">
        <w:rPr>
          <w:rFonts w:ascii="Times New Roman" w:hAnsi="Times New Roman" w:cs="Times New Roman"/>
          <w:b w:val="0"/>
        </w:rPr>
        <w:t xml:space="preserve">hair, Senate Interim Committee on Environment and Natural Resources </w:t>
      </w:r>
    </w:p>
    <w:p w14:paraId="325A0F7B" w14:textId="0F53CB05" w:rsidR="00700000" w:rsidRPr="000E179D" w:rsidRDefault="00700000" w:rsidP="000E179D">
      <w:pPr>
        <w:pStyle w:val="Default"/>
        <w:numPr>
          <w:ilvl w:val="0"/>
          <w:numId w:val="21"/>
        </w:numPr>
        <w:ind w:left="720"/>
        <w:rPr>
          <w:rFonts w:ascii="Times New Roman" w:hAnsi="Times New Roman" w:cs="Times New Roman"/>
          <w:b w:val="0"/>
          <w:color w:val="000000" w:themeColor="text1"/>
        </w:rPr>
      </w:pPr>
      <w:r w:rsidRPr="000E179D">
        <w:rPr>
          <w:rFonts w:ascii="Times New Roman" w:hAnsi="Times New Roman" w:cs="Times New Roman"/>
          <w:b w:val="0"/>
        </w:rPr>
        <w:t xml:space="preserve">Representative Ken Helm, </w:t>
      </w:r>
      <w:r w:rsidR="00A7548A" w:rsidRPr="000E179D">
        <w:rPr>
          <w:rFonts w:ascii="Times New Roman" w:hAnsi="Times New Roman" w:cs="Times New Roman"/>
          <w:b w:val="0"/>
        </w:rPr>
        <w:t>c</w:t>
      </w:r>
      <w:r w:rsidRPr="000E179D">
        <w:rPr>
          <w:rFonts w:ascii="Times New Roman" w:hAnsi="Times New Roman" w:cs="Times New Roman"/>
          <w:b w:val="0"/>
        </w:rPr>
        <w:t xml:space="preserve">hair, House Interim Committee on Energy and Environment </w:t>
      </w:r>
    </w:p>
    <w:p w14:paraId="4410B2D5" w14:textId="48BBF8A9" w:rsidR="00700000" w:rsidRPr="004B0C8D" w:rsidRDefault="00700000" w:rsidP="000E179D">
      <w:pPr>
        <w:pStyle w:val="ListParagraph"/>
        <w:numPr>
          <w:ilvl w:val="0"/>
          <w:numId w:val="21"/>
        </w:numPr>
        <w:ind w:left="720"/>
        <w:rPr>
          <w:rStyle w:val="Emphasis"/>
          <w:vanish w:val="0"/>
          <w:color w:val="000000" w:themeColor="text1"/>
          <w:sz w:val="24"/>
        </w:rPr>
      </w:pPr>
      <w:r w:rsidRPr="004B0C8D">
        <w:t xml:space="preserve">Representative Karin Power, </w:t>
      </w:r>
      <w:r w:rsidR="00A7548A">
        <w:t>v</w:t>
      </w:r>
      <w:r w:rsidRPr="004B0C8D">
        <w:t>ice-</w:t>
      </w:r>
      <w:r w:rsidR="00A7548A">
        <w:t>c</w:t>
      </w:r>
      <w:r w:rsidRPr="004B0C8D">
        <w:t>hair, House Interim Committee on Energy and Environment</w:t>
      </w:r>
    </w:p>
    <w:p w14:paraId="4FA9645A" w14:textId="2E00EC3C" w:rsidR="00700000" w:rsidRDefault="00700000" w:rsidP="000E179D">
      <w:pPr>
        <w:pStyle w:val="ListParagraph"/>
        <w:numPr>
          <w:ilvl w:val="0"/>
          <w:numId w:val="22"/>
        </w:numPr>
        <w:ind w:left="360"/>
      </w:pPr>
      <w:r w:rsidRPr="004B0C8D">
        <w:t>Email</w:t>
      </w:r>
      <w:r>
        <w:t>ed</w:t>
      </w:r>
      <w:r w:rsidRPr="004B0C8D">
        <w:t xml:space="preserve"> Advisory Committee</w:t>
      </w:r>
      <w:r w:rsidR="00074343">
        <w:t xml:space="preserve"> members</w:t>
      </w:r>
    </w:p>
    <w:p w14:paraId="054C0A5B" w14:textId="44D4FBB5" w:rsidR="00074343" w:rsidRPr="004B0C8D" w:rsidRDefault="00074343" w:rsidP="000E179D">
      <w:pPr>
        <w:pStyle w:val="ListParagraph"/>
        <w:numPr>
          <w:ilvl w:val="0"/>
          <w:numId w:val="22"/>
        </w:numPr>
        <w:ind w:left="360"/>
      </w:pPr>
      <w:r>
        <w:t xml:space="preserve">Added announcements </w:t>
      </w:r>
      <w:r w:rsidRPr="004B0C8D">
        <w:t>t</w:t>
      </w:r>
      <w:r>
        <w:t>o</w:t>
      </w:r>
      <w:r w:rsidRPr="004B0C8D">
        <w:t xml:space="preserve"> </w:t>
      </w:r>
      <w:r w:rsidR="00A7548A">
        <w:t xml:space="preserve">the </w:t>
      </w:r>
      <w:hyperlink r:id="rId24" w:history="1">
        <w:r w:rsidR="00A7548A">
          <w:rPr>
            <w:rStyle w:val="Hyperlink"/>
          </w:rPr>
          <w:t>DEQ public calendar</w:t>
        </w:r>
      </w:hyperlink>
    </w:p>
    <w:p w14:paraId="307BBBC5" w14:textId="519B8320" w:rsidR="00700000" w:rsidRPr="004B0C8D" w:rsidRDefault="00700000" w:rsidP="000E179D">
      <w:pPr>
        <w:pStyle w:val="ListParagraph"/>
        <w:numPr>
          <w:ilvl w:val="0"/>
          <w:numId w:val="22"/>
        </w:numPr>
        <w:ind w:left="360"/>
      </w:pPr>
      <w:r>
        <w:t>P</w:t>
      </w:r>
      <w:r w:rsidR="00074343">
        <w:t>r</w:t>
      </w:r>
      <w:r>
        <w:t>o</w:t>
      </w:r>
      <w:r w:rsidR="00074343">
        <w:t xml:space="preserve">vided notice of public meetings and links to information through postings </w:t>
      </w:r>
      <w:r w:rsidRPr="004B0C8D">
        <w:t>on Twitter and Facebook</w:t>
      </w:r>
    </w:p>
    <w:p w14:paraId="7C675B77" w14:textId="77777777" w:rsidR="00074343" w:rsidRDefault="00074343" w:rsidP="007063C2"/>
    <w:p w14:paraId="626C9254" w14:textId="77777777" w:rsidR="005F45A9" w:rsidRPr="001404B0" w:rsidRDefault="005F45A9" w:rsidP="007063C2"/>
    <w:tbl>
      <w:tblPr>
        <w:tblW w:w="1270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708"/>
      </w:tblGrid>
      <w:tr w:rsidR="00236D30" w:rsidRPr="001404B0" w14:paraId="3A994D3E" w14:textId="77777777" w:rsidTr="00DC567F">
        <w:trPr>
          <w:trHeight w:val="461"/>
          <w:jc w:val="center"/>
        </w:trPr>
        <w:tc>
          <w:tcPr>
            <w:tcW w:w="12708" w:type="dxa"/>
            <w:shd w:val="clear" w:color="auto" w:fill="D0CECE" w:themeFill="background2" w:themeFillShade="E6"/>
            <w:noWrap/>
            <w:vAlign w:val="bottom"/>
            <w:hideMark/>
          </w:tcPr>
          <w:p w14:paraId="1AB55C0E" w14:textId="0CD25EE1" w:rsidR="00236D30" w:rsidRPr="001404B0" w:rsidRDefault="00236D30" w:rsidP="007063C2">
            <w:pPr>
              <w:pStyle w:val="Heading1"/>
            </w:pPr>
            <w:bookmarkStart w:id="13" w:name="_Toc9405587"/>
            <w:r w:rsidRPr="001404B0">
              <w:t>Public Hearing</w:t>
            </w:r>
            <w:bookmarkEnd w:id="13"/>
            <w:r w:rsidR="00635335">
              <w:t xml:space="preserve"> </w:t>
            </w:r>
          </w:p>
        </w:tc>
      </w:tr>
    </w:tbl>
    <w:p w14:paraId="5E3E6FC2" w14:textId="77777777" w:rsidR="005F45A9" w:rsidRPr="00E805D8" w:rsidRDefault="005F45A9" w:rsidP="007063C2">
      <w:pPr>
        <w:pStyle w:val="Heading2"/>
      </w:pPr>
    </w:p>
    <w:p w14:paraId="1C959E1B" w14:textId="0995C322" w:rsidR="005F45A9" w:rsidRPr="001404B0" w:rsidRDefault="005F45A9" w:rsidP="007063C2">
      <w:pPr>
        <w:rPr>
          <w:rFonts w:ascii="Arial" w:hAnsi="Arial" w:cs="Arial"/>
        </w:rPr>
      </w:pPr>
      <w:r w:rsidRPr="001404B0">
        <w:t>DEQ held</w:t>
      </w:r>
      <w:r w:rsidR="00700000">
        <w:t xml:space="preserve"> </w:t>
      </w:r>
      <w:r w:rsidRPr="001404B0">
        <w:rPr>
          <w:rStyle w:val="Emphasis"/>
          <w:vanish w:val="0"/>
          <w:color w:val="000000" w:themeColor="text1"/>
          <w:sz w:val="24"/>
        </w:rPr>
        <w:t>one</w:t>
      </w:r>
      <w:r w:rsidRPr="001404B0">
        <w:t xml:space="preserve"> public hearing</w:t>
      </w:r>
      <w:r w:rsidR="005326F6">
        <w:t>, and</w:t>
      </w:r>
      <w:r w:rsidRPr="001404B0">
        <w:t xml:space="preserve"> received </w:t>
      </w:r>
      <w:r w:rsidR="00074343">
        <w:t>no</w:t>
      </w:r>
      <w:r w:rsidRPr="001404B0">
        <w:t xml:space="preserve"> comments at the hearing</w:t>
      </w:r>
      <w:r w:rsidR="00074343">
        <w:t xml:space="preserve"> </w:t>
      </w:r>
      <w:r w:rsidR="00A7548A">
        <w:t>n</w:t>
      </w:r>
      <w:r w:rsidR="00074343">
        <w:t>or during the public comment period</w:t>
      </w:r>
      <w:r w:rsidRPr="001404B0">
        <w:t xml:space="preserve">. </w:t>
      </w:r>
    </w:p>
    <w:p w14:paraId="32DF347F" w14:textId="77777777" w:rsidR="005F45A9" w:rsidRPr="001404B0" w:rsidRDefault="005F45A9" w:rsidP="007063C2">
      <w:pPr>
        <w:pStyle w:val="Heading2"/>
      </w:pPr>
      <w:r w:rsidRPr="001404B0">
        <w:t>Presiding Officers’ Record</w:t>
      </w:r>
    </w:p>
    <w:p w14:paraId="37EDB8F0" w14:textId="77777777" w:rsidR="005F45A9" w:rsidRPr="001404B0" w:rsidRDefault="005F45A9" w:rsidP="007063C2"/>
    <w:p w14:paraId="35DCAFFF" w14:textId="1B61A836" w:rsidR="005F45A9" w:rsidRPr="001404B0" w:rsidRDefault="005F45A9" w:rsidP="007063C2">
      <w:pPr>
        <w:pStyle w:val="Heading3"/>
      </w:pPr>
      <w:r w:rsidRPr="001404B0">
        <w:t xml:space="preserve">Hearing </w:t>
      </w:r>
    </w:p>
    <w:p w14:paraId="6E58972F" w14:textId="77777777" w:rsidR="005F45A9" w:rsidRPr="001404B0" w:rsidRDefault="005F45A9" w:rsidP="007063C2"/>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55"/>
        <w:gridCol w:w="6763"/>
      </w:tblGrid>
      <w:tr w:rsidR="00981F21" w:rsidRPr="001404B0" w14:paraId="16501B79" w14:textId="77777777" w:rsidTr="00B20FB8">
        <w:trPr>
          <w:trHeight w:val="339"/>
          <w:hidden w:val="0"/>
        </w:trPr>
        <w:tc>
          <w:tcPr>
            <w:tcW w:w="2155" w:type="dxa"/>
          </w:tcPr>
          <w:p w14:paraId="57ACE633" w14:textId="77777777" w:rsidR="00981F21" w:rsidRPr="001404B0" w:rsidRDefault="00981F21" w:rsidP="007063C2">
            <w:pPr>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Date</w:t>
            </w:r>
          </w:p>
        </w:tc>
        <w:tc>
          <w:tcPr>
            <w:tcW w:w="6763" w:type="dxa"/>
          </w:tcPr>
          <w:p w14:paraId="1F0823BF" w14:textId="63B54EEC" w:rsidR="00981F21" w:rsidRPr="00E7606B" w:rsidRDefault="00074343" w:rsidP="007063C2">
            <w:pPr>
              <w:rPr>
                <w:rStyle w:val="Emphasis"/>
                <w:vanish w:val="0"/>
                <w:color w:val="auto"/>
                <w:sz w:val="24"/>
              </w:rPr>
            </w:pPr>
            <w:r w:rsidRPr="00E7606B">
              <w:rPr>
                <w:rStyle w:val="Emphasis"/>
                <w:vanish w:val="0"/>
                <w:color w:val="auto"/>
                <w:sz w:val="24"/>
              </w:rPr>
              <w:t>Jan</w:t>
            </w:r>
            <w:r w:rsidR="00A35C5A">
              <w:rPr>
                <w:rStyle w:val="Emphasis"/>
                <w:vanish w:val="0"/>
                <w:color w:val="auto"/>
                <w:sz w:val="24"/>
              </w:rPr>
              <w:t>.</w:t>
            </w:r>
            <w:r w:rsidRPr="00E7606B">
              <w:rPr>
                <w:rStyle w:val="Emphasis"/>
                <w:vanish w:val="0"/>
                <w:color w:val="auto"/>
                <w:sz w:val="24"/>
              </w:rPr>
              <w:t xml:space="preserve"> 17, 2019</w:t>
            </w:r>
          </w:p>
        </w:tc>
      </w:tr>
      <w:tr w:rsidR="00981F21" w:rsidRPr="001404B0" w14:paraId="51A6B491" w14:textId="77777777" w:rsidTr="00B20FB8">
        <w:trPr>
          <w:trHeight w:val="339"/>
          <w:hidden w:val="0"/>
        </w:trPr>
        <w:tc>
          <w:tcPr>
            <w:tcW w:w="2155" w:type="dxa"/>
          </w:tcPr>
          <w:p w14:paraId="1A3AB691" w14:textId="77777777" w:rsidR="00981F21" w:rsidRPr="001404B0" w:rsidRDefault="00B20FB8" w:rsidP="007063C2">
            <w:pPr>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Place</w:t>
            </w:r>
          </w:p>
        </w:tc>
        <w:tc>
          <w:tcPr>
            <w:tcW w:w="6763" w:type="dxa"/>
          </w:tcPr>
          <w:p w14:paraId="1ED194DE" w14:textId="77777777" w:rsidR="00981F21" w:rsidRPr="00E7606B" w:rsidRDefault="00074343" w:rsidP="007063C2">
            <w:pPr>
              <w:rPr>
                <w:rStyle w:val="Emphasis"/>
                <w:vanish w:val="0"/>
                <w:color w:val="auto"/>
                <w:sz w:val="24"/>
              </w:rPr>
            </w:pPr>
            <w:r w:rsidRPr="00E7606B">
              <w:rPr>
                <w:rStyle w:val="Emphasis"/>
                <w:vanish w:val="0"/>
                <w:color w:val="auto"/>
                <w:sz w:val="24"/>
              </w:rPr>
              <w:t>Oregon DEQ</w:t>
            </w:r>
          </w:p>
          <w:p w14:paraId="6D42EF15" w14:textId="2D5EBFA5" w:rsidR="00074343" w:rsidRPr="00E7606B" w:rsidRDefault="00074343" w:rsidP="007063C2">
            <w:pPr>
              <w:rPr>
                <w:rStyle w:val="Emphasis"/>
                <w:vanish w:val="0"/>
                <w:color w:val="auto"/>
                <w:sz w:val="24"/>
              </w:rPr>
            </w:pPr>
            <w:r w:rsidRPr="00E7606B">
              <w:rPr>
                <w:rStyle w:val="Emphasis"/>
                <w:vanish w:val="0"/>
                <w:color w:val="auto"/>
                <w:sz w:val="24"/>
              </w:rPr>
              <w:t>700 NE Multnomah St</w:t>
            </w:r>
            <w:r w:rsidR="00A35C5A">
              <w:rPr>
                <w:rStyle w:val="Emphasis"/>
                <w:vanish w:val="0"/>
                <w:color w:val="auto"/>
                <w:sz w:val="24"/>
              </w:rPr>
              <w:t>.</w:t>
            </w:r>
            <w:r w:rsidRPr="00E7606B">
              <w:rPr>
                <w:rStyle w:val="Emphasis"/>
                <w:vanish w:val="0"/>
                <w:color w:val="auto"/>
                <w:sz w:val="24"/>
              </w:rPr>
              <w:t>, Suite 600</w:t>
            </w:r>
          </w:p>
          <w:p w14:paraId="597AA8B3" w14:textId="3D2EC3AD" w:rsidR="00074343" w:rsidRPr="00E7606B" w:rsidRDefault="00074343" w:rsidP="007063C2">
            <w:pPr>
              <w:rPr>
                <w:rStyle w:val="Emphasis"/>
                <w:vanish w:val="0"/>
                <w:color w:val="auto"/>
                <w:sz w:val="24"/>
              </w:rPr>
            </w:pPr>
            <w:r w:rsidRPr="00E7606B">
              <w:rPr>
                <w:rStyle w:val="Emphasis"/>
                <w:vanish w:val="0"/>
                <w:color w:val="auto"/>
                <w:sz w:val="24"/>
              </w:rPr>
              <w:t>Portland, OR 97232-1400</w:t>
            </w:r>
          </w:p>
        </w:tc>
      </w:tr>
      <w:tr w:rsidR="00981F21" w:rsidRPr="001404B0" w14:paraId="1984F321" w14:textId="77777777" w:rsidTr="00B20FB8">
        <w:trPr>
          <w:trHeight w:val="339"/>
          <w:hidden w:val="0"/>
        </w:trPr>
        <w:tc>
          <w:tcPr>
            <w:tcW w:w="2155" w:type="dxa"/>
          </w:tcPr>
          <w:p w14:paraId="0369FAD7" w14:textId="77777777" w:rsidR="00981F21" w:rsidRPr="001404B0" w:rsidRDefault="00981F21" w:rsidP="007063C2">
            <w:pPr>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lastRenderedPageBreak/>
              <w:t>Start Time</w:t>
            </w:r>
          </w:p>
        </w:tc>
        <w:tc>
          <w:tcPr>
            <w:tcW w:w="6763" w:type="dxa"/>
          </w:tcPr>
          <w:p w14:paraId="13C8CD9E" w14:textId="068D9BCB" w:rsidR="00981F21" w:rsidRPr="00E7606B" w:rsidRDefault="00074343" w:rsidP="007063C2">
            <w:pPr>
              <w:rPr>
                <w:rStyle w:val="Emphasis"/>
                <w:vanish w:val="0"/>
                <w:color w:val="auto"/>
                <w:sz w:val="24"/>
              </w:rPr>
            </w:pPr>
            <w:r w:rsidRPr="00E7606B">
              <w:rPr>
                <w:rStyle w:val="Emphasis"/>
                <w:vanish w:val="0"/>
                <w:color w:val="auto"/>
                <w:sz w:val="24"/>
              </w:rPr>
              <w:t>6 p.m.</w:t>
            </w:r>
          </w:p>
        </w:tc>
      </w:tr>
      <w:tr w:rsidR="00981F21" w:rsidRPr="001404B0" w14:paraId="0B121150" w14:textId="77777777" w:rsidTr="00B20FB8">
        <w:trPr>
          <w:trHeight w:val="339"/>
          <w:hidden w:val="0"/>
        </w:trPr>
        <w:tc>
          <w:tcPr>
            <w:tcW w:w="2155" w:type="dxa"/>
          </w:tcPr>
          <w:p w14:paraId="1C6FEC77" w14:textId="77777777" w:rsidR="00981F21" w:rsidRPr="001404B0" w:rsidRDefault="00981F21" w:rsidP="007063C2">
            <w:pPr>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Ending Time</w:t>
            </w:r>
          </w:p>
        </w:tc>
        <w:tc>
          <w:tcPr>
            <w:tcW w:w="6763" w:type="dxa"/>
          </w:tcPr>
          <w:p w14:paraId="0CCF62E8" w14:textId="127341D7" w:rsidR="00981F21" w:rsidRPr="00E7606B" w:rsidRDefault="00074343" w:rsidP="007063C2">
            <w:pPr>
              <w:rPr>
                <w:rStyle w:val="Emphasis"/>
                <w:vanish w:val="0"/>
                <w:color w:val="auto"/>
                <w:sz w:val="24"/>
              </w:rPr>
            </w:pPr>
            <w:r w:rsidRPr="00E7606B">
              <w:rPr>
                <w:rStyle w:val="Emphasis"/>
                <w:vanish w:val="0"/>
                <w:color w:val="auto"/>
                <w:sz w:val="24"/>
              </w:rPr>
              <w:t>8:01 p.m.</w:t>
            </w:r>
          </w:p>
        </w:tc>
      </w:tr>
      <w:tr w:rsidR="00981F21" w:rsidRPr="001404B0" w14:paraId="5283432C" w14:textId="77777777" w:rsidTr="00B20FB8">
        <w:trPr>
          <w:trHeight w:val="339"/>
          <w:hidden w:val="0"/>
        </w:trPr>
        <w:tc>
          <w:tcPr>
            <w:tcW w:w="2155" w:type="dxa"/>
          </w:tcPr>
          <w:p w14:paraId="4F2ED1EC" w14:textId="77777777" w:rsidR="00981F21" w:rsidRPr="001404B0" w:rsidRDefault="00981F21" w:rsidP="007063C2">
            <w:pPr>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Presiding Officer</w:t>
            </w:r>
          </w:p>
        </w:tc>
        <w:tc>
          <w:tcPr>
            <w:tcW w:w="6763" w:type="dxa"/>
          </w:tcPr>
          <w:p w14:paraId="52383CD9" w14:textId="15A41B53" w:rsidR="00981F21" w:rsidRPr="00E7606B" w:rsidRDefault="00074343" w:rsidP="007063C2">
            <w:pPr>
              <w:rPr>
                <w:rStyle w:val="Emphasis"/>
                <w:vanish w:val="0"/>
                <w:color w:val="auto"/>
                <w:sz w:val="24"/>
              </w:rPr>
            </w:pPr>
            <w:r w:rsidRPr="00E7606B">
              <w:rPr>
                <w:rStyle w:val="Emphasis"/>
                <w:vanish w:val="0"/>
                <w:color w:val="auto"/>
                <w:sz w:val="24"/>
              </w:rPr>
              <w:t>Mary Fritzmann</w:t>
            </w:r>
          </w:p>
        </w:tc>
      </w:tr>
    </w:tbl>
    <w:p w14:paraId="46FF427C" w14:textId="77777777" w:rsidR="005F45A9" w:rsidRPr="001404B0" w:rsidRDefault="005F45A9" w:rsidP="007063C2"/>
    <w:p w14:paraId="49A67A1E" w14:textId="040AE35D" w:rsidR="005F45A9" w:rsidRPr="001404B0" w:rsidRDefault="005F45A9" w:rsidP="007063C2">
      <w:r w:rsidRPr="001404B0">
        <w:t xml:space="preserve">The presiding officer convened the hearing, summarized procedures for the hearing and explained that DEQ was recording. </w:t>
      </w:r>
      <w:r w:rsidR="00A35C5A">
        <w:t>She</w:t>
      </w:r>
      <w:r w:rsidRPr="001404B0">
        <w:t xml:space="preserve"> </w:t>
      </w:r>
      <w:r w:rsidRPr="001404B0">
        <w:rPr>
          <w:rStyle w:val="CommentReference"/>
          <w:color w:val="000000" w:themeColor="text1"/>
          <w:sz w:val="24"/>
        </w:rPr>
        <w:t>a</w:t>
      </w:r>
      <w:r w:rsidRPr="001404B0">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12A7C065" w14:textId="77777777" w:rsidR="005F45A9" w:rsidRPr="001404B0" w:rsidRDefault="005F45A9" w:rsidP="007063C2"/>
    <w:p w14:paraId="488CA0F5" w14:textId="77777777" w:rsidR="005F45A9" w:rsidRPr="001404B0" w:rsidRDefault="005F45A9" w:rsidP="007063C2">
      <w:r w:rsidRPr="001404B0">
        <w:t>As Oregon Administrative Rule 137-001-0030 requires, the presiding officer summarized the content of the rulemaking notice.</w:t>
      </w:r>
    </w:p>
    <w:p w14:paraId="5607AEAB" w14:textId="77777777" w:rsidR="006C45FD" w:rsidRPr="001404B0" w:rsidRDefault="006C45FD" w:rsidP="007063C2"/>
    <w:p w14:paraId="54F27DE4" w14:textId="48DAF18E" w:rsidR="006C45FD" w:rsidRPr="001404B0" w:rsidRDefault="00E7606B" w:rsidP="007063C2">
      <w:r w:rsidRPr="00E7606B">
        <w:t>Two</w:t>
      </w:r>
      <w:r w:rsidR="00C507DE" w:rsidRPr="00E7606B">
        <w:t xml:space="preserve"> </w:t>
      </w:r>
      <w:r w:rsidR="00C507DE" w:rsidRPr="001404B0">
        <w:t xml:space="preserve">people attended the hearing in person and </w:t>
      </w:r>
      <w:r>
        <w:t>one</w:t>
      </w:r>
      <w:r w:rsidR="00C507DE" w:rsidRPr="001404B0">
        <w:t xml:space="preserve"> pe</w:t>
      </w:r>
      <w:r>
        <w:t>rson</w:t>
      </w:r>
      <w:r w:rsidR="00C507DE" w:rsidRPr="001404B0">
        <w:t xml:space="preserve"> attended by teleconference or webinar. </w:t>
      </w:r>
      <w:r w:rsidR="004A1BB3" w:rsidRPr="001404B0">
        <w:t xml:space="preserve">No person presented any oral testimony or written comments. </w:t>
      </w:r>
    </w:p>
    <w:p w14:paraId="7403EDD2" w14:textId="77777777" w:rsidR="005F45A9" w:rsidRPr="001404B0" w:rsidRDefault="005F45A9" w:rsidP="007063C2">
      <w:pPr>
        <w:pStyle w:val="Heading2"/>
      </w:pPr>
    </w:p>
    <w:tbl>
      <w:tblPr>
        <w:tblW w:w="12618" w:type="dxa"/>
        <w:jc w:val="center"/>
        <w:tblLook w:val="04A0" w:firstRow="1" w:lastRow="0" w:firstColumn="1" w:lastColumn="0" w:noHBand="0" w:noVBand="1"/>
      </w:tblPr>
      <w:tblGrid>
        <w:gridCol w:w="12618"/>
      </w:tblGrid>
      <w:tr w:rsidR="00C961E7" w:rsidRPr="001404B0" w14:paraId="63BDE52D" w14:textId="77777777" w:rsidTr="00DC567F">
        <w:trPr>
          <w:trHeight w:val="449"/>
          <w:jc w:val="center"/>
        </w:trPr>
        <w:tc>
          <w:tcPr>
            <w:tcW w:w="12618" w:type="dxa"/>
            <w:tcBorders>
              <w:top w:val="nil"/>
              <w:left w:val="nil"/>
              <w:bottom w:val="double" w:sz="6" w:space="0" w:color="7F7F7F"/>
              <w:right w:val="nil"/>
            </w:tcBorders>
            <w:shd w:val="clear" w:color="auto" w:fill="D0CECE" w:themeFill="background2" w:themeFillShade="E6"/>
            <w:noWrap/>
            <w:vAlign w:val="bottom"/>
            <w:hideMark/>
          </w:tcPr>
          <w:p w14:paraId="55C78ECB" w14:textId="08BEEE1E" w:rsidR="00E7606B" w:rsidRPr="00E7606B" w:rsidRDefault="00C961E7" w:rsidP="007063C2">
            <w:pPr>
              <w:pStyle w:val="Heading1"/>
            </w:pPr>
            <w:bookmarkStart w:id="14" w:name="_Toc9405588"/>
            <w:r w:rsidRPr="001404B0">
              <w:t xml:space="preserve">Summary of </w:t>
            </w:r>
            <w:r w:rsidR="001404B0" w:rsidRPr="001404B0">
              <w:t>Public Comments and DEQ R</w:t>
            </w:r>
            <w:r w:rsidRPr="001404B0">
              <w:t>esponses</w:t>
            </w:r>
            <w:bookmarkEnd w:id="14"/>
          </w:p>
        </w:tc>
      </w:tr>
    </w:tbl>
    <w:p w14:paraId="113EADC1" w14:textId="77777777" w:rsidR="00E7606B" w:rsidRDefault="00C961E7" w:rsidP="007063C2">
      <w:pPr>
        <w:pStyle w:val="Heading1"/>
      </w:pPr>
      <w:r w:rsidRPr="001404B0">
        <w:t>  </w:t>
      </w:r>
    </w:p>
    <w:p w14:paraId="3722A5A7" w14:textId="67E32CE8" w:rsidR="00635335" w:rsidRPr="000E179D" w:rsidRDefault="00635335" w:rsidP="007063C2">
      <w:pPr>
        <w:pStyle w:val="Heading1"/>
        <w:rPr>
          <w:sz w:val="32"/>
          <w:szCs w:val="32"/>
        </w:rPr>
      </w:pPr>
      <w:bookmarkStart w:id="15" w:name="_Toc9405589"/>
      <w:r w:rsidRPr="000E179D">
        <w:rPr>
          <w:sz w:val="32"/>
          <w:szCs w:val="32"/>
        </w:rPr>
        <w:t>Public comment period</w:t>
      </w:r>
      <w:bookmarkEnd w:id="15"/>
    </w:p>
    <w:p w14:paraId="4739CF7C" w14:textId="77777777" w:rsidR="00635335" w:rsidRPr="001404B0" w:rsidRDefault="00635335" w:rsidP="007063C2"/>
    <w:p w14:paraId="0FD99D65" w14:textId="30C10731" w:rsidR="00635335" w:rsidRPr="007063C2" w:rsidRDefault="00635335" w:rsidP="007063C2">
      <w:r w:rsidRPr="007063C2">
        <w:t>DEQ accepted public comment on the proposed rulemaking</w:t>
      </w:r>
      <w:r w:rsidR="008946F5" w:rsidRPr="007063C2">
        <w:t>,</w:t>
      </w:r>
      <w:r w:rsidRPr="007063C2">
        <w:t xml:space="preserve"> from </w:t>
      </w:r>
      <w:r w:rsidR="00E7606B" w:rsidRPr="007063C2">
        <w:t>Friday, Dec</w:t>
      </w:r>
      <w:r w:rsidR="008946F5" w:rsidRPr="007063C2">
        <w:t>.</w:t>
      </w:r>
      <w:r w:rsidR="00E7606B" w:rsidRPr="007063C2">
        <w:t xml:space="preserve"> 14, 2018</w:t>
      </w:r>
      <w:r w:rsidRPr="007063C2">
        <w:t xml:space="preserve"> until 4 p.m. on </w:t>
      </w:r>
      <w:r w:rsidR="00E7606B" w:rsidRPr="007063C2">
        <w:t>Tuesday, Jan</w:t>
      </w:r>
      <w:r w:rsidR="008946F5" w:rsidRPr="007063C2">
        <w:t>.</w:t>
      </w:r>
      <w:r w:rsidR="00E7606B" w:rsidRPr="007063C2">
        <w:t xml:space="preserve"> 22, 2019</w:t>
      </w:r>
      <w:r w:rsidRPr="007063C2">
        <w:t>.</w:t>
      </w:r>
    </w:p>
    <w:p w14:paraId="2A77DAE6" w14:textId="77777777" w:rsidR="00635335" w:rsidRPr="00635335" w:rsidRDefault="00635335" w:rsidP="007063C2"/>
    <w:p w14:paraId="31B11E05" w14:textId="5FA15435" w:rsidR="00C961E7" w:rsidRDefault="00C961E7" w:rsidP="007063C2">
      <w:r w:rsidRPr="001404B0">
        <w:t xml:space="preserve">DEQ did not </w:t>
      </w:r>
      <w:r w:rsidR="003F4093">
        <w:t>receive public comment or testimony on th</w:t>
      </w:r>
      <w:r w:rsidRPr="001404B0">
        <w:t>e proposed rules</w:t>
      </w:r>
      <w:r w:rsidR="003F4093">
        <w:t>, and therefore did not make changes</w:t>
      </w:r>
      <w:r w:rsidRPr="001404B0">
        <w:t xml:space="preserve"> in response to comments.</w:t>
      </w:r>
    </w:p>
    <w:p w14:paraId="4B286A84" w14:textId="663E2AFB" w:rsidR="00661ECF" w:rsidRDefault="00661ECF" w:rsidP="007063C2"/>
    <w:tbl>
      <w:tblPr>
        <w:tblW w:w="12708" w:type="dxa"/>
        <w:jc w:val="center"/>
        <w:tblLook w:val="04A0" w:firstRow="1" w:lastRow="0" w:firstColumn="1" w:lastColumn="0" w:noHBand="0" w:noVBand="1"/>
      </w:tblPr>
      <w:tblGrid>
        <w:gridCol w:w="12708"/>
      </w:tblGrid>
      <w:tr w:rsidR="00C961E7" w:rsidRPr="001404B0" w14:paraId="14E59ADC" w14:textId="77777777" w:rsidTr="00DC567F">
        <w:trPr>
          <w:trHeight w:val="501"/>
          <w:jc w:val="center"/>
        </w:trPr>
        <w:tc>
          <w:tcPr>
            <w:tcW w:w="12708" w:type="dxa"/>
            <w:tcBorders>
              <w:top w:val="nil"/>
              <w:left w:val="nil"/>
              <w:bottom w:val="double" w:sz="6" w:space="0" w:color="7F7F7F"/>
              <w:right w:val="nil"/>
            </w:tcBorders>
            <w:shd w:val="clear" w:color="auto" w:fill="D0CECE" w:themeFill="background2" w:themeFillShade="E6"/>
            <w:noWrap/>
            <w:hideMark/>
          </w:tcPr>
          <w:p w14:paraId="28530B4F" w14:textId="31598C18" w:rsidR="00A6210C" w:rsidRPr="00A6210C" w:rsidRDefault="00C961E7" w:rsidP="007063C2">
            <w:pPr>
              <w:pStyle w:val="Heading1"/>
              <w:rPr>
                <w:b w:val="0"/>
              </w:rPr>
            </w:pPr>
            <w:r w:rsidRPr="00A6210C">
              <w:br w:type="page"/>
            </w:r>
            <w:bookmarkStart w:id="16" w:name="_Toc9405590"/>
            <w:r w:rsidRPr="00A6210C">
              <w:t>Implementation</w:t>
            </w:r>
            <w:bookmarkEnd w:id="16"/>
            <w:r w:rsidRPr="00A6210C">
              <w:t xml:space="preserve"> </w:t>
            </w:r>
          </w:p>
        </w:tc>
      </w:tr>
    </w:tbl>
    <w:p w14:paraId="4772B680" w14:textId="77777777" w:rsidR="00C961E7" w:rsidRPr="001404B0" w:rsidRDefault="00C961E7" w:rsidP="007063C2">
      <w:r w:rsidRPr="001404B0">
        <w:t>  </w:t>
      </w:r>
    </w:p>
    <w:p w14:paraId="16D01868" w14:textId="77777777" w:rsidR="00C961E7" w:rsidRPr="00CE4F05" w:rsidRDefault="00C961E7" w:rsidP="007063C2">
      <w:pPr>
        <w:pStyle w:val="Heading2"/>
      </w:pPr>
      <w:r w:rsidRPr="00CE4F05">
        <w:t>Notification</w:t>
      </w:r>
    </w:p>
    <w:p w14:paraId="16018C95" w14:textId="6D81DA68" w:rsidR="00DF750A" w:rsidRDefault="00C961E7" w:rsidP="007063C2">
      <w:r w:rsidRPr="001404B0">
        <w:t xml:space="preserve">The proposed rules </w:t>
      </w:r>
      <w:r w:rsidR="00DF750A">
        <w:t xml:space="preserve">if approved by the Commission, </w:t>
      </w:r>
      <w:r w:rsidRPr="001404B0">
        <w:t xml:space="preserve">would </w:t>
      </w:r>
      <w:r w:rsidR="00DF750A">
        <w:t xml:space="preserve">be </w:t>
      </w:r>
      <w:r w:rsidRPr="001404B0">
        <w:t>fil</w:t>
      </w:r>
      <w:r w:rsidR="007063C2">
        <w:t>ed</w:t>
      </w:r>
      <w:r w:rsidRPr="001404B0">
        <w:t xml:space="preserve"> </w:t>
      </w:r>
      <w:r w:rsidR="00DF750A">
        <w:t xml:space="preserve">and effective </w:t>
      </w:r>
      <w:r w:rsidR="000E179D">
        <w:t xml:space="preserve">on </w:t>
      </w:r>
      <w:r w:rsidR="00DF750A">
        <w:t>July 1</w:t>
      </w:r>
      <w:r w:rsidR="000E179D">
        <w:t>9</w:t>
      </w:r>
      <w:r w:rsidR="00DF750A">
        <w:t>, 2019</w:t>
      </w:r>
      <w:r w:rsidRPr="001404B0">
        <w:t xml:space="preserve">. </w:t>
      </w:r>
    </w:p>
    <w:p w14:paraId="347D5B78" w14:textId="77777777" w:rsidR="007063C2" w:rsidRDefault="007063C2" w:rsidP="007063C2"/>
    <w:p w14:paraId="48450155" w14:textId="77F891E2" w:rsidR="00C961E7" w:rsidRDefault="00C961E7" w:rsidP="007063C2">
      <w:r w:rsidRPr="001404B0">
        <w:t>DEQ would notify affected parties by:</w:t>
      </w:r>
    </w:p>
    <w:p w14:paraId="624F9175" w14:textId="5DA13978" w:rsidR="00CE4F05" w:rsidRDefault="00CE4F05" w:rsidP="007063C2">
      <w:pPr>
        <w:pStyle w:val="ListParagraph"/>
        <w:numPr>
          <w:ilvl w:val="0"/>
          <w:numId w:val="21"/>
        </w:numPr>
        <w:ind w:left="990"/>
      </w:pPr>
      <w:r>
        <w:t>Notify</w:t>
      </w:r>
      <w:r w:rsidR="00D74007">
        <w:t>ing</w:t>
      </w:r>
      <w:r>
        <w:t xml:space="preserve"> Region 10 EPA by email</w:t>
      </w:r>
    </w:p>
    <w:p w14:paraId="218C23BA" w14:textId="50E8826B" w:rsidR="00CE4F05" w:rsidRDefault="00CE4F05" w:rsidP="007063C2">
      <w:pPr>
        <w:pStyle w:val="ListParagraph"/>
        <w:numPr>
          <w:ilvl w:val="0"/>
          <w:numId w:val="21"/>
        </w:numPr>
        <w:ind w:left="990"/>
      </w:pPr>
      <w:r>
        <w:t>Post</w:t>
      </w:r>
      <w:r w:rsidR="00D74007">
        <w:t>ing</w:t>
      </w:r>
      <w:r>
        <w:t xml:space="preserve"> the announcement on the </w:t>
      </w:r>
      <w:hyperlink r:id="rId25" w:history="1">
        <w:r>
          <w:rPr>
            <w:rStyle w:val="Hyperlink"/>
          </w:rPr>
          <w:t>Hazardous Waste Fees 2019 Rulemaking</w:t>
        </w:r>
      </w:hyperlink>
      <w:r>
        <w:rPr>
          <w:rStyle w:val="Hyperlink"/>
        </w:rPr>
        <w:t xml:space="preserve"> </w:t>
      </w:r>
      <w:r>
        <w:t>webpage for this rulemaking, as well as on the</w:t>
      </w:r>
      <w:r w:rsidR="00110FEB">
        <w:t xml:space="preserve"> </w:t>
      </w:r>
      <w:hyperlink r:id="rId26" w:history="1">
        <w:r w:rsidR="00110FEB">
          <w:rPr>
            <w:rStyle w:val="Hyperlink"/>
          </w:rPr>
          <w:t>Hazardous Waste Reporting</w:t>
        </w:r>
      </w:hyperlink>
      <w:r>
        <w:t xml:space="preserve"> and</w:t>
      </w:r>
      <w:r w:rsidR="00110FEB">
        <w:t xml:space="preserve"> </w:t>
      </w:r>
      <w:hyperlink r:id="rId27" w:history="1">
        <w:r w:rsidR="00110FEB" w:rsidRPr="00CE4F05">
          <w:rPr>
            <w:rStyle w:val="Hyperlink"/>
          </w:rPr>
          <w:t>Oregon Hazardous Waste Rules</w:t>
        </w:r>
      </w:hyperlink>
      <w:r w:rsidR="00110FEB">
        <w:t xml:space="preserve"> webpages</w:t>
      </w:r>
    </w:p>
    <w:p w14:paraId="18435177" w14:textId="352C4D2E" w:rsidR="00CE4F05" w:rsidRDefault="00CE4F05" w:rsidP="007063C2">
      <w:pPr>
        <w:pStyle w:val="ListParagraph"/>
        <w:numPr>
          <w:ilvl w:val="0"/>
          <w:numId w:val="21"/>
        </w:numPr>
        <w:ind w:left="990"/>
      </w:pPr>
      <w:r>
        <w:lastRenderedPageBreak/>
        <w:t>Email</w:t>
      </w:r>
      <w:r w:rsidR="00D74007">
        <w:t>ing</w:t>
      </w:r>
      <w:r>
        <w:t xml:space="preserve"> 23,744 </w:t>
      </w:r>
      <w:r w:rsidRPr="00233537">
        <w:t xml:space="preserve">interested parties </w:t>
      </w:r>
      <w:r>
        <w:t>on the following DEQ lists thr</w:t>
      </w:r>
      <w:r w:rsidRPr="00233537">
        <w:t>ough GovDelivery</w:t>
      </w:r>
      <w:r>
        <w:t>:</w:t>
      </w:r>
    </w:p>
    <w:p w14:paraId="6999133A" w14:textId="77777777" w:rsidR="00CE4F05" w:rsidRDefault="00CE4F05" w:rsidP="007063C2">
      <w:pPr>
        <w:pStyle w:val="ListParagraph"/>
        <w:numPr>
          <w:ilvl w:val="1"/>
          <w:numId w:val="21"/>
        </w:numPr>
      </w:pPr>
      <w:r>
        <w:t>Hazardous Waste</w:t>
      </w:r>
      <w:r>
        <w:tab/>
        <w:t>- 3,009</w:t>
      </w:r>
    </w:p>
    <w:p w14:paraId="30837F79" w14:textId="3FD5A667" w:rsidR="00CE4F05" w:rsidRDefault="00CE4F05" w:rsidP="007063C2">
      <w:pPr>
        <w:pStyle w:val="ListParagraph"/>
        <w:numPr>
          <w:ilvl w:val="1"/>
          <w:numId w:val="21"/>
        </w:numPr>
      </w:pPr>
      <w:r>
        <w:t xml:space="preserve">Hazardous Waste Training </w:t>
      </w:r>
      <w:r w:rsidR="00110FEB">
        <w:t>-</w:t>
      </w:r>
      <w:r>
        <w:t xml:space="preserve"> 6,599</w:t>
      </w:r>
    </w:p>
    <w:p w14:paraId="3FBE11E9" w14:textId="1838B74D" w:rsidR="00CE4F05" w:rsidRDefault="00CE4F05" w:rsidP="007063C2">
      <w:pPr>
        <w:pStyle w:val="ListParagraph"/>
        <w:numPr>
          <w:ilvl w:val="1"/>
          <w:numId w:val="21"/>
        </w:numPr>
      </w:pPr>
      <w:r>
        <w:t xml:space="preserve">Toxics Use and Hazardous Waste Reduction Program </w:t>
      </w:r>
      <w:r w:rsidR="00110FEB">
        <w:t>-</w:t>
      </w:r>
      <w:r>
        <w:t xml:space="preserve"> 2,783</w:t>
      </w:r>
    </w:p>
    <w:p w14:paraId="79C1E006" w14:textId="151E53C7" w:rsidR="00CE4F05" w:rsidRDefault="00CE4F05" w:rsidP="007063C2">
      <w:pPr>
        <w:pStyle w:val="ListParagraph"/>
        <w:numPr>
          <w:ilvl w:val="1"/>
          <w:numId w:val="21"/>
        </w:numPr>
      </w:pPr>
      <w:r>
        <w:t xml:space="preserve">Rulemaking </w:t>
      </w:r>
      <w:r w:rsidR="00110FEB">
        <w:t>-</w:t>
      </w:r>
      <w:r>
        <w:t xml:space="preserve"> 8,316</w:t>
      </w:r>
    </w:p>
    <w:p w14:paraId="1DBC31DB" w14:textId="10BA037E" w:rsidR="00CE4F05" w:rsidRDefault="00CE4F05" w:rsidP="007063C2">
      <w:pPr>
        <w:pStyle w:val="ListParagraph"/>
        <w:numPr>
          <w:ilvl w:val="1"/>
          <w:numId w:val="21"/>
        </w:numPr>
      </w:pPr>
      <w:r>
        <w:t xml:space="preserve">DEQ Public Notices </w:t>
      </w:r>
      <w:r w:rsidR="00110FEB">
        <w:t>-</w:t>
      </w:r>
      <w:r>
        <w:t xml:space="preserve"> 3,037</w:t>
      </w:r>
    </w:p>
    <w:p w14:paraId="1286BEF7" w14:textId="2C3F0E02" w:rsidR="00D811AC" w:rsidRDefault="00D811AC" w:rsidP="007063C2">
      <w:pPr>
        <w:pStyle w:val="ListParagraph"/>
        <w:numPr>
          <w:ilvl w:val="0"/>
          <w:numId w:val="21"/>
        </w:numPr>
        <w:ind w:left="990"/>
      </w:pPr>
      <w:r w:rsidRPr="004B0C8D">
        <w:t>Email</w:t>
      </w:r>
      <w:r w:rsidR="00D74007">
        <w:t>ing</w:t>
      </w:r>
      <w:r w:rsidRPr="004B0C8D">
        <w:t xml:space="preserve"> Advisory Committee</w:t>
      </w:r>
      <w:r>
        <w:t xml:space="preserve"> members</w:t>
      </w:r>
    </w:p>
    <w:p w14:paraId="5658C3CD" w14:textId="198E2F7C" w:rsidR="00D811AC" w:rsidRPr="004B0C8D" w:rsidRDefault="00D811AC" w:rsidP="007063C2">
      <w:pPr>
        <w:pStyle w:val="ListParagraph"/>
        <w:numPr>
          <w:ilvl w:val="0"/>
          <w:numId w:val="21"/>
        </w:numPr>
        <w:ind w:left="990"/>
      </w:pPr>
      <w:r>
        <w:t>Add</w:t>
      </w:r>
      <w:r w:rsidR="00D74007">
        <w:t>ing</w:t>
      </w:r>
      <w:r>
        <w:t xml:space="preserve"> announcement </w:t>
      </w:r>
      <w:r w:rsidRPr="004B0C8D">
        <w:t>t</w:t>
      </w:r>
      <w:r>
        <w:t>o</w:t>
      </w:r>
      <w:r w:rsidR="00AA2478">
        <w:t xml:space="preserve"> the </w:t>
      </w:r>
      <w:hyperlink r:id="rId28" w:history="1">
        <w:r w:rsidR="00AA2478">
          <w:rPr>
            <w:rStyle w:val="Hyperlink"/>
          </w:rPr>
          <w:t>DEQ public calendar</w:t>
        </w:r>
      </w:hyperlink>
      <w:r w:rsidR="00AA2478" w:rsidRPr="004B0C8D" w:rsidDel="00AA2478">
        <w:t xml:space="preserve"> </w:t>
      </w:r>
    </w:p>
    <w:p w14:paraId="2E74AD96" w14:textId="096A37E9" w:rsidR="00C961E7" w:rsidRDefault="00D811AC" w:rsidP="008A1CC5">
      <w:pPr>
        <w:pStyle w:val="ListParagraph"/>
        <w:numPr>
          <w:ilvl w:val="0"/>
          <w:numId w:val="21"/>
        </w:numPr>
        <w:ind w:left="990"/>
      </w:pPr>
      <w:r>
        <w:t>Provid</w:t>
      </w:r>
      <w:r w:rsidR="00D74007">
        <w:t>ing</w:t>
      </w:r>
      <w:r>
        <w:t xml:space="preserve"> notice and links to information through postings </w:t>
      </w:r>
      <w:r w:rsidRPr="004B0C8D">
        <w:t>on Twitter and Facebook</w:t>
      </w:r>
    </w:p>
    <w:p w14:paraId="4AEF9C91" w14:textId="77777777" w:rsidR="000E179D" w:rsidRPr="001404B0" w:rsidRDefault="000E179D" w:rsidP="000E179D">
      <w:pPr>
        <w:ind w:left="630"/>
      </w:pPr>
    </w:p>
    <w:p w14:paraId="4D342217" w14:textId="0992F2B9" w:rsidR="00C961E7" w:rsidRPr="001404B0" w:rsidRDefault="00C961E7" w:rsidP="007063C2">
      <w:pPr>
        <w:pStyle w:val="Heading2"/>
      </w:pPr>
      <w:r w:rsidRPr="001404B0">
        <w:t>Compliance</w:t>
      </w:r>
      <w:r w:rsidR="00D811AC">
        <w:t xml:space="preserve">, </w:t>
      </w:r>
      <w:r w:rsidRPr="001404B0">
        <w:t>enforcement</w:t>
      </w:r>
      <w:r w:rsidR="00D811AC">
        <w:t xml:space="preserve"> and reporting</w:t>
      </w:r>
    </w:p>
    <w:p w14:paraId="640CBAF3" w14:textId="657648AB" w:rsidR="00C961E7" w:rsidRPr="00D811AC" w:rsidRDefault="00C961E7" w:rsidP="007063C2">
      <w:pPr>
        <w:pStyle w:val="ListParagraph"/>
        <w:numPr>
          <w:ilvl w:val="0"/>
          <w:numId w:val="2"/>
        </w:numPr>
        <w:rPr>
          <w:color w:val="000000" w:themeColor="text1"/>
        </w:rPr>
      </w:pPr>
      <w:r w:rsidRPr="001404B0">
        <w:rPr>
          <w:color w:val="000000" w:themeColor="text1"/>
        </w:rPr>
        <w:t xml:space="preserve">Affected parties </w:t>
      </w:r>
      <w:r w:rsidR="00D811AC">
        <w:rPr>
          <w:color w:val="000000" w:themeColor="text1"/>
        </w:rPr>
        <w:t>–</w:t>
      </w:r>
      <w:r w:rsidR="00D811AC" w:rsidRPr="00D811AC">
        <w:rPr>
          <w:rStyle w:val="Emphasis"/>
          <w:vanish w:val="0"/>
          <w:color w:val="000000" w:themeColor="text1"/>
          <w:sz w:val="24"/>
        </w:rPr>
        <w:t xml:space="preserve"> </w:t>
      </w:r>
      <w:r w:rsidR="00AA2478">
        <w:rPr>
          <w:rStyle w:val="Emphasis"/>
          <w:vanish w:val="0"/>
          <w:color w:val="000000" w:themeColor="text1"/>
          <w:sz w:val="24"/>
        </w:rPr>
        <w:t>N</w:t>
      </w:r>
      <w:r w:rsidR="00D811AC">
        <w:rPr>
          <w:rStyle w:val="Emphasis"/>
          <w:vanish w:val="0"/>
          <w:color w:val="000000" w:themeColor="text1"/>
          <w:sz w:val="24"/>
        </w:rPr>
        <w:t>otify by e</w:t>
      </w:r>
      <w:r w:rsidR="00D811AC" w:rsidRPr="00A167F2">
        <w:rPr>
          <w:rStyle w:val="Emphasis"/>
          <w:vanish w:val="0"/>
          <w:color w:val="000000" w:themeColor="text1"/>
          <w:sz w:val="24"/>
        </w:rPr>
        <w:t>mai</w:t>
      </w:r>
      <w:r w:rsidR="00D811AC">
        <w:rPr>
          <w:rStyle w:val="Emphasis"/>
          <w:vanish w:val="0"/>
          <w:color w:val="000000" w:themeColor="text1"/>
          <w:sz w:val="24"/>
        </w:rPr>
        <w:t>l</w:t>
      </w:r>
      <w:r w:rsidR="00D811AC" w:rsidRPr="00A167F2">
        <w:rPr>
          <w:rStyle w:val="Emphasis"/>
          <w:vanish w:val="0"/>
          <w:color w:val="000000" w:themeColor="text1"/>
          <w:sz w:val="24"/>
        </w:rPr>
        <w:t xml:space="preserve"> </w:t>
      </w:r>
      <w:r w:rsidR="00D811AC">
        <w:rPr>
          <w:rStyle w:val="Emphasis"/>
          <w:vanish w:val="0"/>
          <w:color w:val="000000" w:themeColor="text1"/>
          <w:sz w:val="24"/>
        </w:rPr>
        <w:t>1</w:t>
      </w:r>
      <w:r w:rsidR="00AA2478">
        <w:rPr>
          <w:rStyle w:val="Emphasis"/>
          <w:vanish w:val="0"/>
          <w:color w:val="000000" w:themeColor="text1"/>
          <w:sz w:val="24"/>
        </w:rPr>
        <w:t>,</w:t>
      </w:r>
      <w:r w:rsidR="00D811AC">
        <w:rPr>
          <w:rStyle w:val="Emphasis"/>
          <w:vanish w:val="0"/>
          <w:color w:val="000000" w:themeColor="text1"/>
          <w:sz w:val="24"/>
        </w:rPr>
        <w:t>014</w:t>
      </w:r>
      <w:r w:rsidR="00D811AC" w:rsidRPr="00C35797">
        <w:rPr>
          <w:rStyle w:val="Emphasis"/>
          <w:vanish w:val="0"/>
          <w:color w:val="C45911" w:themeColor="accent2" w:themeShade="BF"/>
          <w:sz w:val="24"/>
        </w:rPr>
        <w:t xml:space="preserve"> </w:t>
      </w:r>
      <w:r w:rsidR="00D811AC">
        <w:t xml:space="preserve">hazardous waste </w:t>
      </w:r>
      <w:r w:rsidR="00AA2478">
        <w:t xml:space="preserve">generator </w:t>
      </w:r>
      <w:r w:rsidR="00D811AC">
        <w:t>reporters for last three years</w:t>
      </w:r>
      <w:r w:rsidR="00D811AC" w:rsidRPr="00233537">
        <w:t xml:space="preserve"> </w:t>
      </w:r>
      <w:r w:rsidR="00D811AC">
        <w:t>i</w:t>
      </w:r>
      <w:r w:rsidR="00D811AC" w:rsidRPr="00233537">
        <w:t xml:space="preserve">n </w:t>
      </w:r>
      <w:r w:rsidR="00D811AC">
        <w:t xml:space="preserve">DEQ’s reporting database; </w:t>
      </w:r>
    </w:p>
    <w:p w14:paraId="576CDA03" w14:textId="3DA1C788" w:rsidR="00C961E7" w:rsidRPr="001404B0" w:rsidRDefault="00C961E7" w:rsidP="007063C2">
      <w:pPr>
        <w:pStyle w:val="ListParagraph"/>
        <w:numPr>
          <w:ilvl w:val="0"/>
          <w:numId w:val="2"/>
        </w:numPr>
      </w:pPr>
      <w:r w:rsidRPr="001404B0">
        <w:t xml:space="preserve">DEQ staff </w:t>
      </w:r>
      <w:r w:rsidR="00D811AC">
        <w:t>–</w:t>
      </w:r>
      <w:r w:rsidRPr="001404B0">
        <w:t xml:space="preserve"> </w:t>
      </w:r>
      <w:r w:rsidR="00D811AC">
        <w:t xml:space="preserve">Email hazardous waste staff </w:t>
      </w:r>
    </w:p>
    <w:p w14:paraId="1585CDEA" w14:textId="77777777" w:rsidR="00C961E7" w:rsidRPr="001404B0" w:rsidRDefault="00C961E7" w:rsidP="007063C2"/>
    <w:p w14:paraId="49395935" w14:textId="77777777" w:rsidR="00C961E7" w:rsidRPr="001404B0" w:rsidRDefault="00C961E7" w:rsidP="007063C2">
      <w:pPr>
        <w:pStyle w:val="Heading2"/>
      </w:pPr>
      <w:r w:rsidRPr="001404B0">
        <w:t>Systems</w:t>
      </w:r>
    </w:p>
    <w:p w14:paraId="38201FDE" w14:textId="05CEC16F" w:rsidR="00C961E7" w:rsidRPr="001404B0" w:rsidRDefault="00C961E7" w:rsidP="007063C2">
      <w:pPr>
        <w:pStyle w:val="ListParagraph"/>
        <w:numPr>
          <w:ilvl w:val="0"/>
          <w:numId w:val="2"/>
        </w:numPr>
        <w:rPr>
          <w:color w:val="000000" w:themeColor="text1"/>
        </w:rPr>
      </w:pPr>
      <w:r w:rsidRPr="001404B0">
        <w:rPr>
          <w:color w:val="000000" w:themeColor="text1"/>
        </w:rPr>
        <w:t xml:space="preserve">Website - </w:t>
      </w:r>
      <w:r w:rsidR="00AA2478">
        <w:t>P</w:t>
      </w:r>
      <w:r w:rsidR="00D811AC">
        <w:t xml:space="preserve">ost </w:t>
      </w:r>
      <w:r w:rsidR="006C1804">
        <w:t>fees</w:t>
      </w:r>
      <w:r w:rsidR="00D811AC">
        <w:t xml:space="preserve"> fact</w:t>
      </w:r>
      <w:r w:rsidR="00AA2478">
        <w:t xml:space="preserve"> </w:t>
      </w:r>
      <w:r w:rsidR="00D811AC">
        <w:t>sheet on DEQ’s program website</w:t>
      </w:r>
      <w:r w:rsidR="006C1804">
        <w:t>s</w:t>
      </w:r>
    </w:p>
    <w:p w14:paraId="43736AC7" w14:textId="67DF75B8" w:rsidR="00C961E7" w:rsidRPr="001404B0" w:rsidRDefault="00C961E7" w:rsidP="007063C2">
      <w:pPr>
        <w:pStyle w:val="ListParagraph"/>
        <w:numPr>
          <w:ilvl w:val="0"/>
          <w:numId w:val="2"/>
        </w:numPr>
      </w:pPr>
      <w:r w:rsidRPr="001404B0">
        <w:t xml:space="preserve">Database </w:t>
      </w:r>
      <w:r w:rsidR="006C1804">
        <w:t>–</w:t>
      </w:r>
      <w:r w:rsidRPr="001404B0">
        <w:t xml:space="preserve"> </w:t>
      </w:r>
      <w:r w:rsidR="00AA2478">
        <w:t>A</w:t>
      </w:r>
      <w:r w:rsidR="006C1804">
        <w:t>mend database for new fees</w:t>
      </w:r>
    </w:p>
    <w:p w14:paraId="3DD43A0C" w14:textId="02B40F1B" w:rsidR="00C961E7" w:rsidRPr="001404B0" w:rsidRDefault="00C961E7" w:rsidP="007063C2">
      <w:pPr>
        <w:pStyle w:val="ListParagraph"/>
        <w:numPr>
          <w:ilvl w:val="0"/>
          <w:numId w:val="2"/>
        </w:numPr>
      </w:pPr>
      <w:r w:rsidRPr="001404B0">
        <w:t xml:space="preserve">Invoicing </w:t>
      </w:r>
      <w:r w:rsidR="006C1804">
        <w:t>–</w:t>
      </w:r>
      <w:r w:rsidRPr="001404B0">
        <w:t xml:space="preserve"> </w:t>
      </w:r>
      <w:r w:rsidR="00AA2478">
        <w:t>S</w:t>
      </w:r>
      <w:r w:rsidR="006C1804">
        <w:t>end invoices to hazardous waste reporters with new fees</w:t>
      </w:r>
    </w:p>
    <w:p w14:paraId="11C3AB77" w14:textId="77777777" w:rsidR="00C961E7" w:rsidRPr="001404B0" w:rsidRDefault="00C961E7" w:rsidP="007063C2"/>
    <w:p w14:paraId="1A95A430" w14:textId="77777777" w:rsidR="00C961E7" w:rsidRPr="001404B0" w:rsidRDefault="00C961E7" w:rsidP="007063C2">
      <w:pPr>
        <w:pStyle w:val="Heading2"/>
      </w:pPr>
      <w:r w:rsidRPr="001404B0">
        <w:t>Training</w:t>
      </w:r>
    </w:p>
    <w:p w14:paraId="79C88280" w14:textId="50B42A91" w:rsidR="00C961E7" w:rsidRPr="001404B0" w:rsidRDefault="00C961E7" w:rsidP="007063C2">
      <w:pPr>
        <w:pStyle w:val="ListParagraph"/>
        <w:numPr>
          <w:ilvl w:val="0"/>
          <w:numId w:val="2"/>
        </w:numPr>
      </w:pPr>
      <w:r w:rsidRPr="001404B0">
        <w:t xml:space="preserve">Affected parties </w:t>
      </w:r>
      <w:r w:rsidR="006C1804">
        <w:t>–</w:t>
      </w:r>
      <w:r w:rsidRPr="001404B0">
        <w:t xml:space="preserve"> </w:t>
      </w:r>
      <w:r w:rsidR="00AA2478">
        <w:t>M</w:t>
      </w:r>
      <w:r w:rsidR="006C1804">
        <w:t xml:space="preserve">ake </w:t>
      </w:r>
      <w:r w:rsidR="00162BB8">
        <w:t xml:space="preserve">information </w:t>
      </w:r>
      <w:r w:rsidR="006C1804">
        <w:t xml:space="preserve">available </w:t>
      </w:r>
      <w:r w:rsidR="00162BB8">
        <w:t>through webinar trainings</w:t>
      </w:r>
    </w:p>
    <w:p w14:paraId="1C436A21" w14:textId="2AD1D984" w:rsidR="00C961E7" w:rsidRPr="001404B0" w:rsidRDefault="00C961E7" w:rsidP="007063C2">
      <w:pPr>
        <w:pStyle w:val="ListParagraph"/>
        <w:numPr>
          <w:ilvl w:val="0"/>
          <w:numId w:val="2"/>
        </w:numPr>
      </w:pPr>
      <w:r w:rsidRPr="001404B0">
        <w:t xml:space="preserve">DEQ staff </w:t>
      </w:r>
      <w:r w:rsidR="00162BB8">
        <w:t>–</w:t>
      </w:r>
      <w:r w:rsidRPr="001404B0">
        <w:t xml:space="preserve"> </w:t>
      </w:r>
      <w:r w:rsidR="00AA2478">
        <w:t>T</w:t>
      </w:r>
      <w:r w:rsidR="00162BB8">
        <w:t xml:space="preserve">rain staff and make the information readily available </w:t>
      </w:r>
    </w:p>
    <w:p w14:paraId="614B30C1" w14:textId="21D42C3D" w:rsidR="00C961E7" w:rsidRDefault="00C961E7" w:rsidP="007063C2"/>
    <w:p w14:paraId="63B1DD26" w14:textId="77777777" w:rsidR="00E805D8" w:rsidRDefault="00E805D8" w:rsidP="007063C2"/>
    <w:tbl>
      <w:tblPr>
        <w:tblW w:w="12528" w:type="dxa"/>
        <w:jc w:val="center"/>
        <w:tblLook w:val="04A0" w:firstRow="1" w:lastRow="0" w:firstColumn="1" w:lastColumn="0" w:noHBand="0" w:noVBand="1"/>
      </w:tblPr>
      <w:tblGrid>
        <w:gridCol w:w="12528"/>
      </w:tblGrid>
      <w:tr w:rsidR="00C961E7" w:rsidRPr="001404B0" w14:paraId="2785D212" w14:textId="77777777" w:rsidTr="00DC567F">
        <w:trPr>
          <w:trHeight w:val="865"/>
          <w:jc w:val="center"/>
        </w:trPr>
        <w:tc>
          <w:tcPr>
            <w:tcW w:w="12528" w:type="dxa"/>
            <w:tcBorders>
              <w:top w:val="nil"/>
              <w:left w:val="nil"/>
              <w:bottom w:val="double" w:sz="6" w:space="0" w:color="7F7F7F"/>
              <w:right w:val="nil"/>
            </w:tcBorders>
            <w:shd w:val="clear" w:color="auto" w:fill="D0CECE" w:themeFill="background2" w:themeFillShade="E6"/>
            <w:noWrap/>
            <w:vAlign w:val="bottom"/>
            <w:hideMark/>
          </w:tcPr>
          <w:p w14:paraId="64DDAEBF" w14:textId="7CD8F887" w:rsidR="00C961E7" w:rsidRPr="001404B0" w:rsidRDefault="00C961E7" w:rsidP="007063C2">
            <w:pPr>
              <w:pStyle w:val="Heading1"/>
            </w:pPr>
            <w:bookmarkStart w:id="17" w:name="_Toc9405591"/>
            <w:r w:rsidRPr="001404B0">
              <w:t>Five-year review</w:t>
            </w:r>
            <w:r w:rsidR="00125935">
              <w:t xml:space="preserve"> –</w:t>
            </w:r>
            <w:r w:rsidRPr="001404B0">
              <w:rPr>
                <w:color w:val="385623" w:themeColor="accent6" w:themeShade="80"/>
              </w:rPr>
              <w:t xml:space="preserve"> </w:t>
            </w:r>
            <w:r w:rsidRPr="001404B0">
              <w:t>ORS 183.405</w:t>
            </w:r>
            <w:bookmarkEnd w:id="17"/>
          </w:p>
        </w:tc>
      </w:tr>
    </w:tbl>
    <w:p w14:paraId="53D8B99B" w14:textId="77777777" w:rsidR="00C961E7" w:rsidRPr="001404B0" w:rsidRDefault="00C961E7" w:rsidP="007063C2"/>
    <w:p w14:paraId="3C554A92" w14:textId="77777777" w:rsidR="00C961E7" w:rsidRPr="001404B0" w:rsidRDefault="00C961E7" w:rsidP="007063C2">
      <w:pPr>
        <w:pStyle w:val="Heading2"/>
        <w:rPr>
          <w:color w:val="504938"/>
        </w:rPr>
      </w:pPr>
      <w:r w:rsidRPr="007063C2">
        <w:t xml:space="preserve">Requirement </w:t>
      </w:r>
      <w:r w:rsidRPr="001404B0">
        <w:rPr>
          <w:color w:val="0331F8"/>
        </w:rPr>
        <w:tab/>
        <w:t xml:space="preserve"> </w:t>
      </w:r>
    </w:p>
    <w:p w14:paraId="2F1AA605" w14:textId="77777777" w:rsidR="00C961E7" w:rsidRPr="001404B0" w:rsidRDefault="00C961E7" w:rsidP="007063C2">
      <w:pPr>
        <w:rPr>
          <w:sz w:val="20"/>
          <w:szCs w:val="20"/>
        </w:rPr>
      </w:pPr>
      <w:r w:rsidRPr="001404B0">
        <w:t xml:space="preserve">Oregon law requires DEQ to review </w:t>
      </w:r>
      <w:r w:rsidRPr="001404B0">
        <w:rPr>
          <w:bCs/>
        </w:rPr>
        <w:t>new</w:t>
      </w:r>
      <w:r w:rsidRPr="001404B0">
        <w:rPr>
          <w:b/>
          <w:bCs/>
        </w:rPr>
        <w:t xml:space="preserve"> </w:t>
      </w:r>
      <w:r w:rsidRPr="001404B0">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75F94D31" w14:textId="67AEB915" w:rsidR="00C961E7" w:rsidRPr="001404B0" w:rsidRDefault="00C961E7" w:rsidP="007063C2">
      <w:pPr>
        <w:pStyle w:val="Heading2"/>
      </w:pPr>
      <w:r w:rsidRPr="001404B0">
        <w:t xml:space="preserve">Exemption from five-year rule review </w:t>
      </w:r>
    </w:p>
    <w:p w14:paraId="18788645" w14:textId="59C463CF" w:rsidR="00C961E7" w:rsidRPr="001404B0" w:rsidRDefault="00C961E7" w:rsidP="000E179D">
      <w:r w:rsidRPr="001404B0">
        <w:t xml:space="preserve">The Administrative Procedures Act exempts </w:t>
      </w:r>
      <w:r w:rsidR="007063C2">
        <w:t xml:space="preserve">all </w:t>
      </w:r>
      <w:r w:rsidRPr="001404B0">
        <w:t>of the proposed rules from the five-year review because the proposed rules would</w:t>
      </w:r>
      <w:r w:rsidR="007063C2">
        <w:t xml:space="preserve"> </w:t>
      </w:r>
      <w:r w:rsidR="00AB200D">
        <w:t>a</w:t>
      </w:r>
      <w:r w:rsidR="00AB200D" w:rsidRPr="001404B0">
        <w:t>mend an</w:t>
      </w:r>
      <w:r w:rsidRPr="001404B0">
        <w:t xml:space="preserve"> existing rule. ORS 183.405(4).</w:t>
      </w:r>
      <w:r w:rsidRPr="001404B0">
        <w:tab/>
      </w:r>
    </w:p>
    <w:sectPr w:rsidR="00C961E7" w:rsidRPr="001404B0" w:rsidSect="009D58E3">
      <w:pgSz w:w="12240" w:h="15840"/>
      <w:pgMar w:top="1440" w:right="1440" w:bottom="1440" w:left="1440" w:header="720" w:footer="720" w:gutter="36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012B19" w14:textId="77777777" w:rsidR="0060194D" w:rsidRDefault="0060194D" w:rsidP="007063C2">
      <w:r>
        <w:separator/>
      </w:r>
    </w:p>
  </w:endnote>
  <w:endnote w:type="continuationSeparator" w:id="0">
    <w:p w14:paraId="11DF33BA" w14:textId="77777777" w:rsidR="0060194D" w:rsidRDefault="0060194D" w:rsidP="00706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1291685"/>
      <w:docPartObj>
        <w:docPartGallery w:val="Page Numbers (Bottom of Page)"/>
        <w:docPartUnique/>
      </w:docPartObj>
    </w:sdtPr>
    <w:sdtEndPr>
      <w:rPr>
        <w:noProof/>
      </w:rPr>
    </w:sdtEndPr>
    <w:sdtContent>
      <w:p w14:paraId="2161FB8B" w14:textId="23F4F1F3" w:rsidR="0060194D" w:rsidRDefault="0060194D">
        <w:pPr>
          <w:pStyle w:val="Footer"/>
          <w:jc w:val="right"/>
        </w:pPr>
        <w:r>
          <w:fldChar w:fldCharType="begin"/>
        </w:r>
        <w:r>
          <w:instrText xml:space="preserve"> PAGE   \* MERGEFORMAT </w:instrText>
        </w:r>
        <w:r>
          <w:fldChar w:fldCharType="separate"/>
        </w:r>
        <w:r w:rsidR="00383D5D">
          <w:rPr>
            <w:noProof/>
          </w:rPr>
          <w:t>23</w:t>
        </w:r>
        <w:r>
          <w:rPr>
            <w:noProof/>
          </w:rPr>
          <w:fldChar w:fldCharType="end"/>
        </w:r>
      </w:p>
    </w:sdtContent>
  </w:sdt>
  <w:p w14:paraId="214F9908" w14:textId="77777777" w:rsidR="0060194D" w:rsidRPr="002B4E71" w:rsidRDefault="0060194D" w:rsidP="007063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97C35" w14:textId="77777777" w:rsidR="0060194D" w:rsidRDefault="0060194D" w:rsidP="007063C2">
      <w:r>
        <w:separator/>
      </w:r>
    </w:p>
  </w:footnote>
  <w:footnote w:type="continuationSeparator" w:id="0">
    <w:p w14:paraId="777EAEB4" w14:textId="77777777" w:rsidR="0060194D" w:rsidRDefault="0060194D" w:rsidP="007063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6E2FF2"/>
    <w:multiLevelType w:val="hybridMultilevel"/>
    <w:tmpl w:val="4A368A2A"/>
    <w:lvl w:ilvl="0" w:tplc="30090001">
      <w:start w:val="1"/>
      <w:numFmt w:val="bullet"/>
      <w:lvlText w:val=""/>
      <w:lvlJc w:val="left"/>
      <w:pPr>
        <w:ind w:left="826" w:hanging="360"/>
      </w:pPr>
      <w:rPr>
        <w:rFonts w:ascii="Symbol" w:hAnsi="Symbol" w:hint="default"/>
      </w:rPr>
    </w:lvl>
    <w:lvl w:ilvl="1" w:tplc="30090003" w:tentative="1">
      <w:start w:val="1"/>
      <w:numFmt w:val="bullet"/>
      <w:lvlText w:val="o"/>
      <w:lvlJc w:val="left"/>
      <w:pPr>
        <w:ind w:left="1546" w:hanging="360"/>
      </w:pPr>
      <w:rPr>
        <w:rFonts w:ascii="Courier New" w:hAnsi="Courier New" w:cs="Courier New" w:hint="default"/>
      </w:rPr>
    </w:lvl>
    <w:lvl w:ilvl="2" w:tplc="30090005" w:tentative="1">
      <w:start w:val="1"/>
      <w:numFmt w:val="bullet"/>
      <w:lvlText w:val=""/>
      <w:lvlJc w:val="left"/>
      <w:pPr>
        <w:ind w:left="2266" w:hanging="360"/>
      </w:pPr>
      <w:rPr>
        <w:rFonts w:ascii="Wingdings" w:hAnsi="Wingdings" w:hint="default"/>
      </w:rPr>
    </w:lvl>
    <w:lvl w:ilvl="3" w:tplc="30090001" w:tentative="1">
      <w:start w:val="1"/>
      <w:numFmt w:val="bullet"/>
      <w:lvlText w:val=""/>
      <w:lvlJc w:val="left"/>
      <w:pPr>
        <w:ind w:left="2986" w:hanging="360"/>
      </w:pPr>
      <w:rPr>
        <w:rFonts w:ascii="Symbol" w:hAnsi="Symbol" w:hint="default"/>
      </w:rPr>
    </w:lvl>
    <w:lvl w:ilvl="4" w:tplc="30090003" w:tentative="1">
      <w:start w:val="1"/>
      <w:numFmt w:val="bullet"/>
      <w:lvlText w:val="o"/>
      <w:lvlJc w:val="left"/>
      <w:pPr>
        <w:ind w:left="3706" w:hanging="360"/>
      </w:pPr>
      <w:rPr>
        <w:rFonts w:ascii="Courier New" w:hAnsi="Courier New" w:cs="Courier New" w:hint="default"/>
      </w:rPr>
    </w:lvl>
    <w:lvl w:ilvl="5" w:tplc="30090005" w:tentative="1">
      <w:start w:val="1"/>
      <w:numFmt w:val="bullet"/>
      <w:lvlText w:val=""/>
      <w:lvlJc w:val="left"/>
      <w:pPr>
        <w:ind w:left="4426" w:hanging="360"/>
      </w:pPr>
      <w:rPr>
        <w:rFonts w:ascii="Wingdings" w:hAnsi="Wingdings" w:hint="default"/>
      </w:rPr>
    </w:lvl>
    <w:lvl w:ilvl="6" w:tplc="30090001" w:tentative="1">
      <w:start w:val="1"/>
      <w:numFmt w:val="bullet"/>
      <w:lvlText w:val=""/>
      <w:lvlJc w:val="left"/>
      <w:pPr>
        <w:ind w:left="5146" w:hanging="360"/>
      </w:pPr>
      <w:rPr>
        <w:rFonts w:ascii="Symbol" w:hAnsi="Symbol" w:hint="default"/>
      </w:rPr>
    </w:lvl>
    <w:lvl w:ilvl="7" w:tplc="30090003" w:tentative="1">
      <w:start w:val="1"/>
      <w:numFmt w:val="bullet"/>
      <w:lvlText w:val="o"/>
      <w:lvlJc w:val="left"/>
      <w:pPr>
        <w:ind w:left="5866" w:hanging="360"/>
      </w:pPr>
      <w:rPr>
        <w:rFonts w:ascii="Courier New" w:hAnsi="Courier New" w:cs="Courier New" w:hint="default"/>
      </w:rPr>
    </w:lvl>
    <w:lvl w:ilvl="8" w:tplc="30090005" w:tentative="1">
      <w:start w:val="1"/>
      <w:numFmt w:val="bullet"/>
      <w:lvlText w:val=""/>
      <w:lvlJc w:val="left"/>
      <w:pPr>
        <w:ind w:left="6586" w:hanging="360"/>
      </w:pPr>
      <w:rPr>
        <w:rFonts w:ascii="Wingdings" w:hAnsi="Wingdings" w:hint="default"/>
      </w:rPr>
    </w:lvl>
  </w:abstractNum>
  <w:abstractNum w:abstractNumId="2" w15:restartNumberingAfterBreak="0">
    <w:nsid w:val="15545A87"/>
    <w:multiLevelType w:val="hybridMultilevel"/>
    <w:tmpl w:val="686A4450"/>
    <w:lvl w:ilvl="0" w:tplc="30090001">
      <w:start w:val="1"/>
      <w:numFmt w:val="bullet"/>
      <w:lvlText w:val=""/>
      <w:lvlJc w:val="left"/>
      <w:pPr>
        <w:ind w:left="360" w:hanging="360"/>
      </w:pPr>
      <w:rPr>
        <w:rFonts w:ascii="Symbol" w:hAnsi="Symbol" w:hint="default"/>
      </w:rPr>
    </w:lvl>
    <w:lvl w:ilvl="1" w:tplc="30090003" w:tentative="1">
      <w:start w:val="1"/>
      <w:numFmt w:val="bullet"/>
      <w:lvlText w:val="o"/>
      <w:lvlJc w:val="left"/>
      <w:pPr>
        <w:ind w:left="1080" w:hanging="360"/>
      </w:pPr>
      <w:rPr>
        <w:rFonts w:ascii="Courier New" w:hAnsi="Courier New" w:cs="Courier New" w:hint="default"/>
      </w:rPr>
    </w:lvl>
    <w:lvl w:ilvl="2" w:tplc="30090005" w:tentative="1">
      <w:start w:val="1"/>
      <w:numFmt w:val="bullet"/>
      <w:lvlText w:val=""/>
      <w:lvlJc w:val="left"/>
      <w:pPr>
        <w:ind w:left="1800" w:hanging="360"/>
      </w:pPr>
      <w:rPr>
        <w:rFonts w:ascii="Wingdings" w:hAnsi="Wingdings" w:hint="default"/>
      </w:rPr>
    </w:lvl>
    <w:lvl w:ilvl="3" w:tplc="30090001" w:tentative="1">
      <w:start w:val="1"/>
      <w:numFmt w:val="bullet"/>
      <w:lvlText w:val=""/>
      <w:lvlJc w:val="left"/>
      <w:pPr>
        <w:ind w:left="2520" w:hanging="360"/>
      </w:pPr>
      <w:rPr>
        <w:rFonts w:ascii="Symbol" w:hAnsi="Symbol" w:hint="default"/>
      </w:rPr>
    </w:lvl>
    <w:lvl w:ilvl="4" w:tplc="30090003" w:tentative="1">
      <w:start w:val="1"/>
      <w:numFmt w:val="bullet"/>
      <w:lvlText w:val="o"/>
      <w:lvlJc w:val="left"/>
      <w:pPr>
        <w:ind w:left="3240" w:hanging="360"/>
      </w:pPr>
      <w:rPr>
        <w:rFonts w:ascii="Courier New" w:hAnsi="Courier New" w:cs="Courier New" w:hint="default"/>
      </w:rPr>
    </w:lvl>
    <w:lvl w:ilvl="5" w:tplc="30090005" w:tentative="1">
      <w:start w:val="1"/>
      <w:numFmt w:val="bullet"/>
      <w:lvlText w:val=""/>
      <w:lvlJc w:val="left"/>
      <w:pPr>
        <w:ind w:left="3960" w:hanging="360"/>
      </w:pPr>
      <w:rPr>
        <w:rFonts w:ascii="Wingdings" w:hAnsi="Wingdings" w:hint="default"/>
      </w:rPr>
    </w:lvl>
    <w:lvl w:ilvl="6" w:tplc="30090001" w:tentative="1">
      <w:start w:val="1"/>
      <w:numFmt w:val="bullet"/>
      <w:lvlText w:val=""/>
      <w:lvlJc w:val="left"/>
      <w:pPr>
        <w:ind w:left="4680" w:hanging="360"/>
      </w:pPr>
      <w:rPr>
        <w:rFonts w:ascii="Symbol" w:hAnsi="Symbol" w:hint="default"/>
      </w:rPr>
    </w:lvl>
    <w:lvl w:ilvl="7" w:tplc="30090003" w:tentative="1">
      <w:start w:val="1"/>
      <w:numFmt w:val="bullet"/>
      <w:lvlText w:val="o"/>
      <w:lvlJc w:val="left"/>
      <w:pPr>
        <w:ind w:left="5400" w:hanging="360"/>
      </w:pPr>
      <w:rPr>
        <w:rFonts w:ascii="Courier New" w:hAnsi="Courier New" w:cs="Courier New" w:hint="default"/>
      </w:rPr>
    </w:lvl>
    <w:lvl w:ilvl="8" w:tplc="30090005" w:tentative="1">
      <w:start w:val="1"/>
      <w:numFmt w:val="bullet"/>
      <w:lvlText w:val=""/>
      <w:lvlJc w:val="left"/>
      <w:pPr>
        <w:ind w:left="6120" w:hanging="360"/>
      </w:pPr>
      <w:rPr>
        <w:rFonts w:ascii="Wingdings" w:hAnsi="Wingdings" w:hint="default"/>
      </w:rPr>
    </w:lvl>
  </w:abstractNum>
  <w:abstractNum w:abstractNumId="3" w15:restartNumberingAfterBreak="0">
    <w:nsid w:val="173626AE"/>
    <w:multiLevelType w:val="hybridMultilevel"/>
    <w:tmpl w:val="1FDA753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8685B35"/>
    <w:multiLevelType w:val="hybridMultilevel"/>
    <w:tmpl w:val="6270C034"/>
    <w:lvl w:ilvl="0" w:tplc="E3D4EA5C">
      <w:numFmt w:val="bullet"/>
      <w:lvlText w:val="•"/>
      <w:lvlJc w:val="left"/>
      <w:pPr>
        <w:ind w:left="466" w:hanging="360"/>
      </w:pPr>
      <w:rPr>
        <w:rFonts w:ascii="Times New Roman" w:eastAsia="Times New Roman" w:hAnsi="Times New Roman" w:cs="Times New Roman" w:hint="default"/>
      </w:rPr>
    </w:lvl>
    <w:lvl w:ilvl="1" w:tplc="30090003" w:tentative="1">
      <w:start w:val="1"/>
      <w:numFmt w:val="bullet"/>
      <w:lvlText w:val="o"/>
      <w:lvlJc w:val="left"/>
      <w:pPr>
        <w:ind w:left="1186" w:hanging="360"/>
      </w:pPr>
      <w:rPr>
        <w:rFonts w:ascii="Courier New" w:hAnsi="Courier New" w:cs="Courier New" w:hint="default"/>
      </w:rPr>
    </w:lvl>
    <w:lvl w:ilvl="2" w:tplc="30090005" w:tentative="1">
      <w:start w:val="1"/>
      <w:numFmt w:val="bullet"/>
      <w:lvlText w:val=""/>
      <w:lvlJc w:val="left"/>
      <w:pPr>
        <w:ind w:left="1906" w:hanging="360"/>
      </w:pPr>
      <w:rPr>
        <w:rFonts w:ascii="Wingdings" w:hAnsi="Wingdings" w:hint="default"/>
      </w:rPr>
    </w:lvl>
    <w:lvl w:ilvl="3" w:tplc="30090001" w:tentative="1">
      <w:start w:val="1"/>
      <w:numFmt w:val="bullet"/>
      <w:lvlText w:val=""/>
      <w:lvlJc w:val="left"/>
      <w:pPr>
        <w:ind w:left="2626" w:hanging="360"/>
      </w:pPr>
      <w:rPr>
        <w:rFonts w:ascii="Symbol" w:hAnsi="Symbol" w:hint="default"/>
      </w:rPr>
    </w:lvl>
    <w:lvl w:ilvl="4" w:tplc="30090003" w:tentative="1">
      <w:start w:val="1"/>
      <w:numFmt w:val="bullet"/>
      <w:lvlText w:val="o"/>
      <w:lvlJc w:val="left"/>
      <w:pPr>
        <w:ind w:left="3346" w:hanging="360"/>
      </w:pPr>
      <w:rPr>
        <w:rFonts w:ascii="Courier New" w:hAnsi="Courier New" w:cs="Courier New" w:hint="default"/>
      </w:rPr>
    </w:lvl>
    <w:lvl w:ilvl="5" w:tplc="30090005" w:tentative="1">
      <w:start w:val="1"/>
      <w:numFmt w:val="bullet"/>
      <w:lvlText w:val=""/>
      <w:lvlJc w:val="left"/>
      <w:pPr>
        <w:ind w:left="4066" w:hanging="360"/>
      </w:pPr>
      <w:rPr>
        <w:rFonts w:ascii="Wingdings" w:hAnsi="Wingdings" w:hint="default"/>
      </w:rPr>
    </w:lvl>
    <w:lvl w:ilvl="6" w:tplc="30090001" w:tentative="1">
      <w:start w:val="1"/>
      <w:numFmt w:val="bullet"/>
      <w:lvlText w:val=""/>
      <w:lvlJc w:val="left"/>
      <w:pPr>
        <w:ind w:left="4786" w:hanging="360"/>
      </w:pPr>
      <w:rPr>
        <w:rFonts w:ascii="Symbol" w:hAnsi="Symbol" w:hint="default"/>
      </w:rPr>
    </w:lvl>
    <w:lvl w:ilvl="7" w:tplc="30090003" w:tentative="1">
      <w:start w:val="1"/>
      <w:numFmt w:val="bullet"/>
      <w:lvlText w:val="o"/>
      <w:lvlJc w:val="left"/>
      <w:pPr>
        <w:ind w:left="5506" w:hanging="360"/>
      </w:pPr>
      <w:rPr>
        <w:rFonts w:ascii="Courier New" w:hAnsi="Courier New" w:cs="Courier New" w:hint="default"/>
      </w:rPr>
    </w:lvl>
    <w:lvl w:ilvl="8" w:tplc="30090005" w:tentative="1">
      <w:start w:val="1"/>
      <w:numFmt w:val="bullet"/>
      <w:lvlText w:val=""/>
      <w:lvlJc w:val="left"/>
      <w:pPr>
        <w:ind w:left="6226" w:hanging="360"/>
      </w:pPr>
      <w:rPr>
        <w:rFonts w:ascii="Wingdings" w:hAnsi="Wingdings" w:hint="default"/>
      </w:rPr>
    </w:lvl>
  </w:abstractNum>
  <w:abstractNum w:abstractNumId="6" w15:restartNumberingAfterBreak="0">
    <w:nsid w:val="2A193477"/>
    <w:multiLevelType w:val="hybridMultilevel"/>
    <w:tmpl w:val="CC10F84E"/>
    <w:lvl w:ilvl="0" w:tplc="30090001">
      <w:start w:val="1"/>
      <w:numFmt w:val="bullet"/>
      <w:lvlText w:val=""/>
      <w:lvlJc w:val="left"/>
      <w:pPr>
        <w:ind w:left="899" w:hanging="360"/>
      </w:pPr>
      <w:rPr>
        <w:rFonts w:ascii="Symbol" w:hAnsi="Symbol" w:hint="default"/>
      </w:rPr>
    </w:lvl>
    <w:lvl w:ilvl="1" w:tplc="30090003" w:tentative="1">
      <w:start w:val="1"/>
      <w:numFmt w:val="bullet"/>
      <w:lvlText w:val="o"/>
      <w:lvlJc w:val="left"/>
      <w:pPr>
        <w:ind w:left="1619" w:hanging="360"/>
      </w:pPr>
      <w:rPr>
        <w:rFonts w:ascii="Courier New" w:hAnsi="Courier New" w:cs="Courier New" w:hint="default"/>
      </w:rPr>
    </w:lvl>
    <w:lvl w:ilvl="2" w:tplc="30090005" w:tentative="1">
      <w:start w:val="1"/>
      <w:numFmt w:val="bullet"/>
      <w:lvlText w:val=""/>
      <w:lvlJc w:val="left"/>
      <w:pPr>
        <w:ind w:left="2339" w:hanging="360"/>
      </w:pPr>
      <w:rPr>
        <w:rFonts w:ascii="Wingdings" w:hAnsi="Wingdings" w:hint="default"/>
      </w:rPr>
    </w:lvl>
    <w:lvl w:ilvl="3" w:tplc="30090001" w:tentative="1">
      <w:start w:val="1"/>
      <w:numFmt w:val="bullet"/>
      <w:lvlText w:val=""/>
      <w:lvlJc w:val="left"/>
      <w:pPr>
        <w:ind w:left="3059" w:hanging="360"/>
      </w:pPr>
      <w:rPr>
        <w:rFonts w:ascii="Symbol" w:hAnsi="Symbol" w:hint="default"/>
      </w:rPr>
    </w:lvl>
    <w:lvl w:ilvl="4" w:tplc="30090003" w:tentative="1">
      <w:start w:val="1"/>
      <w:numFmt w:val="bullet"/>
      <w:lvlText w:val="o"/>
      <w:lvlJc w:val="left"/>
      <w:pPr>
        <w:ind w:left="3779" w:hanging="360"/>
      </w:pPr>
      <w:rPr>
        <w:rFonts w:ascii="Courier New" w:hAnsi="Courier New" w:cs="Courier New" w:hint="default"/>
      </w:rPr>
    </w:lvl>
    <w:lvl w:ilvl="5" w:tplc="30090005" w:tentative="1">
      <w:start w:val="1"/>
      <w:numFmt w:val="bullet"/>
      <w:lvlText w:val=""/>
      <w:lvlJc w:val="left"/>
      <w:pPr>
        <w:ind w:left="4499" w:hanging="360"/>
      </w:pPr>
      <w:rPr>
        <w:rFonts w:ascii="Wingdings" w:hAnsi="Wingdings" w:hint="default"/>
      </w:rPr>
    </w:lvl>
    <w:lvl w:ilvl="6" w:tplc="30090001" w:tentative="1">
      <w:start w:val="1"/>
      <w:numFmt w:val="bullet"/>
      <w:lvlText w:val=""/>
      <w:lvlJc w:val="left"/>
      <w:pPr>
        <w:ind w:left="5219" w:hanging="360"/>
      </w:pPr>
      <w:rPr>
        <w:rFonts w:ascii="Symbol" w:hAnsi="Symbol" w:hint="default"/>
      </w:rPr>
    </w:lvl>
    <w:lvl w:ilvl="7" w:tplc="30090003" w:tentative="1">
      <w:start w:val="1"/>
      <w:numFmt w:val="bullet"/>
      <w:lvlText w:val="o"/>
      <w:lvlJc w:val="left"/>
      <w:pPr>
        <w:ind w:left="5939" w:hanging="360"/>
      </w:pPr>
      <w:rPr>
        <w:rFonts w:ascii="Courier New" w:hAnsi="Courier New" w:cs="Courier New" w:hint="default"/>
      </w:rPr>
    </w:lvl>
    <w:lvl w:ilvl="8" w:tplc="30090005" w:tentative="1">
      <w:start w:val="1"/>
      <w:numFmt w:val="bullet"/>
      <w:lvlText w:val=""/>
      <w:lvlJc w:val="left"/>
      <w:pPr>
        <w:ind w:left="6659" w:hanging="360"/>
      </w:pPr>
      <w:rPr>
        <w:rFonts w:ascii="Wingdings" w:hAnsi="Wingdings" w:hint="default"/>
      </w:rPr>
    </w:lvl>
  </w:abstractNum>
  <w:abstractNum w:abstractNumId="7" w15:restartNumberingAfterBreak="0">
    <w:nsid w:val="358E4B6D"/>
    <w:multiLevelType w:val="hybridMultilevel"/>
    <w:tmpl w:val="217C0DF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E3F2920"/>
    <w:multiLevelType w:val="hybridMultilevel"/>
    <w:tmpl w:val="DB9C948E"/>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F780F17"/>
    <w:multiLevelType w:val="hybridMultilevel"/>
    <w:tmpl w:val="24A42EC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1"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5657042"/>
    <w:multiLevelType w:val="hybridMultilevel"/>
    <w:tmpl w:val="E2B6101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49A61E7F"/>
    <w:multiLevelType w:val="hybridMultilevel"/>
    <w:tmpl w:val="2E409CBC"/>
    <w:lvl w:ilvl="0" w:tplc="30090001">
      <w:start w:val="1"/>
      <w:numFmt w:val="bullet"/>
      <w:lvlText w:val=""/>
      <w:lvlJc w:val="left"/>
      <w:pPr>
        <w:ind w:left="783" w:hanging="360"/>
      </w:pPr>
      <w:rPr>
        <w:rFonts w:ascii="Symbol" w:hAnsi="Symbol" w:hint="default"/>
      </w:rPr>
    </w:lvl>
    <w:lvl w:ilvl="1" w:tplc="30090003" w:tentative="1">
      <w:start w:val="1"/>
      <w:numFmt w:val="bullet"/>
      <w:lvlText w:val="o"/>
      <w:lvlJc w:val="left"/>
      <w:pPr>
        <w:ind w:left="1503" w:hanging="360"/>
      </w:pPr>
      <w:rPr>
        <w:rFonts w:ascii="Courier New" w:hAnsi="Courier New" w:cs="Courier New" w:hint="default"/>
      </w:rPr>
    </w:lvl>
    <w:lvl w:ilvl="2" w:tplc="30090005" w:tentative="1">
      <w:start w:val="1"/>
      <w:numFmt w:val="bullet"/>
      <w:lvlText w:val=""/>
      <w:lvlJc w:val="left"/>
      <w:pPr>
        <w:ind w:left="2223" w:hanging="360"/>
      </w:pPr>
      <w:rPr>
        <w:rFonts w:ascii="Wingdings" w:hAnsi="Wingdings" w:hint="default"/>
      </w:rPr>
    </w:lvl>
    <w:lvl w:ilvl="3" w:tplc="30090001" w:tentative="1">
      <w:start w:val="1"/>
      <w:numFmt w:val="bullet"/>
      <w:lvlText w:val=""/>
      <w:lvlJc w:val="left"/>
      <w:pPr>
        <w:ind w:left="2943" w:hanging="360"/>
      </w:pPr>
      <w:rPr>
        <w:rFonts w:ascii="Symbol" w:hAnsi="Symbol" w:hint="default"/>
      </w:rPr>
    </w:lvl>
    <w:lvl w:ilvl="4" w:tplc="30090003" w:tentative="1">
      <w:start w:val="1"/>
      <w:numFmt w:val="bullet"/>
      <w:lvlText w:val="o"/>
      <w:lvlJc w:val="left"/>
      <w:pPr>
        <w:ind w:left="3663" w:hanging="360"/>
      </w:pPr>
      <w:rPr>
        <w:rFonts w:ascii="Courier New" w:hAnsi="Courier New" w:cs="Courier New" w:hint="default"/>
      </w:rPr>
    </w:lvl>
    <w:lvl w:ilvl="5" w:tplc="30090005" w:tentative="1">
      <w:start w:val="1"/>
      <w:numFmt w:val="bullet"/>
      <w:lvlText w:val=""/>
      <w:lvlJc w:val="left"/>
      <w:pPr>
        <w:ind w:left="4383" w:hanging="360"/>
      </w:pPr>
      <w:rPr>
        <w:rFonts w:ascii="Wingdings" w:hAnsi="Wingdings" w:hint="default"/>
      </w:rPr>
    </w:lvl>
    <w:lvl w:ilvl="6" w:tplc="30090001" w:tentative="1">
      <w:start w:val="1"/>
      <w:numFmt w:val="bullet"/>
      <w:lvlText w:val=""/>
      <w:lvlJc w:val="left"/>
      <w:pPr>
        <w:ind w:left="5103" w:hanging="360"/>
      </w:pPr>
      <w:rPr>
        <w:rFonts w:ascii="Symbol" w:hAnsi="Symbol" w:hint="default"/>
      </w:rPr>
    </w:lvl>
    <w:lvl w:ilvl="7" w:tplc="30090003" w:tentative="1">
      <w:start w:val="1"/>
      <w:numFmt w:val="bullet"/>
      <w:lvlText w:val="o"/>
      <w:lvlJc w:val="left"/>
      <w:pPr>
        <w:ind w:left="5823" w:hanging="360"/>
      </w:pPr>
      <w:rPr>
        <w:rFonts w:ascii="Courier New" w:hAnsi="Courier New" w:cs="Courier New" w:hint="default"/>
      </w:rPr>
    </w:lvl>
    <w:lvl w:ilvl="8" w:tplc="30090005" w:tentative="1">
      <w:start w:val="1"/>
      <w:numFmt w:val="bullet"/>
      <w:lvlText w:val=""/>
      <w:lvlJc w:val="left"/>
      <w:pPr>
        <w:ind w:left="6543" w:hanging="360"/>
      </w:pPr>
      <w:rPr>
        <w:rFonts w:ascii="Wingdings" w:hAnsi="Wingdings" w:hint="default"/>
      </w:rPr>
    </w:lvl>
  </w:abstractNum>
  <w:abstractNum w:abstractNumId="14"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1B979A6"/>
    <w:multiLevelType w:val="hybridMultilevel"/>
    <w:tmpl w:val="43E6411E"/>
    <w:lvl w:ilvl="0" w:tplc="30090001">
      <w:start w:val="1"/>
      <w:numFmt w:val="bullet"/>
      <w:lvlText w:val=""/>
      <w:lvlJc w:val="left"/>
      <w:pPr>
        <w:ind w:left="778" w:hanging="360"/>
      </w:pPr>
      <w:rPr>
        <w:rFonts w:ascii="Symbol" w:hAnsi="Symbol" w:hint="default"/>
      </w:rPr>
    </w:lvl>
    <w:lvl w:ilvl="1" w:tplc="30090003" w:tentative="1">
      <w:start w:val="1"/>
      <w:numFmt w:val="bullet"/>
      <w:lvlText w:val="o"/>
      <w:lvlJc w:val="left"/>
      <w:pPr>
        <w:ind w:left="1498" w:hanging="360"/>
      </w:pPr>
      <w:rPr>
        <w:rFonts w:ascii="Courier New" w:hAnsi="Courier New" w:cs="Courier New" w:hint="default"/>
      </w:rPr>
    </w:lvl>
    <w:lvl w:ilvl="2" w:tplc="30090005" w:tentative="1">
      <w:start w:val="1"/>
      <w:numFmt w:val="bullet"/>
      <w:lvlText w:val=""/>
      <w:lvlJc w:val="left"/>
      <w:pPr>
        <w:ind w:left="2218" w:hanging="360"/>
      </w:pPr>
      <w:rPr>
        <w:rFonts w:ascii="Wingdings" w:hAnsi="Wingdings" w:hint="default"/>
      </w:rPr>
    </w:lvl>
    <w:lvl w:ilvl="3" w:tplc="30090001" w:tentative="1">
      <w:start w:val="1"/>
      <w:numFmt w:val="bullet"/>
      <w:lvlText w:val=""/>
      <w:lvlJc w:val="left"/>
      <w:pPr>
        <w:ind w:left="2938" w:hanging="360"/>
      </w:pPr>
      <w:rPr>
        <w:rFonts w:ascii="Symbol" w:hAnsi="Symbol" w:hint="default"/>
      </w:rPr>
    </w:lvl>
    <w:lvl w:ilvl="4" w:tplc="30090003" w:tentative="1">
      <w:start w:val="1"/>
      <w:numFmt w:val="bullet"/>
      <w:lvlText w:val="o"/>
      <w:lvlJc w:val="left"/>
      <w:pPr>
        <w:ind w:left="3658" w:hanging="360"/>
      </w:pPr>
      <w:rPr>
        <w:rFonts w:ascii="Courier New" w:hAnsi="Courier New" w:cs="Courier New" w:hint="default"/>
      </w:rPr>
    </w:lvl>
    <w:lvl w:ilvl="5" w:tplc="30090005" w:tentative="1">
      <w:start w:val="1"/>
      <w:numFmt w:val="bullet"/>
      <w:lvlText w:val=""/>
      <w:lvlJc w:val="left"/>
      <w:pPr>
        <w:ind w:left="4378" w:hanging="360"/>
      </w:pPr>
      <w:rPr>
        <w:rFonts w:ascii="Wingdings" w:hAnsi="Wingdings" w:hint="default"/>
      </w:rPr>
    </w:lvl>
    <w:lvl w:ilvl="6" w:tplc="30090001" w:tentative="1">
      <w:start w:val="1"/>
      <w:numFmt w:val="bullet"/>
      <w:lvlText w:val=""/>
      <w:lvlJc w:val="left"/>
      <w:pPr>
        <w:ind w:left="5098" w:hanging="360"/>
      </w:pPr>
      <w:rPr>
        <w:rFonts w:ascii="Symbol" w:hAnsi="Symbol" w:hint="default"/>
      </w:rPr>
    </w:lvl>
    <w:lvl w:ilvl="7" w:tplc="30090003" w:tentative="1">
      <w:start w:val="1"/>
      <w:numFmt w:val="bullet"/>
      <w:lvlText w:val="o"/>
      <w:lvlJc w:val="left"/>
      <w:pPr>
        <w:ind w:left="5818" w:hanging="360"/>
      </w:pPr>
      <w:rPr>
        <w:rFonts w:ascii="Courier New" w:hAnsi="Courier New" w:cs="Courier New" w:hint="default"/>
      </w:rPr>
    </w:lvl>
    <w:lvl w:ilvl="8" w:tplc="30090005" w:tentative="1">
      <w:start w:val="1"/>
      <w:numFmt w:val="bullet"/>
      <w:lvlText w:val=""/>
      <w:lvlJc w:val="left"/>
      <w:pPr>
        <w:ind w:left="6538" w:hanging="360"/>
      </w:pPr>
      <w:rPr>
        <w:rFonts w:ascii="Wingdings" w:hAnsi="Wingdings" w:hint="default"/>
      </w:rPr>
    </w:lvl>
  </w:abstractNum>
  <w:abstractNum w:abstractNumId="16" w15:restartNumberingAfterBreak="0">
    <w:nsid w:val="57E405C5"/>
    <w:multiLevelType w:val="hybridMultilevel"/>
    <w:tmpl w:val="035E7D58"/>
    <w:lvl w:ilvl="0" w:tplc="30090001">
      <w:start w:val="1"/>
      <w:numFmt w:val="bullet"/>
      <w:lvlText w:val=""/>
      <w:lvlJc w:val="left"/>
      <w:pPr>
        <w:ind w:left="809" w:hanging="360"/>
      </w:pPr>
      <w:rPr>
        <w:rFonts w:ascii="Symbol" w:hAnsi="Symbol" w:hint="default"/>
      </w:rPr>
    </w:lvl>
    <w:lvl w:ilvl="1" w:tplc="30090003" w:tentative="1">
      <w:start w:val="1"/>
      <w:numFmt w:val="bullet"/>
      <w:lvlText w:val="o"/>
      <w:lvlJc w:val="left"/>
      <w:pPr>
        <w:ind w:left="1529" w:hanging="360"/>
      </w:pPr>
      <w:rPr>
        <w:rFonts w:ascii="Courier New" w:hAnsi="Courier New" w:cs="Courier New" w:hint="default"/>
      </w:rPr>
    </w:lvl>
    <w:lvl w:ilvl="2" w:tplc="30090005" w:tentative="1">
      <w:start w:val="1"/>
      <w:numFmt w:val="bullet"/>
      <w:lvlText w:val=""/>
      <w:lvlJc w:val="left"/>
      <w:pPr>
        <w:ind w:left="2249" w:hanging="360"/>
      </w:pPr>
      <w:rPr>
        <w:rFonts w:ascii="Wingdings" w:hAnsi="Wingdings" w:hint="default"/>
      </w:rPr>
    </w:lvl>
    <w:lvl w:ilvl="3" w:tplc="30090001" w:tentative="1">
      <w:start w:val="1"/>
      <w:numFmt w:val="bullet"/>
      <w:lvlText w:val=""/>
      <w:lvlJc w:val="left"/>
      <w:pPr>
        <w:ind w:left="2969" w:hanging="360"/>
      </w:pPr>
      <w:rPr>
        <w:rFonts w:ascii="Symbol" w:hAnsi="Symbol" w:hint="default"/>
      </w:rPr>
    </w:lvl>
    <w:lvl w:ilvl="4" w:tplc="30090003" w:tentative="1">
      <w:start w:val="1"/>
      <w:numFmt w:val="bullet"/>
      <w:lvlText w:val="o"/>
      <w:lvlJc w:val="left"/>
      <w:pPr>
        <w:ind w:left="3689" w:hanging="360"/>
      </w:pPr>
      <w:rPr>
        <w:rFonts w:ascii="Courier New" w:hAnsi="Courier New" w:cs="Courier New" w:hint="default"/>
      </w:rPr>
    </w:lvl>
    <w:lvl w:ilvl="5" w:tplc="30090005" w:tentative="1">
      <w:start w:val="1"/>
      <w:numFmt w:val="bullet"/>
      <w:lvlText w:val=""/>
      <w:lvlJc w:val="left"/>
      <w:pPr>
        <w:ind w:left="4409" w:hanging="360"/>
      </w:pPr>
      <w:rPr>
        <w:rFonts w:ascii="Wingdings" w:hAnsi="Wingdings" w:hint="default"/>
      </w:rPr>
    </w:lvl>
    <w:lvl w:ilvl="6" w:tplc="30090001" w:tentative="1">
      <w:start w:val="1"/>
      <w:numFmt w:val="bullet"/>
      <w:lvlText w:val=""/>
      <w:lvlJc w:val="left"/>
      <w:pPr>
        <w:ind w:left="5129" w:hanging="360"/>
      </w:pPr>
      <w:rPr>
        <w:rFonts w:ascii="Symbol" w:hAnsi="Symbol" w:hint="default"/>
      </w:rPr>
    </w:lvl>
    <w:lvl w:ilvl="7" w:tplc="30090003" w:tentative="1">
      <w:start w:val="1"/>
      <w:numFmt w:val="bullet"/>
      <w:lvlText w:val="o"/>
      <w:lvlJc w:val="left"/>
      <w:pPr>
        <w:ind w:left="5849" w:hanging="360"/>
      </w:pPr>
      <w:rPr>
        <w:rFonts w:ascii="Courier New" w:hAnsi="Courier New" w:cs="Courier New" w:hint="default"/>
      </w:rPr>
    </w:lvl>
    <w:lvl w:ilvl="8" w:tplc="30090005" w:tentative="1">
      <w:start w:val="1"/>
      <w:numFmt w:val="bullet"/>
      <w:lvlText w:val=""/>
      <w:lvlJc w:val="left"/>
      <w:pPr>
        <w:ind w:left="6569" w:hanging="360"/>
      </w:pPr>
      <w:rPr>
        <w:rFonts w:ascii="Wingdings" w:hAnsi="Wingdings" w:hint="default"/>
      </w:rPr>
    </w:lvl>
  </w:abstractNum>
  <w:abstractNum w:abstractNumId="17" w15:restartNumberingAfterBreak="0">
    <w:nsid w:val="5B5473F3"/>
    <w:multiLevelType w:val="hybridMultilevel"/>
    <w:tmpl w:val="F6F6BE1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8" w15:restartNumberingAfterBreak="0">
    <w:nsid w:val="5ED42DF5"/>
    <w:multiLevelType w:val="hybridMultilevel"/>
    <w:tmpl w:val="EE386C0A"/>
    <w:lvl w:ilvl="0" w:tplc="04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5845239"/>
    <w:multiLevelType w:val="hybridMultilevel"/>
    <w:tmpl w:val="2CF4D36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1" w15:restartNumberingAfterBreak="0">
    <w:nsid w:val="66E40A18"/>
    <w:multiLevelType w:val="hybridMultilevel"/>
    <w:tmpl w:val="BDD2ACBC"/>
    <w:lvl w:ilvl="0" w:tplc="30090001">
      <w:start w:val="1"/>
      <w:numFmt w:val="bullet"/>
      <w:lvlText w:val=""/>
      <w:lvlJc w:val="left"/>
      <w:pPr>
        <w:ind w:left="720" w:hanging="360"/>
      </w:pPr>
      <w:rPr>
        <w:rFonts w:ascii="Symbol" w:hAnsi="Symbol" w:hint="default"/>
      </w:rPr>
    </w:lvl>
    <w:lvl w:ilvl="1" w:tplc="30090003">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2" w15:restartNumberingAfterBreak="0">
    <w:nsid w:val="67E916A3"/>
    <w:multiLevelType w:val="hybridMultilevel"/>
    <w:tmpl w:val="AFE2014A"/>
    <w:lvl w:ilvl="0" w:tplc="04090001">
      <w:start w:val="1"/>
      <w:numFmt w:val="bullet"/>
      <w:lvlText w:val=""/>
      <w:lvlJc w:val="left"/>
      <w:pPr>
        <w:ind w:left="3667" w:hanging="360"/>
      </w:pPr>
      <w:rPr>
        <w:rFonts w:ascii="Symbol" w:hAnsi="Symbol" w:hint="default"/>
      </w:rPr>
    </w:lvl>
    <w:lvl w:ilvl="1" w:tplc="04090001">
      <w:start w:val="1"/>
      <w:numFmt w:val="bullet"/>
      <w:lvlText w:val=""/>
      <w:lvlJc w:val="left"/>
      <w:pPr>
        <w:ind w:left="4387" w:hanging="360"/>
      </w:pPr>
      <w:rPr>
        <w:rFonts w:ascii="Symbol" w:hAnsi="Symbol" w:hint="default"/>
      </w:rPr>
    </w:lvl>
    <w:lvl w:ilvl="2" w:tplc="04090005" w:tentative="1">
      <w:start w:val="1"/>
      <w:numFmt w:val="bullet"/>
      <w:lvlText w:val=""/>
      <w:lvlJc w:val="left"/>
      <w:pPr>
        <w:ind w:left="5107" w:hanging="360"/>
      </w:pPr>
      <w:rPr>
        <w:rFonts w:ascii="Wingdings" w:hAnsi="Wingdings" w:hint="default"/>
      </w:rPr>
    </w:lvl>
    <w:lvl w:ilvl="3" w:tplc="04090001" w:tentative="1">
      <w:start w:val="1"/>
      <w:numFmt w:val="bullet"/>
      <w:lvlText w:val=""/>
      <w:lvlJc w:val="left"/>
      <w:pPr>
        <w:ind w:left="5827" w:hanging="360"/>
      </w:pPr>
      <w:rPr>
        <w:rFonts w:ascii="Symbol" w:hAnsi="Symbol" w:hint="default"/>
      </w:rPr>
    </w:lvl>
    <w:lvl w:ilvl="4" w:tplc="04090003" w:tentative="1">
      <w:start w:val="1"/>
      <w:numFmt w:val="bullet"/>
      <w:lvlText w:val="o"/>
      <w:lvlJc w:val="left"/>
      <w:pPr>
        <w:ind w:left="6547" w:hanging="360"/>
      </w:pPr>
      <w:rPr>
        <w:rFonts w:ascii="Courier New" w:hAnsi="Courier New" w:cs="Courier New" w:hint="default"/>
      </w:rPr>
    </w:lvl>
    <w:lvl w:ilvl="5" w:tplc="04090005" w:tentative="1">
      <w:start w:val="1"/>
      <w:numFmt w:val="bullet"/>
      <w:lvlText w:val=""/>
      <w:lvlJc w:val="left"/>
      <w:pPr>
        <w:ind w:left="7267" w:hanging="360"/>
      </w:pPr>
      <w:rPr>
        <w:rFonts w:ascii="Wingdings" w:hAnsi="Wingdings" w:hint="default"/>
      </w:rPr>
    </w:lvl>
    <w:lvl w:ilvl="6" w:tplc="04090001" w:tentative="1">
      <w:start w:val="1"/>
      <w:numFmt w:val="bullet"/>
      <w:lvlText w:val=""/>
      <w:lvlJc w:val="left"/>
      <w:pPr>
        <w:ind w:left="7987" w:hanging="360"/>
      </w:pPr>
      <w:rPr>
        <w:rFonts w:ascii="Symbol" w:hAnsi="Symbol" w:hint="default"/>
      </w:rPr>
    </w:lvl>
    <w:lvl w:ilvl="7" w:tplc="04090003" w:tentative="1">
      <w:start w:val="1"/>
      <w:numFmt w:val="bullet"/>
      <w:lvlText w:val="o"/>
      <w:lvlJc w:val="left"/>
      <w:pPr>
        <w:ind w:left="8707" w:hanging="360"/>
      </w:pPr>
      <w:rPr>
        <w:rFonts w:ascii="Courier New" w:hAnsi="Courier New" w:cs="Courier New" w:hint="default"/>
      </w:rPr>
    </w:lvl>
    <w:lvl w:ilvl="8" w:tplc="04090005" w:tentative="1">
      <w:start w:val="1"/>
      <w:numFmt w:val="bullet"/>
      <w:lvlText w:val=""/>
      <w:lvlJc w:val="left"/>
      <w:pPr>
        <w:ind w:left="9427" w:hanging="360"/>
      </w:pPr>
      <w:rPr>
        <w:rFonts w:ascii="Wingdings" w:hAnsi="Wingdings" w:hint="default"/>
      </w:rPr>
    </w:lvl>
  </w:abstractNum>
  <w:abstractNum w:abstractNumId="23"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A83625E"/>
    <w:multiLevelType w:val="hybridMultilevel"/>
    <w:tmpl w:val="ECE47A0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15:restartNumberingAfterBreak="0">
    <w:nsid w:val="6ABB4AA2"/>
    <w:multiLevelType w:val="hybridMultilevel"/>
    <w:tmpl w:val="0A8AC11C"/>
    <w:lvl w:ilvl="0" w:tplc="04090001">
      <w:start w:val="1"/>
      <w:numFmt w:val="bullet"/>
      <w:lvlText w:val=""/>
      <w:lvlJc w:val="left"/>
      <w:pPr>
        <w:ind w:left="466"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6" w15:restartNumberingAfterBreak="0">
    <w:nsid w:val="6FB37788"/>
    <w:multiLevelType w:val="hybridMultilevel"/>
    <w:tmpl w:val="C1209B8A"/>
    <w:lvl w:ilvl="0" w:tplc="0409000F">
      <w:start w:val="1"/>
      <w:numFmt w:val="decimal"/>
      <w:lvlText w:val="%1."/>
      <w:lvlJc w:val="left"/>
      <w:pPr>
        <w:ind w:left="720" w:hanging="360"/>
      </w:pPr>
      <w:rPr>
        <w:rFonts w:hint="default"/>
      </w:rPr>
    </w:lvl>
    <w:lvl w:ilvl="1" w:tplc="8EB42988">
      <w:start w:val="1"/>
      <w:numFmt w:val="lowerLetter"/>
      <w:lvlText w:val="%2."/>
      <w:lvlJc w:val="left"/>
      <w:pPr>
        <w:ind w:left="1440" w:hanging="360"/>
      </w:pPr>
      <w:rPr>
        <w:b/>
      </w:r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7" w15:restartNumberingAfterBreak="0">
    <w:nsid w:val="713842D1"/>
    <w:multiLevelType w:val="hybridMultilevel"/>
    <w:tmpl w:val="0BDA25A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8"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2"/>
  </w:num>
  <w:num w:numId="2">
    <w:abstractNumId w:val="23"/>
  </w:num>
  <w:num w:numId="3">
    <w:abstractNumId w:val="4"/>
  </w:num>
  <w:num w:numId="4">
    <w:abstractNumId w:val="28"/>
  </w:num>
  <w:num w:numId="5">
    <w:abstractNumId w:val="27"/>
  </w:num>
  <w:num w:numId="6">
    <w:abstractNumId w:val="15"/>
  </w:num>
  <w:num w:numId="7">
    <w:abstractNumId w:val="3"/>
  </w:num>
  <w:num w:numId="8">
    <w:abstractNumId w:val="14"/>
  </w:num>
  <w:num w:numId="9">
    <w:abstractNumId w:val="21"/>
  </w:num>
  <w:num w:numId="10">
    <w:abstractNumId w:val="7"/>
  </w:num>
  <w:num w:numId="11">
    <w:abstractNumId w:val="2"/>
  </w:num>
  <w:num w:numId="12">
    <w:abstractNumId w:val="26"/>
  </w:num>
  <w:num w:numId="13">
    <w:abstractNumId w:val="18"/>
  </w:num>
  <w:num w:numId="14">
    <w:abstractNumId w:val="6"/>
  </w:num>
  <w:num w:numId="15">
    <w:abstractNumId w:val="17"/>
  </w:num>
  <w:num w:numId="16">
    <w:abstractNumId w:val="10"/>
  </w:num>
  <w:num w:numId="17">
    <w:abstractNumId w:val="0"/>
  </w:num>
  <w:num w:numId="18">
    <w:abstractNumId w:val="8"/>
  </w:num>
  <w:num w:numId="19">
    <w:abstractNumId w:val="9"/>
  </w:num>
  <w:num w:numId="20">
    <w:abstractNumId w:val="20"/>
  </w:num>
  <w:num w:numId="21">
    <w:abstractNumId w:val="11"/>
  </w:num>
  <w:num w:numId="22">
    <w:abstractNumId w:val="19"/>
  </w:num>
  <w:num w:numId="23">
    <w:abstractNumId w:val="13"/>
  </w:num>
  <w:num w:numId="24">
    <w:abstractNumId w:val="12"/>
  </w:num>
  <w:num w:numId="25">
    <w:abstractNumId w:val="24"/>
  </w:num>
  <w:num w:numId="26">
    <w:abstractNumId w:val="16"/>
  </w:num>
  <w:num w:numId="27">
    <w:abstractNumId w:val="1"/>
  </w:num>
  <w:num w:numId="28">
    <w:abstractNumId w:val="5"/>
  </w:num>
  <w:num w:numId="29">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hdrShapeDefaults>
    <o:shapedefaults v:ext="edit" spidmax="55297"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0132"/>
    <w:rsid w:val="000012BE"/>
    <w:rsid w:val="00006368"/>
    <w:rsid w:val="000110AF"/>
    <w:rsid w:val="00016C59"/>
    <w:rsid w:val="00016F5E"/>
    <w:rsid w:val="00021CEF"/>
    <w:rsid w:val="00025EC3"/>
    <w:rsid w:val="00025FEE"/>
    <w:rsid w:val="00026313"/>
    <w:rsid w:val="00026A45"/>
    <w:rsid w:val="0002747F"/>
    <w:rsid w:val="00030F43"/>
    <w:rsid w:val="000319E1"/>
    <w:rsid w:val="00032C32"/>
    <w:rsid w:val="00035352"/>
    <w:rsid w:val="000357D2"/>
    <w:rsid w:val="00037812"/>
    <w:rsid w:val="00040AE3"/>
    <w:rsid w:val="000418FA"/>
    <w:rsid w:val="0004204A"/>
    <w:rsid w:val="0004356A"/>
    <w:rsid w:val="00043601"/>
    <w:rsid w:val="0004437E"/>
    <w:rsid w:val="000453E0"/>
    <w:rsid w:val="000469FD"/>
    <w:rsid w:val="00047F5B"/>
    <w:rsid w:val="00047F7A"/>
    <w:rsid w:val="0005132C"/>
    <w:rsid w:val="00051DA8"/>
    <w:rsid w:val="00055009"/>
    <w:rsid w:val="0005564A"/>
    <w:rsid w:val="00055C22"/>
    <w:rsid w:val="00056F18"/>
    <w:rsid w:val="000576EF"/>
    <w:rsid w:val="00061C88"/>
    <w:rsid w:val="0006200B"/>
    <w:rsid w:val="00062456"/>
    <w:rsid w:val="0006277C"/>
    <w:rsid w:val="00064299"/>
    <w:rsid w:val="00065049"/>
    <w:rsid w:val="0006798B"/>
    <w:rsid w:val="0007051A"/>
    <w:rsid w:val="00071D04"/>
    <w:rsid w:val="00074343"/>
    <w:rsid w:val="0007684B"/>
    <w:rsid w:val="0007687D"/>
    <w:rsid w:val="00080962"/>
    <w:rsid w:val="00081439"/>
    <w:rsid w:val="00081F93"/>
    <w:rsid w:val="00083177"/>
    <w:rsid w:val="00083BC6"/>
    <w:rsid w:val="00083F6F"/>
    <w:rsid w:val="000904FA"/>
    <w:rsid w:val="0009279B"/>
    <w:rsid w:val="00092CB8"/>
    <w:rsid w:val="00092F0F"/>
    <w:rsid w:val="00093659"/>
    <w:rsid w:val="0009416B"/>
    <w:rsid w:val="000968E5"/>
    <w:rsid w:val="0009694C"/>
    <w:rsid w:val="00096DC5"/>
    <w:rsid w:val="000A3C5B"/>
    <w:rsid w:val="000A5647"/>
    <w:rsid w:val="000A759C"/>
    <w:rsid w:val="000A7DC1"/>
    <w:rsid w:val="000B28C9"/>
    <w:rsid w:val="000B2D67"/>
    <w:rsid w:val="000B3009"/>
    <w:rsid w:val="000B4D80"/>
    <w:rsid w:val="000B685A"/>
    <w:rsid w:val="000B6AA9"/>
    <w:rsid w:val="000B6D90"/>
    <w:rsid w:val="000B6FDD"/>
    <w:rsid w:val="000B783F"/>
    <w:rsid w:val="000C1364"/>
    <w:rsid w:val="000C3C54"/>
    <w:rsid w:val="000C5AFD"/>
    <w:rsid w:val="000D07CA"/>
    <w:rsid w:val="000D0F4F"/>
    <w:rsid w:val="000D2401"/>
    <w:rsid w:val="000D2678"/>
    <w:rsid w:val="000D707E"/>
    <w:rsid w:val="000E04C5"/>
    <w:rsid w:val="000E0C74"/>
    <w:rsid w:val="000E179D"/>
    <w:rsid w:val="000E17F3"/>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0FEB"/>
    <w:rsid w:val="0011396A"/>
    <w:rsid w:val="00115619"/>
    <w:rsid w:val="001171C5"/>
    <w:rsid w:val="0012491C"/>
    <w:rsid w:val="00125935"/>
    <w:rsid w:val="00125DA7"/>
    <w:rsid w:val="001307E8"/>
    <w:rsid w:val="001329E5"/>
    <w:rsid w:val="00132A89"/>
    <w:rsid w:val="001340B3"/>
    <w:rsid w:val="001379AA"/>
    <w:rsid w:val="001404B0"/>
    <w:rsid w:val="0014434D"/>
    <w:rsid w:val="001474B5"/>
    <w:rsid w:val="001547D2"/>
    <w:rsid w:val="00154DBC"/>
    <w:rsid w:val="00157C03"/>
    <w:rsid w:val="001602E5"/>
    <w:rsid w:val="00160C23"/>
    <w:rsid w:val="0016148C"/>
    <w:rsid w:val="00162BB8"/>
    <w:rsid w:val="00164210"/>
    <w:rsid w:val="001651F2"/>
    <w:rsid w:val="00167D7C"/>
    <w:rsid w:val="001708BB"/>
    <w:rsid w:val="0017366C"/>
    <w:rsid w:val="00174C57"/>
    <w:rsid w:val="00176D61"/>
    <w:rsid w:val="00177E50"/>
    <w:rsid w:val="00180059"/>
    <w:rsid w:val="00181213"/>
    <w:rsid w:val="0018159F"/>
    <w:rsid w:val="00181758"/>
    <w:rsid w:val="00182C5A"/>
    <w:rsid w:val="001845E8"/>
    <w:rsid w:val="00184DD2"/>
    <w:rsid w:val="00186295"/>
    <w:rsid w:val="00187781"/>
    <w:rsid w:val="00190DFB"/>
    <w:rsid w:val="0019133B"/>
    <w:rsid w:val="0019385F"/>
    <w:rsid w:val="00193FD4"/>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E6FE7"/>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6D30"/>
    <w:rsid w:val="00237104"/>
    <w:rsid w:val="002405F8"/>
    <w:rsid w:val="00240DC5"/>
    <w:rsid w:val="0024501F"/>
    <w:rsid w:val="0024580A"/>
    <w:rsid w:val="0024627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3FF3"/>
    <w:rsid w:val="00274CD9"/>
    <w:rsid w:val="002759F7"/>
    <w:rsid w:val="002825AE"/>
    <w:rsid w:val="00284725"/>
    <w:rsid w:val="00286118"/>
    <w:rsid w:val="00287EA4"/>
    <w:rsid w:val="00296D45"/>
    <w:rsid w:val="002A1E7F"/>
    <w:rsid w:val="002A5ACA"/>
    <w:rsid w:val="002A7E5B"/>
    <w:rsid w:val="002B0C9C"/>
    <w:rsid w:val="002B39A0"/>
    <w:rsid w:val="002B4E71"/>
    <w:rsid w:val="002B54BC"/>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412E"/>
    <w:rsid w:val="002F5550"/>
    <w:rsid w:val="002F5799"/>
    <w:rsid w:val="0030348C"/>
    <w:rsid w:val="00304756"/>
    <w:rsid w:val="00304A23"/>
    <w:rsid w:val="00304C13"/>
    <w:rsid w:val="00305328"/>
    <w:rsid w:val="00306E5D"/>
    <w:rsid w:val="0031008D"/>
    <w:rsid w:val="00314A3C"/>
    <w:rsid w:val="00314FCB"/>
    <w:rsid w:val="00322A9E"/>
    <w:rsid w:val="00322D30"/>
    <w:rsid w:val="00324289"/>
    <w:rsid w:val="003248CA"/>
    <w:rsid w:val="00325AA6"/>
    <w:rsid w:val="0033279B"/>
    <w:rsid w:val="00333C3B"/>
    <w:rsid w:val="003359FB"/>
    <w:rsid w:val="0034016A"/>
    <w:rsid w:val="003420B6"/>
    <w:rsid w:val="00343477"/>
    <w:rsid w:val="00356BDF"/>
    <w:rsid w:val="00356F31"/>
    <w:rsid w:val="00360B5E"/>
    <w:rsid w:val="00362542"/>
    <w:rsid w:val="00365C19"/>
    <w:rsid w:val="00366980"/>
    <w:rsid w:val="00370B6C"/>
    <w:rsid w:val="00373B13"/>
    <w:rsid w:val="003754A6"/>
    <w:rsid w:val="00375DF7"/>
    <w:rsid w:val="003769CE"/>
    <w:rsid w:val="00376B3E"/>
    <w:rsid w:val="00381C3C"/>
    <w:rsid w:val="00382F3E"/>
    <w:rsid w:val="00383D5D"/>
    <w:rsid w:val="003861C1"/>
    <w:rsid w:val="003867A8"/>
    <w:rsid w:val="003867CB"/>
    <w:rsid w:val="003868A0"/>
    <w:rsid w:val="00386A84"/>
    <w:rsid w:val="00386D72"/>
    <w:rsid w:val="0038719F"/>
    <w:rsid w:val="0039000C"/>
    <w:rsid w:val="00390F48"/>
    <w:rsid w:val="003918FF"/>
    <w:rsid w:val="00393E3C"/>
    <w:rsid w:val="00394372"/>
    <w:rsid w:val="003970AB"/>
    <w:rsid w:val="00397D49"/>
    <w:rsid w:val="003A039C"/>
    <w:rsid w:val="003A1573"/>
    <w:rsid w:val="003A2B26"/>
    <w:rsid w:val="003A2F55"/>
    <w:rsid w:val="003A6277"/>
    <w:rsid w:val="003B28BE"/>
    <w:rsid w:val="003B467D"/>
    <w:rsid w:val="003B4CCB"/>
    <w:rsid w:val="003B628A"/>
    <w:rsid w:val="003B7078"/>
    <w:rsid w:val="003C12DB"/>
    <w:rsid w:val="003C325E"/>
    <w:rsid w:val="003C60B9"/>
    <w:rsid w:val="003C67AD"/>
    <w:rsid w:val="003C6C7E"/>
    <w:rsid w:val="003D03AB"/>
    <w:rsid w:val="003D3B3C"/>
    <w:rsid w:val="003D6D98"/>
    <w:rsid w:val="003D78F9"/>
    <w:rsid w:val="003E0361"/>
    <w:rsid w:val="003E164A"/>
    <w:rsid w:val="003F0606"/>
    <w:rsid w:val="003F093D"/>
    <w:rsid w:val="003F0C47"/>
    <w:rsid w:val="003F4093"/>
    <w:rsid w:val="003F413E"/>
    <w:rsid w:val="003F45CC"/>
    <w:rsid w:val="003F68CD"/>
    <w:rsid w:val="003F7283"/>
    <w:rsid w:val="004009BC"/>
    <w:rsid w:val="00401019"/>
    <w:rsid w:val="00403C42"/>
    <w:rsid w:val="00411D93"/>
    <w:rsid w:val="00414106"/>
    <w:rsid w:val="00416B3C"/>
    <w:rsid w:val="00417482"/>
    <w:rsid w:val="0042225B"/>
    <w:rsid w:val="004229AB"/>
    <w:rsid w:val="0042360E"/>
    <w:rsid w:val="00425B45"/>
    <w:rsid w:val="00426A14"/>
    <w:rsid w:val="004359E4"/>
    <w:rsid w:val="004365BA"/>
    <w:rsid w:val="004369FF"/>
    <w:rsid w:val="00437829"/>
    <w:rsid w:val="004403A5"/>
    <w:rsid w:val="00440664"/>
    <w:rsid w:val="00446FF4"/>
    <w:rsid w:val="00447098"/>
    <w:rsid w:val="00447281"/>
    <w:rsid w:val="00451393"/>
    <w:rsid w:val="00452D67"/>
    <w:rsid w:val="0045366E"/>
    <w:rsid w:val="004536FD"/>
    <w:rsid w:val="0045466D"/>
    <w:rsid w:val="0045681E"/>
    <w:rsid w:val="004577C0"/>
    <w:rsid w:val="00457B9D"/>
    <w:rsid w:val="0046047E"/>
    <w:rsid w:val="00460D8E"/>
    <w:rsid w:val="004619C0"/>
    <w:rsid w:val="004669DF"/>
    <w:rsid w:val="00466F6A"/>
    <w:rsid w:val="00467A4F"/>
    <w:rsid w:val="00467F81"/>
    <w:rsid w:val="004706D5"/>
    <w:rsid w:val="00470AD8"/>
    <w:rsid w:val="00471D68"/>
    <w:rsid w:val="00473313"/>
    <w:rsid w:val="0047393E"/>
    <w:rsid w:val="00474F40"/>
    <w:rsid w:val="0047545F"/>
    <w:rsid w:val="00476D38"/>
    <w:rsid w:val="0048174F"/>
    <w:rsid w:val="004905F1"/>
    <w:rsid w:val="00496A70"/>
    <w:rsid w:val="00497709"/>
    <w:rsid w:val="004977E4"/>
    <w:rsid w:val="004A1BB3"/>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1571"/>
    <w:rsid w:val="004F22E4"/>
    <w:rsid w:val="004F2D22"/>
    <w:rsid w:val="004F4493"/>
    <w:rsid w:val="004F4B6D"/>
    <w:rsid w:val="004F673A"/>
    <w:rsid w:val="00501ABB"/>
    <w:rsid w:val="00504F15"/>
    <w:rsid w:val="005102CA"/>
    <w:rsid w:val="005115F8"/>
    <w:rsid w:val="00512A47"/>
    <w:rsid w:val="0051405A"/>
    <w:rsid w:val="00516FBC"/>
    <w:rsid w:val="0052145B"/>
    <w:rsid w:val="0052167E"/>
    <w:rsid w:val="0052233E"/>
    <w:rsid w:val="00523309"/>
    <w:rsid w:val="005244F5"/>
    <w:rsid w:val="00524C0F"/>
    <w:rsid w:val="00526006"/>
    <w:rsid w:val="00526E3C"/>
    <w:rsid w:val="005326F6"/>
    <w:rsid w:val="005365B3"/>
    <w:rsid w:val="005409B2"/>
    <w:rsid w:val="00540AFE"/>
    <w:rsid w:val="00542DD8"/>
    <w:rsid w:val="00544830"/>
    <w:rsid w:val="00545745"/>
    <w:rsid w:val="00545A38"/>
    <w:rsid w:val="00550120"/>
    <w:rsid w:val="005518DC"/>
    <w:rsid w:val="0055208D"/>
    <w:rsid w:val="005537F7"/>
    <w:rsid w:val="0055529F"/>
    <w:rsid w:val="005553B9"/>
    <w:rsid w:val="0055604D"/>
    <w:rsid w:val="00557EEB"/>
    <w:rsid w:val="005638C6"/>
    <w:rsid w:val="00565AEE"/>
    <w:rsid w:val="00570161"/>
    <w:rsid w:val="00571C4C"/>
    <w:rsid w:val="00572FA9"/>
    <w:rsid w:val="00572FD0"/>
    <w:rsid w:val="005756CA"/>
    <w:rsid w:val="00575BDB"/>
    <w:rsid w:val="00577CEA"/>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1EBF"/>
    <w:rsid w:val="005B4944"/>
    <w:rsid w:val="005C10E3"/>
    <w:rsid w:val="005C1EB1"/>
    <w:rsid w:val="005C304F"/>
    <w:rsid w:val="005C30D8"/>
    <w:rsid w:val="005D0385"/>
    <w:rsid w:val="005D428C"/>
    <w:rsid w:val="005D7E79"/>
    <w:rsid w:val="005E06F4"/>
    <w:rsid w:val="005E0C47"/>
    <w:rsid w:val="005E374E"/>
    <w:rsid w:val="005E687D"/>
    <w:rsid w:val="005F0119"/>
    <w:rsid w:val="005F2796"/>
    <w:rsid w:val="005F2FD4"/>
    <w:rsid w:val="005F45A9"/>
    <w:rsid w:val="005F52BE"/>
    <w:rsid w:val="005F5C23"/>
    <w:rsid w:val="0060194D"/>
    <w:rsid w:val="00601CE4"/>
    <w:rsid w:val="00602901"/>
    <w:rsid w:val="00602EF0"/>
    <w:rsid w:val="0060685A"/>
    <w:rsid w:val="00610286"/>
    <w:rsid w:val="0061029F"/>
    <w:rsid w:val="006204A2"/>
    <w:rsid w:val="00622EDE"/>
    <w:rsid w:val="0062486C"/>
    <w:rsid w:val="00624BAA"/>
    <w:rsid w:val="00627F5C"/>
    <w:rsid w:val="00633D6D"/>
    <w:rsid w:val="00635335"/>
    <w:rsid w:val="00636FD5"/>
    <w:rsid w:val="006416C7"/>
    <w:rsid w:val="00642BCE"/>
    <w:rsid w:val="0064316E"/>
    <w:rsid w:val="00643871"/>
    <w:rsid w:val="006445F4"/>
    <w:rsid w:val="00644DE0"/>
    <w:rsid w:val="00646664"/>
    <w:rsid w:val="006479C5"/>
    <w:rsid w:val="006505E0"/>
    <w:rsid w:val="00650BA0"/>
    <w:rsid w:val="00651920"/>
    <w:rsid w:val="00651F2F"/>
    <w:rsid w:val="0065239D"/>
    <w:rsid w:val="00653116"/>
    <w:rsid w:val="006544E2"/>
    <w:rsid w:val="00655D1B"/>
    <w:rsid w:val="0065616C"/>
    <w:rsid w:val="00657494"/>
    <w:rsid w:val="00660658"/>
    <w:rsid w:val="00661768"/>
    <w:rsid w:val="00661ECF"/>
    <w:rsid w:val="0066273C"/>
    <w:rsid w:val="00663ABA"/>
    <w:rsid w:val="00671070"/>
    <w:rsid w:val="006751BA"/>
    <w:rsid w:val="006754AA"/>
    <w:rsid w:val="006775F3"/>
    <w:rsid w:val="006778C8"/>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1248"/>
    <w:rsid w:val="006A2188"/>
    <w:rsid w:val="006A3E28"/>
    <w:rsid w:val="006A5496"/>
    <w:rsid w:val="006A6427"/>
    <w:rsid w:val="006B3C1C"/>
    <w:rsid w:val="006B481C"/>
    <w:rsid w:val="006C0AFF"/>
    <w:rsid w:val="006C1804"/>
    <w:rsid w:val="006C2814"/>
    <w:rsid w:val="006C29C3"/>
    <w:rsid w:val="006C2BA6"/>
    <w:rsid w:val="006C31F4"/>
    <w:rsid w:val="006C45FD"/>
    <w:rsid w:val="006C497A"/>
    <w:rsid w:val="006C4DFD"/>
    <w:rsid w:val="006D34D0"/>
    <w:rsid w:val="006D5B6E"/>
    <w:rsid w:val="006D5F12"/>
    <w:rsid w:val="006D6F9D"/>
    <w:rsid w:val="006D7243"/>
    <w:rsid w:val="006D7A83"/>
    <w:rsid w:val="006D7F78"/>
    <w:rsid w:val="006E54BF"/>
    <w:rsid w:val="006E68F8"/>
    <w:rsid w:val="006F02EB"/>
    <w:rsid w:val="006F0D97"/>
    <w:rsid w:val="006F1FBD"/>
    <w:rsid w:val="006F2E9F"/>
    <w:rsid w:val="006F3A8D"/>
    <w:rsid w:val="006F7471"/>
    <w:rsid w:val="00700000"/>
    <w:rsid w:val="00700417"/>
    <w:rsid w:val="0070371A"/>
    <w:rsid w:val="00704968"/>
    <w:rsid w:val="00705C22"/>
    <w:rsid w:val="007063C2"/>
    <w:rsid w:val="00707371"/>
    <w:rsid w:val="00711098"/>
    <w:rsid w:val="007145F7"/>
    <w:rsid w:val="00720C29"/>
    <w:rsid w:val="0072191D"/>
    <w:rsid w:val="00721D94"/>
    <w:rsid w:val="007230E9"/>
    <w:rsid w:val="00723DD6"/>
    <w:rsid w:val="00724CF1"/>
    <w:rsid w:val="00727622"/>
    <w:rsid w:val="00730121"/>
    <w:rsid w:val="00732601"/>
    <w:rsid w:val="00733A49"/>
    <w:rsid w:val="007365A2"/>
    <w:rsid w:val="007405E4"/>
    <w:rsid w:val="00743AC1"/>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75239"/>
    <w:rsid w:val="0078154A"/>
    <w:rsid w:val="0078370D"/>
    <w:rsid w:val="0079043C"/>
    <w:rsid w:val="007914A6"/>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56A6"/>
    <w:rsid w:val="007D6004"/>
    <w:rsid w:val="007D60EA"/>
    <w:rsid w:val="007D6511"/>
    <w:rsid w:val="007D6F88"/>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2894"/>
    <w:rsid w:val="00823C9D"/>
    <w:rsid w:val="00830C32"/>
    <w:rsid w:val="0083323F"/>
    <w:rsid w:val="00835C99"/>
    <w:rsid w:val="00840D76"/>
    <w:rsid w:val="008510E6"/>
    <w:rsid w:val="0085122C"/>
    <w:rsid w:val="008520FC"/>
    <w:rsid w:val="00854517"/>
    <w:rsid w:val="00854D35"/>
    <w:rsid w:val="008651DF"/>
    <w:rsid w:val="00866F57"/>
    <w:rsid w:val="00867C8C"/>
    <w:rsid w:val="00871DF7"/>
    <w:rsid w:val="0087213F"/>
    <w:rsid w:val="008721D5"/>
    <w:rsid w:val="00880965"/>
    <w:rsid w:val="00881EE0"/>
    <w:rsid w:val="00882392"/>
    <w:rsid w:val="00884683"/>
    <w:rsid w:val="008857AE"/>
    <w:rsid w:val="008859BE"/>
    <w:rsid w:val="00891607"/>
    <w:rsid w:val="008946F5"/>
    <w:rsid w:val="00894FEB"/>
    <w:rsid w:val="008971A4"/>
    <w:rsid w:val="008A154D"/>
    <w:rsid w:val="008A1CC5"/>
    <w:rsid w:val="008A4E47"/>
    <w:rsid w:val="008A4FB1"/>
    <w:rsid w:val="008A5343"/>
    <w:rsid w:val="008A5348"/>
    <w:rsid w:val="008A5C06"/>
    <w:rsid w:val="008A6893"/>
    <w:rsid w:val="008A7A06"/>
    <w:rsid w:val="008B0B0B"/>
    <w:rsid w:val="008B13C8"/>
    <w:rsid w:val="008B21FF"/>
    <w:rsid w:val="008B2468"/>
    <w:rsid w:val="008B302E"/>
    <w:rsid w:val="008B364D"/>
    <w:rsid w:val="008B4216"/>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579E"/>
    <w:rsid w:val="0093757E"/>
    <w:rsid w:val="0094060F"/>
    <w:rsid w:val="00941757"/>
    <w:rsid w:val="00943020"/>
    <w:rsid w:val="0094309D"/>
    <w:rsid w:val="00943673"/>
    <w:rsid w:val="0094397C"/>
    <w:rsid w:val="0095000E"/>
    <w:rsid w:val="00950D49"/>
    <w:rsid w:val="00953124"/>
    <w:rsid w:val="0095365D"/>
    <w:rsid w:val="00954126"/>
    <w:rsid w:val="009572DD"/>
    <w:rsid w:val="00957A9E"/>
    <w:rsid w:val="00961003"/>
    <w:rsid w:val="0096185D"/>
    <w:rsid w:val="00962F6A"/>
    <w:rsid w:val="0096369D"/>
    <w:rsid w:val="009648CA"/>
    <w:rsid w:val="009669EB"/>
    <w:rsid w:val="00973916"/>
    <w:rsid w:val="00973BB5"/>
    <w:rsid w:val="0097528D"/>
    <w:rsid w:val="0097735A"/>
    <w:rsid w:val="009778BC"/>
    <w:rsid w:val="00977FA1"/>
    <w:rsid w:val="00980249"/>
    <w:rsid w:val="00981F21"/>
    <w:rsid w:val="009826B5"/>
    <w:rsid w:val="00982C6B"/>
    <w:rsid w:val="00983629"/>
    <w:rsid w:val="00984CB7"/>
    <w:rsid w:val="0098522D"/>
    <w:rsid w:val="009856CB"/>
    <w:rsid w:val="00985718"/>
    <w:rsid w:val="0098579E"/>
    <w:rsid w:val="00990248"/>
    <w:rsid w:val="009945AB"/>
    <w:rsid w:val="00994D7D"/>
    <w:rsid w:val="009A049C"/>
    <w:rsid w:val="009A15E3"/>
    <w:rsid w:val="009A1839"/>
    <w:rsid w:val="009A4672"/>
    <w:rsid w:val="009A7070"/>
    <w:rsid w:val="009B0585"/>
    <w:rsid w:val="009B3ABC"/>
    <w:rsid w:val="009B4ACA"/>
    <w:rsid w:val="009B789A"/>
    <w:rsid w:val="009B7CAB"/>
    <w:rsid w:val="009C0A9E"/>
    <w:rsid w:val="009C111C"/>
    <w:rsid w:val="009C16C1"/>
    <w:rsid w:val="009C1B9E"/>
    <w:rsid w:val="009C2F8C"/>
    <w:rsid w:val="009C3E12"/>
    <w:rsid w:val="009C6788"/>
    <w:rsid w:val="009C6844"/>
    <w:rsid w:val="009D3EBB"/>
    <w:rsid w:val="009D4F89"/>
    <w:rsid w:val="009D58E3"/>
    <w:rsid w:val="009D5EB5"/>
    <w:rsid w:val="009D6003"/>
    <w:rsid w:val="009D6D0D"/>
    <w:rsid w:val="009E0E6A"/>
    <w:rsid w:val="009E148C"/>
    <w:rsid w:val="009E1691"/>
    <w:rsid w:val="009E5F55"/>
    <w:rsid w:val="009E7AE0"/>
    <w:rsid w:val="009F03FE"/>
    <w:rsid w:val="009F35F3"/>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6D0D"/>
    <w:rsid w:val="00A31CE7"/>
    <w:rsid w:val="00A32043"/>
    <w:rsid w:val="00A3244F"/>
    <w:rsid w:val="00A32963"/>
    <w:rsid w:val="00A35C5A"/>
    <w:rsid w:val="00A365AF"/>
    <w:rsid w:val="00A401AA"/>
    <w:rsid w:val="00A46142"/>
    <w:rsid w:val="00A46F33"/>
    <w:rsid w:val="00A50464"/>
    <w:rsid w:val="00A50D30"/>
    <w:rsid w:val="00A52C76"/>
    <w:rsid w:val="00A53440"/>
    <w:rsid w:val="00A53488"/>
    <w:rsid w:val="00A56241"/>
    <w:rsid w:val="00A61B18"/>
    <w:rsid w:val="00A6210C"/>
    <w:rsid w:val="00A66C7E"/>
    <w:rsid w:val="00A67416"/>
    <w:rsid w:val="00A675F7"/>
    <w:rsid w:val="00A70D48"/>
    <w:rsid w:val="00A71D1B"/>
    <w:rsid w:val="00A74227"/>
    <w:rsid w:val="00A7538A"/>
    <w:rsid w:val="00A7548A"/>
    <w:rsid w:val="00A75BE2"/>
    <w:rsid w:val="00A76B37"/>
    <w:rsid w:val="00A76D00"/>
    <w:rsid w:val="00A77008"/>
    <w:rsid w:val="00A77657"/>
    <w:rsid w:val="00A8014C"/>
    <w:rsid w:val="00A80639"/>
    <w:rsid w:val="00A812D7"/>
    <w:rsid w:val="00A872BA"/>
    <w:rsid w:val="00A9276C"/>
    <w:rsid w:val="00A94100"/>
    <w:rsid w:val="00A94E6E"/>
    <w:rsid w:val="00A95932"/>
    <w:rsid w:val="00AA2478"/>
    <w:rsid w:val="00AA26D5"/>
    <w:rsid w:val="00AA42DD"/>
    <w:rsid w:val="00AA4C43"/>
    <w:rsid w:val="00AA62F7"/>
    <w:rsid w:val="00AB1B3E"/>
    <w:rsid w:val="00AB200D"/>
    <w:rsid w:val="00AB3244"/>
    <w:rsid w:val="00AB34D8"/>
    <w:rsid w:val="00AB46AA"/>
    <w:rsid w:val="00AB4886"/>
    <w:rsid w:val="00AB65D0"/>
    <w:rsid w:val="00AC1660"/>
    <w:rsid w:val="00AC1FB5"/>
    <w:rsid w:val="00AC7AF2"/>
    <w:rsid w:val="00AD0243"/>
    <w:rsid w:val="00AD0B52"/>
    <w:rsid w:val="00AD1BBA"/>
    <w:rsid w:val="00AD33B5"/>
    <w:rsid w:val="00AD357E"/>
    <w:rsid w:val="00AD49EF"/>
    <w:rsid w:val="00AD7DB9"/>
    <w:rsid w:val="00AE0B32"/>
    <w:rsid w:val="00AE0F34"/>
    <w:rsid w:val="00AE1EB7"/>
    <w:rsid w:val="00AE23A4"/>
    <w:rsid w:val="00AE3390"/>
    <w:rsid w:val="00AE67D5"/>
    <w:rsid w:val="00AF15AD"/>
    <w:rsid w:val="00AF4124"/>
    <w:rsid w:val="00AF509A"/>
    <w:rsid w:val="00B004B7"/>
    <w:rsid w:val="00B0210D"/>
    <w:rsid w:val="00B041EC"/>
    <w:rsid w:val="00B1210C"/>
    <w:rsid w:val="00B12D5B"/>
    <w:rsid w:val="00B13B71"/>
    <w:rsid w:val="00B14F6A"/>
    <w:rsid w:val="00B15DF7"/>
    <w:rsid w:val="00B20FB8"/>
    <w:rsid w:val="00B2226B"/>
    <w:rsid w:val="00B22430"/>
    <w:rsid w:val="00B24EF8"/>
    <w:rsid w:val="00B26DA7"/>
    <w:rsid w:val="00B26F3D"/>
    <w:rsid w:val="00B31975"/>
    <w:rsid w:val="00B33923"/>
    <w:rsid w:val="00B33CBF"/>
    <w:rsid w:val="00B34CF8"/>
    <w:rsid w:val="00B356CF"/>
    <w:rsid w:val="00B35715"/>
    <w:rsid w:val="00B35B09"/>
    <w:rsid w:val="00B378D1"/>
    <w:rsid w:val="00B40B6F"/>
    <w:rsid w:val="00B43045"/>
    <w:rsid w:val="00B454BB"/>
    <w:rsid w:val="00B45E99"/>
    <w:rsid w:val="00B4779D"/>
    <w:rsid w:val="00B51723"/>
    <w:rsid w:val="00B52430"/>
    <w:rsid w:val="00B54125"/>
    <w:rsid w:val="00B60B1B"/>
    <w:rsid w:val="00B62A17"/>
    <w:rsid w:val="00B645B5"/>
    <w:rsid w:val="00B659B6"/>
    <w:rsid w:val="00B7024C"/>
    <w:rsid w:val="00B70E85"/>
    <w:rsid w:val="00B74A41"/>
    <w:rsid w:val="00B82764"/>
    <w:rsid w:val="00B8351C"/>
    <w:rsid w:val="00B838E2"/>
    <w:rsid w:val="00B849C7"/>
    <w:rsid w:val="00B84EF5"/>
    <w:rsid w:val="00B864CB"/>
    <w:rsid w:val="00B875D1"/>
    <w:rsid w:val="00B91E32"/>
    <w:rsid w:val="00B96F38"/>
    <w:rsid w:val="00BA466F"/>
    <w:rsid w:val="00BA5D44"/>
    <w:rsid w:val="00BA745B"/>
    <w:rsid w:val="00BA79BA"/>
    <w:rsid w:val="00BB12CA"/>
    <w:rsid w:val="00BB3508"/>
    <w:rsid w:val="00BB5516"/>
    <w:rsid w:val="00BB582F"/>
    <w:rsid w:val="00BB682F"/>
    <w:rsid w:val="00BB6CA4"/>
    <w:rsid w:val="00BC0F94"/>
    <w:rsid w:val="00BC178A"/>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BF75FF"/>
    <w:rsid w:val="00C02811"/>
    <w:rsid w:val="00C02F0F"/>
    <w:rsid w:val="00C046A4"/>
    <w:rsid w:val="00C06CBA"/>
    <w:rsid w:val="00C13D78"/>
    <w:rsid w:val="00C157A7"/>
    <w:rsid w:val="00C15DD4"/>
    <w:rsid w:val="00C163B2"/>
    <w:rsid w:val="00C16C0C"/>
    <w:rsid w:val="00C175C0"/>
    <w:rsid w:val="00C22E0C"/>
    <w:rsid w:val="00C257E0"/>
    <w:rsid w:val="00C307ED"/>
    <w:rsid w:val="00C310E2"/>
    <w:rsid w:val="00C32274"/>
    <w:rsid w:val="00C348B1"/>
    <w:rsid w:val="00C35520"/>
    <w:rsid w:val="00C35797"/>
    <w:rsid w:val="00C363DB"/>
    <w:rsid w:val="00C413C9"/>
    <w:rsid w:val="00C450A5"/>
    <w:rsid w:val="00C507DE"/>
    <w:rsid w:val="00C51EA4"/>
    <w:rsid w:val="00C51FAE"/>
    <w:rsid w:val="00C52683"/>
    <w:rsid w:val="00C531D0"/>
    <w:rsid w:val="00C53F0F"/>
    <w:rsid w:val="00C541AC"/>
    <w:rsid w:val="00C54DE2"/>
    <w:rsid w:val="00C55A42"/>
    <w:rsid w:val="00C603D7"/>
    <w:rsid w:val="00C62ECC"/>
    <w:rsid w:val="00C64FD1"/>
    <w:rsid w:val="00C65D06"/>
    <w:rsid w:val="00C708DA"/>
    <w:rsid w:val="00C7432A"/>
    <w:rsid w:val="00C74D58"/>
    <w:rsid w:val="00C76B21"/>
    <w:rsid w:val="00C9239E"/>
    <w:rsid w:val="00C933AC"/>
    <w:rsid w:val="00C944E5"/>
    <w:rsid w:val="00C94767"/>
    <w:rsid w:val="00C961E7"/>
    <w:rsid w:val="00C96373"/>
    <w:rsid w:val="00CA42E0"/>
    <w:rsid w:val="00CA45A4"/>
    <w:rsid w:val="00CA4696"/>
    <w:rsid w:val="00CA5910"/>
    <w:rsid w:val="00CB06BC"/>
    <w:rsid w:val="00CB188A"/>
    <w:rsid w:val="00CB207F"/>
    <w:rsid w:val="00CB2EED"/>
    <w:rsid w:val="00CB4C68"/>
    <w:rsid w:val="00CB5339"/>
    <w:rsid w:val="00CB54E6"/>
    <w:rsid w:val="00CB7D27"/>
    <w:rsid w:val="00CC1238"/>
    <w:rsid w:val="00CC74F4"/>
    <w:rsid w:val="00CD2E4D"/>
    <w:rsid w:val="00CD7211"/>
    <w:rsid w:val="00CD7819"/>
    <w:rsid w:val="00CD7BA4"/>
    <w:rsid w:val="00CE1C16"/>
    <w:rsid w:val="00CE2F50"/>
    <w:rsid w:val="00CE3950"/>
    <w:rsid w:val="00CE4DBB"/>
    <w:rsid w:val="00CE4F05"/>
    <w:rsid w:val="00CE6EA0"/>
    <w:rsid w:val="00CF600C"/>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60A"/>
    <w:rsid w:val="00D60BF9"/>
    <w:rsid w:val="00D61DA4"/>
    <w:rsid w:val="00D63F4B"/>
    <w:rsid w:val="00D65F6D"/>
    <w:rsid w:val="00D74007"/>
    <w:rsid w:val="00D74378"/>
    <w:rsid w:val="00D75AF3"/>
    <w:rsid w:val="00D80570"/>
    <w:rsid w:val="00D811AC"/>
    <w:rsid w:val="00D84819"/>
    <w:rsid w:val="00D87563"/>
    <w:rsid w:val="00D90062"/>
    <w:rsid w:val="00D9108B"/>
    <w:rsid w:val="00D936A0"/>
    <w:rsid w:val="00D96929"/>
    <w:rsid w:val="00DA0955"/>
    <w:rsid w:val="00DA66AF"/>
    <w:rsid w:val="00DA6B61"/>
    <w:rsid w:val="00DB0862"/>
    <w:rsid w:val="00DB087C"/>
    <w:rsid w:val="00DB4041"/>
    <w:rsid w:val="00DB6D3B"/>
    <w:rsid w:val="00DC0365"/>
    <w:rsid w:val="00DC04D1"/>
    <w:rsid w:val="00DC0637"/>
    <w:rsid w:val="00DC2FD5"/>
    <w:rsid w:val="00DC3A25"/>
    <w:rsid w:val="00DC43EC"/>
    <w:rsid w:val="00DC567F"/>
    <w:rsid w:val="00DC74C6"/>
    <w:rsid w:val="00DD11D4"/>
    <w:rsid w:val="00DD419A"/>
    <w:rsid w:val="00DD4819"/>
    <w:rsid w:val="00DD5959"/>
    <w:rsid w:val="00DE2FFA"/>
    <w:rsid w:val="00DE3326"/>
    <w:rsid w:val="00DE3DF4"/>
    <w:rsid w:val="00DE4D04"/>
    <w:rsid w:val="00DE6FD3"/>
    <w:rsid w:val="00DF543F"/>
    <w:rsid w:val="00DF750A"/>
    <w:rsid w:val="00E013D5"/>
    <w:rsid w:val="00E02299"/>
    <w:rsid w:val="00E046C6"/>
    <w:rsid w:val="00E07FE1"/>
    <w:rsid w:val="00E11474"/>
    <w:rsid w:val="00E131C7"/>
    <w:rsid w:val="00E13C70"/>
    <w:rsid w:val="00E1798C"/>
    <w:rsid w:val="00E17DC5"/>
    <w:rsid w:val="00E220F4"/>
    <w:rsid w:val="00E221D5"/>
    <w:rsid w:val="00E23CBC"/>
    <w:rsid w:val="00E2606F"/>
    <w:rsid w:val="00E278B9"/>
    <w:rsid w:val="00E33649"/>
    <w:rsid w:val="00E34247"/>
    <w:rsid w:val="00E3565F"/>
    <w:rsid w:val="00E36109"/>
    <w:rsid w:val="00E364BC"/>
    <w:rsid w:val="00E368CA"/>
    <w:rsid w:val="00E36E8B"/>
    <w:rsid w:val="00E44C81"/>
    <w:rsid w:val="00E45717"/>
    <w:rsid w:val="00E46D41"/>
    <w:rsid w:val="00E51084"/>
    <w:rsid w:val="00E51F15"/>
    <w:rsid w:val="00E53CF7"/>
    <w:rsid w:val="00E541B5"/>
    <w:rsid w:val="00E54670"/>
    <w:rsid w:val="00E55F16"/>
    <w:rsid w:val="00E56647"/>
    <w:rsid w:val="00E60CBA"/>
    <w:rsid w:val="00E6175F"/>
    <w:rsid w:val="00E61A63"/>
    <w:rsid w:val="00E61C21"/>
    <w:rsid w:val="00E626A9"/>
    <w:rsid w:val="00E62D22"/>
    <w:rsid w:val="00E6528C"/>
    <w:rsid w:val="00E71C3C"/>
    <w:rsid w:val="00E7412E"/>
    <w:rsid w:val="00E7606B"/>
    <w:rsid w:val="00E77F18"/>
    <w:rsid w:val="00E805D8"/>
    <w:rsid w:val="00E82718"/>
    <w:rsid w:val="00E82D32"/>
    <w:rsid w:val="00E82FA7"/>
    <w:rsid w:val="00E8332D"/>
    <w:rsid w:val="00E84325"/>
    <w:rsid w:val="00E8584B"/>
    <w:rsid w:val="00E87A51"/>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35C7"/>
    <w:rsid w:val="00ED49D2"/>
    <w:rsid w:val="00ED6186"/>
    <w:rsid w:val="00ED72B2"/>
    <w:rsid w:val="00ED74B7"/>
    <w:rsid w:val="00EE0B71"/>
    <w:rsid w:val="00EE31EE"/>
    <w:rsid w:val="00EE5A4D"/>
    <w:rsid w:val="00EE6743"/>
    <w:rsid w:val="00EF0526"/>
    <w:rsid w:val="00EF62F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5FE4"/>
    <w:rsid w:val="00F16229"/>
    <w:rsid w:val="00F200A0"/>
    <w:rsid w:val="00F268E2"/>
    <w:rsid w:val="00F305DD"/>
    <w:rsid w:val="00F32478"/>
    <w:rsid w:val="00F3457A"/>
    <w:rsid w:val="00F35879"/>
    <w:rsid w:val="00F42724"/>
    <w:rsid w:val="00F44E4D"/>
    <w:rsid w:val="00F516F6"/>
    <w:rsid w:val="00F52024"/>
    <w:rsid w:val="00F52576"/>
    <w:rsid w:val="00F546AA"/>
    <w:rsid w:val="00F60382"/>
    <w:rsid w:val="00F650B7"/>
    <w:rsid w:val="00F66EDE"/>
    <w:rsid w:val="00F70A18"/>
    <w:rsid w:val="00F7119B"/>
    <w:rsid w:val="00F72368"/>
    <w:rsid w:val="00F751BC"/>
    <w:rsid w:val="00F76387"/>
    <w:rsid w:val="00F80FBB"/>
    <w:rsid w:val="00F810EA"/>
    <w:rsid w:val="00F8126E"/>
    <w:rsid w:val="00F824B8"/>
    <w:rsid w:val="00F84B7C"/>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52F7"/>
    <w:rsid w:val="00FB6A86"/>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fillcolor="#ff9" strokecolor="none [2409]">
      <v:fill color="#ff9" opacity="60948f"/>
      <v:stroke color="none [2409]"/>
      <v:textbox inset="10.8pt,,10.8pt"/>
    </o:shapedefaults>
    <o:shapelayout v:ext="edit">
      <o:idmap v:ext="edit" data="1"/>
    </o:shapelayout>
  </w:shapeDefaults>
  <w:decimalSymbol w:val="."/>
  <w:listSeparator w:val=","/>
  <w14:docId w14:val="65AA07BC"/>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3C2"/>
    <w:pPr>
      <w:spacing w:after="0"/>
      <w:ind w:left="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03781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03781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right="0"/>
      <w:outlineLvl w:val="9"/>
    </w:pPr>
  </w:style>
  <w:style w:type="paragraph" w:customStyle="1" w:styleId="outlinelevel1">
    <w:name w:val="outline_level_1"/>
    <w:basedOn w:val="Normal"/>
    <w:rsid w:val="00E948B4"/>
    <w:pPr>
      <w:spacing w:before="100" w:beforeAutospacing="1" w:after="100" w:afterAutospacing="1"/>
      <w:ind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paragraph" w:customStyle="1" w:styleId="TableParagraph">
    <w:name w:val="Table Paragraph"/>
    <w:basedOn w:val="Normal"/>
    <w:uiPriority w:val="1"/>
    <w:qFormat/>
    <w:rsid w:val="007405E4"/>
    <w:pPr>
      <w:widowControl w:val="0"/>
      <w:ind w:left="103" w:right="0"/>
      <w:outlineLvl w:val="9"/>
    </w:pPr>
    <w:rPr>
      <w:sz w:val="22"/>
      <w:szCs w:val="22"/>
    </w:rPr>
  </w:style>
  <w:style w:type="character" w:customStyle="1" w:styleId="annotation">
    <w:name w:val="annotation"/>
    <w:basedOn w:val="DefaultParagraphFont"/>
    <w:rsid w:val="00740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46222349">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978779">
      <w:bodyDiv w:val="1"/>
      <w:marLeft w:val="0"/>
      <w:marRight w:val="0"/>
      <w:marTop w:val="0"/>
      <w:marBottom w:val="0"/>
      <w:divBdr>
        <w:top w:val="none" w:sz="0" w:space="0" w:color="auto"/>
        <w:left w:val="none" w:sz="0" w:space="0" w:color="auto"/>
        <w:bottom w:val="none" w:sz="0" w:space="0" w:color="auto"/>
        <w:right w:val="none" w:sz="0" w:space="0" w:color="auto"/>
      </w:divBdr>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qinfo@deq.state.or.us" TargetMode="External"/><Relationship Id="rId18" Type="http://schemas.openxmlformats.org/officeDocument/2006/relationships/hyperlink" Target="https://data.bls.gov/timeseries/CUUR0400SA0?amp%253bdata_tool=XGtable&amp;output_view=data&amp;include_graphs=true" TargetMode="External"/><Relationship Id="rId26" Type="http://schemas.openxmlformats.org/officeDocument/2006/relationships/hyperlink" Target="https://www.oregon.gov/deq/Hazards-and-Cleanup/hw/Pages/HW-Reporting.aspx" TargetMode="External"/><Relationship Id="rId3" Type="http://schemas.openxmlformats.org/officeDocument/2006/relationships/customXml" Target="../customXml/item3.xml"/><Relationship Id="rId21" Type="http://schemas.openxmlformats.org/officeDocument/2006/relationships/hyperlink" Target="https://www.oregon.gov/deq/Regulations/rulemaking/Pages/rhwfees2019.aspx"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qualityinfo.org/bi" TargetMode="External"/><Relationship Id="rId25" Type="http://schemas.openxmlformats.org/officeDocument/2006/relationships/hyperlink" Target="https://www.oregon.gov/deq/Regulations/rulemaking/Pages/rhwfees2019.aspx" TargetMode="External"/><Relationship Id="rId2" Type="http://schemas.openxmlformats.org/officeDocument/2006/relationships/customXml" Target="../customXml/item2.xml"/><Relationship Id="rId16" Type="http://schemas.openxmlformats.org/officeDocument/2006/relationships/hyperlink" Target="https://www.oregon.gov/deq/Regulations/rulemaking/Pages/rhwfees2019.aspx" TargetMode="External"/><Relationship Id="rId20" Type="http://schemas.openxmlformats.org/officeDocument/2006/relationships/hyperlink" Target="https://www.oregon.gov/deq/Regulations/rulemaking/Pages/rhwfees2019.asp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oregon.gov/deq/Get-Involved/Pages/Calendar.aspx" TargetMode="External"/><Relationship Id="rId5" Type="http://schemas.openxmlformats.org/officeDocument/2006/relationships/numbering" Target="numbering.xml"/><Relationship Id="rId15" Type="http://schemas.openxmlformats.org/officeDocument/2006/relationships/hyperlink" Target="https://www.oregon.gov/deq/FilterDocs/1719LAB.pdf" TargetMode="External"/><Relationship Id="rId23" Type="http://schemas.openxmlformats.org/officeDocument/2006/relationships/hyperlink" Target="http://www.leg.state.or.us/ors/183.html" TargetMode="External"/><Relationship Id="rId28" Type="http://schemas.openxmlformats.org/officeDocument/2006/relationships/hyperlink" Target="https://www.oregon.gov/deq/Get-Involved/Pages/Calendar.aspx" TargetMode="External"/><Relationship Id="rId10" Type="http://schemas.openxmlformats.org/officeDocument/2006/relationships/endnotes" Target="endnotes.xml"/><Relationship Id="rId19" Type="http://schemas.openxmlformats.org/officeDocument/2006/relationships/hyperlink" Target="https://www.oregon.gov/deq/Regulations/rulemaking/Pages/rhwfees2019.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deq/FilterDocs/ARB-2019-21.pdf" TargetMode="External"/><Relationship Id="rId22" Type="http://schemas.openxmlformats.org/officeDocument/2006/relationships/hyperlink" Target="https://www.oregon.gov/deq/Regulations/rulemaking/Pages/rhwfees2019.aspx" TargetMode="External"/><Relationship Id="rId27" Type="http://schemas.openxmlformats.org/officeDocument/2006/relationships/hyperlink" Target="https://www.oregon.gov/deq/Hazards-and-Cleanup/hw/Pages/HW-Rules.aspx"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B034C0DA662344A853A99D8BD3D7C8" ma:contentTypeVersion="" ma:contentTypeDescription="Create a new document." ma:contentTypeScope="" ma:versionID="a9c7d3a6a3d45b3a61aac1a001a62b83">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opic xmlns="$ListId:docs;">EQC Preparation</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199483A6-7792-4798-B28F-7C845E6F8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ListId:docs;"/>
    <ds:schemaRef ds:uri="http://www.w3.org/XML/1998/namespace"/>
  </ds:schemaRefs>
</ds:datastoreItem>
</file>

<file path=customXml/itemProps4.xml><?xml version="1.0" encoding="utf-8"?>
<ds:datastoreItem xmlns:ds="http://schemas.openxmlformats.org/officeDocument/2006/customXml" ds:itemID="{9219E9C4-343F-476B-A0B9-8BC0171E1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748AC7A.dotm</Template>
  <TotalTime>974</TotalTime>
  <Pages>32</Pages>
  <Words>7790</Words>
  <Characters>44408</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Final EQC Staff Report</vt:lpstr>
    </vt:vector>
  </TitlesOfParts>
  <Company>State of Oregon Department of Environmental Quality</Company>
  <LinksUpToDate>false</LinksUpToDate>
  <CharactersWithSpaces>52094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EQC Staff Report</dc:title>
  <dc:creator>Maggie</dc:creator>
  <cp:lastModifiedBy>GOLDSTEIN Meyer</cp:lastModifiedBy>
  <cp:revision>54</cp:revision>
  <cp:lastPrinted>2019-03-04T23:34:00Z</cp:lastPrinted>
  <dcterms:created xsi:type="dcterms:W3CDTF">2019-03-05T01:23:00Z</dcterms:created>
  <dcterms:modified xsi:type="dcterms:W3CDTF">2019-05-22T16:24:00Z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0x01010015B034C0DA662344A853A99D8BD3D7C8</vt:lpwstr>
  </property>
</Properties>
</file>