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EE6A3" w14:textId="10C37ACC" w:rsidR="006D3619" w:rsidRPr="00FB7BFF" w:rsidRDefault="00FB7BFF" w:rsidP="00FB7BFF">
      <w:pPr>
        <w:spacing w:before="28"/>
        <w:ind w:right="464"/>
        <w:rPr>
          <w:rFonts w:ascii="Tahoma"/>
          <w:sz w:val="20"/>
          <w:szCs w:val="20"/>
        </w:rPr>
      </w:pPr>
      <w:r w:rsidRPr="00FB7BFF">
        <w:rPr>
          <w:rFonts w:ascii="Tahoma"/>
          <w:sz w:val="20"/>
          <w:szCs w:val="20"/>
        </w:rPr>
        <w:t>DEQ rulemaking</w:t>
      </w:r>
      <w:r w:rsidR="007E4FDB">
        <w:rPr>
          <w:rFonts w:ascii="Tahoma"/>
          <w:sz w:val="20"/>
          <w:szCs w:val="20"/>
        </w:rPr>
        <w:t xml:space="preserve"> -</w:t>
      </w:r>
      <w:r w:rsidRPr="00FB7BFF">
        <w:rPr>
          <w:rFonts w:ascii="Tahoma"/>
          <w:sz w:val="20"/>
          <w:szCs w:val="20"/>
        </w:rPr>
        <w:t xml:space="preserve"> Update LRAPA</w:t>
      </w:r>
      <w:r w:rsidR="007E4FDB">
        <w:rPr>
          <w:rFonts w:ascii="Tahoma"/>
          <w:sz w:val="20"/>
          <w:szCs w:val="20"/>
        </w:rPr>
        <w:t xml:space="preserve"> Rules</w:t>
      </w:r>
      <w:r w:rsidRPr="00FB7BFF">
        <w:rPr>
          <w:rFonts w:ascii="Tahoma"/>
          <w:sz w:val="20"/>
          <w:szCs w:val="20"/>
        </w:rPr>
        <w:t xml:space="preserve"> </w:t>
      </w:r>
      <w:r w:rsidR="007E4FDB">
        <w:rPr>
          <w:rFonts w:ascii="Tahoma"/>
          <w:sz w:val="20"/>
          <w:szCs w:val="20"/>
        </w:rPr>
        <w:t>to implement the Clearer Air Oregon Program in Lane County -</w:t>
      </w:r>
      <w:r w:rsidRPr="00FB7BFF">
        <w:rPr>
          <w:rFonts w:ascii="Tahoma"/>
          <w:sz w:val="20"/>
          <w:szCs w:val="20"/>
        </w:rPr>
        <w:t xml:space="preserve"> Notification required under ORS 183.335(15)</w:t>
      </w:r>
    </w:p>
    <w:p w14:paraId="0822BAFC" w14:textId="77777777" w:rsidR="006D3619" w:rsidRDefault="00EC010A">
      <w:pPr>
        <w:pStyle w:val="BodyText"/>
        <w:spacing w:before="1"/>
        <w:rPr>
          <w:rFonts w:ascii="Tahoma"/>
          <w:sz w:val="9"/>
        </w:rPr>
      </w:pPr>
      <w:r>
        <w:pict w14:anchorId="6F74B94B">
          <v:group id="_x0000_s1026" style="position:absolute;margin-left:78pt;margin-top:7.5pt;width:457.55pt;height:1.55pt;z-index:251658240;mso-wrap-distance-left:0;mso-wrap-distance-right:0;mso-position-horizontal-relative:page" coordorigin="1560,150" coordsize="9151,31">
            <v:line id="_x0000_s1031" style="position:absolute" from="1560,165" to="10710,165" strokecolor="#818181" strokeweight="1.5pt"/>
            <v:line id="_x0000_s1030" style="position:absolute" from="1560,157" to="10710,157" strokecolor="#818181" strokeweight=".26494mm"/>
            <v:line id="_x0000_s1029" style="position:absolute" from="1560,172" to="10710,172" strokecolor="#818181"/>
            <v:shape id="_x0000_s1028" style="position:absolute;left:1560;top:149;width:15;height:30" coordorigin="1560,150" coordsize="15,30" path="m1560,150r,30l1575,165r-15,-15xe" fillcolor="#818181" stroked="f">
              <v:path arrowok="t"/>
            </v:shape>
            <v:shape id="_x0000_s1027" style="position:absolute;left:10695;top:149;width:15;height:31" coordorigin="10695,150" coordsize="15,31" path="m10710,150r-15,15l10710,180r,-30xe" fillcolor="#818181" stroked="f">
              <v:path arrowok="t"/>
            </v:shape>
            <w10:wrap type="topAndBottom" anchorx="page"/>
          </v:group>
        </w:pict>
      </w:r>
    </w:p>
    <w:p w14:paraId="376BF8C4" w14:textId="77777777" w:rsidR="006D3619" w:rsidRDefault="006D3619">
      <w:pPr>
        <w:pStyle w:val="BodyText"/>
        <w:spacing w:before="9"/>
        <w:rPr>
          <w:rFonts w:ascii="Tahoma"/>
          <w:sz w:val="5"/>
        </w:rPr>
      </w:pPr>
    </w:p>
    <w:p w14:paraId="4433474B" w14:textId="77777777" w:rsidR="006D3619" w:rsidRDefault="006D3619">
      <w:pPr>
        <w:rPr>
          <w:rFonts w:ascii="Tahoma"/>
          <w:sz w:val="5"/>
        </w:rPr>
        <w:sectPr w:rsidR="006D3619">
          <w:type w:val="continuous"/>
          <w:pgSz w:w="12240" w:h="15840"/>
          <w:pgMar w:top="1140" w:right="1420" w:bottom="280" w:left="1440" w:header="720" w:footer="720" w:gutter="0"/>
          <w:cols w:space="720"/>
        </w:sectPr>
      </w:pPr>
    </w:p>
    <w:p w14:paraId="7E42D977" w14:textId="77777777" w:rsidR="006D3619" w:rsidRPr="00EC010A" w:rsidRDefault="00FB7BFF">
      <w:pPr>
        <w:pStyle w:val="BodyText"/>
        <w:spacing w:before="40"/>
        <w:ind w:left="120"/>
        <w:rPr>
          <w:sz w:val="24"/>
          <w:szCs w:val="24"/>
        </w:rPr>
      </w:pPr>
      <w:bookmarkStart w:id="0" w:name="_GoBack"/>
      <w:r w:rsidRPr="00EC010A">
        <w:rPr>
          <w:sz w:val="24"/>
          <w:szCs w:val="24"/>
        </w:rPr>
        <w:t>Dear,</w:t>
      </w:r>
    </w:p>
    <w:p w14:paraId="659DA689" w14:textId="77777777" w:rsidR="006D3619" w:rsidRPr="00EC010A" w:rsidRDefault="00FB7BFF">
      <w:pPr>
        <w:pStyle w:val="BodyText"/>
        <w:rPr>
          <w:sz w:val="24"/>
          <w:szCs w:val="24"/>
        </w:rPr>
      </w:pPr>
      <w:r w:rsidRPr="00EC010A">
        <w:rPr>
          <w:sz w:val="24"/>
          <w:szCs w:val="24"/>
        </w:rPr>
        <w:br w:type="column"/>
      </w:r>
    </w:p>
    <w:p w14:paraId="6C0ABCCB" w14:textId="77777777" w:rsidR="006D3619" w:rsidRPr="00EC010A" w:rsidRDefault="006D3619">
      <w:pPr>
        <w:pStyle w:val="BodyText"/>
        <w:spacing w:before="1"/>
        <w:rPr>
          <w:sz w:val="24"/>
          <w:szCs w:val="24"/>
        </w:rPr>
      </w:pPr>
    </w:p>
    <w:p w14:paraId="4F3402EC" w14:textId="77777777" w:rsidR="009F67B6" w:rsidRPr="009F67B6" w:rsidRDefault="009F67B6" w:rsidP="00A64CE2">
      <w:pPr>
        <w:widowControl/>
        <w:numPr>
          <w:ilvl w:val="0"/>
          <w:numId w:val="2"/>
        </w:numPr>
        <w:autoSpaceDE/>
        <w:autoSpaceDN/>
        <w:spacing w:line="254" w:lineRule="auto"/>
        <w:ind w:left="360" w:right="1046"/>
        <w:rPr>
          <w:sz w:val="24"/>
          <w:szCs w:val="24"/>
        </w:rPr>
      </w:pPr>
      <w:r w:rsidRPr="009F67B6">
        <w:rPr>
          <w:sz w:val="24"/>
          <w:szCs w:val="24"/>
        </w:rPr>
        <w:t xml:space="preserve">Senator Michael </w:t>
      </w:r>
      <w:proofErr w:type="spellStart"/>
      <w:r w:rsidRPr="009F67B6">
        <w:rPr>
          <w:sz w:val="24"/>
          <w:szCs w:val="24"/>
        </w:rPr>
        <w:t>Dembrow</w:t>
      </w:r>
      <w:proofErr w:type="spellEnd"/>
      <w:r w:rsidRPr="009F67B6">
        <w:rPr>
          <w:sz w:val="24"/>
          <w:szCs w:val="24"/>
        </w:rPr>
        <w:t>, Chair, Senate Environment and Natural Resources Committee</w:t>
      </w:r>
    </w:p>
    <w:p w14:paraId="1960F758" w14:textId="77777777" w:rsidR="009F67B6" w:rsidRPr="009F67B6" w:rsidRDefault="009F67B6" w:rsidP="00A64CE2">
      <w:pPr>
        <w:widowControl/>
        <w:numPr>
          <w:ilvl w:val="0"/>
          <w:numId w:val="2"/>
        </w:numPr>
        <w:autoSpaceDE/>
        <w:autoSpaceDN/>
        <w:spacing w:before="1"/>
        <w:ind w:left="360" w:right="18"/>
        <w:rPr>
          <w:sz w:val="24"/>
          <w:szCs w:val="24"/>
        </w:rPr>
      </w:pPr>
      <w:r w:rsidRPr="009F67B6">
        <w:rPr>
          <w:sz w:val="24"/>
          <w:szCs w:val="24"/>
        </w:rPr>
        <w:t>Representative Ken Helm, Chair, House Energy and Environment</w:t>
      </w:r>
      <w:r w:rsidRPr="009F67B6">
        <w:rPr>
          <w:spacing w:val="47"/>
          <w:sz w:val="24"/>
          <w:szCs w:val="24"/>
        </w:rPr>
        <w:t xml:space="preserve"> </w:t>
      </w:r>
      <w:r w:rsidRPr="009F67B6">
        <w:rPr>
          <w:sz w:val="24"/>
          <w:szCs w:val="24"/>
        </w:rPr>
        <w:t>Committee</w:t>
      </w:r>
    </w:p>
    <w:p w14:paraId="37FDBC1E" w14:textId="77777777" w:rsidR="009F67B6" w:rsidRPr="009F67B6" w:rsidRDefault="009F67B6" w:rsidP="00A64CE2">
      <w:pPr>
        <w:widowControl/>
        <w:numPr>
          <w:ilvl w:val="0"/>
          <w:numId w:val="2"/>
        </w:numPr>
        <w:autoSpaceDE/>
        <w:autoSpaceDN/>
        <w:spacing w:before="1"/>
        <w:ind w:left="360" w:right="18"/>
        <w:rPr>
          <w:sz w:val="24"/>
          <w:szCs w:val="24"/>
        </w:rPr>
      </w:pPr>
      <w:r w:rsidRPr="009F67B6">
        <w:rPr>
          <w:sz w:val="24"/>
          <w:szCs w:val="24"/>
        </w:rPr>
        <w:t>Senate President Peter Courtney</w:t>
      </w:r>
    </w:p>
    <w:p w14:paraId="1C2699E0" w14:textId="77777777" w:rsidR="009F67B6" w:rsidRPr="009F67B6" w:rsidRDefault="009F67B6" w:rsidP="00A64CE2">
      <w:pPr>
        <w:widowControl/>
        <w:numPr>
          <w:ilvl w:val="0"/>
          <w:numId w:val="2"/>
        </w:numPr>
        <w:autoSpaceDE/>
        <w:autoSpaceDN/>
        <w:spacing w:before="1"/>
        <w:ind w:left="360" w:right="18"/>
        <w:rPr>
          <w:sz w:val="24"/>
          <w:szCs w:val="24"/>
        </w:rPr>
      </w:pPr>
      <w:r w:rsidRPr="009F67B6">
        <w:rPr>
          <w:sz w:val="24"/>
          <w:szCs w:val="24"/>
        </w:rPr>
        <w:t xml:space="preserve">House Speaker Tina </w:t>
      </w:r>
      <w:proofErr w:type="spellStart"/>
      <w:r w:rsidRPr="009F67B6">
        <w:rPr>
          <w:sz w:val="24"/>
          <w:szCs w:val="24"/>
        </w:rPr>
        <w:t>Kotek</w:t>
      </w:r>
      <w:proofErr w:type="spellEnd"/>
    </w:p>
    <w:p w14:paraId="1DA56D27" w14:textId="77777777" w:rsidR="006D3619" w:rsidRPr="00EC010A" w:rsidRDefault="006D3619">
      <w:pPr>
        <w:rPr>
          <w:sz w:val="24"/>
          <w:szCs w:val="24"/>
        </w:rPr>
        <w:sectPr w:rsidR="006D3619" w:rsidRPr="00EC010A">
          <w:type w:val="continuous"/>
          <w:pgSz w:w="12240" w:h="15840"/>
          <w:pgMar w:top="1140" w:right="1420" w:bottom="280" w:left="1440" w:header="720" w:footer="720" w:gutter="0"/>
          <w:cols w:num="2" w:space="720" w:equalWidth="0">
            <w:col w:w="654" w:space="66"/>
            <w:col w:w="8660"/>
          </w:cols>
        </w:sectPr>
      </w:pPr>
    </w:p>
    <w:p w14:paraId="6E5935BA" w14:textId="77777777" w:rsidR="006D3619" w:rsidRPr="00EC010A" w:rsidRDefault="006D3619">
      <w:pPr>
        <w:pStyle w:val="BodyText"/>
        <w:rPr>
          <w:sz w:val="24"/>
          <w:szCs w:val="24"/>
        </w:rPr>
      </w:pPr>
    </w:p>
    <w:p w14:paraId="6F6F0220" w14:textId="77777777" w:rsidR="006D3619" w:rsidRPr="00EC010A" w:rsidRDefault="006D3619">
      <w:pPr>
        <w:pStyle w:val="BodyText"/>
        <w:spacing w:before="6"/>
        <w:rPr>
          <w:sz w:val="24"/>
          <w:szCs w:val="24"/>
        </w:rPr>
      </w:pPr>
    </w:p>
    <w:p w14:paraId="10B172A6" w14:textId="77777777" w:rsidR="006D3619" w:rsidRPr="00EC010A" w:rsidRDefault="00FB7BFF">
      <w:pPr>
        <w:pStyle w:val="BodyText"/>
        <w:spacing w:before="95"/>
        <w:ind w:left="119" w:right="464"/>
        <w:rPr>
          <w:sz w:val="24"/>
          <w:szCs w:val="24"/>
        </w:rPr>
      </w:pPr>
      <w:r w:rsidRPr="00EC010A">
        <w:rPr>
          <w:sz w:val="24"/>
          <w:szCs w:val="24"/>
        </w:rPr>
        <w:t>The Department of Environmental Quality has opened public comment for proposed permanent changes to chapter 340-200-0040 of the Oregon Administrative Rules.</w:t>
      </w:r>
    </w:p>
    <w:p w14:paraId="028808E0" w14:textId="77777777" w:rsidR="006D3619" w:rsidRPr="00EC010A" w:rsidRDefault="006D3619">
      <w:pPr>
        <w:pStyle w:val="BodyText"/>
        <w:spacing w:before="6"/>
        <w:rPr>
          <w:sz w:val="24"/>
          <w:szCs w:val="24"/>
        </w:rPr>
      </w:pPr>
    </w:p>
    <w:p w14:paraId="37C92030" w14:textId="77777777" w:rsidR="006D3619" w:rsidRPr="00EC010A" w:rsidRDefault="00FB7BFF">
      <w:pPr>
        <w:pStyle w:val="BodyText"/>
        <w:ind w:left="119"/>
        <w:rPr>
          <w:sz w:val="24"/>
          <w:szCs w:val="24"/>
        </w:rPr>
      </w:pPr>
      <w:r w:rsidRPr="00EC010A">
        <w:rPr>
          <w:sz w:val="24"/>
          <w:szCs w:val="24"/>
        </w:rPr>
        <w:t>Proposal Summary:</w:t>
      </w:r>
    </w:p>
    <w:p w14:paraId="39E4AEBA" w14:textId="77777777" w:rsidR="006D3619" w:rsidRPr="00EC010A" w:rsidRDefault="006D3619">
      <w:pPr>
        <w:pStyle w:val="BodyText"/>
        <w:rPr>
          <w:sz w:val="24"/>
          <w:szCs w:val="24"/>
        </w:rPr>
      </w:pPr>
    </w:p>
    <w:p w14:paraId="52D08A9D" w14:textId="77777777" w:rsidR="00A64CE2" w:rsidRPr="00EC010A" w:rsidRDefault="00A64CE2" w:rsidP="00A64CE2">
      <w:pPr>
        <w:pStyle w:val="BodyText"/>
        <w:ind w:left="90"/>
        <w:rPr>
          <w:sz w:val="24"/>
          <w:szCs w:val="24"/>
        </w:rPr>
      </w:pPr>
      <w:r w:rsidRPr="00EC010A">
        <w:rPr>
          <w:sz w:val="24"/>
          <w:szCs w:val="24"/>
        </w:rPr>
        <w:t xml:space="preserve">DEQ and LRAPA proposes to implement the Cleaner Air Oregon program and rules under the authority provided to LRAPA in OAR 340 division 245, with proposed amendments for related rules, to add public health-based protection from emissions of industrial toxic air contaminants to the Lane County’s existing air permitting regulatory framework. Some of the proposed changes to existing rules would amend LRAPA’s part of the Oregon Clean Air Act State Implementation Plan. These revisions </w:t>
      </w:r>
      <w:proofErr w:type="gramStart"/>
      <w:r w:rsidRPr="00EC010A">
        <w:rPr>
          <w:sz w:val="24"/>
          <w:szCs w:val="24"/>
        </w:rPr>
        <w:t>would be submitted</w:t>
      </w:r>
      <w:proofErr w:type="gramEnd"/>
      <w:r w:rsidRPr="00EC010A">
        <w:rPr>
          <w:sz w:val="24"/>
          <w:szCs w:val="24"/>
        </w:rPr>
        <w:t xml:space="preserve"> to EPA for incorporation into the Oregon Clean Air Act State Implementation Plan under OAR 340-200-0040.</w:t>
      </w:r>
    </w:p>
    <w:p w14:paraId="25627B9C" w14:textId="77777777" w:rsidR="00A64CE2" w:rsidRPr="00EC010A" w:rsidRDefault="00A64CE2" w:rsidP="00A64CE2">
      <w:pPr>
        <w:pStyle w:val="BodyText"/>
        <w:ind w:left="90"/>
        <w:rPr>
          <w:sz w:val="24"/>
          <w:szCs w:val="24"/>
        </w:rPr>
      </w:pPr>
    </w:p>
    <w:p w14:paraId="4E2CC997" w14:textId="77777777" w:rsidR="00A64CE2" w:rsidRPr="00EC010A" w:rsidRDefault="00A64CE2" w:rsidP="00A64CE2">
      <w:pPr>
        <w:pStyle w:val="BodyText"/>
        <w:ind w:left="90"/>
        <w:rPr>
          <w:sz w:val="24"/>
          <w:szCs w:val="24"/>
        </w:rPr>
      </w:pPr>
      <w:proofErr w:type="gramStart"/>
      <w:r w:rsidRPr="00EC010A">
        <w:rPr>
          <w:sz w:val="24"/>
          <w:szCs w:val="24"/>
        </w:rPr>
        <w:t>Cleaner Air Oregon regulations were adopted by the Environmental Quality Commission</w:t>
      </w:r>
      <w:proofErr w:type="gramEnd"/>
      <w:r w:rsidRPr="00EC010A">
        <w:rPr>
          <w:sz w:val="24"/>
          <w:szCs w:val="24"/>
        </w:rPr>
        <w:t xml:space="preserve"> on Nov. 15, 2018, and LRAPA is required to apply the requirements and procedures contained in the state rules, within Lane County.</w:t>
      </w:r>
    </w:p>
    <w:p w14:paraId="43C0A51C" w14:textId="77777777" w:rsidR="006D3619" w:rsidRPr="00EC010A" w:rsidRDefault="006D3619">
      <w:pPr>
        <w:pStyle w:val="BodyText"/>
        <w:rPr>
          <w:sz w:val="24"/>
          <w:szCs w:val="24"/>
        </w:rPr>
      </w:pPr>
    </w:p>
    <w:p w14:paraId="508B0E2B" w14:textId="16739EAF" w:rsidR="006D3619" w:rsidRPr="00EC010A" w:rsidRDefault="00FB7BFF">
      <w:pPr>
        <w:pStyle w:val="BodyText"/>
        <w:ind w:left="120"/>
        <w:rPr>
          <w:sz w:val="24"/>
          <w:szCs w:val="24"/>
        </w:rPr>
      </w:pPr>
      <w:r w:rsidRPr="00EC010A">
        <w:rPr>
          <w:sz w:val="24"/>
          <w:szCs w:val="24"/>
        </w:rPr>
        <w:t xml:space="preserve">The proposal is online </w:t>
      </w:r>
      <w:proofErr w:type="gramStart"/>
      <w:r w:rsidRPr="00EC010A">
        <w:rPr>
          <w:sz w:val="24"/>
          <w:szCs w:val="24"/>
        </w:rPr>
        <w:t>at:</w:t>
      </w:r>
      <w:proofErr w:type="gramEnd"/>
      <w:r w:rsidRPr="00EC010A">
        <w:rPr>
          <w:sz w:val="24"/>
          <w:szCs w:val="24"/>
        </w:rPr>
        <w:t xml:space="preserve"> </w:t>
      </w:r>
      <w:hyperlink r:id="rId5" w:history="1">
        <w:r w:rsidR="00C3145B" w:rsidRPr="00EC010A">
          <w:rPr>
            <w:rStyle w:val="Hyperlink"/>
            <w:sz w:val="24"/>
            <w:szCs w:val="24"/>
          </w:rPr>
          <w:t>http://lrapa.org/Calendar.aspx?EID=104&amp;month=2&amp;year=2019&amp;day=1&amp;calType=0</w:t>
        </w:r>
      </w:hyperlink>
    </w:p>
    <w:p w14:paraId="01AB7026" w14:textId="77777777" w:rsidR="006D3619" w:rsidRPr="00EC010A" w:rsidRDefault="006D3619">
      <w:pPr>
        <w:pStyle w:val="BodyText"/>
        <w:spacing w:before="9"/>
        <w:rPr>
          <w:sz w:val="24"/>
          <w:szCs w:val="24"/>
        </w:rPr>
      </w:pPr>
    </w:p>
    <w:p w14:paraId="28FA2431" w14:textId="00219766" w:rsidR="006D3619" w:rsidRPr="00EC010A" w:rsidRDefault="00FB7BFF">
      <w:pPr>
        <w:pStyle w:val="BodyText"/>
        <w:ind w:left="119" w:right="464"/>
        <w:rPr>
          <w:sz w:val="24"/>
          <w:szCs w:val="24"/>
        </w:rPr>
      </w:pPr>
      <w:r w:rsidRPr="00EC010A">
        <w:rPr>
          <w:sz w:val="24"/>
          <w:szCs w:val="24"/>
        </w:rPr>
        <w:t>The comment period closes at 1</w:t>
      </w:r>
      <w:r w:rsidR="00A64CE2" w:rsidRPr="00EC010A">
        <w:rPr>
          <w:sz w:val="24"/>
          <w:szCs w:val="24"/>
        </w:rPr>
        <w:t>2</w:t>
      </w:r>
      <w:r w:rsidRPr="00EC010A">
        <w:rPr>
          <w:sz w:val="24"/>
          <w:szCs w:val="24"/>
        </w:rPr>
        <w:t>:</w:t>
      </w:r>
      <w:r w:rsidR="00A64CE2" w:rsidRPr="00EC010A">
        <w:rPr>
          <w:sz w:val="24"/>
          <w:szCs w:val="24"/>
        </w:rPr>
        <w:t>30</w:t>
      </w:r>
      <w:r w:rsidRPr="00EC010A">
        <w:rPr>
          <w:sz w:val="24"/>
          <w:szCs w:val="24"/>
        </w:rPr>
        <w:t xml:space="preserve"> p.m. on </w:t>
      </w:r>
      <w:r w:rsidR="00A64CE2" w:rsidRPr="00EC010A">
        <w:rPr>
          <w:sz w:val="24"/>
          <w:szCs w:val="24"/>
        </w:rPr>
        <w:t>March</w:t>
      </w:r>
      <w:r w:rsidRPr="00EC010A">
        <w:rPr>
          <w:sz w:val="24"/>
          <w:szCs w:val="24"/>
        </w:rPr>
        <w:t xml:space="preserve"> </w:t>
      </w:r>
      <w:r w:rsidR="00A64CE2" w:rsidRPr="00EC010A">
        <w:rPr>
          <w:sz w:val="24"/>
          <w:szCs w:val="24"/>
        </w:rPr>
        <w:t>14</w:t>
      </w:r>
      <w:r w:rsidRPr="00EC010A">
        <w:rPr>
          <w:sz w:val="24"/>
          <w:szCs w:val="24"/>
        </w:rPr>
        <w:t>, 201</w:t>
      </w:r>
      <w:r w:rsidR="00A64CE2" w:rsidRPr="00EC010A">
        <w:rPr>
          <w:sz w:val="24"/>
          <w:szCs w:val="24"/>
        </w:rPr>
        <w:t>9</w:t>
      </w:r>
      <w:r w:rsidRPr="00EC010A">
        <w:rPr>
          <w:sz w:val="24"/>
          <w:szCs w:val="24"/>
        </w:rPr>
        <w:t xml:space="preserve">. DEQ plans to take the final proposal, including any modifications made in response to public comments, to the Environmental Quality Commission for decision at its </w:t>
      </w:r>
      <w:r w:rsidR="008727EC" w:rsidRPr="00EC010A">
        <w:rPr>
          <w:sz w:val="24"/>
          <w:szCs w:val="24"/>
        </w:rPr>
        <w:t>May</w:t>
      </w:r>
      <w:r w:rsidRPr="00EC010A">
        <w:rPr>
          <w:sz w:val="24"/>
          <w:szCs w:val="24"/>
        </w:rPr>
        <w:t xml:space="preserve"> 201</w:t>
      </w:r>
      <w:r w:rsidR="00A64CE2" w:rsidRPr="00EC010A">
        <w:rPr>
          <w:sz w:val="24"/>
          <w:szCs w:val="24"/>
        </w:rPr>
        <w:t>9</w:t>
      </w:r>
      <w:r w:rsidRPr="00EC010A">
        <w:rPr>
          <w:sz w:val="24"/>
          <w:szCs w:val="24"/>
        </w:rPr>
        <w:t xml:space="preserve"> meeting.</w:t>
      </w:r>
    </w:p>
    <w:p w14:paraId="1F4B4319" w14:textId="77777777" w:rsidR="006D3619" w:rsidRPr="00EC010A" w:rsidRDefault="006D3619">
      <w:pPr>
        <w:pStyle w:val="BodyText"/>
        <w:spacing w:before="8"/>
        <w:rPr>
          <w:sz w:val="24"/>
          <w:szCs w:val="24"/>
        </w:rPr>
      </w:pPr>
    </w:p>
    <w:p w14:paraId="2559D1A7" w14:textId="77777777" w:rsidR="006D3619" w:rsidRPr="00EC010A" w:rsidRDefault="00FB7BFF">
      <w:pPr>
        <w:pStyle w:val="BodyText"/>
        <w:spacing w:line="242" w:lineRule="auto"/>
        <w:ind w:left="119"/>
        <w:rPr>
          <w:sz w:val="24"/>
          <w:szCs w:val="24"/>
        </w:rPr>
      </w:pPr>
      <w:r w:rsidRPr="00EC010A">
        <w:rPr>
          <w:sz w:val="24"/>
          <w:szCs w:val="24"/>
        </w:rPr>
        <w:t xml:space="preserve">If you have questions or comments, please contact </w:t>
      </w:r>
      <w:proofErr w:type="spellStart"/>
      <w:r w:rsidRPr="00EC010A">
        <w:rPr>
          <w:sz w:val="24"/>
          <w:szCs w:val="24"/>
        </w:rPr>
        <w:t>Robbye</w:t>
      </w:r>
      <w:proofErr w:type="spellEnd"/>
      <w:r w:rsidRPr="00EC010A">
        <w:rPr>
          <w:sz w:val="24"/>
          <w:szCs w:val="24"/>
        </w:rPr>
        <w:t xml:space="preserve"> Lanier with LRAPA at 541-736-1056 extension 214, </w:t>
      </w:r>
      <w:hyperlink r:id="rId6">
        <w:r w:rsidRPr="00EC010A">
          <w:rPr>
            <w:color w:val="0563C1"/>
            <w:sz w:val="24"/>
            <w:szCs w:val="24"/>
            <w:u w:val="single" w:color="0563C1"/>
          </w:rPr>
          <w:t>robbye@lrapa.org</w:t>
        </w:r>
      </w:hyperlink>
      <w:r w:rsidRPr="00EC010A">
        <w:rPr>
          <w:sz w:val="24"/>
          <w:szCs w:val="24"/>
        </w:rPr>
        <w:t>.</w:t>
      </w:r>
    </w:p>
    <w:p w14:paraId="01CCB6A8" w14:textId="77777777" w:rsidR="006D3619" w:rsidRPr="00EC010A" w:rsidRDefault="00FB7BFF">
      <w:pPr>
        <w:pStyle w:val="BodyText"/>
        <w:spacing w:before="52" w:line="510" w:lineRule="exact"/>
        <w:ind w:left="119" w:right="7967"/>
        <w:rPr>
          <w:sz w:val="24"/>
          <w:szCs w:val="24"/>
        </w:rPr>
      </w:pPr>
      <w:r w:rsidRPr="00EC010A">
        <w:rPr>
          <w:sz w:val="24"/>
          <w:szCs w:val="24"/>
        </w:rPr>
        <w:t>Sincerely, Emil Hnidey</w:t>
      </w:r>
    </w:p>
    <w:p w14:paraId="25880D58" w14:textId="77777777" w:rsidR="006D3619" w:rsidRPr="00EC010A" w:rsidRDefault="00FB7BFF">
      <w:pPr>
        <w:pStyle w:val="BodyText"/>
        <w:spacing w:line="200" w:lineRule="exact"/>
        <w:ind w:left="119"/>
        <w:rPr>
          <w:sz w:val="24"/>
          <w:szCs w:val="24"/>
        </w:rPr>
      </w:pPr>
      <w:r w:rsidRPr="00EC010A">
        <w:rPr>
          <w:sz w:val="24"/>
          <w:szCs w:val="24"/>
        </w:rPr>
        <w:t>DEQ Air Rules Coordinator</w:t>
      </w:r>
      <w:bookmarkEnd w:id="0"/>
    </w:p>
    <w:sectPr w:rsidR="006D3619" w:rsidRPr="00EC010A">
      <w:type w:val="continuous"/>
      <w:pgSz w:w="12240" w:h="15840"/>
      <w:pgMar w:top="1140" w:right="14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70E964E8"/>
    <w:multiLevelType w:val="hybridMultilevel"/>
    <w:tmpl w:val="B8D2F0AE"/>
    <w:lvl w:ilvl="0" w:tplc="D1EAAD30">
      <w:numFmt w:val="bullet"/>
      <w:lvlText w:val=""/>
      <w:lvlJc w:val="left"/>
      <w:pPr>
        <w:ind w:left="480" w:hanging="408"/>
      </w:pPr>
      <w:rPr>
        <w:rFonts w:ascii="Symbol" w:eastAsia="Symbol" w:hAnsi="Symbol" w:cs="Symbol" w:hint="default"/>
        <w:w w:val="102"/>
        <w:sz w:val="22"/>
        <w:szCs w:val="22"/>
      </w:rPr>
    </w:lvl>
    <w:lvl w:ilvl="1" w:tplc="BD502F10">
      <w:numFmt w:val="bullet"/>
      <w:lvlText w:val="•"/>
      <w:lvlJc w:val="left"/>
      <w:pPr>
        <w:ind w:left="1298" w:hanging="408"/>
      </w:pPr>
      <w:rPr>
        <w:rFonts w:hint="default"/>
      </w:rPr>
    </w:lvl>
    <w:lvl w:ilvl="2" w:tplc="C23AB8C8">
      <w:numFmt w:val="bullet"/>
      <w:lvlText w:val="•"/>
      <w:lvlJc w:val="left"/>
      <w:pPr>
        <w:ind w:left="2116" w:hanging="408"/>
      </w:pPr>
      <w:rPr>
        <w:rFonts w:hint="default"/>
      </w:rPr>
    </w:lvl>
    <w:lvl w:ilvl="3" w:tplc="5BA656A2">
      <w:numFmt w:val="bullet"/>
      <w:lvlText w:val="•"/>
      <w:lvlJc w:val="left"/>
      <w:pPr>
        <w:ind w:left="2934" w:hanging="408"/>
      </w:pPr>
      <w:rPr>
        <w:rFonts w:hint="default"/>
      </w:rPr>
    </w:lvl>
    <w:lvl w:ilvl="4" w:tplc="F1D2CBC4">
      <w:numFmt w:val="bullet"/>
      <w:lvlText w:val="•"/>
      <w:lvlJc w:val="left"/>
      <w:pPr>
        <w:ind w:left="3752" w:hanging="408"/>
      </w:pPr>
      <w:rPr>
        <w:rFonts w:hint="default"/>
      </w:rPr>
    </w:lvl>
    <w:lvl w:ilvl="5" w:tplc="B9F0E36C">
      <w:numFmt w:val="bullet"/>
      <w:lvlText w:val="•"/>
      <w:lvlJc w:val="left"/>
      <w:pPr>
        <w:ind w:left="4570" w:hanging="408"/>
      </w:pPr>
      <w:rPr>
        <w:rFonts w:hint="default"/>
      </w:rPr>
    </w:lvl>
    <w:lvl w:ilvl="6" w:tplc="4E3E1F6A">
      <w:numFmt w:val="bullet"/>
      <w:lvlText w:val="•"/>
      <w:lvlJc w:val="left"/>
      <w:pPr>
        <w:ind w:left="5388" w:hanging="408"/>
      </w:pPr>
      <w:rPr>
        <w:rFonts w:hint="default"/>
      </w:rPr>
    </w:lvl>
    <w:lvl w:ilvl="7" w:tplc="A58ED654">
      <w:numFmt w:val="bullet"/>
      <w:lvlText w:val="•"/>
      <w:lvlJc w:val="left"/>
      <w:pPr>
        <w:ind w:left="6206" w:hanging="408"/>
      </w:pPr>
      <w:rPr>
        <w:rFonts w:hint="default"/>
      </w:rPr>
    </w:lvl>
    <w:lvl w:ilvl="8" w:tplc="CCA44B3A">
      <w:numFmt w:val="bullet"/>
      <w:lvlText w:val="•"/>
      <w:lvlJc w:val="left"/>
      <w:pPr>
        <w:ind w:left="7024" w:hanging="40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D3619"/>
    <w:rsid w:val="003E0FF8"/>
    <w:rsid w:val="006D3619"/>
    <w:rsid w:val="007E4FDB"/>
    <w:rsid w:val="008727EC"/>
    <w:rsid w:val="009F67B6"/>
    <w:rsid w:val="00A64CE2"/>
    <w:rsid w:val="00C3145B"/>
    <w:rsid w:val="00EC010A"/>
    <w:rsid w:val="00FB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10D8C29"/>
  <w15:docId w15:val="{E291FD19-67D9-4D34-94EF-00CFBB25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B7BFF"/>
    <w:rPr>
      <w:sz w:val="16"/>
      <w:szCs w:val="16"/>
    </w:rPr>
  </w:style>
  <w:style w:type="paragraph" w:styleId="CommentText">
    <w:name w:val="annotation text"/>
    <w:basedOn w:val="Normal"/>
    <w:link w:val="CommentTextChar"/>
    <w:uiPriority w:val="99"/>
    <w:semiHidden/>
    <w:unhideWhenUsed/>
    <w:rsid w:val="00FB7BFF"/>
    <w:rPr>
      <w:sz w:val="20"/>
      <w:szCs w:val="20"/>
    </w:rPr>
  </w:style>
  <w:style w:type="character" w:customStyle="1" w:styleId="CommentTextChar">
    <w:name w:val="Comment Text Char"/>
    <w:basedOn w:val="DefaultParagraphFont"/>
    <w:link w:val="CommentText"/>
    <w:uiPriority w:val="99"/>
    <w:semiHidden/>
    <w:rsid w:val="00FB7B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7BFF"/>
    <w:rPr>
      <w:b/>
      <w:bCs/>
    </w:rPr>
  </w:style>
  <w:style w:type="character" w:customStyle="1" w:styleId="CommentSubjectChar">
    <w:name w:val="Comment Subject Char"/>
    <w:basedOn w:val="CommentTextChar"/>
    <w:link w:val="CommentSubject"/>
    <w:uiPriority w:val="99"/>
    <w:semiHidden/>
    <w:rsid w:val="00FB7B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7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BFF"/>
    <w:rPr>
      <w:rFonts w:ascii="Segoe UI" w:eastAsia="Times New Roman" w:hAnsi="Segoe UI" w:cs="Segoe UI"/>
      <w:sz w:val="18"/>
      <w:szCs w:val="18"/>
    </w:rPr>
  </w:style>
  <w:style w:type="character" w:styleId="Hyperlink">
    <w:name w:val="Hyperlink"/>
    <w:basedOn w:val="DefaultParagraphFont"/>
    <w:uiPriority w:val="99"/>
    <w:unhideWhenUsed/>
    <w:rsid w:val="00C3145B"/>
    <w:rPr>
      <w:color w:val="0000FF" w:themeColor="hyperlink"/>
      <w:u w:val="single"/>
    </w:rPr>
  </w:style>
  <w:style w:type="character" w:styleId="FollowedHyperlink">
    <w:name w:val="FollowedHyperlink"/>
    <w:basedOn w:val="DefaultParagraphFont"/>
    <w:uiPriority w:val="99"/>
    <w:semiHidden/>
    <w:unhideWhenUsed/>
    <w:rsid w:val="00C314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bye@lrapa.org" TargetMode="External"/><Relationship Id="rId5" Type="http://schemas.openxmlformats.org/officeDocument/2006/relationships/hyperlink" Target="http://lrapa.org/Calendar.aspx?EID=104&amp;month=2&amp;year=2019&amp;day=1&amp;calTyp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GIBSON Lynda</cp:lastModifiedBy>
  <cp:revision>7</cp:revision>
  <dcterms:created xsi:type="dcterms:W3CDTF">2017-12-15T18:14:00Z</dcterms:created>
  <dcterms:modified xsi:type="dcterms:W3CDTF">2019-02-01T16:42:00Z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Acrobat PDFMaker 11 for Microsoft Outlook</vt:lpwstr>
  </property>
  <property fmtid="{D5CDD505-2E9C-101B-9397-08002B2CF9AE}" pid="4" name="LastSaved">
    <vt:filetime>2017-12-15T00:00:00Z</vt:filetime>
  </property>
</Properties>
</file>