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PERMANENT ADMINISTRATIVE ORDER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DEQ 14-2019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CHAPTER 340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DEPARTMENT OF ENVIRONMENTAL QUALITY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FILED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05/17/2019 8:35 AM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FILING CAPTION: State Implementation Plan updates to integrate LRAPA 2019 Cleaner Air Oregon rule adoption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EFFECTIVE DATE: 05/17/2019</w:t>
      </w:r>
    </w:p>
    <w:p w:rsidR="000E0694" w:rsidRDefault="000E0694" w:rsidP="000E069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AGENCY APPROVED DATE: 05/16/2019</w:t>
      </w:r>
    </w:p>
    <w:p w:rsidR="00766148" w:rsidRDefault="000E0694" w:rsidP="000E0694">
      <w:r>
        <w:rPr>
          <w:rFonts w:ascii="Arial" w:hAnsi="Arial" w:cs="Arial"/>
          <w:sz w:val="20"/>
          <w:szCs w:val="20"/>
        </w:rPr>
        <w:t>NOTICE FILED DATE: 01/24/2019</w:t>
      </w:r>
      <w:r w:rsidR="00766148" w:rsidRPr="000E0694">
        <w:t xml:space="preserve"> </w:t>
      </w:r>
    </w:p>
    <w:p w:rsidR="000E0694" w:rsidRDefault="000E0694" w:rsidP="000E0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AMEND: 340-200-0040</w:t>
      </w:r>
    </w:p>
    <w:p w:rsidR="00BD5C7E" w:rsidRDefault="00BD5C7E" w:rsidP="000E0694">
      <w:pPr>
        <w:rPr>
          <w:rFonts w:ascii="Arial" w:hAnsi="Arial" w:cs="Arial"/>
          <w:sz w:val="20"/>
          <w:szCs w:val="20"/>
        </w:rPr>
      </w:pPr>
    </w:p>
    <w:p w:rsidR="00BD5C7E" w:rsidRPr="000E0694" w:rsidRDefault="00BD5C7E" w:rsidP="00BD5C7E">
      <w:r w:rsidRPr="00BD5C7E">
        <w:t>Prior to adoption of OAR 340 division 245, DEQ and LRAPA air quality rules did not limit toxic air contaminant</w:t>
      </w:r>
      <w:r>
        <w:t xml:space="preserve"> </w:t>
      </w:r>
      <w:r w:rsidRPr="00BD5C7E">
        <w:t>emissions based on health risks for people near industrial and commercial facilities. As a result there may have been</w:t>
      </w:r>
      <w:r>
        <w:t xml:space="preserve"> </w:t>
      </w:r>
      <w:r w:rsidRPr="00BD5C7E">
        <w:t>regulatory gaps that resulted in significant localized health risks from facilities.</w:t>
      </w:r>
      <w:r>
        <w:t xml:space="preserve"> </w:t>
      </w:r>
      <w:r w:rsidRPr="00BD5C7E">
        <w:t>T</w:t>
      </w:r>
      <w:bookmarkStart w:id="0" w:name="_GoBack"/>
      <w:bookmarkEnd w:id="0"/>
      <w:r w:rsidRPr="00BD5C7E">
        <w:t>he draft rules would revise several existing titles in LRAPA’s Rules and Regulations to integrate the new toxics rules</w:t>
      </w:r>
      <w:r>
        <w:t xml:space="preserve"> </w:t>
      </w:r>
      <w:r w:rsidRPr="00BD5C7E">
        <w:t>into the existing LRAPA air permitting program. The draft rules clarify changes to LRAPA’s definitions, enforcement</w:t>
      </w:r>
      <w:r>
        <w:t xml:space="preserve"> </w:t>
      </w:r>
      <w:r w:rsidRPr="00BD5C7E">
        <w:t>procedures, public participation requirements, and permitting requirements and fees for ACDPs as they all relate to the</w:t>
      </w:r>
      <w:r>
        <w:t xml:space="preserve"> </w:t>
      </w:r>
      <w:r w:rsidRPr="00BD5C7E">
        <w:t>newly-adopted OAR 340 division 245.</w:t>
      </w:r>
      <w:r>
        <w:t xml:space="preserve"> </w:t>
      </w:r>
      <w:r w:rsidRPr="00BD5C7E">
        <w:t xml:space="preserve">LRAPA is not proposing any changes to OAR 340 division 245, and plans to rely on the authority provided in the </w:t>
      </w:r>
      <w:proofErr w:type="spellStart"/>
      <w:r w:rsidRPr="00BD5C7E">
        <w:t>EQCadopted</w:t>
      </w:r>
      <w:proofErr w:type="spellEnd"/>
      <w:r>
        <w:t xml:space="preserve"> </w:t>
      </w:r>
      <w:r w:rsidRPr="00BD5C7E">
        <w:t>rules to implement that main part of the new health-based air toxics program in Lane County. Similarly, LRAPA</w:t>
      </w:r>
      <w:r>
        <w:t xml:space="preserve"> </w:t>
      </w:r>
      <w:r w:rsidRPr="00BD5C7E">
        <w:t>is not proposing any changes to the Oregon Title V Operating Permit program rules or fees in OAR 340 division 218 and</w:t>
      </w:r>
      <w:r>
        <w:t xml:space="preserve"> </w:t>
      </w:r>
      <w:r w:rsidRPr="00BD5C7E">
        <w:t>220, respectively. LRAPA will continue to rely on the authority provided to the Agency in OAR 340 division 218 and 220</w:t>
      </w:r>
      <w:r>
        <w:t xml:space="preserve"> </w:t>
      </w:r>
      <w:r w:rsidRPr="00BD5C7E">
        <w:t>Page 1 of 19</w:t>
      </w:r>
      <w:r>
        <w:t xml:space="preserve"> </w:t>
      </w:r>
      <w:r w:rsidRPr="00BD5C7E">
        <w:t>to implement the Title V program in Lane County.</w:t>
      </w:r>
      <w:r>
        <w:t xml:space="preserve"> </w:t>
      </w:r>
      <w:r w:rsidRPr="00BD5C7E">
        <w:t>The rules that are proposed in this rulemaking are intended to clarify requirements as they relate to existing LRAPA air</w:t>
      </w:r>
      <w:r>
        <w:t xml:space="preserve"> </w:t>
      </w:r>
      <w:r w:rsidRPr="00BD5C7E">
        <w:t>quality permitting rules.</w:t>
      </w:r>
      <w:r>
        <w:t xml:space="preserve"> </w:t>
      </w:r>
    </w:p>
    <w:sectPr w:rsidR="00BD5C7E" w:rsidRPr="000E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CB1"/>
    <w:multiLevelType w:val="hybridMultilevel"/>
    <w:tmpl w:val="407417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F4"/>
    <w:rsid w:val="000E0694"/>
    <w:rsid w:val="001B291F"/>
    <w:rsid w:val="00206C68"/>
    <w:rsid w:val="002261B1"/>
    <w:rsid w:val="00244424"/>
    <w:rsid w:val="003D5864"/>
    <w:rsid w:val="005D29DD"/>
    <w:rsid w:val="00766148"/>
    <w:rsid w:val="007F7302"/>
    <w:rsid w:val="008D5FC7"/>
    <w:rsid w:val="009F6803"/>
    <w:rsid w:val="00BD5C7E"/>
    <w:rsid w:val="00CB2FF4"/>
    <w:rsid w:val="00D23D34"/>
    <w:rsid w:val="00D6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2E24"/>
  <w15:chartTrackingRefBased/>
  <w15:docId w15:val="{2608DA92-8C0A-4E0B-B120-B8B3EED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D23D34"/>
    <w:pPr>
      <w:keepNext/>
      <w:keepLines/>
      <w:spacing w:before="40"/>
      <w:ind w:left="2880" w:right="14"/>
      <w:outlineLvl w:val="2"/>
    </w:pPr>
    <w:rPr>
      <w:rFonts w:ascii="Arial" w:eastAsiaTheme="majorEastAsia" w:hAnsi="Arial" w:cstheme="majorBidi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2FF4"/>
    <w:pPr>
      <w:autoSpaceDE w:val="0"/>
      <w:autoSpaceDN w:val="0"/>
      <w:adjustRightInd w:val="0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D23D34"/>
    <w:rPr>
      <w:rFonts w:ascii="Arial" w:eastAsiaTheme="majorEastAsia" w:hAnsi="Arial" w:cstheme="majorBidi"/>
      <w:b/>
      <w:sz w:val="28"/>
    </w:rPr>
  </w:style>
  <w:style w:type="paragraph" w:styleId="ListParagraph">
    <w:name w:val="List Paragraph"/>
    <w:basedOn w:val="Normal"/>
    <w:uiPriority w:val="34"/>
    <w:qFormat/>
    <w:rsid w:val="00D23D34"/>
    <w:pPr>
      <w:ind w:left="720" w:right="18"/>
      <w:contextualSpacing/>
      <w:outlineLvl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2</cp:revision>
  <dcterms:created xsi:type="dcterms:W3CDTF">2019-06-19T23:04:00Z</dcterms:created>
  <dcterms:modified xsi:type="dcterms:W3CDTF">2019-06-19T23:04:00Z</dcterms:modified>
</cp:coreProperties>
</file>