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84DE" w14:textId="168400E4"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59264" behindDoc="0" locked="0" layoutInCell="1" allowOverlap="1" wp14:anchorId="036840B8" wp14:editId="51877BD4">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55A40AFE"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1146A405" w14:textId="71D80780"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5E0EFCF3"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663ACDFB"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78FD0D17"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1EEC35AD"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66D3ED4F"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621B02E2"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4DD12AB3" w14:textId="34E03D71"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6C5FFED3" w14:textId="16548F1E"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39BFD0C6" w14:textId="2624F562"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727B16">
          <w:rPr>
            <w:noProof/>
            <w:webHidden/>
          </w:rPr>
          <w:t>4</w:t>
        </w:r>
        <w:r w:rsidR="000353D2">
          <w:rPr>
            <w:noProof/>
            <w:webHidden/>
          </w:rPr>
          <w:fldChar w:fldCharType="end"/>
        </w:r>
      </w:hyperlink>
    </w:p>
    <w:p w14:paraId="0EB919F8" w14:textId="0ED31FD3"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727B16">
          <w:rPr>
            <w:noProof/>
            <w:webHidden/>
          </w:rPr>
          <w:t>5</w:t>
        </w:r>
        <w:r w:rsidR="000353D2">
          <w:rPr>
            <w:noProof/>
            <w:webHidden/>
          </w:rPr>
          <w:fldChar w:fldCharType="end"/>
        </w:r>
      </w:hyperlink>
    </w:p>
    <w:p w14:paraId="6E25F0FE" w14:textId="31E99A0E"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727B16">
          <w:rPr>
            <w:noProof/>
            <w:webHidden/>
          </w:rPr>
          <w:t>9</w:t>
        </w:r>
        <w:r w:rsidR="000353D2">
          <w:rPr>
            <w:noProof/>
            <w:webHidden/>
          </w:rPr>
          <w:fldChar w:fldCharType="end"/>
        </w:r>
      </w:hyperlink>
    </w:p>
    <w:p w14:paraId="409B3F6D" w14:textId="35AE9DDF"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727B16">
          <w:rPr>
            <w:noProof/>
            <w:webHidden/>
          </w:rPr>
          <w:t>11</w:t>
        </w:r>
        <w:r w:rsidR="000353D2">
          <w:rPr>
            <w:noProof/>
            <w:webHidden/>
          </w:rPr>
          <w:fldChar w:fldCharType="end"/>
        </w:r>
      </w:hyperlink>
    </w:p>
    <w:p w14:paraId="1EDD1BE1" w14:textId="0CB1AEE3"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727B16">
          <w:rPr>
            <w:noProof/>
            <w:webHidden/>
          </w:rPr>
          <w:t>12</w:t>
        </w:r>
        <w:r w:rsidR="000353D2">
          <w:rPr>
            <w:noProof/>
            <w:webHidden/>
          </w:rPr>
          <w:fldChar w:fldCharType="end"/>
        </w:r>
      </w:hyperlink>
    </w:p>
    <w:p w14:paraId="23835411" w14:textId="625EFBCE"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003CD50A" w14:textId="1C1D3CC6" w:rsidR="000353D2" w:rsidRDefault="00F805A5">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6B43EA21" w14:textId="2FCC5B23"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7AB464A4"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2C0E6182"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7585E0C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3EBF78E4" w14:textId="77777777" w:rsidR="007538A2" w:rsidRPr="007538A2" w:rsidRDefault="007538A2" w:rsidP="007538A2">
      <w:pPr>
        <w:spacing w:after="0" w:line="240" w:lineRule="auto"/>
        <w:ind w:left="2880" w:right="18"/>
        <w:rPr>
          <w:rFonts w:eastAsia="Times New Roman" w:cs="Arial"/>
        </w:rPr>
      </w:pPr>
    </w:p>
    <w:p w14:paraId="3B3DCEE9" w14:textId="77777777" w:rsidR="00751A08" w:rsidRPr="00751A08" w:rsidRDefault="00751A08" w:rsidP="00133D5D">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4D379C48" w14:textId="77777777" w:rsidR="00751A08" w:rsidRPr="00751A08" w:rsidRDefault="00751A08" w:rsidP="00133D5D">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6973559D" w14:textId="49D0B077" w:rsidR="00751A08" w:rsidRPr="004367C1" w:rsidRDefault="00751A08" w:rsidP="00133D5D">
      <w:pPr>
        <w:pStyle w:val="Normal1"/>
        <w:rPr>
          <w:rFonts w:cs="Times New Roman"/>
          <w:color w:val="000000" w:themeColor="text1"/>
        </w:rPr>
      </w:pPr>
      <w:r w:rsidRPr="00751A08">
        <w:rPr>
          <w:rFonts w:cs="Times New Roman"/>
        </w:rPr>
        <w:t xml:space="preserve">2. Adopt TEMPORARY rules as </w:t>
      </w:r>
      <w:r w:rsidR="00FB0C30">
        <w:rPr>
          <w:rFonts w:cs="Times New Roman"/>
        </w:rPr>
        <w:t>attached to this notice</w:t>
      </w:r>
      <w:del w:id="1" w:author="FELDON Leah" w:date="2019-02-04T22:17:00Z">
        <w:r w:rsidR="00FB0C30" w:rsidDel="006F05B4">
          <w:rPr>
            <w:rFonts w:cs="Times New Roman"/>
          </w:rPr>
          <w:delText xml:space="preserve"> </w:delText>
        </w:r>
      </w:del>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7BA453CE"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1E04B999" w14:textId="77777777" w:rsidTr="007538A2">
        <w:trPr>
          <w:trHeight w:val="603"/>
        </w:trPr>
        <w:tc>
          <w:tcPr>
            <w:tcW w:w="12335" w:type="dxa"/>
            <w:shd w:val="clear" w:color="auto" w:fill="C9C9C9"/>
            <w:noWrap/>
            <w:vAlign w:val="bottom"/>
            <w:hideMark/>
          </w:tcPr>
          <w:p w14:paraId="15E219CE"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2" w:name="_Toc187686"/>
            <w:r w:rsidRPr="007538A2">
              <w:rPr>
                <w:rFonts w:eastAsia="Times New Roman"/>
              </w:rPr>
              <w:t>Overview</w:t>
            </w:r>
            <w:bookmarkEnd w:id="2"/>
          </w:p>
        </w:tc>
      </w:tr>
    </w:tbl>
    <w:p w14:paraId="3650DA2E" w14:textId="77777777" w:rsidR="007538A2" w:rsidRPr="007538A2" w:rsidRDefault="007538A2" w:rsidP="007538A2">
      <w:pPr>
        <w:spacing w:after="0" w:line="240" w:lineRule="auto"/>
        <w:ind w:right="18"/>
        <w:rPr>
          <w:rFonts w:eastAsia="Times New Roman" w:cs="Arial"/>
        </w:rPr>
      </w:pPr>
    </w:p>
    <w:p w14:paraId="40904A03" w14:textId="42F2B795" w:rsidR="008D7225" w:rsidRDefault="00867AC8" w:rsidP="00355C6F">
      <w:pPr>
        <w:spacing w:after="0" w:line="240" w:lineRule="auto"/>
        <w:ind w:left="720" w:right="630"/>
        <w:outlineLvl w:val="0"/>
        <w:rPr>
          <w:rFonts w:eastAsia="Times New Roman"/>
          <w:bCs/>
          <w:color w:val="000000"/>
        </w:rPr>
      </w:pPr>
      <w:r>
        <w:rPr>
          <w:rFonts w:eastAsia="Times New Roman"/>
          <w:bCs/>
          <w:color w:val="000000"/>
        </w:rPr>
        <w:t xml:space="preserve">DEQ has identified an </w:t>
      </w:r>
      <w:commentRangeStart w:id="3"/>
      <w:commentRangeStart w:id="4"/>
      <w:r>
        <w:rPr>
          <w:rFonts w:eastAsia="Times New Roman"/>
          <w:bCs/>
          <w:color w:val="000000"/>
        </w:rPr>
        <w:t xml:space="preserve">error </w:t>
      </w:r>
      <w:commentRangeEnd w:id="3"/>
      <w:r w:rsidR="00C762FC">
        <w:rPr>
          <w:rStyle w:val="CommentReference"/>
        </w:rPr>
        <w:commentReference w:id="3"/>
      </w:r>
      <w:commentRangeEnd w:id="4"/>
      <w:r w:rsidR="006F05B4">
        <w:rPr>
          <w:rStyle w:val="CommentReference"/>
        </w:rPr>
        <w:commentReference w:id="4"/>
      </w:r>
      <w:r>
        <w:rPr>
          <w:rFonts w:eastAsia="Times New Roman"/>
          <w:bCs/>
          <w:color w:val="000000"/>
        </w:rPr>
        <w:t xml:space="preserve">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ins w:id="5" w:author="GOLDSTEIN Meyer" w:date="2019-02-04T15:16:00Z">
        <w:r w:rsidR="00FB0C30">
          <w:rPr>
            <w:rFonts w:eastAsia="Times New Roman"/>
            <w:bCs/>
            <w:color w:val="000000"/>
          </w:rPr>
          <w:t>,</w:t>
        </w:r>
      </w:ins>
      <w:r>
        <w:rPr>
          <w:rFonts w:eastAsia="Times New Roman"/>
          <w:bCs/>
          <w:color w:val="000000"/>
        </w:rPr>
        <w:t xml:space="preserve"> if not corrected</w:t>
      </w:r>
      <w:ins w:id="6" w:author="GOLDSTEIN Meyer" w:date="2019-02-04T15:16:00Z">
        <w:r w:rsidR="00FB0C30">
          <w:rPr>
            <w:rFonts w:eastAsia="Times New Roman"/>
            <w:bCs/>
            <w:color w:val="000000"/>
          </w:rPr>
          <w:t>,</w:t>
        </w:r>
      </w:ins>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w:t>
      </w:r>
      <w:del w:id="7" w:author="FELDON Leah" w:date="2019-02-04T22:26:00Z">
        <w:r w:rsidDel="006F05B4">
          <w:rPr>
            <w:rFonts w:eastAsia="Times New Roman"/>
            <w:bCs/>
            <w:color w:val="000000"/>
          </w:rPr>
          <w:delText xml:space="preserve">The </w:delText>
        </w:r>
      </w:del>
      <w:r>
        <w:rPr>
          <w:rFonts w:eastAsia="Times New Roman"/>
          <w:bCs/>
          <w:color w:val="000000"/>
        </w:rPr>
        <w:t xml:space="preserve">DEQ </w:t>
      </w:r>
      <w:ins w:id="8" w:author="FELDON Leah" w:date="2019-02-04T22:26:00Z">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ins>
      <w:r>
        <w:rPr>
          <w:rFonts w:eastAsia="Times New Roman"/>
          <w:bCs/>
          <w:color w:val="000000"/>
        </w:rPr>
        <w:t xml:space="preserve">compost rules </w:t>
      </w:r>
      <w:del w:id="9" w:author="FELDON Leah" w:date="2019-02-04T22:31:00Z">
        <w:r w:rsidR="008D7225" w:rsidRPr="00931FA9" w:rsidDel="003D4D73">
          <w:rPr>
            <w:rFonts w:eastAsia="Times New Roman"/>
            <w:bCs/>
            <w:color w:val="000000"/>
          </w:rPr>
          <w:delText xml:space="preserve">need to be modified </w:delText>
        </w:r>
      </w:del>
      <w:r w:rsidR="008D7225" w:rsidRPr="00931FA9">
        <w:rPr>
          <w:rFonts w:eastAsia="Times New Roman"/>
          <w:bCs/>
          <w:color w:val="000000"/>
        </w:rPr>
        <w:t xml:space="preserve">to </w:t>
      </w:r>
      <w:ins w:id="10" w:author="FELDON Leah" w:date="2019-02-04T22:33:00Z">
        <w:r w:rsidR="003D4D73">
          <w:rPr>
            <w:rFonts w:eastAsia="Times New Roman"/>
            <w:bCs/>
            <w:color w:val="000000"/>
          </w:rPr>
          <w:t>ensure consistent</w:t>
        </w:r>
      </w:ins>
      <w:del w:id="11" w:author="FELDON Leah" w:date="2019-02-04T22:34:00Z">
        <w:r w:rsidR="004E0196" w:rsidDel="003D4D73">
          <w:rPr>
            <w:rFonts w:eastAsia="Times New Roman"/>
            <w:bCs/>
            <w:color w:val="000000"/>
          </w:rPr>
          <w:delText>correct</w:delText>
        </w:r>
        <w:r w:rsidR="00355C6F" w:rsidDel="003D4D73">
          <w:rPr>
            <w:rFonts w:eastAsia="Times New Roman"/>
            <w:bCs/>
            <w:color w:val="000000"/>
          </w:rPr>
          <w:delText xml:space="preserve"> an error</w:delText>
        </w:r>
        <w:r w:rsidR="008D7225" w:rsidRPr="00931FA9" w:rsidDel="003D4D73">
          <w:rPr>
            <w:rFonts w:eastAsia="Times New Roman"/>
            <w:bCs/>
            <w:color w:val="000000"/>
          </w:rPr>
          <w:delText xml:space="preserve"> </w:delText>
        </w:r>
        <w:r w:rsidR="00355C6F" w:rsidDel="003D4D73">
          <w:rPr>
            <w:rFonts w:eastAsia="Times New Roman"/>
            <w:bCs/>
            <w:color w:val="000000"/>
          </w:rPr>
          <w:delText>relating to the</w:delText>
        </w:r>
      </w:del>
      <w:r w:rsidR="00355C6F">
        <w:rPr>
          <w:rFonts w:eastAsia="Times New Roman"/>
          <w:bCs/>
          <w:color w:val="000000"/>
        </w:rPr>
        <w:t xml:space="preserve"> </w:t>
      </w:r>
      <w:r w:rsidR="008D7225" w:rsidRPr="00931FA9">
        <w:rPr>
          <w:rFonts w:eastAsia="Times New Roman"/>
          <w:bCs/>
          <w:color w:val="000000"/>
        </w:rPr>
        <w:t>requirements</w:t>
      </w:r>
      <w:ins w:id="12" w:author="FELDON Leah" w:date="2019-02-04T22:34:00Z">
        <w:r w:rsidR="003D4D73">
          <w:rPr>
            <w:rFonts w:eastAsia="Times New Roman"/>
            <w:bCs/>
            <w:color w:val="000000"/>
          </w:rPr>
          <w:t xml:space="preserve"> apply</w:t>
        </w:r>
      </w:ins>
      <w:r w:rsidR="008D7225" w:rsidRPr="00931FA9">
        <w:rPr>
          <w:rFonts w:eastAsia="Times New Roman"/>
          <w:bCs/>
          <w:color w:val="000000"/>
        </w:rPr>
        <w:t xml:space="preserve"> </w:t>
      </w:r>
      <w:ins w:id="13" w:author="FELDON Leah" w:date="2019-02-04T22:35:00Z">
        <w:r w:rsidR="003D4D73">
          <w:rPr>
            <w:rFonts w:eastAsia="Times New Roman"/>
            <w:bCs/>
            <w:color w:val="000000"/>
          </w:rPr>
          <w:t>to</w:t>
        </w:r>
      </w:ins>
      <w:del w:id="14" w:author="FELDON Leah" w:date="2019-02-04T22:36:00Z">
        <w:r w:rsidR="008D7225" w:rsidRPr="00931FA9" w:rsidDel="003D4D73">
          <w:rPr>
            <w:rFonts w:eastAsia="Times New Roman"/>
            <w:bCs/>
            <w:color w:val="000000"/>
          </w:rPr>
          <w:delText>for manag</w:delText>
        </w:r>
        <w:r w:rsidR="008D7225" w:rsidDel="003D4D73">
          <w:rPr>
            <w:rFonts w:eastAsia="Times New Roman"/>
            <w:bCs/>
            <w:color w:val="000000"/>
          </w:rPr>
          <w:delText>ing</w:delText>
        </w:r>
        <w:r w:rsidR="008D7225" w:rsidRPr="00931FA9" w:rsidDel="003D4D73">
          <w:rPr>
            <w:rFonts w:eastAsia="Times New Roman"/>
            <w:bCs/>
            <w:color w:val="000000"/>
          </w:rPr>
          <w:delText xml:space="preserve"> liquid digestate from</w:delText>
        </w:r>
      </w:del>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 xml:space="preserve">require liquid </w:t>
      </w:r>
      <w:proofErr w:type="spellStart"/>
      <w:r w:rsidR="004E0196">
        <w:rPr>
          <w:rFonts w:eastAsia="Times New Roman"/>
          <w:bCs/>
          <w:color w:val="000000"/>
        </w:rPr>
        <w:t>digestate</w:t>
      </w:r>
      <w:proofErr w:type="spellEnd"/>
      <w:r w:rsidR="004E0196">
        <w:rPr>
          <w:rFonts w:eastAsia="Times New Roman"/>
          <w:bCs/>
          <w:color w:val="000000"/>
        </w:rPr>
        <w:t xml:space="preserv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limits and testing requirements that</w:t>
      </w:r>
      <w:r w:rsidR="00FB0C30">
        <w:rPr>
          <w:rFonts w:eastAsia="Times New Roman"/>
          <w:bCs/>
          <w:color w:val="000000"/>
        </w:rPr>
        <w:t>,</w:t>
      </w:r>
      <w:r w:rsidR="001D0017">
        <w:rPr>
          <w:rFonts w:eastAsia="Times New Roman"/>
          <w:bCs/>
          <w:color w:val="000000"/>
        </w:rPr>
        <w:t xml:space="preserve"> when processing manure</w:t>
      </w:r>
      <w:r w:rsidR="00FB0C30">
        <w:rPr>
          <w:rFonts w:eastAsia="Times New Roman"/>
          <w:bCs/>
          <w:color w:val="000000"/>
        </w:rPr>
        <w:t>,</w:t>
      </w:r>
      <w:r w:rsidR="001D0017">
        <w:rPr>
          <w:rFonts w:eastAsia="Times New Roman"/>
          <w:bCs/>
          <w:color w:val="000000"/>
        </w:rPr>
        <w:t xml:space="preserve"> </w:t>
      </w:r>
      <w:commentRangeStart w:id="15"/>
      <w:r w:rsidR="001D0017">
        <w:rPr>
          <w:rFonts w:eastAsia="Times New Roman"/>
          <w:bCs/>
          <w:color w:val="000000"/>
        </w:rPr>
        <w:t xml:space="preserve">are </w:t>
      </w:r>
      <w:r w:rsidR="00817156">
        <w:rPr>
          <w:rFonts w:eastAsia="Times New Roman"/>
          <w:bCs/>
          <w:color w:val="000000"/>
        </w:rPr>
        <w:t>cost-prohibitive and impracticable</w:t>
      </w:r>
      <w:r w:rsidR="001D0017">
        <w:rPr>
          <w:rFonts w:eastAsia="Times New Roman"/>
          <w:bCs/>
          <w:color w:val="000000"/>
        </w:rPr>
        <w:t>.</w:t>
      </w:r>
      <w:r w:rsidR="002F5033">
        <w:rPr>
          <w:rFonts w:eastAsia="Times New Roman"/>
          <w:bCs/>
          <w:color w:val="000000"/>
        </w:rPr>
        <w:t xml:space="preserve"> </w:t>
      </w:r>
      <w:commentRangeEnd w:id="15"/>
      <w:r w:rsidR="009538B5">
        <w:rPr>
          <w:rStyle w:val="CommentReference"/>
        </w:rPr>
        <w:commentReference w:id="15"/>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r w:rsidR="00355C6F">
        <w:rPr>
          <w:rFonts w:eastAsia="Times New Roman"/>
          <w:bCs/>
          <w:color w:val="000000"/>
        </w:rPr>
        <w:t xml:space="preserve">The rules should apply the same pathogen reduction requirements for liquid </w:t>
      </w:r>
      <w:proofErr w:type="spellStart"/>
      <w:r w:rsidR="00355C6F">
        <w:rPr>
          <w:rFonts w:eastAsia="Times New Roman"/>
          <w:bCs/>
          <w:color w:val="000000"/>
        </w:rPr>
        <w:t>digestate</w:t>
      </w:r>
      <w:proofErr w:type="spellEnd"/>
      <w:r w:rsidR="00355C6F">
        <w:rPr>
          <w:rFonts w:eastAsia="Times New Roman"/>
          <w:bCs/>
          <w:color w:val="000000"/>
        </w:rPr>
        <w:t xml:space="preserve"> regardless of where an anaerobic digester is located.</w:t>
      </w:r>
    </w:p>
    <w:p w14:paraId="7A741932" w14:textId="7B92F5DB" w:rsidR="008D7225" w:rsidRDefault="008D7225" w:rsidP="008D7225">
      <w:pPr>
        <w:spacing w:after="0" w:line="240" w:lineRule="auto"/>
        <w:ind w:left="720" w:right="630"/>
        <w:outlineLvl w:val="0"/>
        <w:rPr>
          <w:rFonts w:eastAsia="Times New Roman"/>
          <w:bCs/>
          <w:color w:val="000000"/>
        </w:rPr>
      </w:pPr>
    </w:p>
    <w:p w14:paraId="35C33B9E" w14:textId="5954B4D7" w:rsidR="004E0196" w:rsidRDefault="009538B5" w:rsidP="008D7225">
      <w:pPr>
        <w:spacing w:after="0" w:line="240" w:lineRule="auto"/>
        <w:ind w:left="720" w:right="630"/>
        <w:outlineLvl w:val="0"/>
        <w:rPr>
          <w:rFonts w:eastAsia="Times New Roman"/>
          <w:bCs/>
          <w:color w:val="000000"/>
        </w:rPr>
      </w:pPr>
      <w:ins w:id="16" w:author="FELDON Leah" w:date="2019-02-04T22:38:00Z">
        <w:r>
          <w:rPr>
            <w:rFonts w:eastAsia="Times New Roman"/>
            <w:bCs/>
            <w:color w:val="000000"/>
          </w:rPr>
          <w:t>Modifying the compost</w:t>
        </w:r>
      </w:ins>
      <w:del w:id="17" w:author="FELDON Leah" w:date="2019-02-04T22:38:00Z">
        <w:r w:rsidR="00867AC8" w:rsidDel="009538B5">
          <w:rPr>
            <w:rFonts w:eastAsia="Times New Roman"/>
            <w:bCs/>
            <w:color w:val="000000"/>
          </w:rPr>
          <w:delText>Correcting this</w:delText>
        </w:r>
      </w:del>
      <w:r w:rsidR="00867AC8">
        <w:rPr>
          <w:rFonts w:eastAsia="Times New Roman"/>
          <w:bCs/>
          <w:color w:val="000000"/>
        </w:rPr>
        <w:t xml:space="preserve"> rule</w:t>
      </w:r>
      <w:ins w:id="18" w:author="FELDON Leah" w:date="2019-02-04T22:38:00Z">
        <w:r>
          <w:rPr>
            <w:rFonts w:eastAsia="Times New Roman"/>
            <w:bCs/>
            <w:color w:val="000000"/>
          </w:rPr>
          <w:t>s</w:t>
        </w:r>
      </w:ins>
      <w:r w:rsidR="00867AC8">
        <w:rPr>
          <w:rFonts w:eastAsia="Times New Roman"/>
          <w:bCs/>
          <w:color w:val="000000"/>
        </w:rPr>
        <w:t xml:space="preserve"> </w:t>
      </w:r>
      <w:del w:id="19" w:author="FELDON Leah" w:date="2019-02-04T22:38:00Z">
        <w:r w:rsidR="00867AC8" w:rsidDel="009538B5">
          <w:rPr>
            <w:rFonts w:eastAsia="Times New Roman"/>
            <w:bCs/>
            <w:color w:val="000000"/>
          </w:rPr>
          <w:delText>error</w:delText>
        </w:r>
      </w:del>
      <w:r w:rsidR="00867AC8">
        <w:rPr>
          <w:rFonts w:eastAsia="Times New Roman"/>
          <w:bCs/>
          <w:color w:val="000000"/>
        </w:rPr>
        <w:t xml:space="preserve"> has become urgent because </w:t>
      </w:r>
      <w:r w:rsidR="004E0196">
        <w:rPr>
          <w:rFonts w:eastAsia="Times New Roman"/>
          <w:bCs/>
          <w:color w:val="000000"/>
        </w:rPr>
        <w:t>DEQ rec</w:t>
      </w:r>
      <w:r w:rsidR="00867AC8">
        <w:rPr>
          <w:rFonts w:eastAsia="Times New Roman"/>
          <w:bCs/>
          <w:color w:val="000000"/>
        </w:rPr>
        <w:t xml:space="preserve">eived a petition to reconsider </w:t>
      </w:r>
      <w:r w:rsidR="001B4931">
        <w:rPr>
          <w:rFonts w:eastAsia="Times New Roman"/>
          <w:bCs/>
          <w:color w:val="000000"/>
        </w:rPr>
        <w:t>a</w:t>
      </w:r>
      <w:r w:rsidR="00867AC8">
        <w:rPr>
          <w:rFonts w:eastAsia="Times New Roman"/>
          <w:bCs/>
          <w:color w:val="000000"/>
        </w:rPr>
        <w:t xml:space="preserve"> permit modification </w:t>
      </w:r>
      <w:r w:rsidR="001B4931">
        <w:rPr>
          <w:rFonts w:eastAsia="Times New Roman"/>
          <w:bCs/>
          <w:color w:val="000000"/>
        </w:rPr>
        <w:t>recently</w:t>
      </w:r>
      <w:r w:rsidR="00867AC8">
        <w:rPr>
          <w:rFonts w:eastAsia="Times New Roman"/>
          <w:bCs/>
          <w:color w:val="000000"/>
        </w:rPr>
        <w:t xml:space="preserve"> issued to the </w:t>
      </w:r>
      <w:r w:rsidR="001D0017">
        <w:rPr>
          <w:rFonts w:eastAsia="Times New Roman"/>
          <w:bCs/>
          <w:color w:val="000000"/>
        </w:rPr>
        <w:t>POTB</w:t>
      </w:r>
      <w:r w:rsidR="004E0196">
        <w:rPr>
          <w:rFonts w:eastAsia="Times New Roman"/>
          <w:bCs/>
          <w:color w:val="000000"/>
        </w:rPr>
        <w:t xml:space="preserve">. </w:t>
      </w:r>
      <w:r w:rsidR="009A1315">
        <w:rPr>
          <w:rFonts w:eastAsia="Times New Roman"/>
          <w:bCs/>
          <w:color w:val="000000"/>
        </w:rPr>
        <w:t xml:space="preserve">DEQ granted the </w:t>
      </w:r>
      <w:r w:rsidR="0063157B">
        <w:rPr>
          <w:rFonts w:eastAsia="Times New Roman"/>
          <w:bCs/>
          <w:color w:val="000000"/>
        </w:rPr>
        <w:t>p</w:t>
      </w:r>
      <w:r w:rsidR="009A1315">
        <w:rPr>
          <w:rFonts w:eastAsia="Times New Roman"/>
          <w:bCs/>
          <w:color w:val="000000"/>
        </w:rPr>
        <w:t xml:space="preserve">etition to </w:t>
      </w:r>
      <w:r w:rsidR="0063157B">
        <w:rPr>
          <w:rFonts w:eastAsia="Times New Roman"/>
          <w:bCs/>
          <w:color w:val="000000"/>
        </w:rPr>
        <w:t>r</w:t>
      </w:r>
      <w:r w:rsidR="009A1315">
        <w:rPr>
          <w:rFonts w:eastAsia="Times New Roman"/>
          <w:bCs/>
          <w:color w:val="000000"/>
        </w:rPr>
        <w:t>econsider on January 31</w:t>
      </w:r>
      <w:r w:rsidR="001D0017">
        <w:rPr>
          <w:rFonts w:eastAsia="Times New Roman"/>
          <w:bCs/>
          <w:color w:val="000000"/>
        </w:rPr>
        <w:t>, 2019</w:t>
      </w:r>
      <w:r w:rsidR="009A1315">
        <w:rPr>
          <w:rFonts w:eastAsia="Times New Roman"/>
          <w:bCs/>
          <w:color w:val="000000"/>
        </w:rPr>
        <w:t xml:space="preserve">. While the permit remains in effect, there is </w:t>
      </w:r>
      <w:r w:rsidR="00EC24B6">
        <w:rPr>
          <w:rFonts w:eastAsia="Times New Roman"/>
          <w:bCs/>
          <w:color w:val="000000"/>
        </w:rPr>
        <w:t>regulatory</w:t>
      </w:r>
      <w:r w:rsidR="009A1315">
        <w:rPr>
          <w:rFonts w:eastAsia="Times New Roman"/>
          <w:bCs/>
          <w:color w:val="000000"/>
        </w:rPr>
        <w:t xml:space="preserve"> uncertainty regarding pathogen reduction limits and testing requirements </w:t>
      </w:r>
      <w:ins w:id="20" w:author="FELDON Leah" w:date="2019-02-04T22:40:00Z">
        <w:r>
          <w:rPr>
            <w:rFonts w:eastAsia="Times New Roman"/>
            <w:bCs/>
            <w:color w:val="000000"/>
          </w:rPr>
          <w:t>for</w:t>
        </w:r>
      </w:ins>
      <w:del w:id="21" w:author="FELDON Leah" w:date="2019-02-04T22:40:00Z">
        <w:r w:rsidR="009A1315" w:rsidDel="009538B5">
          <w:rPr>
            <w:rFonts w:eastAsia="Times New Roman"/>
            <w:bCs/>
            <w:color w:val="000000"/>
          </w:rPr>
          <w:delText>and legal risk to</w:delText>
        </w:r>
      </w:del>
      <w:r w:rsidR="009A1315">
        <w:rPr>
          <w:rFonts w:eastAsia="Times New Roman"/>
          <w:bCs/>
          <w:color w:val="000000"/>
        </w:rPr>
        <w:t xml:space="preserve"> the </w:t>
      </w:r>
      <w:r w:rsidR="001D0017">
        <w:rPr>
          <w:rFonts w:eastAsia="Times New Roman"/>
          <w:bCs/>
          <w:color w:val="000000"/>
        </w:rPr>
        <w:t>POTB</w:t>
      </w:r>
      <w:r w:rsidR="009A1315">
        <w:rPr>
          <w:rFonts w:eastAsia="Times New Roman"/>
          <w:bCs/>
          <w:color w:val="000000"/>
        </w:rPr>
        <w:t xml:space="preserve"> and Tillamook Biogas, LLC</w:t>
      </w:r>
      <w:del w:id="22" w:author="FELDON Leah" w:date="2019-02-04T22:40:00Z">
        <w:r w:rsidR="009A1315" w:rsidDel="009538B5">
          <w:rPr>
            <w:rFonts w:eastAsia="Times New Roman"/>
            <w:bCs/>
            <w:color w:val="000000"/>
          </w:rPr>
          <w:delText>,</w:delText>
        </w:r>
      </w:del>
      <w:r w:rsidR="009A1315">
        <w:rPr>
          <w:rFonts w:eastAsia="Times New Roman"/>
          <w:bCs/>
          <w:color w:val="000000"/>
        </w:rPr>
        <w:t xml:space="preserve"> should the facility begin operations. </w:t>
      </w:r>
      <w:r w:rsidR="001D0017">
        <w:rPr>
          <w:rFonts w:eastAsia="Times New Roman"/>
          <w:bCs/>
          <w:color w:val="000000"/>
        </w:rPr>
        <w:t xml:space="preserve">DEQ intends to proceed with permanent rule-making to address </w:t>
      </w:r>
      <w:ins w:id="23" w:author="FELDON Leah" w:date="2019-02-04T22:41:00Z">
        <w:r>
          <w:rPr>
            <w:rFonts w:eastAsia="Times New Roman"/>
            <w:bCs/>
            <w:color w:val="000000"/>
          </w:rPr>
          <w:t>the inconsistency in the rules</w:t>
        </w:r>
      </w:ins>
      <w:del w:id="24" w:author="FELDON Leah" w:date="2019-02-04T22:41:00Z">
        <w:r w:rsidR="001D0017" w:rsidDel="009538B5">
          <w:rPr>
            <w:rFonts w:eastAsia="Times New Roman"/>
            <w:bCs/>
            <w:color w:val="000000"/>
          </w:rPr>
          <w:delText>the error</w:delText>
        </w:r>
      </w:del>
      <w:r w:rsidR="004247AB">
        <w:rPr>
          <w:rFonts w:eastAsia="Times New Roman"/>
          <w:bCs/>
          <w:color w:val="000000"/>
        </w:rPr>
        <w:t>. H</w:t>
      </w:r>
      <w:r w:rsidR="001D0017">
        <w:rPr>
          <w:rFonts w:eastAsia="Times New Roman"/>
          <w:bCs/>
          <w:color w:val="000000"/>
        </w:rPr>
        <w:t xml:space="preserve">owever, in the interim, </w:t>
      </w:r>
      <w:ins w:id="25" w:author="FELDON Leah" w:date="2019-02-04T22:44:00Z">
        <w:r>
          <w:rPr>
            <w:rFonts w:eastAsia="Times New Roman"/>
            <w:bCs/>
            <w:color w:val="000000"/>
          </w:rPr>
          <w:t xml:space="preserve">DEQ proposes that </w:t>
        </w:r>
      </w:ins>
      <w:r w:rsidR="001D0017">
        <w:rPr>
          <w:rFonts w:eastAsia="Times New Roman"/>
          <w:bCs/>
          <w:color w:val="000000"/>
        </w:rPr>
        <w:t>t</w:t>
      </w:r>
      <w:r w:rsidR="009A1315">
        <w:rPr>
          <w:rFonts w:eastAsia="Times New Roman"/>
          <w:bCs/>
          <w:color w:val="000000"/>
        </w:rPr>
        <w:t>he Environmental Quality Commission</w:t>
      </w:r>
      <w:del w:id="26" w:author="FELDON Leah" w:date="2019-02-04T22:44:00Z">
        <w:r w:rsidR="009A1315" w:rsidDel="009538B5">
          <w:rPr>
            <w:rFonts w:eastAsia="Times New Roman"/>
            <w:bCs/>
            <w:color w:val="000000"/>
          </w:rPr>
          <w:delText xml:space="preserve"> </w:delText>
        </w:r>
      </w:del>
      <w:del w:id="27" w:author="FELDON Leah" w:date="2019-02-04T22:43:00Z">
        <w:r w:rsidR="004E0196" w:rsidDel="009538B5">
          <w:rPr>
            <w:rFonts w:eastAsia="Times New Roman"/>
            <w:bCs/>
            <w:color w:val="000000"/>
          </w:rPr>
          <w:delText xml:space="preserve">can </w:delText>
        </w:r>
        <w:r w:rsidR="001D0017" w:rsidDel="009538B5">
          <w:rPr>
            <w:rFonts w:eastAsia="Times New Roman"/>
            <w:bCs/>
            <w:color w:val="000000"/>
          </w:rPr>
          <w:delText>correct this</w:delText>
        </w:r>
      </w:del>
      <w:del w:id="28" w:author="FELDON Leah" w:date="2019-02-04T22:42:00Z">
        <w:r w:rsidR="001D0017" w:rsidDel="009538B5">
          <w:rPr>
            <w:rFonts w:eastAsia="Times New Roman"/>
            <w:bCs/>
            <w:color w:val="000000"/>
          </w:rPr>
          <w:delText xml:space="preserve"> error and</w:delText>
        </w:r>
      </w:del>
      <w:r w:rsidR="001D0017">
        <w:rPr>
          <w:rFonts w:eastAsia="Times New Roman"/>
          <w:bCs/>
          <w:color w:val="000000"/>
        </w:rPr>
        <w:t xml:space="preserve"> </w:t>
      </w:r>
      <w:r w:rsidR="004E0196">
        <w:rPr>
          <w:rFonts w:eastAsia="Times New Roman"/>
          <w:bCs/>
          <w:color w:val="000000"/>
        </w:rPr>
        <w:t xml:space="preserve">address </w:t>
      </w:r>
      <w:r w:rsidR="009A1315">
        <w:rPr>
          <w:rFonts w:eastAsia="Times New Roman"/>
          <w:bCs/>
          <w:color w:val="000000"/>
        </w:rPr>
        <w:t>th</w:t>
      </w:r>
      <w:r w:rsidR="001D0017">
        <w:rPr>
          <w:rFonts w:eastAsia="Times New Roman"/>
          <w:bCs/>
          <w:color w:val="000000"/>
        </w:rPr>
        <w:t>e regulatory and legal</w:t>
      </w:r>
      <w:r w:rsidR="009A1315">
        <w:rPr>
          <w:rFonts w:eastAsia="Times New Roman"/>
          <w:bCs/>
          <w:color w:val="000000"/>
        </w:rPr>
        <w:t xml:space="preserve"> uncertainty</w:t>
      </w:r>
      <w:r w:rsidR="004E0196">
        <w:rPr>
          <w:rFonts w:eastAsia="Times New Roman"/>
          <w:bCs/>
          <w:color w:val="000000"/>
        </w:rPr>
        <w:t xml:space="preserve"> </w:t>
      </w:r>
      <w:r w:rsidR="009A1315">
        <w:rPr>
          <w:rFonts w:eastAsia="Times New Roman"/>
          <w:bCs/>
          <w:color w:val="000000"/>
        </w:rPr>
        <w:t xml:space="preserve">by adopting </w:t>
      </w:r>
      <w:r w:rsidR="004E0196">
        <w:rPr>
          <w:rFonts w:eastAsia="Times New Roman"/>
          <w:bCs/>
          <w:color w:val="000000"/>
        </w:rPr>
        <w:t>this</w:t>
      </w:r>
      <w:r w:rsidR="009A1315">
        <w:rPr>
          <w:rFonts w:eastAsia="Times New Roman"/>
          <w:bCs/>
          <w:color w:val="000000"/>
        </w:rPr>
        <w:t xml:space="preserve"> proposed</w:t>
      </w:r>
      <w:r w:rsidR="004E0196">
        <w:rPr>
          <w:rFonts w:eastAsia="Times New Roman"/>
          <w:bCs/>
          <w:color w:val="000000"/>
        </w:rPr>
        <w:t xml:space="preserve"> temporary rule</w:t>
      </w:r>
      <w:r w:rsidR="009A1315">
        <w:rPr>
          <w:rFonts w:eastAsia="Times New Roman"/>
          <w:bCs/>
          <w:color w:val="000000"/>
        </w:rPr>
        <w:t xml:space="preserve"> amendment</w:t>
      </w:r>
      <w:r w:rsidR="004E0196">
        <w:rPr>
          <w:rFonts w:eastAsia="Times New Roman"/>
          <w:bCs/>
          <w:color w:val="000000"/>
        </w:rPr>
        <w:t xml:space="preserve">. </w:t>
      </w:r>
    </w:p>
    <w:p w14:paraId="12914CBB" w14:textId="76D86D2A" w:rsidR="00A10F62" w:rsidRDefault="00A10F62" w:rsidP="008D7225">
      <w:pPr>
        <w:spacing w:after="0" w:line="240" w:lineRule="auto"/>
        <w:ind w:left="720" w:right="630"/>
        <w:outlineLvl w:val="0"/>
        <w:rPr>
          <w:rFonts w:eastAsia="Times New Roman"/>
          <w:bCs/>
          <w:color w:val="000000"/>
        </w:rPr>
      </w:pPr>
    </w:p>
    <w:p w14:paraId="4515D77F" w14:textId="22BCF409"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ins w:id="29" w:author="FELDON Leah" w:date="2019-02-04T22:44:00Z">
        <w:r w:rsidR="009538B5">
          <w:rPr>
            <w:rFonts w:eastAsia="Times New Roman"/>
            <w:bCs/>
            <w:color w:val="000000"/>
          </w:rPr>
          <w:t>current</w:t>
        </w:r>
      </w:ins>
      <w:del w:id="30" w:author="FELDON Leah" w:date="2019-02-04T22:44:00Z">
        <w:r w:rsidDel="009538B5">
          <w:rPr>
            <w:rFonts w:eastAsia="Times New Roman"/>
            <w:bCs/>
            <w:color w:val="000000"/>
          </w:rPr>
          <w:delText>error in the</w:delText>
        </w:r>
      </w:del>
      <w:r>
        <w:rPr>
          <w:rFonts w:eastAsia="Times New Roman"/>
          <w:bCs/>
          <w:color w:val="000000"/>
        </w:rPr>
        <w:t xml:space="preserve"> rule</w:t>
      </w:r>
      <w:ins w:id="31" w:author="FELDON Leah" w:date="2019-02-04T22:44:00Z">
        <w:r w:rsidR="009538B5">
          <w:rPr>
            <w:rFonts w:eastAsia="Times New Roman"/>
            <w:bCs/>
            <w:color w:val="000000"/>
          </w:rPr>
          <w:t>s</w:t>
        </w:r>
      </w:ins>
      <w:r>
        <w:rPr>
          <w:rFonts w:eastAsia="Times New Roman"/>
          <w:bCs/>
          <w:color w:val="000000"/>
        </w:rPr>
        <w:t xml:space="preserve"> appl</w:t>
      </w:r>
      <w:ins w:id="32" w:author="FELDON Leah" w:date="2019-02-04T22:44:00Z">
        <w:r w:rsidR="009538B5">
          <w:rPr>
            <w:rFonts w:eastAsia="Times New Roman"/>
            <w:bCs/>
            <w:color w:val="000000"/>
          </w:rPr>
          <w:t>y</w:t>
        </w:r>
      </w:ins>
      <w:del w:id="33" w:author="FELDON Leah" w:date="2019-02-04T22:44:00Z">
        <w:r w:rsidDel="009538B5">
          <w:rPr>
            <w:rFonts w:eastAsia="Times New Roman"/>
            <w:bCs/>
            <w:color w:val="000000"/>
          </w:rPr>
          <w:delText>ies</w:delText>
        </w:r>
      </w:del>
      <w:r>
        <w:rPr>
          <w:rFonts w:eastAsia="Times New Roman"/>
          <w:bCs/>
          <w:color w:val="000000"/>
        </w:rPr>
        <w:t xml:space="preserve"> the pathogen reduction requirements inconsistently and create</w:t>
      </w:r>
      <w:del w:id="34" w:author="FELDON Leah" w:date="2019-02-04T22:45:00Z">
        <w:r w:rsidDel="009538B5">
          <w:rPr>
            <w:rFonts w:eastAsia="Times New Roman"/>
            <w:bCs/>
            <w:color w:val="000000"/>
          </w:rPr>
          <w:delText>s</w:delText>
        </w:r>
      </w:del>
      <w:r>
        <w:rPr>
          <w:rFonts w:eastAsia="Times New Roman"/>
          <w:bCs/>
          <w:color w:val="000000"/>
        </w:rPr>
        <w:t xml:space="preserv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ins w:id="35" w:author="FELDON Leah" w:date="2019-02-04T22:51:00Z">
        <w:r w:rsidR="00BE4BCE">
          <w:t>created by the inconsistent treatment of manure digesters in the rules</w:t>
        </w:r>
      </w:ins>
      <w:del w:id="36" w:author="FELDON Leah" w:date="2019-02-04T22:52:00Z">
        <w:r w:rsidR="00EC24B6" w:rsidDel="00BE4BCE">
          <w:delText>relating to this decision</w:delText>
        </w:r>
      </w:del>
      <w:r w:rsidR="00EC24B6">
        <w:t xml:space="preserve"> will delay operations of the </w:t>
      </w:r>
      <w:r w:rsidR="001D0017">
        <w:t>POTB</w:t>
      </w:r>
      <w:r w:rsidR="00EC24B6">
        <w:t>’s anaerobic digester</w:t>
      </w:r>
      <w:ins w:id="37" w:author="FELDON Leah" w:date="2019-02-04T22:52:00Z">
        <w:r w:rsidR="00BE4BCE">
          <w:t xml:space="preserve"> and</w:t>
        </w:r>
      </w:ins>
      <w:del w:id="38" w:author="FELDON Leah" w:date="2019-02-04T22:52:00Z">
        <w:r w:rsidR="00EC24B6" w:rsidDel="00BE4BCE">
          <w:delText>.  Failure to act promptly will</w:delText>
        </w:r>
      </w:del>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ins w:id="39" w:author="FELDON Leah" w:date="2019-02-05T10:39:00Z">
        <w:r w:rsidR="00EA40B7">
          <w:t xml:space="preserve">The current alignment of contracts for operation and </w:t>
        </w:r>
        <w:proofErr w:type="spellStart"/>
        <w:r w:rsidR="00EA40B7">
          <w:t>feedstocks</w:t>
        </w:r>
        <w:proofErr w:type="spellEnd"/>
        <w:r w:rsidR="00EA40B7">
          <w:t xml:space="preserve"> presents an opportunity to utilize the digester providing community benefits of</w:t>
        </w:r>
      </w:ins>
      <w:ins w:id="40" w:author="FELDON Leah" w:date="2019-02-05T10:41:00Z">
        <w:r w:rsidR="00EA40B7">
          <w:t xml:space="preserve"> </w:t>
        </w:r>
      </w:ins>
      <w:del w:id="41" w:author="FELDON Leah" w:date="2019-02-05T10:41:00Z">
        <w:r w:rsidR="00EC24B6" w:rsidDel="00EA40B7">
          <w:delText xml:space="preserve">Delayed operations will postpone the </w:delText>
        </w:r>
      </w:del>
      <w:r w:rsidR="00EC24B6">
        <w:t>odor and pathogen reduction</w:t>
      </w:r>
      <w:del w:id="42" w:author="FELDON Leah" w:date="2019-02-05T10:41:00Z">
        <w:r w:rsidR="00EC24B6" w:rsidDel="00EA40B7">
          <w:delText xml:space="preserve"> benefits</w:delText>
        </w:r>
      </w:del>
      <w:r w:rsidR="00EC24B6">
        <w:t xml:space="preserve"> provided by the digestion process</w:t>
      </w:r>
      <w:del w:id="43" w:author="FELDON Leah" w:date="2019-02-05T10:42:00Z">
        <w:r w:rsidR="00EC24B6" w:rsidDel="00EA40B7">
          <w:delText xml:space="preserve">, creating prejudice </w:delText>
        </w:r>
        <w:r w:rsidR="0075065D" w:rsidDel="00EA40B7">
          <w:delText>against</w:delText>
        </w:r>
        <w:r w:rsidR="00EC24B6" w:rsidDel="00EA40B7">
          <w:delText xml:space="preserve"> t</w:delText>
        </w:r>
        <w:r w:rsidR="009A1315" w:rsidDel="00EA40B7">
          <w:delText xml:space="preserve">he </w:delText>
        </w:r>
      </w:del>
      <w:del w:id="44" w:author="FELDON Leah" w:date="2019-02-05T10:41:00Z">
        <w:r w:rsidR="000A2D75" w:rsidDel="00EA40B7">
          <w:delText>p</w:delText>
        </w:r>
        <w:r w:rsidR="000A2D75" w:rsidRPr="000A2D75" w:rsidDel="00EA40B7">
          <w:delText>ublic</w:delText>
        </w:r>
      </w:del>
      <w:r w:rsidR="000A2D75">
        <w:t>.</w:t>
      </w:r>
      <w:ins w:id="45" w:author="FELDON Leah" w:date="2019-02-05T10:42:00Z">
        <w:r w:rsidR="00EA40B7">
          <w:t xml:space="preserve"> </w:t>
        </w:r>
      </w:ins>
      <w:moveToRangeStart w:id="46" w:author="FELDON Leah" w:date="2019-02-05T10:43:00Z" w:name="move255844"/>
      <w:moveTo w:id="47" w:author="FELDON Leah" w:date="2019-02-05T10:43:00Z">
        <w:r w:rsidR="00EA40B7">
          <w:t>Residents of rural Tillamook County also stand to benefit from the green power promised to the local utility.</w:t>
        </w:r>
        <w:del w:id="48" w:author="FELDON Leah" w:date="2019-02-05T10:43:00Z">
          <w:r w:rsidR="00EA40B7" w:rsidDel="00EA40B7">
            <w:delText xml:space="preserve"> </w:delText>
          </w:r>
        </w:del>
      </w:moveTo>
      <w:moveToRangeEnd w:id="46"/>
      <w:ins w:id="49" w:author="FELDON Leah" w:date="2019-02-05T10:42:00Z">
        <w:r w:rsidR="00EA40B7">
          <w:t xml:space="preserve"> Failing to meet these </w:t>
        </w:r>
      </w:ins>
      <w:ins w:id="50" w:author="FELDON Leah" w:date="2019-02-05T10:43:00Z">
        <w:r w:rsidR="00EA40B7">
          <w:t xml:space="preserve">current </w:t>
        </w:r>
      </w:ins>
      <w:ins w:id="51" w:author="FELDON Leah" w:date="2019-02-05T10:42:00Z">
        <w:r w:rsidR="00EA40B7">
          <w:t>contractual obligations creates the risk that the digester will not operate at all in the near future, which would result in prejudice to the community.</w:t>
        </w:r>
      </w:ins>
      <w:r w:rsidR="00EC24B6">
        <w:t xml:space="preserve">  </w:t>
      </w:r>
      <w:moveFromRangeStart w:id="52" w:author="FELDON Leah" w:date="2019-02-05T10:43:00Z" w:name="move255844"/>
      <w:moveFrom w:id="53" w:author="FELDON Leah" w:date="2019-02-05T10:43:00Z">
        <w:r w:rsidR="00EC24B6" w:rsidDel="00EA40B7">
          <w:t>Residents of rural Tillamook County also stand to benefit from the green power promised to the local utility.</w:t>
        </w:r>
      </w:moveFrom>
      <w:moveFromRangeEnd w:id="52"/>
      <w:del w:id="54" w:author="FELDON Leah" w:date="2019-02-05T10:44:00Z">
        <w:r w:rsidR="00EC24B6" w:rsidDel="00EA40B7">
          <w:delText xml:space="preserve"> The project’s </w:delText>
        </w:r>
        <w:r w:rsidR="00EC24B6" w:rsidDel="00EA40B7">
          <w:lastRenderedPageBreak/>
          <w:delText xml:space="preserve">power purchase agreement, as well as farmer and feedstock agreements, will be at risk if this facility remains idle, creating prejudice </w:delText>
        </w:r>
        <w:r w:rsidR="0075065D" w:rsidDel="00EA40B7">
          <w:delText>against</w:delText>
        </w:r>
        <w:r w:rsidR="00EC24B6" w:rsidDel="00EA40B7">
          <w:delText xml:space="preserve"> the public and affected parties.</w:delText>
        </w:r>
      </w:del>
      <w:ins w:id="55" w:author="FELDON Leah" w:date="2019-02-05T10:44:00Z">
        <w:r w:rsidR="00EA40B7" w:rsidDel="00EA40B7">
          <w:t xml:space="preserve"> </w:t>
        </w:r>
      </w:ins>
      <w:del w:id="56" w:author="FELDON Leah" w:date="2019-02-05T10:44:00Z">
        <w:r w:rsidR="000A2D75" w:rsidDel="00EA40B7">
          <w:delText xml:space="preserve"> </w:delText>
        </w:r>
        <w:commentRangeStart w:id="57"/>
        <w:commentRangeStart w:id="58"/>
        <w:r w:rsidR="009A1315" w:rsidDel="00EA40B7">
          <w:delText>T</w:delText>
        </w:r>
      </w:del>
      <w:ins w:id="59" w:author="FELDON Leah" w:date="2019-02-05T10:44:00Z">
        <w:r w:rsidR="00EA40B7">
          <w:t>T</w:t>
        </w:r>
      </w:ins>
      <w:r w:rsidR="009A1315">
        <w:t>his proposed rule change</w:t>
      </w:r>
      <w:del w:id="60" w:author="FELDON Leah" w:date="2019-02-04T23:24:00Z">
        <w:r w:rsidR="009A1315" w:rsidDel="00E83952">
          <w:delText>,</w:delText>
        </w:r>
      </w:del>
      <w:r w:rsidR="009A1315">
        <w:t xml:space="preserve"> addresses </w:t>
      </w:r>
      <w:ins w:id="61" w:author="FELDON Leah" w:date="2019-02-05T10:46:00Z">
        <w:r w:rsidR="00EA40B7">
          <w:t xml:space="preserve">both public and private </w:t>
        </w:r>
      </w:ins>
      <w:r w:rsidR="009A1315">
        <w:t>prejudice by</w:t>
      </w:r>
      <w:del w:id="62" w:author="FELDON Leah" w:date="2019-02-05T10:47:00Z">
        <w:r w:rsidR="009A1315" w:rsidDel="00EA40B7">
          <w:delText xml:space="preserve"> correcting the error and</w:delText>
        </w:r>
      </w:del>
      <w:r w:rsidR="009A1315">
        <w:t xml:space="preserve"> applying the pathogen reduction requirements consistently to all anaerobic digester operations.</w:t>
      </w:r>
      <w:commentRangeEnd w:id="57"/>
      <w:r w:rsidR="00E83952">
        <w:rPr>
          <w:rStyle w:val="CommentReference"/>
        </w:rPr>
        <w:commentReference w:id="57"/>
      </w:r>
      <w:commentRangeEnd w:id="58"/>
      <w:r w:rsidR="00E83952">
        <w:rPr>
          <w:rStyle w:val="CommentReference"/>
        </w:rPr>
        <w:commentReference w:id="58"/>
      </w:r>
    </w:p>
    <w:p w14:paraId="12CDBEB9" w14:textId="7A1A88C9" w:rsidR="00A10F62" w:rsidRDefault="00A10F62" w:rsidP="00A10F62">
      <w:pPr>
        <w:spacing w:after="0" w:line="240" w:lineRule="auto"/>
        <w:ind w:left="720" w:right="630"/>
        <w:outlineLvl w:val="0"/>
        <w:rPr>
          <w:rFonts w:eastAsia="Times New Roman"/>
          <w:bCs/>
          <w:color w:val="000000"/>
        </w:rPr>
      </w:pPr>
    </w:p>
    <w:p w14:paraId="6163A714" w14:textId="77777777" w:rsidR="004247AB" w:rsidRDefault="004247AB" w:rsidP="004247AB">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w:t>
      </w:r>
      <w:commentRangeStart w:id="63"/>
      <w:r>
        <w:rPr>
          <w:rFonts w:eastAsia="Times New Roman" w:cs="Arial"/>
        </w:rPr>
        <w:t>manure</w:t>
      </w:r>
      <w:commentRangeEnd w:id="63"/>
      <w:r w:rsidR="00F805A5">
        <w:rPr>
          <w:rStyle w:val="CommentReference"/>
        </w:rPr>
        <w:commentReference w:id="63"/>
      </w:r>
      <w:r>
        <w:rPr>
          <w:rFonts w:eastAsia="Times New Roman" w:cs="Arial"/>
        </w:rPr>
        <w:t xml:space="preserv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w:t>
      </w:r>
      <w:commentRangeStart w:id="64"/>
      <w:r w:rsidRPr="00D177F7">
        <w:rPr>
          <w:rFonts w:eastAsia="Times New Roman" w:cs="Arial"/>
        </w:rPr>
        <w:t xml:space="preserve">manure </w:t>
      </w:r>
      <w:commentRangeEnd w:id="64"/>
      <w:r w:rsidR="00F805A5">
        <w:rPr>
          <w:rStyle w:val="CommentReference"/>
        </w:rPr>
        <w:commentReference w:id="64"/>
      </w:r>
      <w:r w:rsidRPr="00D177F7">
        <w:rPr>
          <w:rFonts w:eastAsia="Times New Roman" w:cs="Arial"/>
        </w:rPr>
        <w:t xml:space="preserve">digestion </w:t>
      </w:r>
      <w:r>
        <w:rPr>
          <w:rFonts w:eastAsia="Times New Roman" w:cs="Arial"/>
        </w:rPr>
        <w:t>that is</w:t>
      </w:r>
      <w:r w:rsidRPr="00D177F7">
        <w:rPr>
          <w:rFonts w:eastAsia="Times New Roman" w:cs="Arial"/>
        </w:rPr>
        <w:t xml:space="preserve"> applied to soil</w:t>
      </w:r>
      <w:r>
        <w:rPr>
          <w:rFonts w:eastAsia="Times New Roman" w:cs="Arial"/>
        </w:rPr>
        <w:t xml:space="preserve"> be done so</w:t>
      </w:r>
      <w:r w:rsidRPr="00D177F7">
        <w:rPr>
          <w:rFonts w:eastAsia="Times New Roman" w:cs="Arial"/>
        </w:rPr>
        <w:t xml:space="preserve"> at agronomic rates to be environmentally protective.</w:t>
      </w:r>
      <w:r>
        <w:rPr>
          <w:rFonts w:eastAsia="Times New Roman" w:cs="Arial"/>
        </w:rPr>
        <w:t xml:space="preserve"> </w:t>
      </w:r>
    </w:p>
    <w:p w14:paraId="470D9AA8" w14:textId="77777777" w:rsidR="004247AB" w:rsidRDefault="004247AB" w:rsidP="004247AB">
      <w:pPr>
        <w:spacing w:after="0" w:line="240" w:lineRule="auto"/>
        <w:ind w:left="720" w:right="630"/>
        <w:outlineLvl w:val="0"/>
        <w:rPr>
          <w:rFonts w:eastAsia="Times New Roman" w:cs="Arial"/>
        </w:rPr>
      </w:pPr>
    </w:p>
    <w:p w14:paraId="6FF30A8D" w14:textId="5ABBF467" w:rsidR="004247AB" w:rsidRDefault="004247AB" w:rsidP="004247AB">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w:t>
      </w:r>
      <w:ins w:id="65" w:author="FELDON Leah" w:date="2019-02-05T10:54:00Z">
        <w:r w:rsidR="00F805A5">
          <w:rPr>
            <w:rFonts w:eastAsia="Times New Roman" w:cs="Arial"/>
          </w:rPr>
          <w:t>which will include a public notice and comment period before it is finalized</w:t>
        </w:r>
      </w:ins>
      <w:del w:id="66" w:author="FELDON Leah" w:date="2019-02-05T10:54:00Z">
        <w:r w:rsidDel="00F805A5">
          <w:rPr>
            <w:rFonts w:eastAsia="Times New Roman" w:cs="Arial"/>
          </w:rPr>
          <w:delText>to implement the same changes as proposed in the temporary rule</w:delText>
        </w:r>
      </w:del>
      <w:r>
        <w:rPr>
          <w:rFonts w:eastAsia="Times New Roman" w:cs="Arial"/>
        </w:rPr>
        <w:t xml:space="preserve">. Staff intend to bring that proposed permanent rule for commission consideration and action in </w:t>
      </w:r>
      <w:r w:rsidR="00C762FC">
        <w:rPr>
          <w:rFonts w:eastAsia="Times New Roman" w:cs="Arial"/>
        </w:rPr>
        <w:t>August</w:t>
      </w:r>
      <w:r>
        <w:rPr>
          <w:rFonts w:eastAsia="Times New Roman" w:cs="Arial"/>
        </w:rPr>
        <w:t xml:space="preserve"> 2019.</w:t>
      </w:r>
    </w:p>
    <w:p w14:paraId="66FE6F18"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7BCDB0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43AA6ABD"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67" w:name="_Toc187687"/>
            <w:r w:rsidRPr="007538A2">
              <w:rPr>
                <w:rFonts w:eastAsia="Times New Roman"/>
              </w:rPr>
              <w:t>Statement of need</w:t>
            </w:r>
            <w:bookmarkEnd w:id="67"/>
            <w:r w:rsidRPr="007538A2">
              <w:rPr>
                <w:rFonts w:eastAsia="Times New Roman"/>
              </w:rPr>
              <w:t xml:space="preserve"> </w:t>
            </w:r>
          </w:p>
        </w:tc>
      </w:tr>
    </w:tbl>
    <w:p w14:paraId="6666702D" w14:textId="77777777" w:rsidR="00F83F41" w:rsidRDefault="00F83F41" w:rsidP="004E0196">
      <w:pPr>
        <w:spacing w:after="0" w:line="240" w:lineRule="auto"/>
        <w:ind w:left="720" w:right="630"/>
        <w:outlineLvl w:val="0"/>
        <w:rPr>
          <w:rFonts w:eastAsia="Times New Roman"/>
          <w:bCs/>
          <w:color w:val="000000"/>
        </w:rPr>
      </w:pPr>
    </w:p>
    <w:p w14:paraId="3DDB61F0" w14:textId="77777777"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manure digesters based on where the facility is located. The proposed temporary rule amendment corrects this oversight until DEQ can adopt a permanent rule. </w:t>
      </w:r>
    </w:p>
    <w:p w14:paraId="2449045D" w14:textId="77777777" w:rsidR="007D03B6" w:rsidRDefault="007D03B6" w:rsidP="007D03B6">
      <w:pPr>
        <w:spacing w:after="0" w:line="240" w:lineRule="auto"/>
        <w:ind w:left="720" w:right="18"/>
        <w:outlineLvl w:val="0"/>
        <w:rPr>
          <w:rFonts w:eastAsia="Times New Roman"/>
          <w:bCs/>
          <w:color w:val="000000"/>
        </w:rPr>
      </w:pPr>
    </w:p>
    <w:p w14:paraId="030652C8" w14:textId="117BA0EB"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w:t>
      </w:r>
      <w:proofErr w:type="spellStart"/>
      <w:r>
        <w:t>digestate</w:t>
      </w:r>
      <w:proofErr w:type="spellEnd"/>
      <w:r>
        <w:t xml:space="preserve"> was to</w:t>
      </w:r>
      <w:r w:rsidR="001D0017">
        <w:t xml:space="preserve"> be returned to</w:t>
      </w:r>
      <w:r>
        <w:t xml:space="preserve"> farmland for land application. </w:t>
      </w:r>
    </w:p>
    <w:p w14:paraId="05B4FDE3" w14:textId="77777777" w:rsidR="004B70D0" w:rsidRDefault="004B70D0" w:rsidP="007D03B6">
      <w:pPr>
        <w:spacing w:after="0" w:line="240" w:lineRule="auto"/>
        <w:ind w:left="720" w:right="18"/>
        <w:outlineLvl w:val="0"/>
      </w:pPr>
    </w:p>
    <w:p w14:paraId="58E08F94" w14:textId="1BD6DDBA"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1D0017">
        <w:rPr>
          <w:rFonts w:eastAsia="Times New Roman"/>
          <w:bCs/>
          <w:color w:val="000000"/>
        </w:rPr>
        <w:t xml:space="preserve"> </w:t>
      </w:r>
      <w:ins w:id="68" w:author="FELDON Leah" w:date="2019-02-05T09:24:00Z">
        <w:r w:rsidR="00AA3EDD">
          <w:rPr>
            <w:rFonts w:eastAsia="Times New Roman"/>
            <w:bCs/>
            <w:color w:val="000000"/>
          </w:rPr>
          <w:t>learned</w:t>
        </w:r>
      </w:ins>
      <w:del w:id="69" w:author="FELDON Leah" w:date="2019-02-05T09:24:00Z">
        <w:r w:rsidR="001D0017" w:rsidDel="00AA3EDD">
          <w:rPr>
            <w:rFonts w:eastAsia="Times New Roman"/>
            <w:bCs/>
            <w:color w:val="000000"/>
          </w:rPr>
          <w:delText>came to understand</w:delText>
        </w:r>
      </w:del>
      <w:r w:rsidR="001D0017">
        <w:rPr>
          <w:rFonts w:eastAsia="Times New Roman"/>
          <w:bCs/>
          <w:color w:val="000000"/>
        </w:rPr>
        <w:t xml:space="preserve"> that the POTB </w:t>
      </w:r>
      <w:ins w:id="70" w:author="FELDON Leah" w:date="2019-02-05T09:24:00Z">
        <w:r w:rsidR="00AA3EDD">
          <w:rPr>
            <w:rFonts w:eastAsia="Times New Roman"/>
            <w:bCs/>
            <w:color w:val="000000"/>
          </w:rPr>
          <w:t xml:space="preserve">digester </w:t>
        </w:r>
      </w:ins>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ins w:id="71" w:author="FELDON Leah" w:date="2019-02-05T09:25:00Z">
        <w:r w:rsidR="00F805A5">
          <w:rPr>
            <w:rFonts w:eastAsia="Times New Roman"/>
            <w:bCs/>
            <w:color w:val="000000"/>
          </w:rPr>
          <w:t xml:space="preserve"> was no</w:t>
        </w:r>
        <w:r w:rsidR="00AA3EDD">
          <w:rPr>
            <w:rFonts w:eastAsia="Times New Roman"/>
            <w:bCs/>
            <w:color w:val="000000"/>
          </w:rPr>
          <w:t>t meant to apply to manure digesters</w:t>
        </w:r>
      </w:ins>
      <w:del w:id="72" w:author="FELDON Leah" w:date="2019-02-05T09:25:00Z">
        <w:r w:rsidDel="00AA3EDD">
          <w:rPr>
            <w:rFonts w:eastAsia="Times New Roman"/>
            <w:bCs/>
            <w:color w:val="000000"/>
          </w:rPr>
          <w:delText xml:space="preserve"> is unnecessary, impracticable, cost prohibitive,</w:delText>
        </w:r>
      </w:del>
      <w:r>
        <w:rPr>
          <w:rFonts w:eastAsia="Times New Roman"/>
          <w:bCs/>
          <w:color w:val="000000"/>
        </w:rPr>
        <w:t xml:space="preserve"> and </w:t>
      </w:r>
      <w:ins w:id="73" w:author="FELDON Leah" w:date="2019-02-05T09:26:00Z">
        <w:r w:rsidR="00AA3EDD">
          <w:rPr>
            <w:rFonts w:eastAsia="Times New Roman"/>
            <w:bCs/>
            <w:color w:val="000000"/>
          </w:rPr>
          <w:t>would create</w:t>
        </w:r>
      </w:ins>
      <w:del w:id="74" w:author="FELDON Leah" w:date="2019-02-05T09:26:00Z">
        <w:r w:rsidDel="00AA3EDD">
          <w:rPr>
            <w:rFonts w:eastAsia="Times New Roman"/>
            <w:bCs/>
            <w:color w:val="000000"/>
          </w:rPr>
          <w:delText>applied</w:delText>
        </w:r>
      </w:del>
      <w:r>
        <w:rPr>
          <w:rFonts w:eastAsia="Times New Roman"/>
          <w:bCs/>
          <w:color w:val="000000"/>
        </w:rPr>
        <w:t xml:space="preserve"> inconsistent</w:t>
      </w:r>
      <w:del w:id="75" w:author="FELDON Leah" w:date="2019-02-05T09:26:00Z">
        <w:r w:rsidDel="00AA3EDD">
          <w:rPr>
            <w:rFonts w:eastAsia="Times New Roman"/>
            <w:bCs/>
            <w:color w:val="000000"/>
          </w:rPr>
          <w:delText>ly</w:delText>
        </w:r>
      </w:del>
      <w:ins w:id="76" w:author="FELDON Leah" w:date="2019-02-05T10:55:00Z">
        <w:r w:rsidR="00F805A5">
          <w:rPr>
            <w:rFonts w:eastAsia="Times New Roman"/>
            <w:bCs/>
            <w:color w:val="000000"/>
          </w:rPr>
          <w:t xml:space="preserve"> </w:t>
        </w:r>
      </w:ins>
      <w:ins w:id="77" w:author="FELDON Leah" w:date="2019-02-05T09:26:00Z">
        <w:r w:rsidR="00AA3EDD">
          <w:rPr>
            <w:rFonts w:eastAsia="Times New Roman"/>
            <w:bCs/>
            <w:color w:val="000000"/>
          </w:rPr>
          <w:t>regulation</w:t>
        </w:r>
      </w:ins>
      <w:r>
        <w:rPr>
          <w:rFonts w:eastAsia="Times New Roman"/>
          <w:bCs/>
          <w:color w:val="000000"/>
        </w:rPr>
        <w:t xml:space="preserve"> between similar operations. </w:t>
      </w:r>
      <w:commentRangeStart w:id="78"/>
      <w:r w:rsidR="00315B53" w:rsidRPr="00AA3EDD">
        <w:rPr>
          <w:rFonts w:eastAsia="Times New Roman"/>
          <w:bCs/>
          <w:color w:val="000000"/>
          <w:highlight w:val="yellow"/>
          <w:rPrChange w:id="79" w:author="FELDON Leah" w:date="2019-02-05T09:27:00Z">
            <w:rPr>
              <w:rFonts w:eastAsia="Times New Roman"/>
              <w:bCs/>
              <w:color w:val="000000"/>
            </w:rPr>
          </w:rPrChange>
        </w:rPr>
        <w:t>As a result</w:t>
      </w:r>
      <w:r w:rsidRPr="00AA3EDD">
        <w:rPr>
          <w:rFonts w:eastAsia="Times New Roman"/>
          <w:bCs/>
          <w:color w:val="000000"/>
          <w:highlight w:val="yellow"/>
          <w:rPrChange w:id="80" w:author="FELDON Leah" w:date="2019-02-05T09:27:00Z">
            <w:rPr>
              <w:rFonts w:eastAsia="Times New Roman"/>
              <w:bCs/>
              <w:color w:val="000000"/>
            </w:rPr>
          </w:rPrChange>
        </w:rPr>
        <w:t xml:space="preserve">, DEQ included a permit condition to allow the POTB to land apply liquid </w:t>
      </w:r>
      <w:proofErr w:type="spellStart"/>
      <w:r w:rsidRPr="00AA3EDD">
        <w:rPr>
          <w:rFonts w:eastAsia="Times New Roman"/>
          <w:bCs/>
          <w:color w:val="000000"/>
          <w:highlight w:val="yellow"/>
          <w:rPrChange w:id="81" w:author="FELDON Leah" w:date="2019-02-05T09:27:00Z">
            <w:rPr>
              <w:rFonts w:eastAsia="Times New Roman"/>
              <w:bCs/>
              <w:color w:val="000000"/>
            </w:rPr>
          </w:rPrChange>
        </w:rPr>
        <w:t>digestate</w:t>
      </w:r>
      <w:proofErr w:type="spellEnd"/>
      <w:r w:rsidRPr="00AA3EDD">
        <w:rPr>
          <w:rFonts w:eastAsia="Times New Roman"/>
          <w:bCs/>
          <w:color w:val="000000"/>
          <w:highlight w:val="yellow"/>
          <w:rPrChange w:id="82" w:author="FELDON Leah" w:date="2019-02-05T09:27:00Z">
            <w:rPr>
              <w:rFonts w:eastAsia="Times New Roman"/>
              <w:bCs/>
              <w:color w:val="000000"/>
            </w:rPr>
          </w:rPrChange>
        </w:rPr>
        <w:t xml:space="preserve"> at agronomic rates in compliance with an O</w:t>
      </w:r>
      <w:r w:rsidR="00431E3E" w:rsidRPr="00AA3EDD">
        <w:rPr>
          <w:rFonts w:eastAsia="Times New Roman"/>
          <w:bCs/>
          <w:color w:val="000000"/>
          <w:highlight w:val="yellow"/>
          <w:rPrChange w:id="83" w:author="FELDON Leah" w:date="2019-02-05T09:27:00Z">
            <w:rPr>
              <w:rFonts w:eastAsia="Times New Roman"/>
              <w:bCs/>
              <w:color w:val="000000"/>
            </w:rPr>
          </w:rPrChange>
        </w:rPr>
        <w:t xml:space="preserve">regon </w:t>
      </w:r>
      <w:r w:rsidRPr="00AA3EDD">
        <w:rPr>
          <w:rFonts w:eastAsia="Times New Roman"/>
          <w:bCs/>
          <w:color w:val="000000"/>
          <w:highlight w:val="yellow"/>
          <w:rPrChange w:id="84" w:author="FELDON Leah" w:date="2019-02-05T09:27:00Z">
            <w:rPr>
              <w:rFonts w:eastAsia="Times New Roman"/>
              <w:bCs/>
              <w:color w:val="000000"/>
            </w:rPr>
          </w:rPrChange>
        </w:rPr>
        <w:t>D</w:t>
      </w:r>
      <w:r w:rsidR="00431E3E" w:rsidRPr="00AA3EDD">
        <w:rPr>
          <w:rFonts w:eastAsia="Times New Roman"/>
          <w:bCs/>
          <w:color w:val="000000"/>
          <w:highlight w:val="yellow"/>
          <w:rPrChange w:id="85" w:author="FELDON Leah" w:date="2019-02-05T09:27:00Z">
            <w:rPr>
              <w:rFonts w:eastAsia="Times New Roman"/>
              <w:bCs/>
              <w:color w:val="000000"/>
            </w:rPr>
          </w:rPrChange>
        </w:rPr>
        <w:t xml:space="preserve">epartment of </w:t>
      </w:r>
      <w:r w:rsidRPr="00AA3EDD">
        <w:rPr>
          <w:rFonts w:eastAsia="Times New Roman"/>
          <w:bCs/>
          <w:color w:val="000000"/>
          <w:highlight w:val="yellow"/>
          <w:rPrChange w:id="86" w:author="FELDON Leah" w:date="2019-02-05T09:27:00Z">
            <w:rPr>
              <w:rFonts w:eastAsia="Times New Roman"/>
              <w:bCs/>
              <w:color w:val="000000"/>
            </w:rPr>
          </w:rPrChange>
        </w:rPr>
        <w:t>A</w:t>
      </w:r>
      <w:r w:rsidR="00431E3E" w:rsidRPr="00AA3EDD">
        <w:rPr>
          <w:rFonts w:eastAsia="Times New Roman"/>
          <w:bCs/>
          <w:color w:val="000000"/>
          <w:highlight w:val="yellow"/>
          <w:rPrChange w:id="87" w:author="FELDON Leah" w:date="2019-02-05T09:27:00Z">
            <w:rPr>
              <w:rFonts w:eastAsia="Times New Roman"/>
              <w:bCs/>
              <w:color w:val="000000"/>
            </w:rPr>
          </w:rPrChange>
        </w:rPr>
        <w:t>griculture</w:t>
      </w:r>
      <w:r w:rsidRPr="00AA3EDD">
        <w:rPr>
          <w:rFonts w:eastAsia="Times New Roman"/>
          <w:bCs/>
          <w:color w:val="000000"/>
          <w:highlight w:val="yellow"/>
          <w:rPrChange w:id="88" w:author="FELDON Leah" w:date="2019-02-05T09:27:00Z">
            <w:rPr>
              <w:rFonts w:eastAsia="Times New Roman"/>
              <w:bCs/>
              <w:color w:val="000000"/>
            </w:rPr>
          </w:rPrChange>
        </w:rPr>
        <w:t xml:space="preserve"> approved nutrient management plan as an alternative to meeting the pathogen reduction limits and testing requirements. DEQ recognized that </w:t>
      </w:r>
      <w:r w:rsidR="00315B53" w:rsidRPr="00AA3EDD">
        <w:rPr>
          <w:rFonts w:eastAsia="Times New Roman"/>
          <w:bCs/>
          <w:color w:val="000000"/>
          <w:highlight w:val="yellow"/>
          <w:rPrChange w:id="89" w:author="FELDON Leah" w:date="2019-02-05T09:27:00Z">
            <w:rPr>
              <w:rFonts w:eastAsia="Times New Roman"/>
              <w:bCs/>
              <w:color w:val="000000"/>
            </w:rPr>
          </w:rPrChange>
        </w:rPr>
        <w:t xml:space="preserve">this inconsistency would need to be addressed </w:t>
      </w:r>
      <w:r w:rsidR="00431E3E" w:rsidRPr="00AA3EDD">
        <w:rPr>
          <w:rFonts w:eastAsia="Times New Roman"/>
          <w:bCs/>
          <w:color w:val="000000"/>
          <w:highlight w:val="yellow"/>
          <w:rPrChange w:id="90" w:author="FELDON Leah" w:date="2019-02-05T09:27:00Z">
            <w:rPr>
              <w:rFonts w:eastAsia="Times New Roman"/>
              <w:bCs/>
              <w:color w:val="000000"/>
            </w:rPr>
          </w:rPrChange>
        </w:rPr>
        <w:t>when DEQ next revised the compost rules.</w:t>
      </w:r>
      <w:r w:rsidR="00431E3E">
        <w:rPr>
          <w:rFonts w:eastAsia="Times New Roman"/>
          <w:bCs/>
          <w:color w:val="000000"/>
        </w:rPr>
        <w:t xml:space="preserve"> </w:t>
      </w:r>
      <w:commentRangeEnd w:id="78"/>
      <w:r w:rsidR="00F805A5">
        <w:rPr>
          <w:rStyle w:val="CommentReference"/>
        </w:rPr>
        <w:commentReference w:id="78"/>
      </w:r>
    </w:p>
    <w:p w14:paraId="39F10CD0" w14:textId="77777777" w:rsidR="007D03B6" w:rsidRDefault="007D03B6" w:rsidP="007D03B6">
      <w:pPr>
        <w:spacing w:after="0" w:line="240" w:lineRule="auto"/>
        <w:ind w:left="720" w:right="18"/>
        <w:outlineLvl w:val="0"/>
      </w:pPr>
    </w:p>
    <w:p w14:paraId="166BC70E" w14:textId="7D59F075" w:rsidR="00315B53" w:rsidRDefault="00315B53" w:rsidP="00315B53">
      <w:pPr>
        <w:spacing w:after="0" w:line="240" w:lineRule="auto"/>
        <w:ind w:left="720" w:right="630"/>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 decision</w:t>
      </w:r>
      <w:r w:rsidR="004247AB">
        <w:rPr>
          <w:rFonts w:eastAsia="Times New Roman"/>
          <w:bCs/>
          <w:color w:val="000000"/>
        </w:rPr>
        <w:t xml:space="preserve">. DEQ </w:t>
      </w:r>
      <w:del w:id="91" w:author="FELDON Leah" w:date="2019-02-05T09:28:00Z">
        <w:r w:rsidDel="00AA3EDD">
          <w:rPr>
            <w:rFonts w:eastAsia="Times New Roman"/>
            <w:bCs/>
            <w:color w:val="000000"/>
          </w:rPr>
          <w:delText xml:space="preserve"> </w:delText>
        </w:r>
      </w:del>
      <w:r>
        <w:rPr>
          <w:rFonts w:eastAsia="Times New Roman"/>
          <w:bCs/>
          <w:color w:val="000000"/>
        </w:rPr>
        <w:t xml:space="preserve">determined that the rule </w:t>
      </w:r>
      <w:ins w:id="92" w:author="FELDON Leah" w:date="2019-02-05T10:57:00Z">
        <w:r w:rsidR="00F805A5">
          <w:rPr>
            <w:rFonts w:eastAsia="Times New Roman"/>
            <w:bCs/>
            <w:color w:val="000000"/>
          </w:rPr>
          <w:t>amendment</w:t>
        </w:r>
      </w:ins>
      <w:del w:id="93" w:author="FELDON Leah" w:date="2019-02-05T10:57:00Z">
        <w:r w:rsidDel="00F805A5">
          <w:rPr>
            <w:rFonts w:eastAsia="Times New Roman"/>
            <w:bCs/>
            <w:color w:val="000000"/>
          </w:rPr>
          <w:delText>correction</w:delText>
        </w:r>
      </w:del>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w:t>
      </w:r>
      <w:proofErr w:type="spellStart"/>
      <w:r>
        <w:rPr>
          <w:rFonts w:eastAsia="Times New Roman"/>
          <w:bCs/>
          <w:color w:val="000000"/>
        </w:rPr>
        <w:t>digestate</w:t>
      </w:r>
      <w:proofErr w:type="spellEnd"/>
      <w:r>
        <w:rPr>
          <w:rFonts w:eastAsia="Times New Roman"/>
          <w:bCs/>
          <w:color w:val="000000"/>
        </w:rPr>
        <w:t xml:space="preserve"> in a manner similar to an agricultural operation. </w:t>
      </w:r>
      <w:commentRangeStart w:id="94"/>
      <w:commentRangeStart w:id="95"/>
      <w:r>
        <w:rPr>
          <w:rFonts w:eastAsia="Times New Roman"/>
          <w:bCs/>
          <w:color w:val="000000"/>
        </w:rPr>
        <w:t>Without the rule correction, the POTB w</w:t>
      </w:r>
      <w:r w:rsidR="0075065D">
        <w:rPr>
          <w:rFonts w:eastAsia="Times New Roman"/>
          <w:bCs/>
          <w:color w:val="000000"/>
        </w:rPr>
        <w:t>ill</w:t>
      </w:r>
      <w:r>
        <w:rPr>
          <w:rFonts w:eastAsia="Times New Roman"/>
          <w:bCs/>
          <w:color w:val="000000"/>
        </w:rPr>
        <w:t xml:space="preserve"> be required to meet pathogen reduction limits and testing requirements that are not feasible. </w:t>
      </w:r>
      <w:commentRangeEnd w:id="94"/>
      <w:r w:rsidR="00C762FC">
        <w:rPr>
          <w:rStyle w:val="CommentReference"/>
        </w:rPr>
        <w:commentReference w:id="94"/>
      </w:r>
      <w:commentRangeEnd w:id="95"/>
      <w:r w:rsidR="00AA3EDD">
        <w:rPr>
          <w:rStyle w:val="CommentReference"/>
        </w:rPr>
        <w:commentReference w:id="95"/>
      </w:r>
      <w:r>
        <w:rPr>
          <w:rFonts w:eastAsia="Times New Roman"/>
          <w:bCs/>
          <w:color w:val="000000"/>
        </w:rPr>
        <w:t xml:space="preserve">DEQ is asking the </w:t>
      </w:r>
      <w:r>
        <w:rPr>
          <w:rFonts w:eastAsia="Times New Roman"/>
          <w:bCs/>
          <w:color w:val="000000"/>
        </w:rPr>
        <w:lastRenderedPageBreak/>
        <w:t xml:space="preserve">EQC to adopt </w:t>
      </w:r>
      <w:r w:rsidR="0075065D">
        <w:rPr>
          <w:rFonts w:eastAsia="Times New Roman"/>
          <w:bCs/>
          <w:color w:val="000000"/>
        </w:rPr>
        <w:t xml:space="preserve">the proposed </w:t>
      </w:r>
      <w:r>
        <w:rPr>
          <w:rFonts w:eastAsia="Times New Roman"/>
          <w:bCs/>
          <w:color w:val="000000"/>
        </w:rPr>
        <w:t xml:space="preserve">temporary rule change </w:t>
      </w:r>
      <w:r w:rsidR="0075065D">
        <w:rPr>
          <w:rFonts w:eastAsia="Times New Roman"/>
          <w:bCs/>
          <w:color w:val="000000"/>
        </w:rPr>
        <w:t>to</w:t>
      </w:r>
      <w:r>
        <w:rPr>
          <w:rFonts w:eastAsia="Times New Roman"/>
          <w:bCs/>
          <w:color w:val="000000"/>
        </w:rPr>
        <w:t xml:space="preserve"> provide legal certainty for digester operations.</w:t>
      </w:r>
    </w:p>
    <w:p w14:paraId="4AAA7A93" w14:textId="77777777" w:rsidR="00315B53" w:rsidRDefault="00315B53" w:rsidP="00A10F62">
      <w:pPr>
        <w:spacing w:after="0" w:line="240" w:lineRule="auto"/>
        <w:ind w:left="720" w:right="18"/>
        <w:outlineLvl w:val="0"/>
      </w:pPr>
    </w:p>
    <w:p w14:paraId="48FC6BE7" w14:textId="70B57E95" w:rsidR="007D03B6" w:rsidRDefault="00431E3E" w:rsidP="00A10F62">
      <w:pPr>
        <w:spacing w:after="0" w:line="240" w:lineRule="auto"/>
        <w:ind w:left="720" w:right="18"/>
        <w:outlineLvl w:val="0"/>
        <w:rPr>
          <w:rFonts w:eastAsia="Times New Roman"/>
          <w:bCs/>
          <w:color w:val="000000"/>
        </w:rPr>
      </w:pPr>
      <w:r>
        <w:t>The</w:t>
      </w:r>
      <w:r w:rsidR="007D03B6">
        <w:t xml:space="preserve"> proposed </w:t>
      </w:r>
      <w:del w:id="96" w:author="FELDON Leah" w:date="2019-02-05T10:57:00Z">
        <w:r w:rsidR="007D03B6" w:rsidDel="00F805A5">
          <w:delText xml:space="preserve">amended </w:delText>
        </w:r>
      </w:del>
      <w:r w:rsidR="007D03B6">
        <w:t xml:space="preserve">temporary rule language would allow the </w:t>
      </w:r>
      <w:r w:rsidR="001D0017">
        <w:t>POTB</w:t>
      </w:r>
      <w:r w:rsidR="007D03B6">
        <w:t xml:space="preserve">, and other </w:t>
      </w:r>
      <w:commentRangeStart w:id="97"/>
      <w:r w:rsidR="007D03B6">
        <w:t xml:space="preserve">manure </w:t>
      </w:r>
      <w:commentRangeEnd w:id="97"/>
      <w:r w:rsidR="00F805A5">
        <w:rPr>
          <w:rStyle w:val="CommentReference"/>
        </w:rPr>
        <w:commentReference w:id="97"/>
      </w:r>
      <w:r w:rsidR="007D03B6">
        <w:t>digesters not located at agricultural operations, to be commercially viable while providing environmental benefits. This proposed temporary rule amendment</w:t>
      </w:r>
      <w:bookmarkStart w:id="98" w:name="_GoBack"/>
      <w:bookmarkEnd w:id="98"/>
      <w:r w:rsidR="007D03B6">
        <w:t xml:space="preserve"> would provide for safely and effectively managing liquid </w:t>
      </w:r>
      <w:proofErr w:type="spellStart"/>
      <w:r w:rsidR="007D03B6">
        <w:t>digestate</w:t>
      </w:r>
      <w:proofErr w:type="spellEnd"/>
      <w:r w:rsidR="007D03B6">
        <w:t xml:space="preserve"> from anaerobic digesters that digest manure as</w:t>
      </w:r>
      <w:r w:rsidR="00315B53">
        <w:t xml:space="preserve"> other state and</w:t>
      </w:r>
      <w:r w:rsidR="007D03B6">
        <w:t xml:space="preserve"> federal laws allow. </w:t>
      </w:r>
      <w:r w:rsidR="007D03B6" w:rsidDel="009C53B3">
        <w:rPr>
          <w:rFonts w:eastAsia="Times New Roman"/>
          <w:bCs/>
          <w:color w:val="000000"/>
        </w:rPr>
        <w:t xml:space="preserve">This proposed </w:t>
      </w:r>
      <w:r w:rsidR="007D03B6">
        <w:rPr>
          <w:rFonts w:eastAsia="Times New Roman"/>
          <w:bCs/>
          <w:color w:val="000000"/>
        </w:rPr>
        <w:t xml:space="preserve">temporary </w:t>
      </w:r>
      <w:r w:rsidR="007D03B6" w:rsidDel="009C53B3">
        <w:rPr>
          <w:rFonts w:eastAsia="Times New Roman"/>
          <w:bCs/>
          <w:color w:val="000000"/>
        </w:rPr>
        <w:t xml:space="preserve">rule amendment </w:t>
      </w:r>
      <w:r w:rsidR="00A10F62">
        <w:rPr>
          <w:rFonts w:eastAsia="Times New Roman"/>
          <w:bCs/>
          <w:color w:val="000000"/>
        </w:rPr>
        <w:t xml:space="preserve">will </w:t>
      </w:r>
      <w:r w:rsidR="00A10F62">
        <w:rPr>
          <w:rFonts w:eastAsia="Times New Roman" w:cs="Arial"/>
          <w:bCs/>
        </w:rPr>
        <w:t>encourag</w:t>
      </w:r>
      <w:r w:rsidR="00315B53">
        <w:rPr>
          <w:rFonts w:eastAsia="Times New Roman" w:cs="Arial"/>
          <w:bCs/>
        </w:rPr>
        <w:t>e</w:t>
      </w:r>
      <w:r w:rsidR="00A10F62">
        <w:rPr>
          <w:rFonts w:eastAsia="Times New Roman" w:cs="Arial"/>
          <w:bCs/>
        </w:rPr>
        <w:t xml:space="preserve"> anaerobic digestion and </w:t>
      </w:r>
      <w:r w:rsidR="00315B53">
        <w:rPr>
          <w:rFonts w:eastAsia="Times New Roman" w:cs="Arial"/>
          <w:bCs/>
        </w:rPr>
        <w:t>en</w:t>
      </w:r>
      <w:r w:rsidR="007D03B6" w:rsidDel="009C53B3">
        <w:rPr>
          <w:rFonts w:eastAsia="Times New Roman" w:cs="Arial"/>
          <w:bCs/>
        </w:rPr>
        <w:t>sure that manure that is land applied is done so in an environmentally protective manner</w:t>
      </w:r>
      <w:r>
        <w:rPr>
          <w:rFonts w:eastAsia="Times New Roman" w:cs="Arial"/>
          <w:bCs/>
        </w:rPr>
        <w:t>.</w:t>
      </w:r>
      <w:r w:rsidR="007D03B6" w:rsidDel="009C53B3">
        <w:rPr>
          <w:rFonts w:eastAsia="Times New Roman" w:cs="Arial"/>
          <w:bCs/>
        </w:rPr>
        <w:t xml:space="preserve"> </w:t>
      </w:r>
    </w:p>
    <w:p w14:paraId="1F7074AA" w14:textId="77777777" w:rsidR="004E0196" w:rsidRPr="00931FA9" w:rsidRDefault="004E0196" w:rsidP="004E0196">
      <w:pPr>
        <w:spacing w:after="0" w:line="240" w:lineRule="auto"/>
        <w:ind w:left="720" w:right="630"/>
        <w:outlineLvl w:val="0"/>
        <w:rPr>
          <w:rFonts w:eastAsia="Times New Roman"/>
          <w:bCs/>
          <w:color w:val="000000"/>
        </w:rPr>
      </w:pPr>
    </w:p>
    <w:p w14:paraId="38386E28" w14:textId="4B3623A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additional requirements. </w:t>
      </w:r>
      <w:r w:rsidRPr="00D177F7">
        <w:rPr>
          <w:rFonts w:eastAsia="Times New Roman"/>
          <w:bCs/>
          <w:color w:val="000000"/>
        </w:rPr>
        <w:t xml:space="preserve">DEQ determined that the </w:t>
      </w:r>
      <w:r w:rsidR="001362C1">
        <w:rPr>
          <w:rFonts w:eastAsia="Times New Roman"/>
          <w:bCs/>
          <w:color w:val="000000"/>
        </w:rPr>
        <w:t xml:space="preserve">pathogen reduction </w:t>
      </w:r>
      <w:r w:rsidRPr="00D177F7">
        <w:rPr>
          <w:rFonts w:eastAsia="Times New Roman"/>
          <w:bCs/>
          <w:color w:val="000000"/>
        </w:rPr>
        <w:t xml:space="preserve">requirements for </w:t>
      </w:r>
      <w:r>
        <w:rPr>
          <w:rFonts w:eastAsia="Times New Roman"/>
          <w:bCs/>
          <w:color w:val="000000"/>
        </w:rPr>
        <w:t xml:space="preserve">the </w:t>
      </w:r>
      <w:r w:rsidRPr="00D177F7">
        <w:rPr>
          <w:rFonts w:eastAsia="Times New Roman"/>
          <w:bCs/>
          <w:color w:val="000000"/>
        </w:rPr>
        <w:t>anaerobic digestion</w:t>
      </w:r>
      <w:r>
        <w:rPr>
          <w:rFonts w:eastAsia="Times New Roman"/>
          <w:bCs/>
          <w:color w:val="000000"/>
        </w:rPr>
        <w:t xml:space="preserve"> of manure </w:t>
      </w:r>
      <w:r w:rsidRPr="00D177F7">
        <w:rPr>
          <w:rFonts w:eastAsia="Times New Roman"/>
          <w:bCs/>
          <w:color w:val="000000"/>
        </w:rPr>
        <w:t>should be the same, regardless of where a digester is located.</w:t>
      </w:r>
      <w:r>
        <w:rPr>
          <w:rFonts w:eastAsia="Times New Roman"/>
          <w:bCs/>
          <w:color w:val="000000"/>
        </w:rPr>
        <w:t xml:space="preserve"> </w:t>
      </w:r>
      <w:r w:rsidRPr="00D177F7">
        <w:rPr>
          <w:rFonts w:eastAsia="Times New Roman"/>
          <w:bCs/>
          <w:color w:val="000000"/>
        </w:rPr>
        <w:t xml:space="preserve">These proposed </w:t>
      </w:r>
      <w:r>
        <w:rPr>
          <w:rFonts w:eastAsia="Times New Roman"/>
          <w:bCs/>
          <w:color w:val="000000"/>
        </w:rPr>
        <w:t xml:space="preserve">temporary </w:t>
      </w:r>
      <w:r w:rsidRPr="00D177F7">
        <w:rPr>
          <w:rFonts w:eastAsia="Times New Roman"/>
          <w:bCs/>
          <w:color w:val="000000"/>
        </w:rPr>
        <w:t>rule amendments will correct this inconsistency.</w:t>
      </w:r>
      <w:r>
        <w:rPr>
          <w:rFonts w:eastAsia="Times New Roman"/>
          <w:bCs/>
          <w:color w:val="000000"/>
        </w:rPr>
        <w:t xml:space="preserve"> </w:t>
      </w:r>
    </w:p>
    <w:p w14:paraId="67E6CA8C" w14:textId="77777777" w:rsidR="004E0196" w:rsidRDefault="004E0196" w:rsidP="004E0196">
      <w:pPr>
        <w:spacing w:after="0" w:line="240" w:lineRule="auto"/>
        <w:ind w:left="720" w:right="630"/>
        <w:outlineLvl w:val="0"/>
        <w:rPr>
          <w:rFonts w:eastAsia="Times New Roman"/>
          <w:bCs/>
          <w:color w:val="000000"/>
        </w:rPr>
      </w:pPr>
    </w:p>
    <w:p w14:paraId="1BF54AC8" w14:textId="45791DC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w:t>
      </w:r>
      <w:proofErr w:type="spellStart"/>
      <w:r>
        <w:rPr>
          <w:rFonts w:eastAsia="Times New Roman"/>
          <w:bCs/>
          <w:color w:val="000000"/>
        </w:rPr>
        <w:t>digestate</w:t>
      </w:r>
      <w:proofErr w:type="spellEnd"/>
      <w:r>
        <w:rPr>
          <w:rFonts w:eastAsia="Times New Roman"/>
          <w:bCs/>
          <w:color w:val="000000"/>
        </w:rPr>
        <w:t xml:space="preserv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w:t>
      </w:r>
      <w:proofErr w:type="spellStart"/>
      <w:r w:rsidRPr="00D177F7">
        <w:rPr>
          <w:rFonts w:eastAsia="Times New Roman"/>
          <w:bCs/>
          <w:color w:val="000000"/>
        </w:rPr>
        <w:t>digestate</w:t>
      </w:r>
      <w:proofErr w:type="spellEnd"/>
      <w:r w:rsidRPr="00D177F7">
        <w:rPr>
          <w:rFonts w:eastAsia="Times New Roman"/>
          <w:bCs/>
          <w:color w:val="000000"/>
        </w:rPr>
        <w:t xml:space="preserv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 xml:space="preserve">Soil application of liquid </w:t>
      </w:r>
      <w:proofErr w:type="spellStart"/>
      <w:r w:rsidRPr="00D177F7">
        <w:rPr>
          <w:rFonts w:eastAsia="Times New Roman"/>
          <w:bCs/>
          <w:color w:val="000000"/>
        </w:rPr>
        <w:t>digestate</w:t>
      </w:r>
      <w:proofErr w:type="spellEnd"/>
      <w:r w:rsidRPr="00D177F7">
        <w:rPr>
          <w:rFonts w:eastAsia="Times New Roman"/>
          <w:bCs/>
          <w:color w:val="000000"/>
        </w:rPr>
        <w:t xml:space="preserv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2C42A00B" w14:textId="77777777" w:rsidR="004E0196" w:rsidRDefault="004E0196" w:rsidP="004E0196">
      <w:pPr>
        <w:spacing w:after="0" w:line="240" w:lineRule="auto"/>
        <w:ind w:left="720" w:right="630"/>
        <w:outlineLvl w:val="0"/>
        <w:rPr>
          <w:rFonts w:eastAsia="Times New Roman"/>
          <w:bCs/>
          <w:color w:val="000000"/>
        </w:rPr>
      </w:pPr>
    </w:p>
    <w:p w14:paraId="3B552C31" w14:textId="77777777"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w:t>
      </w:r>
      <w:proofErr w:type="spellStart"/>
      <w:r w:rsidRPr="00D177F7">
        <w:rPr>
          <w:rFonts w:eastAsia="Times New Roman" w:cs="Arial"/>
        </w:rPr>
        <w:t>digestate</w:t>
      </w:r>
      <w:proofErr w:type="spellEnd"/>
      <w:r>
        <w:rPr>
          <w:rFonts w:eastAsia="Times New Roman" w:cs="Arial"/>
        </w:rPr>
        <w:t xml:space="preserve"> from manure digesters not located at agricultural operations. It would also </w:t>
      </w:r>
      <w:r w:rsidRPr="00D177F7">
        <w:rPr>
          <w:rFonts w:eastAsia="Times New Roman" w:cs="Arial"/>
        </w:rPr>
        <w:t xml:space="preserve">require that liquid </w:t>
      </w:r>
      <w:proofErr w:type="spellStart"/>
      <w:r w:rsidRPr="00D177F7">
        <w:rPr>
          <w:rFonts w:eastAsia="Times New Roman" w:cs="Arial"/>
        </w:rPr>
        <w:t>digestate</w:t>
      </w:r>
      <w:proofErr w:type="spellEnd"/>
      <w:r w:rsidRPr="00D177F7">
        <w:rPr>
          <w:rFonts w:eastAsia="Times New Roman" w:cs="Arial"/>
        </w:rPr>
        <w:t xml:space="preserve"> from manure digestion </w:t>
      </w:r>
      <w:r w:rsidR="001362C1">
        <w:rPr>
          <w:rFonts w:eastAsia="Times New Roman" w:cs="Arial"/>
        </w:rPr>
        <w:t>be</w:t>
      </w:r>
      <w:r w:rsidRPr="00D177F7">
        <w:rPr>
          <w:rFonts w:eastAsia="Times New Roman" w:cs="Arial"/>
        </w:rPr>
        <w:t xml:space="preserve"> applied to soil</w:t>
      </w:r>
      <w:r>
        <w:rPr>
          <w:rFonts w:eastAsia="Times New Roman" w:cs="Arial"/>
        </w:rPr>
        <w:t xml:space="preserve"> </w:t>
      </w:r>
      <w:r w:rsidRPr="00D177F7">
        <w:rPr>
          <w:rFonts w:eastAsia="Times New Roman" w:cs="Arial"/>
        </w:rPr>
        <w:t>at agronomic rates.</w:t>
      </w:r>
    </w:p>
    <w:p w14:paraId="290E8E32" w14:textId="77777777" w:rsidR="004247AB" w:rsidRDefault="004247AB" w:rsidP="004E0196">
      <w:pPr>
        <w:spacing w:after="0" w:line="240" w:lineRule="auto"/>
        <w:ind w:left="720" w:right="630"/>
        <w:outlineLvl w:val="0"/>
        <w:rPr>
          <w:rFonts w:eastAsia="Times New Roman" w:cs="Arial"/>
        </w:rPr>
      </w:pPr>
    </w:p>
    <w:p w14:paraId="0BEEF920" w14:textId="2D5D5A63" w:rsidR="004E0196" w:rsidRDefault="004E0196" w:rsidP="004E0196">
      <w:pPr>
        <w:spacing w:after="0" w:line="240" w:lineRule="auto"/>
        <w:ind w:left="720" w:right="630"/>
        <w:outlineLvl w:val="0"/>
        <w:rPr>
          <w:rFonts w:eastAsia="Times New Roman"/>
          <w:bCs/>
          <w:color w:val="000000"/>
        </w:rPr>
      </w:pPr>
      <w:r>
        <w:rPr>
          <w:rFonts w:eastAsia="Times New Roman" w:cs="Arial"/>
        </w:rPr>
        <w:t xml:space="preserve">As a temporary rule, the proposed changes would be effective for a maximum of 180 days. DEQ staff are working on a proposed permanent rule amendment to implement the same changes as proposed in the temporary rule. Staff intend to bring that proposed permanent rule for </w:t>
      </w:r>
      <w:r w:rsidR="0063157B">
        <w:rPr>
          <w:rFonts w:eastAsia="Times New Roman" w:cs="Arial"/>
        </w:rPr>
        <w:t xml:space="preserve">Commission </w:t>
      </w:r>
      <w:r>
        <w:rPr>
          <w:rFonts w:eastAsia="Times New Roman" w:cs="Arial"/>
        </w:rPr>
        <w:t xml:space="preserve">consideration and action in </w:t>
      </w:r>
      <w:r w:rsidR="002E046F">
        <w:rPr>
          <w:rFonts w:eastAsia="Times New Roman" w:cs="Arial"/>
        </w:rPr>
        <w:t xml:space="preserve">August </w:t>
      </w:r>
      <w:r>
        <w:rPr>
          <w:rFonts w:eastAsia="Times New Roman" w:cs="Arial"/>
        </w:rPr>
        <w:t>2019.</w:t>
      </w:r>
    </w:p>
    <w:p w14:paraId="7B29D53B"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1CF99625"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5AB64172"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99" w:name="_Toc187688"/>
            <w:r w:rsidRPr="007538A2">
              <w:rPr>
                <w:rFonts w:eastAsia="Times New Roman"/>
              </w:rPr>
              <w:t>Justification</w:t>
            </w:r>
            <w:bookmarkEnd w:id="99"/>
          </w:p>
        </w:tc>
      </w:tr>
    </w:tbl>
    <w:p w14:paraId="2E01DA37" w14:textId="41AC52CA" w:rsidR="007538A2" w:rsidRDefault="007538A2" w:rsidP="007538A2">
      <w:pPr>
        <w:spacing w:after="120" w:line="240" w:lineRule="auto"/>
        <w:ind w:left="720"/>
        <w:rPr>
          <w:rFonts w:eastAsia="Times New Roman" w:cs="Arial"/>
          <w:color w:val="1F4E79"/>
        </w:rPr>
      </w:pPr>
    </w:p>
    <w:p w14:paraId="0B82F08E" w14:textId="7161597C"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 xml:space="preserve">owever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 operations</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39531FD3" w14:textId="77777777" w:rsidR="00516283" w:rsidRPr="00516283" w:rsidRDefault="00516283" w:rsidP="003E2FE4">
      <w:pPr>
        <w:pStyle w:val="Normal1"/>
        <w:spacing w:after="0"/>
        <w:ind w:left="0"/>
        <w:rPr>
          <w:rFonts w:cs="Times New Roman"/>
          <w:color w:val="auto"/>
        </w:rPr>
      </w:pPr>
    </w:p>
    <w:p w14:paraId="44F8A9E2"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 xml:space="preserve">Manure management options are limited for participating dairy farmers; </w:t>
      </w:r>
    </w:p>
    <w:p w14:paraId="129A20D7" w14:textId="77104654"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57CB84B1" w14:textId="75C7B7A5"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2FEBAF67" w14:textId="522B9F4F" w:rsidR="007A2641" w:rsidRDefault="007A2641" w:rsidP="003E2FE4">
      <w:pPr>
        <w:spacing w:after="0" w:line="240" w:lineRule="auto"/>
      </w:pPr>
    </w:p>
    <w:p w14:paraId="4C2F8265" w14:textId="47558DE2" w:rsidR="004247AB" w:rsidRDefault="007A2641" w:rsidP="003E2FE4">
      <w:pPr>
        <w:spacing w:after="0" w:line="240" w:lineRule="auto"/>
        <w:ind w:left="720"/>
      </w:pPr>
      <w:r>
        <w:t>The POTB’s community digester was initially built in 2003 to address the manure management needs of Tillamook County’s dairy industry.  The facility was closed in 2017 for financial reasons and has remained idle since.  For the first time since the facility was shuttered, all permits and agreements are in place for operations to resume.  The Port has a third-party operator agreement in place with Tillamook Biogas, LLC.</w:t>
      </w:r>
      <w:r w:rsidR="002E046F">
        <w:t xml:space="preserve"> </w:t>
      </w:r>
      <w:r w:rsidR="004247AB">
        <w:t xml:space="preserve">DEQ modified the </w:t>
      </w:r>
      <w:r w:rsidR="002E046F">
        <w:t xml:space="preserve">POTB </w:t>
      </w:r>
      <w:r w:rsidR="004247AB">
        <w:t xml:space="preserve">permit </w:t>
      </w:r>
      <w:r>
        <w:t xml:space="preserve">to accept type 3 </w:t>
      </w:r>
      <w:proofErr w:type="spellStart"/>
      <w:r>
        <w:t>feedstocks</w:t>
      </w:r>
      <w:proofErr w:type="spellEnd"/>
      <w:r>
        <w:t xml:space="preserve">, from which revenue makes the operation commercially viable. Manure agreements are in place with participating dairy farms, and a power purchase agreement </w:t>
      </w:r>
      <w:r w:rsidR="002450DA">
        <w:t xml:space="preserve">has been executed with the local utility, Tillamook PUD. These agreements are at risk should this facility not become operational. </w:t>
      </w:r>
    </w:p>
    <w:p w14:paraId="49AABFA6" w14:textId="77777777" w:rsidR="004247AB" w:rsidRDefault="004247AB" w:rsidP="003E2FE4">
      <w:pPr>
        <w:spacing w:after="0" w:line="240" w:lineRule="auto"/>
        <w:ind w:left="720"/>
      </w:pPr>
    </w:p>
    <w:p w14:paraId="0FA23C7A" w14:textId="765583B5"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are tied to the addition of type 3 </w:t>
      </w:r>
      <w:proofErr w:type="spellStart"/>
      <w:r w:rsidR="00C5108E">
        <w:t>feedstocks</w:t>
      </w:r>
      <w:proofErr w:type="spellEnd"/>
      <w:r w:rsidR="00C5108E">
        <w:t>.  Putting these feedstock agreements at risk places the entire project at risk.</w:t>
      </w:r>
    </w:p>
    <w:p w14:paraId="5DF6CB04" w14:textId="382375B4" w:rsidR="007A2641" w:rsidRDefault="007A2641">
      <w:pPr>
        <w:spacing w:after="0" w:line="240" w:lineRule="auto"/>
        <w:ind w:left="720"/>
      </w:pPr>
    </w:p>
    <w:p w14:paraId="02D4B287" w14:textId="46B2C3A9" w:rsidR="004247AB" w:rsidRDefault="00C5108E">
      <w:pPr>
        <w:spacing w:after="0" w:line="240" w:lineRule="auto"/>
        <w:ind w:left="720"/>
      </w:pPr>
      <w:r>
        <w:t xml:space="preserve">As previously stated, the current </w:t>
      </w:r>
      <w:r w:rsidR="00F366EF">
        <w:t>standard is</w:t>
      </w:r>
      <w:r>
        <w:t xml:space="preserve"> applied inconsistently between similar operations. The standard is not economically viable for permittees processing manure to comply with, while at the same time the current rule does not result in environmental benefit.  This was not </w:t>
      </w:r>
      <w:r w:rsidR="004247AB">
        <w:t>DEQ’s</w:t>
      </w:r>
      <w:r>
        <w:t xml:space="preserve"> intent when it originally proposed the rule.</w:t>
      </w:r>
    </w:p>
    <w:p w14:paraId="0A9BC42E" w14:textId="77777777" w:rsidR="004247AB" w:rsidRDefault="004247AB">
      <w:pPr>
        <w:spacing w:after="0" w:line="240" w:lineRule="auto"/>
        <w:ind w:left="720"/>
      </w:pPr>
    </w:p>
    <w:p w14:paraId="3407C356" w14:textId="5309171D" w:rsidR="00C5108E" w:rsidRDefault="00C5108E">
      <w:pPr>
        <w:spacing w:after="0" w:line="240" w:lineRule="auto"/>
        <w:ind w:left="720"/>
      </w:pPr>
      <w:r w:rsidRPr="008A27B7">
        <w:t xml:space="preserve">The proposed temporary rule amendment would </w:t>
      </w:r>
      <w:r>
        <w:t>limit</w:t>
      </w:r>
      <w:r w:rsidRPr="008A27B7">
        <w:t xml:space="preserve"> legal uncertainty</w:t>
      </w:r>
      <w:r>
        <w:t xml:space="preserve"> related to the petition for reconsideration, without applying a standard to the permittee that is not operationally obtainable.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w:t>
      </w:r>
      <w:proofErr w:type="spellStart"/>
      <w:r w:rsidRPr="008A27B7">
        <w:t>digestate</w:t>
      </w:r>
      <w:proofErr w:type="spellEnd"/>
      <w:r w:rsidRPr="008A27B7">
        <w:t xml:space="preserv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28DD82A0" w14:textId="77777777" w:rsidR="00C5108E" w:rsidRDefault="00C5108E">
      <w:pPr>
        <w:spacing w:after="0" w:line="240" w:lineRule="auto"/>
        <w:ind w:left="720"/>
      </w:pPr>
    </w:p>
    <w:p w14:paraId="43674C4A" w14:textId="7A974335"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610265C9" w14:textId="77777777" w:rsidR="00C5108E" w:rsidRDefault="00C5108E">
      <w:pPr>
        <w:spacing w:after="0" w:line="240" w:lineRule="auto"/>
        <w:ind w:left="720"/>
      </w:pPr>
    </w:p>
    <w:p w14:paraId="7CF76DBE" w14:textId="6196AD80"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your consideration </w:t>
      </w:r>
      <w:r w:rsidRPr="00516283" w:rsidDel="00BA3CE5">
        <w:t>would:</w:t>
      </w:r>
    </w:p>
    <w:p w14:paraId="3B3A0A22" w14:textId="17FA4DC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3CA39AC9" w14:textId="78869924"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6B75E217" w14:textId="5EADEFB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hAnsi="Times New Roman" w:cs="Times New Roman"/>
        </w:rPr>
        <w:lastRenderedPageBreak/>
        <w:t>L</w:t>
      </w:r>
      <w:r w:rsidR="00C5108E" w:rsidRPr="007A2641" w:rsidDel="00BA3CE5">
        <w:rPr>
          <w:rFonts w:ascii="Times New Roman" w:hAnsi="Times New Roman" w:cs="Times New Roman"/>
        </w:rPr>
        <w:t>imit legal uncertainty related to the petition for reconsideration, providing for the Port of Tillamook Bay’s anaerobic digester to resume operations.</w:t>
      </w:r>
    </w:p>
    <w:p w14:paraId="5C590475" w14:textId="77777777" w:rsidR="00C5108E" w:rsidRDefault="00C5108E" w:rsidP="003E2FE4">
      <w:pPr>
        <w:spacing w:after="0" w:line="240" w:lineRule="auto"/>
        <w:rPr>
          <w:rFonts w:eastAsia="Times New Roman"/>
          <w:bCs/>
          <w:color w:val="000000"/>
        </w:rPr>
      </w:pPr>
    </w:p>
    <w:p w14:paraId="119ADC00"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6E8B71E3" w14:textId="51D22036" w:rsidR="007A2641" w:rsidRDefault="00C5108E" w:rsidP="003E2FE4">
      <w:pPr>
        <w:spacing w:after="0" w:line="240" w:lineRule="auto"/>
        <w:ind w:left="720"/>
      </w:pPr>
      <w:r>
        <w:rPr>
          <w:rFonts w:eastAsia="Times New Roman"/>
          <w:bCs/>
          <w:color w:val="000000"/>
        </w:rPr>
        <w:t>The error in the rule applies the pathogen reduction requirements inconsistently and creates prejudice against the public and affected parties.</w:t>
      </w:r>
      <w:r>
        <w:t xml:space="preserve">  Failure to act promptly will result in the POTB’s public infrastructure remaining underutilized.  Delayed operations will postpone the odor and pathogen reduction benefits provided by the digestion process, creating prejudice against the p</w:t>
      </w:r>
      <w:r w:rsidRPr="000A2D75">
        <w:t>ublic</w:t>
      </w:r>
      <w:r>
        <w:t>.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This proposed rule change addresses prejudice by correcting the error and applying the pathogen reduction requirements consistently to all anaerobic digester operations.</w:t>
      </w:r>
    </w:p>
    <w:p w14:paraId="55AF8176" w14:textId="77777777" w:rsidR="007A2641" w:rsidRDefault="007A2641" w:rsidP="003E2FE4">
      <w:pPr>
        <w:spacing w:after="0" w:line="240" w:lineRule="auto"/>
      </w:pPr>
    </w:p>
    <w:p w14:paraId="2FEEEE71" w14:textId="4A12C920"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DEQ intends to address this inconsistency through permanent rulemaking.  However, this matter is urgent given the current permit consideration and warrants this temporary rule amendment.</w:t>
      </w:r>
    </w:p>
    <w:p w14:paraId="0AF0E1CF" w14:textId="77777777" w:rsidR="008A27B7" w:rsidRPr="007538A2" w:rsidRDefault="008A27B7">
      <w:pPr>
        <w:spacing w:after="120" w:line="240" w:lineRule="auto"/>
        <w:ind w:left="720"/>
        <w:rPr>
          <w:rFonts w:eastAsia="Times New Roman" w:cs="Arial"/>
          <w:color w:val="1F4E79"/>
        </w:rPr>
      </w:pPr>
    </w:p>
    <w:p w14:paraId="181D427B"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596B0C10" w14:textId="6D9E509E" w:rsidR="003B114C" w:rsidRPr="0025755D" w:rsidRDefault="003B114C">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U</w:t>
      </w:r>
      <w:r w:rsidRPr="0025755D">
        <w:rPr>
          <w:rFonts w:ascii="Times New Roman" w:eastAsia="Times New Roman" w:hAnsi="Times New Roman" w:cs="Times New Roman"/>
          <w:bCs/>
        </w:rPr>
        <w:t>nderutilization</w:t>
      </w:r>
      <w:r>
        <w:rPr>
          <w:rFonts w:ascii="Times New Roman" w:eastAsia="Times New Roman" w:hAnsi="Times New Roman" w:cs="Times New Roman"/>
          <w:bCs/>
        </w:rPr>
        <w:t xml:space="preserve"> or closure</w:t>
      </w:r>
      <w:r w:rsidRPr="0025755D">
        <w:rPr>
          <w:rFonts w:ascii="Times New Roman" w:eastAsia="Times New Roman" w:hAnsi="Times New Roman" w:cs="Times New Roman"/>
          <w:bCs/>
        </w:rPr>
        <w:t xml:space="preserve"> of public infrastructure</w:t>
      </w:r>
      <w:r>
        <w:rPr>
          <w:rFonts w:ascii="Times New Roman" w:eastAsia="Times New Roman" w:hAnsi="Times New Roman" w:cs="Times New Roman"/>
          <w:bCs/>
        </w:rPr>
        <w:t xml:space="preserve"> at the </w:t>
      </w:r>
      <w:r w:rsidR="001D0017">
        <w:rPr>
          <w:rFonts w:ascii="Times New Roman" w:eastAsia="Times New Roman" w:hAnsi="Times New Roman" w:cs="Times New Roman"/>
          <w:bCs/>
        </w:rPr>
        <w:t>POTB</w:t>
      </w:r>
      <w:r>
        <w:rPr>
          <w:rFonts w:ascii="Times New Roman" w:eastAsia="Times New Roman" w:hAnsi="Times New Roman" w:cs="Times New Roman"/>
          <w:bCs/>
        </w:rPr>
        <w:t xml:space="preserve"> would continue without the temporary rule and permanent rule changes</w:t>
      </w:r>
    </w:p>
    <w:p w14:paraId="358C1BA3" w14:textId="5C494E34" w:rsidR="00AE0F99" w:rsidRPr="0025755D" w:rsidRDefault="009C53B3">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A</w:t>
      </w:r>
      <w:r w:rsidR="00AE0F99" w:rsidRPr="0025755D">
        <w:rPr>
          <w:rFonts w:ascii="Times New Roman" w:eastAsia="Times New Roman" w:hAnsi="Times New Roman" w:cs="Times New Roman"/>
          <w:bCs/>
        </w:rPr>
        <w:t>naerobic digesters</w:t>
      </w:r>
      <w:r w:rsidR="00AF68B5" w:rsidRPr="0025755D">
        <w:rPr>
          <w:rFonts w:ascii="Times New Roman" w:eastAsia="Times New Roman" w:hAnsi="Times New Roman" w:cs="Times New Roman"/>
          <w:bCs/>
        </w:rPr>
        <w:t xml:space="preserve"> </w:t>
      </w:r>
      <w:r>
        <w:rPr>
          <w:rFonts w:ascii="Times New Roman" w:eastAsia="Times New Roman" w:hAnsi="Times New Roman" w:cs="Times New Roman"/>
          <w:bCs/>
        </w:rPr>
        <w:t xml:space="preserve">not </w:t>
      </w:r>
      <w:r w:rsidR="00AF68B5" w:rsidRPr="0025755D">
        <w:rPr>
          <w:rFonts w:ascii="Times New Roman" w:eastAsia="Times New Roman" w:hAnsi="Times New Roman" w:cs="Times New Roman"/>
          <w:bCs/>
        </w:rPr>
        <w:t xml:space="preserve">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 xml:space="preserve"> will face</w:t>
      </w:r>
      <w:r w:rsidR="00C65E94" w:rsidRPr="0025755D">
        <w:rPr>
          <w:rFonts w:ascii="Times New Roman" w:eastAsia="Times New Roman" w:hAnsi="Times New Roman" w:cs="Times New Roman"/>
          <w:bCs/>
        </w:rPr>
        <w:t xml:space="preserve"> </w:t>
      </w:r>
      <w:r w:rsidR="00BB1AF1">
        <w:rPr>
          <w:rFonts w:ascii="Times New Roman" w:eastAsia="Times New Roman" w:hAnsi="Times New Roman" w:cs="Times New Roman"/>
          <w:bCs/>
        </w:rPr>
        <w:t>impracticable and cost prohibitive</w:t>
      </w:r>
      <w:r w:rsidR="00C65E94" w:rsidRPr="0025755D">
        <w:rPr>
          <w:rFonts w:ascii="Times New Roman" w:eastAsia="Times New Roman" w:hAnsi="Times New Roman" w:cs="Times New Roman"/>
          <w:bCs/>
        </w:rPr>
        <w:t xml:space="preserve"> operating costs resulting from </w:t>
      </w:r>
      <w:r w:rsidR="002B400F">
        <w:rPr>
          <w:rFonts w:ascii="Times New Roman" w:eastAsia="Times New Roman" w:hAnsi="Times New Roman" w:cs="Times New Roman"/>
          <w:bCs/>
        </w:rPr>
        <w:t xml:space="preserve">equipment and operational </w:t>
      </w:r>
      <w:r w:rsidR="00C65E94" w:rsidRPr="0025755D">
        <w:rPr>
          <w:rFonts w:ascii="Times New Roman" w:eastAsia="Times New Roman" w:hAnsi="Times New Roman" w:cs="Times New Roman"/>
          <w:bCs/>
        </w:rPr>
        <w:t>changes</w:t>
      </w:r>
      <w:r w:rsidR="00AF68B5" w:rsidRPr="0025755D">
        <w:rPr>
          <w:rFonts w:ascii="Times New Roman" w:eastAsia="Times New Roman" w:hAnsi="Times New Roman" w:cs="Times New Roman"/>
          <w:bCs/>
        </w:rPr>
        <w:t xml:space="preserve"> required</w:t>
      </w:r>
      <w:r w:rsidR="00C65E94" w:rsidRPr="0025755D">
        <w:rPr>
          <w:rFonts w:ascii="Times New Roman" w:eastAsia="Times New Roman" w:hAnsi="Times New Roman" w:cs="Times New Roman"/>
          <w:bCs/>
        </w:rPr>
        <w:t xml:space="preserve"> to meet pathogen reduction limits</w:t>
      </w:r>
      <w:r w:rsidR="00AE0F99" w:rsidRPr="0025755D">
        <w:rPr>
          <w:rFonts w:ascii="Times New Roman" w:eastAsia="Times New Roman" w:hAnsi="Times New Roman" w:cs="Times New Roman"/>
          <w:bCs/>
        </w:rPr>
        <w:t>.</w:t>
      </w:r>
      <w:r w:rsidR="00AF68B5" w:rsidRPr="0025755D">
        <w:rPr>
          <w:rFonts w:ascii="Times New Roman" w:eastAsia="Times New Roman" w:hAnsi="Times New Roman" w:cs="Times New Roman"/>
          <w:bCs/>
        </w:rPr>
        <w:t xml:space="preserve"> This is inconsistent with requirements for anaerobic digesters located </w:t>
      </w:r>
      <w:r>
        <w:rPr>
          <w:rFonts w:ascii="Times New Roman" w:eastAsia="Times New Roman" w:hAnsi="Times New Roman" w:cs="Times New Roman"/>
          <w:bCs/>
        </w:rPr>
        <w:t>at agricultural operations</w:t>
      </w:r>
      <w:r w:rsidR="00AF68B5" w:rsidRPr="0025755D">
        <w:rPr>
          <w:rFonts w:ascii="Times New Roman" w:eastAsia="Times New Roman" w:hAnsi="Times New Roman" w:cs="Times New Roman"/>
          <w:bCs/>
        </w:rPr>
        <w:t>.</w:t>
      </w:r>
      <w:r>
        <w:rPr>
          <w:rFonts w:ascii="Times New Roman" w:eastAsia="Times New Roman" w:hAnsi="Times New Roman" w:cs="Times New Roman"/>
          <w:bCs/>
        </w:rPr>
        <w:t xml:space="preserve"> This inconsistency in how the </w:t>
      </w:r>
      <w:r w:rsidR="000C35CF">
        <w:rPr>
          <w:rFonts w:ascii="Times New Roman" w:eastAsia="Times New Roman" w:hAnsi="Times New Roman" w:cs="Times New Roman"/>
          <w:bCs/>
        </w:rPr>
        <w:t>p</w:t>
      </w:r>
      <w:r>
        <w:rPr>
          <w:rFonts w:ascii="Times New Roman" w:eastAsia="Times New Roman" w:hAnsi="Times New Roman" w:cs="Times New Roman"/>
          <w:bCs/>
        </w:rPr>
        <w:t xml:space="preserve">athogen </w:t>
      </w:r>
      <w:r w:rsidR="000C35CF">
        <w:rPr>
          <w:rFonts w:ascii="Times New Roman" w:eastAsia="Times New Roman" w:hAnsi="Times New Roman" w:cs="Times New Roman"/>
          <w:bCs/>
        </w:rPr>
        <w:t>r</w:t>
      </w:r>
      <w:r>
        <w:rPr>
          <w:rFonts w:ascii="Times New Roman" w:eastAsia="Times New Roman" w:hAnsi="Times New Roman" w:cs="Times New Roman"/>
          <w:bCs/>
        </w:rPr>
        <w:t>eduction rule is applied affects the commercial viability of facilities not located at agricultural operations</w:t>
      </w:r>
      <w:r w:rsidR="00022B04">
        <w:rPr>
          <w:rFonts w:ascii="Times New Roman" w:eastAsia="Times New Roman" w:hAnsi="Times New Roman" w:cs="Times New Roman"/>
          <w:bCs/>
        </w:rPr>
        <w:t>, without environmental benefit.</w:t>
      </w:r>
    </w:p>
    <w:p w14:paraId="5B0D0378" w14:textId="3E5249C6" w:rsidR="00F2079B" w:rsidRPr="0025755D" w:rsidRDefault="00F2079B">
      <w:pPr>
        <w:pStyle w:val="ListParagraph"/>
        <w:numPr>
          <w:ilvl w:val="0"/>
          <w:numId w:val="9"/>
        </w:numPr>
        <w:spacing w:after="120"/>
        <w:ind w:left="1800" w:right="720"/>
        <w:outlineLvl w:val="0"/>
        <w:rPr>
          <w:rFonts w:ascii="Times New Roman" w:eastAsia="Times New Roman" w:hAnsi="Times New Roman" w:cs="Times New Roman"/>
          <w:bCs/>
        </w:rPr>
      </w:pPr>
      <w:r w:rsidRPr="0025755D">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sidRPr="0025755D">
        <w:rPr>
          <w:rFonts w:ascii="Times New Roman" w:eastAsia="Times New Roman" w:hAnsi="Times New Roman" w:cs="Times New Roman"/>
          <w:bCs/>
        </w:rPr>
        <w:t xml:space="preserve">from </w:t>
      </w:r>
      <w:r w:rsidR="00C65E94" w:rsidRPr="0025755D">
        <w:rPr>
          <w:rFonts w:ascii="Times New Roman" w:eastAsia="Times New Roman" w:hAnsi="Times New Roman" w:cs="Times New Roman"/>
          <w:bCs/>
        </w:rPr>
        <w:t xml:space="preserve">raw </w:t>
      </w:r>
      <w:r w:rsidRPr="0025755D">
        <w:rPr>
          <w:rFonts w:ascii="Times New Roman" w:eastAsia="Times New Roman" w:hAnsi="Times New Roman" w:cs="Times New Roman"/>
          <w:bCs/>
        </w:rPr>
        <w:t xml:space="preserve">manure being applied </w:t>
      </w:r>
      <w:r w:rsidR="00C65E94" w:rsidRPr="0025755D">
        <w:rPr>
          <w:rFonts w:ascii="Times New Roman" w:eastAsia="Times New Roman" w:hAnsi="Times New Roman" w:cs="Times New Roman"/>
          <w:bCs/>
        </w:rPr>
        <w:t xml:space="preserve">to </w:t>
      </w:r>
      <w:r w:rsidRPr="0025755D">
        <w:rPr>
          <w:rFonts w:ascii="Times New Roman" w:eastAsia="Times New Roman" w:hAnsi="Times New Roman" w:cs="Times New Roman"/>
          <w:bCs/>
        </w:rPr>
        <w:t>farm</w:t>
      </w:r>
      <w:r w:rsidR="00C65E94" w:rsidRPr="0025755D">
        <w:rPr>
          <w:rFonts w:ascii="Times New Roman" w:eastAsia="Times New Roman" w:hAnsi="Times New Roman" w:cs="Times New Roman"/>
          <w:bCs/>
        </w:rPr>
        <w:t xml:space="preserve"> land</w:t>
      </w:r>
      <w:r w:rsidRPr="0025755D">
        <w:rPr>
          <w:rFonts w:ascii="Times New Roman" w:eastAsia="Times New Roman" w:hAnsi="Times New Roman" w:cs="Times New Roman"/>
          <w:bCs/>
        </w:rPr>
        <w:t xml:space="preserve"> without </w:t>
      </w:r>
      <w:r w:rsidR="008764CB">
        <w:rPr>
          <w:rFonts w:ascii="Times New Roman" w:eastAsia="Times New Roman" w:hAnsi="Times New Roman" w:cs="Times New Roman"/>
          <w:bCs/>
        </w:rPr>
        <w:t xml:space="preserve">the environmental benefits gained from </w:t>
      </w:r>
      <w:r w:rsidRPr="0025755D">
        <w:rPr>
          <w:rFonts w:ascii="Times New Roman" w:eastAsia="Times New Roman" w:hAnsi="Times New Roman" w:cs="Times New Roman"/>
          <w:bCs/>
        </w:rPr>
        <w:t xml:space="preserve">the </w:t>
      </w:r>
      <w:r w:rsidR="0048104D" w:rsidRPr="0025755D">
        <w:rPr>
          <w:rFonts w:ascii="Times New Roman" w:eastAsia="Times New Roman" w:hAnsi="Times New Roman" w:cs="Times New Roman"/>
          <w:bCs/>
        </w:rPr>
        <w:t>process</w:t>
      </w:r>
      <w:r w:rsidRPr="0025755D">
        <w:rPr>
          <w:rFonts w:ascii="Times New Roman" w:eastAsia="Times New Roman" w:hAnsi="Times New Roman" w:cs="Times New Roman"/>
          <w:bCs/>
        </w:rPr>
        <w:t xml:space="preserve"> of pathogen reduction that occurs during anaerobic digestion  </w:t>
      </w:r>
    </w:p>
    <w:p w14:paraId="1D4B08D5" w14:textId="4FF80632" w:rsidR="00781C97" w:rsidRPr="0025755D" w:rsidRDefault="001A2149" w:rsidP="003E2FE4">
      <w:pPr>
        <w:pStyle w:val="ListParagraph"/>
        <w:numPr>
          <w:ilvl w:val="0"/>
          <w:numId w:val="9"/>
        </w:numPr>
        <w:ind w:left="1800" w:right="720"/>
        <w:outlineLvl w:val="0"/>
        <w:rPr>
          <w:rFonts w:ascii="Times New Roman" w:eastAsia="Times New Roman" w:hAnsi="Times New Roman" w:cs="Times New Roman"/>
          <w:bCs/>
        </w:rPr>
      </w:pPr>
      <w:r>
        <w:rPr>
          <w:rFonts w:ascii="Times New Roman" w:eastAsia="Times New Roman" w:hAnsi="Times New Roman" w:cs="Times New Roman"/>
          <w:bCs/>
        </w:rPr>
        <w:t xml:space="preserve">Potential environmental damage </w:t>
      </w:r>
      <w:r w:rsidR="00AB48C8">
        <w:rPr>
          <w:rFonts w:ascii="Times New Roman" w:eastAsia="Times New Roman" w:hAnsi="Times New Roman" w:cs="Times New Roman"/>
          <w:bCs/>
        </w:rPr>
        <w:t xml:space="preserve">may occur </w:t>
      </w:r>
      <w:r>
        <w:rPr>
          <w:rFonts w:ascii="Times New Roman" w:eastAsia="Times New Roman" w:hAnsi="Times New Roman" w:cs="Times New Roman"/>
          <w:bCs/>
        </w:rPr>
        <w:t>from i</w:t>
      </w:r>
      <w:r w:rsidR="00F2079B" w:rsidRPr="0025755D">
        <w:rPr>
          <w:rFonts w:ascii="Times New Roman" w:eastAsia="Times New Roman" w:hAnsi="Times New Roman" w:cs="Times New Roman"/>
          <w:bCs/>
        </w:rPr>
        <w:t xml:space="preserve">ncreased </w:t>
      </w:r>
      <w:r w:rsidR="002B400F">
        <w:rPr>
          <w:rFonts w:ascii="Times New Roman" w:eastAsia="Times New Roman" w:hAnsi="Times New Roman" w:cs="Times New Roman"/>
          <w:bCs/>
        </w:rPr>
        <w:t>methane release</w:t>
      </w:r>
      <w:r w:rsidR="00F2079B" w:rsidRPr="0025755D">
        <w:rPr>
          <w:rFonts w:ascii="Times New Roman" w:eastAsia="Times New Roman" w:hAnsi="Times New Roman" w:cs="Times New Roman"/>
          <w:bCs/>
        </w:rPr>
        <w:t xml:space="preserve"> </w:t>
      </w:r>
      <w:r w:rsidR="002B400F">
        <w:rPr>
          <w:rFonts w:ascii="Times New Roman" w:eastAsia="Times New Roman" w:hAnsi="Times New Roman" w:cs="Times New Roman"/>
          <w:bCs/>
        </w:rPr>
        <w:t>due to increased storage</w:t>
      </w:r>
      <w:r w:rsidR="003234BB">
        <w:rPr>
          <w:rFonts w:ascii="Times New Roman" w:eastAsia="Times New Roman" w:hAnsi="Times New Roman" w:cs="Times New Roman"/>
          <w:bCs/>
        </w:rPr>
        <w:t xml:space="preserve"> and</w:t>
      </w:r>
      <w:r w:rsidR="002B400F">
        <w:rPr>
          <w:rFonts w:ascii="Times New Roman" w:eastAsia="Times New Roman" w:hAnsi="Times New Roman" w:cs="Times New Roman"/>
          <w:bCs/>
        </w:rPr>
        <w:t xml:space="preserve"> land application of</w:t>
      </w:r>
      <w:r w:rsidR="002B400F" w:rsidRPr="0025755D">
        <w:rPr>
          <w:rFonts w:ascii="Times New Roman" w:eastAsia="Times New Roman" w:hAnsi="Times New Roman" w:cs="Times New Roman"/>
          <w:bCs/>
        </w:rPr>
        <w:t xml:space="preserve"> </w:t>
      </w:r>
      <w:r w:rsidR="00C65E94" w:rsidRPr="0025755D">
        <w:rPr>
          <w:rFonts w:ascii="Times New Roman" w:eastAsia="Times New Roman" w:hAnsi="Times New Roman" w:cs="Times New Roman"/>
          <w:bCs/>
        </w:rPr>
        <w:t xml:space="preserve">raw </w:t>
      </w:r>
      <w:r w:rsidR="00F2079B" w:rsidRPr="0025755D">
        <w:rPr>
          <w:rFonts w:ascii="Times New Roman" w:eastAsia="Times New Roman" w:hAnsi="Times New Roman" w:cs="Times New Roman"/>
          <w:bCs/>
        </w:rPr>
        <w:t xml:space="preserve">manure that is not processed through anaerobic </w:t>
      </w:r>
      <w:r w:rsidR="00022B04" w:rsidRPr="0025755D">
        <w:rPr>
          <w:rFonts w:ascii="Times New Roman" w:eastAsia="Times New Roman" w:hAnsi="Times New Roman" w:cs="Times New Roman"/>
          <w:bCs/>
        </w:rPr>
        <w:t>digest</w:t>
      </w:r>
      <w:r w:rsidR="00022B04">
        <w:rPr>
          <w:rFonts w:ascii="Times New Roman" w:eastAsia="Times New Roman" w:hAnsi="Times New Roman" w:cs="Times New Roman"/>
          <w:bCs/>
        </w:rPr>
        <w:t>ion</w:t>
      </w:r>
      <w:r w:rsidR="00F2079B"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w:t>
      </w:r>
      <w:r w:rsidR="004452A1">
        <w:rPr>
          <w:rFonts w:ascii="Times New Roman" w:eastAsia="Times New Roman" w:hAnsi="Times New Roman" w:cs="Times New Roman"/>
          <w:bCs/>
        </w:rPr>
        <w:t>In contrast, b</w:t>
      </w:r>
      <w:r w:rsidR="00DC372E" w:rsidRPr="0025755D">
        <w:rPr>
          <w:rFonts w:ascii="Times New Roman" w:eastAsia="Times New Roman" w:hAnsi="Times New Roman" w:cs="Times New Roman"/>
          <w:bCs/>
        </w:rPr>
        <w:t>iogas</w:t>
      </w:r>
      <w:r w:rsidR="00660886" w:rsidRPr="0025755D">
        <w:rPr>
          <w:rFonts w:ascii="Times New Roman" w:eastAsia="Times New Roman" w:hAnsi="Times New Roman" w:cs="Times New Roman"/>
          <w:bCs/>
        </w:rPr>
        <w:t xml:space="preserve"> captured at anaerobic digestion </w:t>
      </w:r>
      <w:r w:rsidR="00DC372E" w:rsidRPr="0025755D">
        <w:rPr>
          <w:rFonts w:ascii="Times New Roman" w:eastAsia="Times New Roman" w:hAnsi="Times New Roman" w:cs="Times New Roman"/>
          <w:bCs/>
        </w:rPr>
        <w:t xml:space="preserve">facilities </w:t>
      </w:r>
      <w:r w:rsidR="00AB6E6C" w:rsidRPr="0025755D">
        <w:rPr>
          <w:rFonts w:ascii="Times New Roman" w:eastAsia="Times New Roman" w:hAnsi="Times New Roman" w:cs="Times New Roman"/>
          <w:bCs/>
        </w:rPr>
        <w:t>is not vented to the atmosphere</w:t>
      </w:r>
      <w:r w:rsidR="00AF68B5" w:rsidRPr="0025755D">
        <w:rPr>
          <w:rFonts w:ascii="Times New Roman" w:eastAsia="Times New Roman" w:hAnsi="Times New Roman" w:cs="Times New Roman"/>
          <w:bCs/>
        </w:rPr>
        <w:t>,</w:t>
      </w:r>
      <w:r w:rsidR="00AB6E6C"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can be</w:t>
      </w:r>
      <w:r w:rsidR="00660886" w:rsidRPr="0025755D">
        <w:rPr>
          <w:rFonts w:ascii="Times New Roman" w:eastAsia="Times New Roman" w:hAnsi="Times New Roman" w:cs="Times New Roman"/>
          <w:bCs/>
        </w:rPr>
        <w:t xml:space="preserve"> flared,</w:t>
      </w:r>
      <w:r w:rsidR="00AF68B5" w:rsidRPr="0025755D">
        <w:rPr>
          <w:rFonts w:ascii="Times New Roman" w:eastAsia="Times New Roman" w:hAnsi="Times New Roman" w:cs="Times New Roman"/>
          <w:bCs/>
        </w:rPr>
        <w:t xml:space="preserve"> </w:t>
      </w:r>
      <w:r w:rsidR="00DC372E" w:rsidRPr="0025755D">
        <w:rPr>
          <w:rFonts w:ascii="Times New Roman" w:eastAsia="Times New Roman" w:hAnsi="Times New Roman" w:cs="Times New Roman"/>
          <w:bCs/>
        </w:rPr>
        <w:t xml:space="preserve">upgraded to </w:t>
      </w:r>
      <w:r w:rsidR="00AB6E6C" w:rsidRPr="0025755D">
        <w:rPr>
          <w:rFonts w:ascii="Times New Roman" w:eastAsia="Times New Roman" w:hAnsi="Times New Roman" w:cs="Times New Roman"/>
          <w:bCs/>
        </w:rPr>
        <w:t xml:space="preserve">renewable natural </w:t>
      </w:r>
      <w:r w:rsidR="0025755D" w:rsidRPr="0025755D">
        <w:rPr>
          <w:rFonts w:ascii="Times New Roman" w:eastAsia="Times New Roman" w:hAnsi="Times New Roman" w:cs="Times New Roman"/>
          <w:bCs/>
        </w:rPr>
        <w:t>gas for</w:t>
      </w:r>
      <w:r w:rsidR="00DC372E" w:rsidRPr="0025755D">
        <w:rPr>
          <w:rFonts w:ascii="Times New Roman" w:eastAsia="Times New Roman" w:hAnsi="Times New Roman" w:cs="Times New Roman"/>
          <w:bCs/>
        </w:rPr>
        <w:t xml:space="preserve"> use in vehicles</w:t>
      </w:r>
      <w:r w:rsidR="00AF68B5" w:rsidRPr="0025755D">
        <w:rPr>
          <w:rFonts w:ascii="Times New Roman" w:eastAsia="Times New Roman" w:hAnsi="Times New Roman" w:cs="Times New Roman"/>
          <w:bCs/>
        </w:rPr>
        <w:t>,</w:t>
      </w:r>
      <w:r w:rsidR="00660886" w:rsidRPr="0025755D">
        <w:rPr>
          <w:rFonts w:ascii="Times New Roman" w:eastAsia="Times New Roman" w:hAnsi="Times New Roman" w:cs="Times New Roman"/>
          <w:bCs/>
        </w:rPr>
        <w:t xml:space="preserve"> or burned to create electricity</w:t>
      </w:r>
      <w:r w:rsidR="00022B04">
        <w:rPr>
          <w:rFonts w:ascii="Times New Roman" w:eastAsia="Times New Roman" w:hAnsi="Times New Roman" w:cs="Times New Roman"/>
          <w:bCs/>
        </w:rPr>
        <w:t>, mitigating this potent greenhouse gas</w:t>
      </w:r>
      <w:r w:rsidR="00660886" w:rsidRPr="0025755D">
        <w:rPr>
          <w:rFonts w:ascii="Times New Roman" w:eastAsia="Times New Roman" w:hAnsi="Times New Roman" w:cs="Times New Roman"/>
          <w:bCs/>
        </w:rPr>
        <w:t xml:space="preserve">. </w:t>
      </w:r>
    </w:p>
    <w:p w14:paraId="7A45E796" w14:textId="77777777" w:rsidR="00F2079B" w:rsidRDefault="00F2079B">
      <w:pPr>
        <w:spacing w:after="120" w:line="240" w:lineRule="auto"/>
        <w:ind w:left="720" w:right="720"/>
        <w:outlineLvl w:val="0"/>
        <w:rPr>
          <w:rFonts w:eastAsia="Times New Roman" w:cs="Arial"/>
          <w:bCs/>
          <w:color w:val="000000"/>
        </w:rPr>
      </w:pPr>
    </w:p>
    <w:p w14:paraId="2D1ED73F" w14:textId="402C9886"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1334492E" w14:textId="09E43522"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57E83384" w14:textId="49DC2296"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020D2593" w14:textId="6D87B535"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4D672AFA" w14:textId="14DC55A0"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331ADF77" w14:textId="40DCF409"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3E198930"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DCD3DD9" w14:textId="34FEC502"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08CDD63B" w14:textId="77777777" w:rsidR="006D6961" w:rsidRPr="0075437F" w:rsidRDefault="006D6961">
      <w:pPr>
        <w:spacing w:after="0" w:line="240" w:lineRule="auto"/>
        <w:ind w:right="720"/>
        <w:outlineLvl w:val="0"/>
        <w:rPr>
          <w:rFonts w:eastAsia="Times New Roman"/>
          <w:bCs/>
          <w:color w:val="000000" w:themeColor="text1"/>
        </w:rPr>
      </w:pPr>
    </w:p>
    <w:p w14:paraId="7D69170D" w14:textId="5A185E9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lastRenderedPageBreak/>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responding to any comments </w:t>
      </w:r>
      <w:commentRangeStart w:id="100"/>
      <w:r w:rsidRPr="0075437F">
        <w:rPr>
          <w:rFonts w:eastAsia="Times New Roman"/>
          <w:bCs/>
          <w:color w:val="000000" w:themeColor="text1"/>
        </w:rPr>
        <w:t>received</w:t>
      </w:r>
      <w:commentRangeEnd w:id="100"/>
      <w:r w:rsidR="00F366EF">
        <w:rPr>
          <w:rStyle w:val="CommentReference"/>
        </w:rPr>
        <w:commentReference w:id="100"/>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74725B6" w14:textId="77777777" w:rsidR="00092B90" w:rsidRPr="0075437F" w:rsidRDefault="00092B90" w:rsidP="003E2FE4">
      <w:pPr>
        <w:spacing w:after="120" w:line="240" w:lineRule="auto"/>
        <w:ind w:left="1080" w:right="720"/>
        <w:outlineLvl w:val="0"/>
        <w:rPr>
          <w:rFonts w:eastAsia="Times New Roman"/>
          <w:bCs/>
          <w:color w:val="BF8F00"/>
        </w:rPr>
      </w:pPr>
    </w:p>
    <w:p w14:paraId="4DBFDBAD"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545B65A5" w14:textId="28C0865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w:t>
      </w:r>
      <w:proofErr w:type="spellStart"/>
      <w:r w:rsidR="0075437F">
        <w:rPr>
          <w:rFonts w:eastAsia="Times New Roman"/>
        </w:rPr>
        <w:t>digestate</w:t>
      </w:r>
      <w:proofErr w:type="spellEnd"/>
      <w:r w:rsidR="0075437F">
        <w:rPr>
          <w:rFonts w:eastAsia="Times New Roman"/>
        </w:rPr>
        <w:t xml:space="preserv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 xml:space="preserve">current liquid </w:t>
      </w:r>
      <w:proofErr w:type="spellStart"/>
      <w:r>
        <w:rPr>
          <w:rFonts w:eastAsia="Times New Roman" w:cs="Arial"/>
        </w:rPr>
        <w:t>digestate</w:t>
      </w:r>
      <w:proofErr w:type="spellEnd"/>
      <w:r>
        <w:rPr>
          <w:rFonts w:eastAsia="Times New Roman" w:cs="Arial"/>
        </w:rPr>
        <w:t xml:space="preserv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51575710" w14:textId="4406B0D3" w:rsidR="007538A2" w:rsidRDefault="007538A2">
      <w:pPr>
        <w:spacing w:after="0" w:line="240" w:lineRule="auto"/>
        <w:outlineLvl w:val="0"/>
        <w:rPr>
          <w:rFonts w:eastAsia="Times New Roman" w:cs="Arial"/>
          <w:bCs/>
          <w:color w:val="32525C"/>
          <w:sz w:val="28"/>
          <w:szCs w:val="28"/>
        </w:rPr>
      </w:pPr>
    </w:p>
    <w:p w14:paraId="4FBA54EF" w14:textId="3A593D33" w:rsidR="0063157B" w:rsidRDefault="0063157B" w:rsidP="007538A2">
      <w:pPr>
        <w:spacing w:after="0" w:line="240" w:lineRule="auto"/>
        <w:outlineLvl w:val="0"/>
        <w:rPr>
          <w:rFonts w:eastAsia="Times New Roman" w:cs="Arial"/>
          <w:bCs/>
          <w:color w:val="32525C"/>
          <w:sz w:val="28"/>
          <w:szCs w:val="28"/>
        </w:rPr>
      </w:pPr>
    </w:p>
    <w:p w14:paraId="0C8DA858"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443859">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503244FB"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EB3DEC6" w14:textId="77777777" w:rsidR="007538A2" w:rsidRPr="007538A2" w:rsidRDefault="007538A2" w:rsidP="002E046F">
            <w:pPr>
              <w:pStyle w:val="Heading1"/>
              <w:rPr>
                <w:rFonts w:eastAsia="Times New Roman"/>
              </w:rPr>
            </w:pPr>
          </w:p>
          <w:p w14:paraId="75762339"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101"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101"/>
          </w:p>
        </w:tc>
      </w:tr>
    </w:tbl>
    <w:p w14:paraId="338D3404" w14:textId="77777777" w:rsidR="007538A2" w:rsidRPr="007538A2" w:rsidRDefault="007538A2" w:rsidP="007538A2">
      <w:pPr>
        <w:spacing w:after="0" w:line="240" w:lineRule="auto"/>
        <w:ind w:left="2880"/>
        <w:rPr>
          <w:rFonts w:eastAsia="Times New Roman" w:cs="Arial"/>
        </w:rPr>
      </w:pPr>
    </w:p>
    <w:p w14:paraId="4B114755"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0EA6576" w14:textId="77777777" w:rsidR="00543C8B" w:rsidRPr="00543C8B" w:rsidRDefault="00543C8B" w:rsidP="00997ED7">
      <w:pPr>
        <w:spacing w:after="0" w:line="240" w:lineRule="auto"/>
        <w:ind w:left="360"/>
        <w:rPr>
          <w:rFonts w:ascii="Arial" w:eastAsia="Times New Roman" w:hAnsi="Arial" w:cs="Arial"/>
          <w:bCs/>
          <w:color w:val="000000"/>
        </w:rPr>
      </w:pPr>
    </w:p>
    <w:p w14:paraId="6B435B0C"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1208CCE1" w14:textId="77777777" w:rsidR="007538A2" w:rsidRPr="00543C8B" w:rsidRDefault="007538A2" w:rsidP="007538A2">
      <w:pPr>
        <w:spacing w:after="0" w:line="240" w:lineRule="auto"/>
        <w:ind w:left="360" w:right="634"/>
        <w:rPr>
          <w:rFonts w:ascii="Arial" w:eastAsia="Times New Roman" w:hAnsi="Arial" w:cs="Arial"/>
          <w:color w:val="000000"/>
        </w:rPr>
      </w:pPr>
    </w:p>
    <w:p w14:paraId="76A88E67"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3B6C0E3D" w14:textId="77777777" w:rsidR="007538A2" w:rsidRPr="007538A2" w:rsidRDefault="007538A2" w:rsidP="00605A0B">
      <w:pPr>
        <w:spacing w:after="120" w:line="240" w:lineRule="auto"/>
        <w:rPr>
          <w:rFonts w:ascii="Arial" w:eastAsia="Times New Roman" w:hAnsi="Arial" w:cs="Arial"/>
          <w:bCs/>
          <w:color w:val="000000"/>
          <w:sz w:val="22"/>
          <w:szCs w:val="22"/>
        </w:rPr>
      </w:pPr>
    </w:p>
    <w:p w14:paraId="3B6B07B6" w14:textId="4D1AC4FA"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38AA9C59" w14:textId="1A0B2ABC"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043CE312" w14:textId="750D21F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EDFC9C2"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5A4BF55C"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2F10BB1E" w14:textId="01160644"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2FE72892" w14:textId="77777777" w:rsidR="007538A2" w:rsidRPr="007538A2" w:rsidRDefault="007538A2" w:rsidP="007538A2">
      <w:pPr>
        <w:spacing w:after="0" w:line="240" w:lineRule="auto"/>
        <w:ind w:left="720"/>
        <w:rPr>
          <w:rFonts w:eastAsia="Times New Roman"/>
          <w:bCs/>
          <w:color w:val="000000"/>
        </w:rPr>
      </w:pPr>
    </w:p>
    <w:p w14:paraId="36F956C1"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1681F5F2"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12C4F180" w14:textId="13DD0655"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7D9B7A0E"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287171E6"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232B5973" w14:textId="49A458C9"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511362E6" w14:textId="77777777" w:rsidR="005B3FD6" w:rsidRDefault="005B3FD6" w:rsidP="007538A2">
      <w:pPr>
        <w:spacing w:after="0" w:line="240" w:lineRule="auto"/>
        <w:ind w:left="360"/>
        <w:rPr>
          <w:rFonts w:ascii="Arial" w:eastAsia="Times New Roman" w:hAnsi="Arial" w:cs="Arial"/>
          <w:bCs/>
          <w:color w:val="504938"/>
          <w:sz w:val="22"/>
          <w:szCs w:val="22"/>
        </w:rPr>
      </w:pPr>
    </w:p>
    <w:p w14:paraId="17574E31"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0B5F7BF4" w14:textId="77777777" w:rsidR="007538A2" w:rsidRPr="007538A2" w:rsidRDefault="007538A2" w:rsidP="007538A2">
      <w:pPr>
        <w:spacing w:after="120" w:line="240" w:lineRule="auto"/>
        <w:ind w:left="360" w:right="18"/>
        <w:outlineLvl w:val="0"/>
        <w:rPr>
          <w:rFonts w:eastAsia="Times New Roman"/>
          <w:b/>
          <w:color w:val="000000"/>
          <w:u w:val="single"/>
        </w:rPr>
      </w:pPr>
      <w:bookmarkStart w:id="102" w:name="SupportingDocuments"/>
      <w:r w:rsidRPr="007538A2">
        <w:rPr>
          <w:rFonts w:ascii="Arial" w:eastAsia="Times New Roman" w:hAnsi="Arial" w:cs="Arial"/>
          <w:b/>
          <w:bCs/>
          <w:color w:val="000000"/>
        </w:rPr>
        <w:t>Documents relied on for rulemakin</w:t>
      </w:r>
      <w:bookmarkEnd w:id="102"/>
      <w:r w:rsidRPr="007538A2">
        <w:rPr>
          <w:rFonts w:ascii="Arial" w:eastAsia="Times New Roman" w:hAnsi="Arial" w:cs="Arial"/>
          <w:b/>
          <w:bCs/>
          <w:color w:val="000000"/>
        </w:rPr>
        <w:t>g</w:t>
      </w:r>
    </w:p>
    <w:p w14:paraId="6923046C"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7561CA06" w14:textId="77777777" w:rsidTr="00BA2766">
        <w:trPr>
          <w:tblHeader/>
        </w:trPr>
        <w:tc>
          <w:tcPr>
            <w:tcW w:w="4590" w:type="dxa"/>
            <w:shd w:val="clear" w:color="auto" w:fill="E2EFD9"/>
          </w:tcPr>
          <w:p w14:paraId="7F6D99B1"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2AAE222C"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1C1A4999" w14:textId="77777777" w:rsidTr="007538A2">
        <w:tc>
          <w:tcPr>
            <w:tcW w:w="4590" w:type="dxa"/>
          </w:tcPr>
          <w:p w14:paraId="4390326E" w14:textId="77777777" w:rsidR="007538A2" w:rsidRPr="007538A2" w:rsidRDefault="00543C8B" w:rsidP="007538A2">
            <w:pPr>
              <w:ind w:left="0" w:right="1008"/>
              <w:rPr>
                <w:bCs/>
              </w:rPr>
            </w:pPr>
            <w:r>
              <w:t xml:space="preserve">Safe Management of Liquid </w:t>
            </w:r>
            <w:proofErr w:type="spellStart"/>
            <w:r>
              <w:t>Digestate</w:t>
            </w:r>
            <w:proofErr w:type="spellEnd"/>
            <w:r>
              <w:t xml:space="preserve"> from Anaerobic Digestion – White Paper</w:t>
            </w:r>
          </w:p>
        </w:tc>
        <w:tc>
          <w:tcPr>
            <w:tcW w:w="4626" w:type="dxa"/>
          </w:tcPr>
          <w:p w14:paraId="0DEB6F52"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23EA0AE2" w14:textId="77777777" w:rsidTr="007538A2">
        <w:tc>
          <w:tcPr>
            <w:tcW w:w="4590" w:type="dxa"/>
          </w:tcPr>
          <w:p w14:paraId="37863DE3" w14:textId="77777777" w:rsidR="007538A2" w:rsidRPr="007538A2" w:rsidRDefault="0023110D" w:rsidP="0023110D">
            <w:pPr>
              <w:ind w:left="0" w:right="1008"/>
              <w:rPr>
                <w:bCs/>
              </w:rPr>
            </w:pPr>
            <w:r>
              <w:rPr>
                <w:bCs/>
              </w:rPr>
              <w:lastRenderedPageBreak/>
              <w:t>Letter in support of temporary rule from ODFA</w:t>
            </w:r>
          </w:p>
        </w:tc>
        <w:tc>
          <w:tcPr>
            <w:tcW w:w="4626" w:type="dxa"/>
          </w:tcPr>
          <w:p w14:paraId="3400F5FF"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5921CF91" w14:textId="77777777" w:rsidTr="007538A2">
        <w:tc>
          <w:tcPr>
            <w:tcW w:w="4590" w:type="dxa"/>
          </w:tcPr>
          <w:p w14:paraId="346AA0D4"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79A8BB2E"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0124D142" w14:textId="77777777" w:rsidR="007538A2" w:rsidRPr="007538A2" w:rsidRDefault="007538A2" w:rsidP="007538A2">
      <w:pPr>
        <w:spacing w:after="0" w:line="240" w:lineRule="auto"/>
        <w:ind w:left="720" w:right="1008"/>
        <w:rPr>
          <w:rFonts w:eastAsia="Times New Roman"/>
          <w:bCs/>
          <w:color w:val="000000"/>
        </w:rPr>
      </w:pPr>
    </w:p>
    <w:p w14:paraId="7C7C93CF"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D8C376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23F6D4D" w14:textId="77777777" w:rsidR="007538A2" w:rsidRPr="007538A2" w:rsidRDefault="007538A2" w:rsidP="00BA2766">
            <w:pPr>
              <w:pStyle w:val="Heading1"/>
              <w:rPr>
                <w:rFonts w:eastAsia="Times New Roman"/>
              </w:rPr>
            </w:pPr>
            <w:bookmarkStart w:id="103" w:name="RequestForOtherOptions"/>
          </w:p>
          <w:p w14:paraId="66510726"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104" w:name="_Toc187690"/>
            <w:r w:rsidRPr="007538A2">
              <w:rPr>
                <w:rFonts w:eastAsia="Times New Roman"/>
                <w:color w:val="000000"/>
              </w:rPr>
              <w:t>Housing costs</w:t>
            </w:r>
            <w:bookmarkEnd w:id="104"/>
          </w:p>
        </w:tc>
      </w:tr>
    </w:tbl>
    <w:p w14:paraId="1735B11A"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7C75A113"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75C323B3" w14:textId="77777777" w:rsidR="008A27B7" w:rsidRDefault="008A27B7" w:rsidP="008D13BA">
      <w:pPr>
        <w:spacing w:after="0" w:line="240" w:lineRule="auto"/>
        <w:ind w:left="720" w:right="18"/>
        <w:outlineLvl w:val="0"/>
        <w:rPr>
          <w:rFonts w:eastAsia="Times New Roman"/>
        </w:rPr>
      </w:pPr>
    </w:p>
    <w:p w14:paraId="01D7E7A6" w14:textId="1CCB0D8D"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03"/>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686464E0"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2DE7D6E" w14:textId="77777777" w:rsidR="007538A2" w:rsidRPr="007538A2" w:rsidRDefault="007538A2" w:rsidP="00BA2766">
            <w:pPr>
              <w:pStyle w:val="Heading1"/>
              <w:rPr>
                <w:rFonts w:eastAsia="Times New Roman"/>
              </w:rPr>
            </w:pPr>
          </w:p>
          <w:p w14:paraId="3C7ED2A9" w14:textId="77777777" w:rsidR="007538A2" w:rsidRPr="007538A2" w:rsidRDefault="007538A2" w:rsidP="00BA2766">
            <w:pPr>
              <w:pStyle w:val="Heading1"/>
              <w:rPr>
                <w:rFonts w:eastAsia="Times New Roman"/>
              </w:rPr>
            </w:pPr>
            <w:r w:rsidRPr="007538A2">
              <w:rPr>
                <w:rFonts w:eastAsia="Times New Roman"/>
                <w:color w:val="000000"/>
              </w:rPr>
              <w:tab/>
            </w:r>
            <w:bookmarkStart w:id="105" w:name="_Toc187691"/>
            <w:r w:rsidRPr="007538A2">
              <w:rPr>
                <w:rFonts w:eastAsia="Times New Roman"/>
                <w:color w:val="000000"/>
              </w:rPr>
              <w:t>EQC Prior Involvement</w:t>
            </w:r>
            <w:bookmarkEnd w:id="105"/>
            <w:r w:rsidRPr="007538A2">
              <w:rPr>
                <w:rFonts w:eastAsia="Times New Roman"/>
                <w:color w:val="000000"/>
              </w:rPr>
              <w:t xml:space="preserve">  </w:t>
            </w:r>
          </w:p>
        </w:tc>
      </w:tr>
    </w:tbl>
    <w:p w14:paraId="6E7ECA27"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111E1FC6" w14:textId="258DBE3D"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4BB5AE18" w14:textId="77777777" w:rsidR="007538A2" w:rsidRPr="007538A2" w:rsidRDefault="007538A2" w:rsidP="007538A2">
      <w:pPr>
        <w:spacing w:after="0" w:line="240" w:lineRule="auto"/>
        <w:ind w:left="810" w:right="18"/>
        <w:outlineLvl w:val="0"/>
        <w:rPr>
          <w:rFonts w:eastAsia="Times New Roman"/>
          <w:color w:val="000000"/>
        </w:rPr>
      </w:pPr>
    </w:p>
    <w:p w14:paraId="13E4AD48" w14:textId="77777777" w:rsidR="007538A2" w:rsidRPr="007538A2" w:rsidRDefault="007538A2" w:rsidP="007538A2">
      <w:pPr>
        <w:spacing w:after="0" w:line="240" w:lineRule="auto"/>
        <w:ind w:left="810" w:right="18"/>
        <w:outlineLvl w:val="0"/>
        <w:rPr>
          <w:rFonts w:eastAsia="Times New Roman"/>
          <w:color w:val="504938"/>
        </w:rPr>
      </w:pPr>
    </w:p>
    <w:p w14:paraId="46D85F79"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75D38743"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700417">
          <w:pgSz w:w="12240" w:h="15840"/>
          <w:pgMar w:top="1080" w:right="360" w:bottom="1080" w:left="360" w:header="720" w:footer="720" w:gutter="432"/>
          <w:cols w:space="720"/>
          <w:docGrid w:linePitch="360"/>
        </w:sectPr>
      </w:pPr>
    </w:p>
    <w:p w14:paraId="4EF8FB2B"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24C861D5"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40C874C4" w14:textId="77777777" w:rsidR="007538A2" w:rsidRPr="007538A2" w:rsidRDefault="007538A2" w:rsidP="00BA2766">
            <w:pPr>
              <w:pStyle w:val="Heading1"/>
              <w:rPr>
                <w:rFonts w:eastAsia="Times New Roman"/>
              </w:rPr>
            </w:pPr>
          </w:p>
          <w:p w14:paraId="65345C5E" w14:textId="77777777" w:rsidR="007538A2" w:rsidRPr="007538A2" w:rsidRDefault="007B0E70" w:rsidP="00BA2766">
            <w:pPr>
              <w:pStyle w:val="Heading1"/>
              <w:rPr>
                <w:rFonts w:eastAsia="Times New Roman"/>
              </w:rPr>
            </w:pPr>
            <w:r>
              <w:rPr>
                <w:rFonts w:eastAsia="Times New Roman"/>
                <w:color w:val="000000"/>
              </w:rPr>
              <w:tab/>
            </w:r>
            <w:bookmarkStart w:id="106" w:name="_Toc187692"/>
            <w:r>
              <w:rPr>
                <w:rFonts w:eastAsia="Times New Roman"/>
                <w:color w:val="000000"/>
              </w:rPr>
              <w:t>Implementati</w:t>
            </w:r>
            <w:r w:rsidR="007538A2" w:rsidRPr="007538A2">
              <w:rPr>
                <w:rFonts w:eastAsia="Times New Roman"/>
                <w:color w:val="000000"/>
              </w:rPr>
              <w:t>on</w:t>
            </w:r>
            <w:bookmarkEnd w:id="106"/>
            <w:r w:rsidR="007538A2" w:rsidRPr="007538A2">
              <w:rPr>
                <w:rFonts w:eastAsia="Times New Roman"/>
                <w:color w:val="000000"/>
              </w:rPr>
              <w:t xml:space="preserve"> </w:t>
            </w:r>
          </w:p>
        </w:tc>
      </w:tr>
    </w:tbl>
    <w:p w14:paraId="365E007F"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4F45D2FD"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44BC1F5B" w14:textId="27D4468F"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60854CEE"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4E52000"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150989CD"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9F8433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5404FFD" w14:textId="7E4E58A2"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6F4979D2"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70D3501E"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75B57F37"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4EDE459C"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4021496A"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580A35E2" w14:textId="77777777" w:rsidR="007538A2" w:rsidRPr="007538A2" w:rsidRDefault="007538A2" w:rsidP="007538A2">
      <w:pPr>
        <w:spacing w:after="0" w:line="240" w:lineRule="auto"/>
        <w:ind w:left="720" w:right="18"/>
        <w:outlineLvl w:val="0"/>
        <w:rPr>
          <w:rFonts w:eastAsia="Times New Roman"/>
          <w:color w:val="000000"/>
        </w:rPr>
      </w:pPr>
    </w:p>
    <w:p w14:paraId="1AC1F8CB"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69C1E24E" w14:textId="6795DA8B"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7AEDEF2B" w14:textId="77777777" w:rsidR="008A27B7" w:rsidRDefault="008A27B7" w:rsidP="008A27B7">
      <w:pPr>
        <w:spacing w:after="0" w:line="240" w:lineRule="auto"/>
        <w:ind w:right="18"/>
        <w:outlineLvl w:val="0"/>
        <w:rPr>
          <w:rFonts w:eastAsia="Times New Roman"/>
          <w:color w:val="000000"/>
        </w:rPr>
      </w:pPr>
    </w:p>
    <w:p w14:paraId="2C3FA68C" w14:textId="77777777" w:rsidR="008A27B7" w:rsidRPr="007538A2" w:rsidRDefault="008A27B7" w:rsidP="007538A2">
      <w:pPr>
        <w:spacing w:after="0" w:line="240" w:lineRule="auto"/>
        <w:ind w:left="806" w:right="18"/>
        <w:outlineLvl w:val="0"/>
        <w:rPr>
          <w:rFonts w:eastAsia="Times New Roman"/>
          <w:color w:val="000000"/>
        </w:rPr>
      </w:pPr>
    </w:p>
    <w:p w14:paraId="4E13A77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630C9E54"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7622E06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Staff</w:t>
      </w:r>
    </w:p>
    <w:p w14:paraId="33076167"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D3076AC" w14:textId="77777777" w:rsidR="008363E1" w:rsidRPr="007538A2" w:rsidRDefault="008363E1" w:rsidP="005B3FD6">
      <w:pPr>
        <w:spacing w:after="120" w:line="240" w:lineRule="auto"/>
        <w:ind w:left="1440" w:right="18"/>
        <w:outlineLvl w:val="0"/>
        <w:rPr>
          <w:rFonts w:eastAsia="Times New Roman"/>
          <w:color w:val="000000"/>
        </w:rPr>
      </w:pPr>
    </w:p>
    <w:p w14:paraId="07457E8D"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505583C2" w14:textId="77777777" w:rsidTr="00253306">
        <w:trPr>
          <w:trHeight w:val="560"/>
        </w:trPr>
        <w:tc>
          <w:tcPr>
            <w:tcW w:w="12240" w:type="dxa"/>
            <w:tcBorders>
              <w:top w:val="nil"/>
              <w:left w:val="nil"/>
              <w:bottom w:val="double" w:sz="6" w:space="0" w:color="7F7F7F"/>
              <w:right w:val="nil"/>
            </w:tcBorders>
            <w:shd w:val="clear" w:color="auto" w:fill="C9C9C9"/>
            <w:noWrap/>
            <w:vAlign w:val="bottom"/>
            <w:hideMark/>
          </w:tcPr>
          <w:p w14:paraId="202ACF61" w14:textId="77777777" w:rsidR="00FB0C30" w:rsidRPr="007538A2" w:rsidRDefault="00FB0C30" w:rsidP="00253306">
            <w:pPr>
              <w:pStyle w:val="Heading1"/>
              <w:rPr>
                <w:rFonts w:eastAsia="Times New Roman"/>
              </w:rPr>
            </w:pPr>
          </w:p>
          <w:p w14:paraId="25628A04" w14:textId="178D984A" w:rsidR="00FB0C30" w:rsidRPr="007538A2" w:rsidRDefault="00FB0C30" w:rsidP="00FB0C30">
            <w:pPr>
              <w:pStyle w:val="Heading1"/>
              <w:rPr>
                <w:rFonts w:eastAsia="Times New Roman"/>
              </w:rPr>
            </w:pPr>
            <w:r>
              <w:rPr>
                <w:rFonts w:eastAsia="Times New Roman"/>
                <w:color w:val="000000"/>
              </w:rPr>
              <w:tab/>
            </w:r>
            <w:bookmarkStart w:id="107" w:name="_Toc187693"/>
            <w:r>
              <w:rPr>
                <w:rFonts w:eastAsia="Times New Roman"/>
                <w:color w:val="000000"/>
              </w:rPr>
              <w:t>Public Involvement</w:t>
            </w:r>
            <w:bookmarkEnd w:id="107"/>
          </w:p>
        </w:tc>
      </w:tr>
    </w:tbl>
    <w:p w14:paraId="7BAC8E2D"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0FB86B57"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30FA981C"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lastRenderedPageBreak/>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18AA4A28"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57EBAE28"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1014A771" w14:textId="46949FCF" w:rsidR="00E542CF" w:rsidRDefault="00E542CF" w:rsidP="00E542CF"/>
    <w:p w14:paraId="4EC3A5EF" w14:textId="77777777" w:rsidR="00FB0C30" w:rsidRPr="00E542CF" w:rsidRDefault="00FB0C30" w:rsidP="00E542CF"/>
    <w:sectPr w:rsidR="00FB0C30" w:rsidRPr="00E542CF" w:rsidSect="00790FEF">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EE Michael" w:date="2019-02-04T16:44:00Z" w:initials="LM">
    <w:p w14:paraId="1F586B66" w14:textId="1A71A100" w:rsidR="00C762FC" w:rsidRDefault="00C762FC">
      <w:pPr>
        <w:pStyle w:val="CommentText"/>
      </w:pPr>
      <w:r>
        <w:rPr>
          <w:rStyle w:val="CommentReference"/>
        </w:rPr>
        <w:annotationRef/>
      </w:r>
      <w:r>
        <w:t>I’m not sure about the phrasing “error.” Maybe just say that the current compost rules would apply a higher pathogen standards to POTB as opposed to an ag operation, and would cause serious prejudice, etc.</w:t>
      </w:r>
    </w:p>
  </w:comment>
  <w:comment w:id="4" w:author="FELDON Leah" w:date="2019-02-04T22:21:00Z" w:initials="FL">
    <w:p w14:paraId="2DC5F709" w14:textId="25408C07" w:rsidR="006F05B4" w:rsidRDefault="006F05B4">
      <w:pPr>
        <w:pStyle w:val="CommentText"/>
      </w:pPr>
      <w:r>
        <w:rPr>
          <w:rStyle w:val="CommentReference"/>
        </w:rPr>
        <w:annotationRef/>
      </w:r>
      <w:r>
        <w:t>Agree. [check rule language/revision to determine appropriate wording here.]</w:t>
      </w:r>
    </w:p>
  </w:comment>
  <w:comment w:id="15" w:author="FELDON Leah" w:date="2019-02-04T22:37:00Z" w:initials="FL">
    <w:p w14:paraId="27C90B1C" w14:textId="20C3E763" w:rsidR="009538B5" w:rsidRDefault="009538B5">
      <w:pPr>
        <w:pStyle w:val="CommentText"/>
      </w:pPr>
      <w:r>
        <w:rPr>
          <w:rStyle w:val="CommentReference"/>
        </w:rPr>
        <w:annotationRef/>
      </w:r>
      <w:r>
        <w:t xml:space="preserve">Consider this phrase.  </w:t>
      </w:r>
    </w:p>
  </w:comment>
  <w:comment w:id="57" w:author="FELDON Leah" w:date="2019-02-04T23:26:00Z" w:initials="FL">
    <w:p w14:paraId="1165788A" w14:textId="7CCE0405" w:rsidR="00E83952" w:rsidRDefault="00E83952">
      <w:pPr>
        <w:pStyle w:val="CommentText"/>
      </w:pPr>
      <w:r>
        <w:rPr>
          <w:rStyle w:val="CommentReference"/>
        </w:rPr>
        <w:annotationRef/>
      </w:r>
    </w:p>
  </w:comment>
  <w:comment w:id="58" w:author="FELDON Leah" w:date="2019-02-04T23:26:00Z" w:initials="FL">
    <w:p w14:paraId="067D355F" w14:textId="2814D85E" w:rsidR="00E83952" w:rsidRDefault="00E83952">
      <w:pPr>
        <w:pStyle w:val="CommentText"/>
      </w:pPr>
      <w:r>
        <w:rPr>
          <w:rStyle w:val="CommentReference"/>
        </w:rPr>
        <w:annotationRef/>
      </w:r>
      <w:r>
        <w:t>Change.</w:t>
      </w:r>
    </w:p>
  </w:comment>
  <w:comment w:id="63" w:author="FELDON Leah" w:date="2019-02-05T10:51:00Z" w:initials="FL">
    <w:p w14:paraId="3042229E" w14:textId="51490779" w:rsidR="00F805A5" w:rsidRDefault="00F805A5">
      <w:pPr>
        <w:pStyle w:val="CommentText"/>
      </w:pPr>
      <w:r>
        <w:rPr>
          <w:rStyle w:val="CommentReference"/>
        </w:rPr>
        <w:annotationRef/>
      </w:r>
      <w:r>
        <w:t>The rule language does not specify that the feedstock must be manure.  Is that what we intend?</w:t>
      </w:r>
    </w:p>
  </w:comment>
  <w:comment w:id="64" w:author="FELDON Leah" w:date="2019-02-05T10:53:00Z" w:initials="FL">
    <w:p w14:paraId="79B08D16" w14:textId="0B775283" w:rsidR="00F805A5" w:rsidRDefault="00F805A5">
      <w:pPr>
        <w:pStyle w:val="CommentText"/>
      </w:pPr>
      <w:r>
        <w:rPr>
          <w:rStyle w:val="CommentReference"/>
        </w:rPr>
        <w:annotationRef/>
      </w:r>
      <w:r>
        <w:t>Same comment as above.</w:t>
      </w:r>
    </w:p>
  </w:comment>
  <w:comment w:id="78" w:author="FELDON Leah" w:date="2019-02-05T10:55:00Z" w:initials="FL">
    <w:p w14:paraId="1D04E544" w14:textId="36F20EDB" w:rsidR="00F805A5" w:rsidRDefault="00F805A5">
      <w:pPr>
        <w:pStyle w:val="CommentText"/>
      </w:pPr>
      <w:r>
        <w:rPr>
          <w:rStyle w:val="CommentReference"/>
        </w:rPr>
        <w:annotationRef/>
      </w:r>
      <w:r>
        <w:t>Highlighted to remind me to work on this language.</w:t>
      </w:r>
    </w:p>
  </w:comment>
  <w:comment w:id="94" w:author="LEE Michael" w:date="2019-02-04T16:48:00Z" w:initials="LM">
    <w:p w14:paraId="55CD33B2" w14:textId="73F67042" w:rsidR="00C762FC" w:rsidRDefault="00C762FC">
      <w:pPr>
        <w:pStyle w:val="CommentText"/>
      </w:pPr>
      <w:r>
        <w:rPr>
          <w:rStyle w:val="CommentReference"/>
        </w:rPr>
        <w:annotationRef/>
      </w:r>
      <w:r>
        <w:t xml:space="preserve">Suggest removing, or narrowing it to say that it is not feasible for POTB. Are we sure that it is not feasible for any non-ag liquid </w:t>
      </w:r>
      <w:proofErr w:type="spellStart"/>
      <w:r>
        <w:t>digestate</w:t>
      </w:r>
      <w:proofErr w:type="spellEnd"/>
      <w:r>
        <w:t xml:space="preserve"> operator?</w:t>
      </w:r>
    </w:p>
  </w:comment>
  <w:comment w:id="95" w:author="FELDON Leah" w:date="2019-02-05T09:29:00Z" w:initials="FL">
    <w:p w14:paraId="34A8E476" w14:textId="5217A224" w:rsidR="00AA3EDD" w:rsidRDefault="00AA3EDD">
      <w:pPr>
        <w:pStyle w:val="CommentText"/>
      </w:pPr>
      <w:r>
        <w:rPr>
          <w:rStyle w:val="CommentReference"/>
        </w:rPr>
        <w:annotationRef/>
      </w:r>
      <w:r>
        <w:t xml:space="preserve">I agree with Michael’s concern here, although I would not remedy by narrowing.  If this sentence is left here, it needs to be followed by a sentence that explains </w:t>
      </w:r>
      <w:r w:rsidRPr="00AA3EDD">
        <w:rPr>
          <w:u w:val="single"/>
        </w:rPr>
        <w:t>why</w:t>
      </w:r>
      <w:r>
        <w:t xml:space="preserve"> the requirements are not feasible.  </w:t>
      </w:r>
    </w:p>
  </w:comment>
  <w:comment w:id="97" w:author="FELDON Leah" w:date="2019-02-05T10:57:00Z" w:initials="FL">
    <w:p w14:paraId="7E6AC66A" w14:textId="0B8E6189" w:rsidR="00F805A5" w:rsidRDefault="00F805A5">
      <w:pPr>
        <w:pStyle w:val="CommentText"/>
      </w:pPr>
      <w:r>
        <w:rPr>
          <w:rStyle w:val="CommentReference"/>
        </w:rPr>
        <w:annotationRef/>
      </w:r>
      <w:r>
        <w:t>Same comment as before re the scope of the rule language – not sure it is only manure, seems broader.  Need technical answer to this.</w:t>
      </w:r>
    </w:p>
  </w:comment>
  <w:comment w:id="100" w:author="GOLDSTEIN Meyer" w:date="2019-02-04T15:31:00Z" w:initials="GM">
    <w:p w14:paraId="1D72EEFE" w14:textId="6371E750" w:rsidR="00F366EF" w:rsidRDefault="00F366EF">
      <w:pPr>
        <w:pStyle w:val="CommentText"/>
      </w:pPr>
      <w:r>
        <w:rPr>
          <w:rStyle w:val="CommentReference"/>
        </w:rPr>
        <w:annotationRef/>
      </w:r>
      <w:r>
        <w:t xml:space="preserve">We should add language indicating we may </w:t>
      </w:r>
      <w:proofErr w:type="gramStart"/>
      <w:r>
        <w:t>revised</w:t>
      </w:r>
      <w:proofErr w:type="gramEnd"/>
      <w:r>
        <w:t xml:space="preserve"> the proposed rule language, or reconsider presenting the temporary rule to EQC based on public comments. Otherwise, it looks as though we are going to do what we want to do, regardless of what the public comments state.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586B66" w15:done="0"/>
  <w15:commentEx w15:paraId="2DC5F709" w15:paraIdParent="1F586B66" w15:done="0"/>
  <w15:commentEx w15:paraId="27C90B1C" w15:done="0"/>
  <w15:commentEx w15:paraId="1165788A" w15:done="0"/>
  <w15:commentEx w15:paraId="067D355F" w15:paraIdParent="1165788A" w15:done="0"/>
  <w15:commentEx w15:paraId="3042229E" w15:done="0"/>
  <w15:commentEx w15:paraId="79B08D16" w15:done="0"/>
  <w15:commentEx w15:paraId="1D04E544" w15:done="0"/>
  <w15:commentEx w15:paraId="55CD33B2" w15:done="0"/>
  <w15:commentEx w15:paraId="34A8E476" w15:paraIdParent="55CD33B2" w15:done="0"/>
  <w15:commentEx w15:paraId="7E6AC66A" w15:done="0"/>
  <w15:commentEx w15:paraId="1D72EE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DON Leah">
    <w15:presenceInfo w15:providerId="AD" w15:userId="S-1-5-21-2124760015-1411717758-1302595720-31526"/>
  </w15:person>
  <w15:person w15:author="LEE Michael">
    <w15:presenceInfo w15:providerId="AD" w15:userId="S-1-5-21-2124760015-1411717758-1302595720-91431"/>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83056"/>
    <w:rsid w:val="00092B90"/>
    <w:rsid w:val="000946D3"/>
    <w:rsid w:val="000A2D75"/>
    <w:rsid w:val="000B5927"/>
    <w:rsid w:val="000C35CF"/>
    <w:rsid w:val="000C59B2"/>
    <w:rsid w:val="000D6AC8"/>
    <w:rsid w:val="00102CC7"/>
    <w:rsid w:val="0011426E"/>
    <w:rsid w:val="00115D77"/>
    <w:rsid w:val="001362C1"/>
    <w:rsid w:val="00192460"/>
    <w:rsid w:val="001A2149"/>
    <w:rsid w:val="001A6020"/>
    <w:rsid w:val="001B4931"/>
    <w:rsid w:val="001D0017"/>
    <w:rsid w:val="001D1A23"/>
    <w:rsid w:val="001E0C73"/>
    <w:rsid w:val="00203E9E"/>
    <w:rsid w:val="002063BF"/>
    <w:rsid w:val="002248AD"/>
    <w:rsid w:val="0023110D"/>
    <w:rsid w:val="00234163"/>
    <w:rsid w:val="002367FD"/>
    <w:rsid w:val="002450DA"/>
    <w:rsid w:val="0025755D"/>
    <w:rsid w:val="002671E7"/>
    <w:rsid w:val="002A0D3A"/>
    <w:rsid w:val="002A53D8"/>
    <w:rsid w:val="002A590E"/>
    <w:rsid w:val="002B400F"/>
    <w:rsid w:val="002D4EB6"/>
    <w:rsid w:val="002D7E73"/>
    <w:rsid w:val="002E046F"/>
    <w:rsid w:val="002F027F"/>
    <w:rsid w:val="002F5033"/>
    <w:rsid w:val="00307E1D"/>
    <w:rsid w:val="00315B53"/>
    <w:rsid w:val="003234BB"/>
    <w:rsid w:val="00355C6F"/>
    <w:rsid w:val="00363AED"/>
    <w:rsid w:val="00366AE2"/>
    <w:rsid w:val="00373682"/>
    <w:rsid w:val="003A1A2B"/>
    <w:rsid w:val="003B114C"/>
    <w:rsid w:val="003C22CC"/>
    <w:rsid w:val="003D4D73"/>
    <w:rsid w:val="003E03BF"/>
    <w:rsid w:val="003E2FE4"/>
    <w:rsid w:val="004247AB"/>
    <w:rsid w:val="00431178"/>
    <w:rsid w:val="00431E3E"/>
    <w:rsid w:val="00432785"/>
    <w:rsid w:val="004452A1"/>
    <w:rsid w:val="004558E9"/>
    <w:rsid w:val="00477987"/>
    <w:rsid w:val="0048104D"/>
    <w:rsid w:val="00481462"/>
    <w:rsid w:val="00494972"/>
    <w:rsid w:val="004B70D0"/>
    <w:rsid w:val="004C3A91"/>
    <w:rsid w:val="004E0196"/>
    <w:rsid w:val="004E7E4C"/>
    <w:rsid w:val="005106E8"/>
    <w:rsid w:val="00516283"/>
    <w:rsid w:val="00533670"/>
    <w:rsid w:val="00543C8B"/>
    <w:rsid w:val="005549E4"/>
    <w:rsid w:val="00573DD1"/>
    <w:rsid w:val="00593042"/>
    <w:rsid w:val="0059612B"/>
    <w:rsid w:val="005B3FD6"/>
    <w:rsid w:val="005D03C6"/>
    <w:rsid w:val="005E3AF1"/>
    <w:rsid w:val="005E6D94"/>
    <w:rsid w:val="00603092"/>
    <w:rsid w:val="00605A0B"/>
    <w:rsid w:val="006124C8"/>
    <w:rsid w:val="0063157B"/>
    <w:rsid w:val="0065767F"/>
    <w:rsid w:val="00660886"/>
    <w:rsid w:val="006763AC"/>
    <w:rsid w:val="006C645E"/>
    <w:rsid w:val="006D6961"/>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7AC8"/>
    <w:rsid w:val="008764CB"/>
    <w:rsid w:val="00881DBE"/>
    <w:rsid w:val="008855C0"/>
    <w:rsid w:val="00894E9E"/>
    <w:rsid w:val="008A27B7"/>
    <w:rsid w:val="008D13BA"/>
    <w:rsid w:val="008D1FD3"/>
    <w:rsid w:val="008D7225"/>
    <w:rsid w:val="0090043E"/>
    <w:rsid w:val="00931EDE"/>
    <w:rsid w:val="00931FA9"/>
    <w:rsid w:val="00933A88"/>
    <w:rsid w:val="00937EFA"/>
    <w:rsid w:val="00946865"/>
    <w:rsid w:val="009538B5"/>
    <w:rsid w:val="00997ED7"/>
    <w:rsid w:val="009A1315"/>
    <w:rsid w:val="009A5BD7"/>
    <w:rsid w:val="009C3EAD"/>
    <w:rsid w:val="009C53B3"/>
    <w:rsid w:val="009E37B8"/>
    <w:rsid w:val="009F61DB"/>
    <w:rsid w:val="00A01964"/>
    <w:rsid w:val="00A10F62"/>
    <w:rsid w:val="00A20804"/>
    <w:rsid w:val="00A3359F"/>
    <w:rsid w:val="00A44B47"/>
    <w:rsid w:val="00A50755"/>
    <w:rsid w:val="00A64B6E"/>
    <w:rsid w:val="00A96CBC"/>
    <w:rsid w:val="00AA3E0A"/>
    <w:rsid w:val="00AA3EDD"/>
    <w:rsid w:val="00AB48C8"/>
    <w:rsid w:val="00AB6E6C"/>
    <w:rsid w:val="00AC7B03"/>
    <w:rsid w:val="00AE0F99"/>
    <w:rsid w:val="00AE163E"/>
    <w:rsid w:val="00AF5B5D"/>
    <w:rsid w:val="00AF68B5"/>
    <w:rsid w:val="00B034F9"/>
    <w:rsid w:val="00B2078B"/>
    <w:rsid w:val="00B27CBC"/>
    <w:rsid w:val="00B524DA"/>
    <w:rsid w:val="00B752CE"/>
    <w:rsid w:val="00B82288"/>
    <w:rsid w:val="00B83D64"/>
    <w:rsid w:val="00B94C70"/>
    <w:rsid w:val="00BA2766"/>
    <w:rsid w:val="00BB1AF1"/>
    <w:rsid w:val="00BB6307"/>
    <w:rsid w:val="00BD573E"/>
    <w:rsid w:val="00BE35BB"/>
    <w:rsid w:val="00BE4BCE"/>
    <w:rsid w:val="00BE54A0"/>
    <w:rsid w:val="00BF2F24"/>
    <w:rsid w:val="00C33879"/>
    <w:rsid w:val="00C346EE"/>
    <w:rsid w:val="00C5108E"/>
    <w:rsid w:val="00C5601F"/>
    <w:rsid w:val="00C61D75"/>
    <w:rsid w:val="00C65E94"/>
    <w:rsid w:val="00C762FC"/>
    <w:rsid w:val="00C830F1"/>
    <w:rsid w:val="00CB4566"/>
    <w:rsid w:val="00CD3109"/>
    <w:rsid w:val="00CD656F"/>
    <w:rsid w:val="00CE75E5"/>
    <w:rsid w:val="00CF7D94"/>
    <w:rsid w:val="00D1128B"/>
    <w:rsid w:val="00D177F7"/>
    <w:rsid w:val="00D210B8"/>
    <w:rsid w:val="00D27267"/>
    <w:rsid w:val="00D5063A"/>
    <w:rsid w:val="00D82290"/>
    <w:rsid w:val="00DA1127"/>
    <w:rsid w:val="00DA797E"/>
    <w:rsid w:val="00DB0545"/>
    <w:rsid w:val="00DC372E"/>
    <w:rsid w:val="00DE3E13"/>
    <w:rsid w:val="00E0676A"/>
    <w:rsid w:val="00E06F96"/>
    <w:rsid w:val="00E0780C"/>
    <w:rsid w:val="00E256AC"/>
    <w:rsid w:val="00E542CF"/>
    <w:rsid w:val="00E6258E"/>
    <w:rsid w:val="00E83952"/>
    <w:rsid w:val="00EA40B7"/>
    <w:rsid w:val="00EA5A4E"/>
    <w:rsid w:val="00EB3CF8"/>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E009F"/>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88A0"/>
  <w15:chartTrackingRefBased/>
  <w15:docId w15:val="{8EE8D34D-BA57-481D-A902-81BBAC6C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48CA-93A4-46C2-A083-D347495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14</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FELDON Leah</cp:lastModifiedBy>
  <cp:revision>8</cp:revision>
  <cp:lastPrinted>2019-02-05T17:30:00Z</cp:lastPrinted>
  <dcterms:created xsi:type="dcterms:W3CDTF">2019-02-05T06:56:00Z</dcterms:created>
  <dcterms:modified xsi:type="dcterms:W3CDTF">2019-02-05T19:00:00Z</dcterms:modified>
</cp:coreProperties>
</file>