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0A91" w14:textId="77777777" w:rsidR="007538A2" w:rsidRPr="007538A2" w:rsidRDefault="007538A2" w:rsidP="00751A08">
      <w:pPr>
        <w:spacing w:after="0" w:line="240" w:lineRule="auto"/>
        <w:ind w:right="18"/>
        <w:jc w:val="center"/>
        <w:rPr>
          <w:rFonts w:eastAsia="Times New Roman" w:cs="Arial"/>
          <w:b/>
          <w:color w:val="000000"/>
        </w:rPr>
      </w:pPr>
      <w:r w:rsidRPr="007538A2">
        <w:rPr>
          <w:rFonts w:eastAsia="Times New Roman"/>
          <w:noProof/>
          <w:color w:val="C45911"/>
          <w:sz w:val="32"/>
          <w:szCs w:val="32"/>
        </w:rPr>
        <w:drawing>
          <wp:anchor distT="0" distB="0" distL="114300" distR="114300" simplePos="0" relativeHeight="251659264" behindDoc="0" locked="0" layoutInCell="1" allowOverlap="1" wp14:anchorId="4CD96E67" wp14:editId="4C6D470D">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20C032D8" w14:textId="77777777" w:rsidR="007538A2" w:rsidRPr="007538A2" w:rsidRDefault="007538A2" w:rsidP="007538A2">
      <w:pPr>
        <w:tabs>
          <w:tab w:val="left" w:pos="908"/>
          <w:tab w:val="left" w:pos="16582"/>
        </w:tabs>
        <w:spacing w:after="0" w:line="240" w:lineRule="auto"/>
        <w:ind w:left="108"/>
        <w:jc w:val="center"/>
        <w:rPr>
          <w:rFonts w:eastAsia="Times New Roman" w:cs="Arial"/>
          <w:b/>
          <w:color w:val="000000"/>
        </w:rPr>
      </w:pPr>
    </w:p>
    <w:p w14:paraId="086B5DF7" w14:textId="77777777" w:rsidR="007538A2" w:rsidRDefault="00867AC8" w:rsidP="007538A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1A0089E0" w14:textId="77777777" w:rsidR="00033AB5" w:rsidRPr="00033AB5" w:rsidRDefault="00033AB5" w:rsidP="007538A2">
      <w:pPr>
        <w:tabs>
          <w:tab w:val="left" w:pos="908"/>
          <w:tab w:val="left" w:pos="16582"/>
        </w:tabs>
        <w:spacing w:after="0" w:line="240" w:lineRule="auto"/>
        <w:ind w:left="108"/>
        <w:jc w:val="center"/>
        <w:rPr>
          <w:rFonts w:eastAsia="Times New Roman" w:cs="Arial"/>
          <w:b/>
        </w:rPr>
      </w:pPr>
    </w:p>
    <w:p w14:paraId="21B6123F"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sz w:val="28"/>
          <w:szCs w:val="28"/>
        </w:rPr>
      </w:pPr>
      <w:r>
        <w:rPr>
          <w:rFonts w:ascii="Arial" w:eastAsia="Times New Roman" w:hAnsi="Arial" w:cs="Arial"/>
          <w:sz w:val="28"/>
          <w:szCs w:val="28"/>
        </w:rPr>
        <w:t>DATE: (of notice publication)</w:t>
      </w:r>
    </w:p>
    <w:p w14:paraId="60E6B362" w14:textId="77777777" w:rsidR="00FB0C30" w:rsidRPr="00033AB5" w:rsidRDefault="00FB0C30" w:rsidP="00FB0C30">
      <w:pPr>
        <w:tabs>
          <w:tab w:val="left" w:pos="908"/>
          <w:tab w:val="left" w:pos="16582"/>
        </w:tabs>
        <w:spacing w:after="0" w:line="240" w:lineRule="auto"/>
        <w:ind w:left="108"/>
        <w:jc w:val="center"/>
        <w:rPr>
          <w:rFonts w:eastAsia="Times New Roman" w:cs="Arial"/>
          <w:b/>
        </w:rPr>
      </w:pPr>
    </w:p>
    <w:p w14:paraId="0D7C8ECC"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b/>
          <w:bCs/>
          <w:color w:val="000000"/>
          <w:sz w:val="32"/>
          <w:szCs w:val="32"/>
        </w:rPr>
      </w:pPr>
      <w:r>
        <w:rPr>
          <w:rFonts w:ascii="Arial" w:eastAsia="Times New Roman" w:hAnsi="Arial" w:cs="Arial"/>
          <w:b/>
          <w:bCs/>
          <w:color w:val="000000"/>
          <w:sz w:val="32"/>
          <w:szCs w:val="32"/>
        </w:rPr>
        <w:t>Notice of Proposed Temporary Rulemaking</w:t>
      </w:r>
    </w:p>
    <w:p w14:paraId="7E7ED390" w14:textId="77777777" w:rsidR="00FB0C30" w:rsidRPr="007538A2" w:rsidRDefault="00FB0C30" w:rsidP="00FB0C30">
      <w:pPr>
        <w:tabs>
          <w:tab w:val="left" w:pos="908"/>
          <w:tab w:val="left" w:pos="16582"/>
        </w:tabs>
        <w:spacing w:after="0" w:line="240" w:lineRule="auto"/>
        <w:ind w:left="108"/>
        <w:jc w:val="center"/>
        <w:rPr>
          <w:rFonts w:eastAsia="Times New Roman" w:cs="Arial"/>
          <w:bCs/>
          <w:color w:val="000000"/>
          <w:sz w:val="28"/>
          <w:szCs w:val="28"/>
        </w:rPr>
      </w:pPr>
    </w:p>
    <w:p w14:paraId="62874900"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t>Composting Special Pathogen Reduction Temporary Rule 2019</w:t>
      </w:r>
    </w:p>
    <w:p w14:paraId="7B08716B" w14:textId="77777777" w:rsidR="000353D2"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187685" w:history="1">
        <w:r w:rsidR="000353D2" w:rsidRPr="00FC618D">
          <w:rPr>
            <w:rStyle w:val="Hyperlink"/>
            <w:rFonts w:eastAsia="Times New Roman"/>
            <w:noProof/>
          </w:rPr>
          <w:t>DEQ recommendation to the EQC</w:t>
        </w:r>
        <w:r w:rsidR="000353D2">
          <w:rPr>
            <w:noProof/>
            <w:webHidden/>
          </w:rPr>
          <w:tab/>
        </w:r>
        <w:r w:rsidR="000353D2">
          <w:rPr>
            <w:noProof/>
            <w:webHidden/>
          </w:rPr>
          <w:fldChar w:fldCharType="begin"/>
        </w:r>
        <w:r w:rsidR="000353D2">
          <w:rPr>
            <w:noProof/>
            <w:webHidden/>
          </w:rPr>
          <w:instrText xml:space="preserve"> PAGEREF _Toc187685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0DF40FB5" w14:textId="77777777" w:rsidR="000353D2" w:rsidRDefault="00AA4A12">
      <w:pPr>
        <w:pStyle w:val="TOC1"/>
        <w:tabs>
          <w:tab w:val="right" w:leader="dot" w:pos="10340"/>
        </w:tabs>
        <w:rPr>
          <w:rFonts w:asciiTheme="minorHAnsi" w:eastAsiaTheme="minorEastAsia" w:hAnsiTheme="minorHAnsi" w:cstheme="minorBidi"/>
          <w:noProof/>
          <w:sz w:val="22"/>
          <w:szCs w:val="22"/>
        </w:rPr>
      </w:pPr>
      <w:hyperlink w:anchor="_Toc187686" w:history="1">
        <w:r w:rsidR="000353D2" w:rsidRPr="00FC618D">
          <w:rPr>
            <w:rStyle w:val="Hyperlink"/>
            <w:rFonts w:eastAsia="Times New Roman"/>
            <w:noProof/>
          </w:rPr>
          <w:t>Overview</w:t>
        </w:r>
        <w:r w:rsidR="000353D2">
          <w:rPr>
            <w:noProof/>
            <w:webHidden/>
          </w:rPr>
          <w:tab/>
        </w:r>
        <w:r w:rsidR="000353D2">
          <w:rPr>
            <w:noProof/>
            <w:webHidden/>
          </w:rPr>
          <w:fldChar w:fldCharType="begin"/>
        </w:r>
        <w:r w:rsidR="000353D2">
          <w:rPr>
            <w:noProof/>
            <w:webHidden/>
          </w:rPr>
          <w:instrText xml:space="preserve"> PAGEREF _Toc187686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670B53B7" w14:textId="77777777" w:rsidR="000353D2" w:rsidRDefault="00AA4A12">
      <w:pPr>
        <w:pStyle w:val="TOC1"/>
        <w:tabs>
          <w:tab w:val="right" w:leader="dot" w:pos="10340"/>
        </w:tabs>
        <w:rPr>
          <w:rFonts w:asciiTheme="minorHAnsi" w:eastAsiaTheme="minorEastAsia" w:hAnsiTheme="minorHAnsi" w:cstheme="minorBidi"/>
          <w:noProof/>
          <w:sz w:val="22"/>
          <w:szCs w:val="22"/>
        </w:rPr>
      </w:pPr>
      <w:hyperlink w:anchor="_Toc187687" w:history="1">
        <w:r w:rsidR="000353D2" w:rsidRPr="00FC618D">
          <w:rPr>
            <w:rStyle w:val="Hyperlink"/>
            <w:rFonts w:eastAsia="Times New Roman"/>
            <w:noProof/>
          </w:rPr>
          <w:t>Statement of need</w:t>
        </w:r>
        <w:r w:rsidR="000353D2">
          <w:rPr>
            <w:noProof/>
            <w:webHidden/>
          </w:rPr>
          <w:tab/>
        </w:r>
        <w:r w:rsidR="000353D2">
          <w:rPr>
            <w:noProof/>
            <w:webHidden/>
          </w:rPr>
          <w:fldChar w:fldCharType="begin"/>
        </w:r>
        <w:r w:rsidR="000353D2">
          <w:rPr>
            <w:noProof/>
            <w:webHidden/>
          </w:rPr>
          <w:instrText xml:space="preserve"> PAGEREF _Toc187687 \h </w:instrText>
        </w:r>
        <w:r w:rsidR="000353D2">
          <w:rPr>
            <w:noProof/>
            <w:webHidden/>
          </w:rPr>
        </w:r>
        <w:r w:rsidR="000353D2">
          <w:rPr>
            <w:noProof/>
            <w:webHidden/>
          </w:rPr>
          <w:fldChar w:fldCharType="separate"/>
        </w:r>
        <w:r w:rsidR="00727B16">
          <w:rPr>
            <w:noProof/>
            <w:webHidden/>
          </w:rPr>
          <w:t>4</w:t>
        </w:r>
        <w:r w:rsidR="000353D2">
          <w:rPr>
            <w:noProof/>
            <w:webHidden/>
          </w:rPr>
          <w:fldChar w:fldCharType="end"/>
        </w:r>
      </w:hyperlink>
    </w:p>
    <w:p w14:paraId="38977FD4" w14:textId="77777777" w:rsidR="000353D2" w:rsidRDefault="00AA4A12">
      <w:pPr>
        <w:pStyle w:val="TOC1"/>
        <w:tabs>
          <w:tab w:val="right" w:leader="dot" w:pos="10340"/>
        </w:tabs>
        <w:rPr>
          <w:rFonts w:asciiTheme="minorHAnsi" w:eastAsiaTheme="minorEastAsia" w:hAnsiTheme="minorHAnsi" w:cstheme="minorBidi"/>
          <w:noProof/>
          <w:sz w:val="22"/>
          <w:szCs w:val="22"/>
        </w:rPr>
      </w:pPr>
      <w:hyperlink w:anchor="_Toc187688" w:history="1">
        <w:r w:rsidR="000353D2" w:rsidRPr="00FC618D">
          <w:rPr>
            <w:rStyle w:val="Hyperlink"/>
            <w:rFonts w:eastAsia="Times New Roman"/>
            <w:noProof/>
          </w:rPr>
          <w:t>Justification</w:t>
        </w:r>
        <w:r w:rsidR="000353D2">
          <w:rPr>
            <w:noProof/>
            <w:webHidden/>
          </w:rPr>
          <w:tab/>
        </w:r>
        <w:r w:rsidR="000353D2">
          <w:rPr>
            <w:noProof/>
            <w:webHidden/>
          </w:rPr>
          <w:fldChar w:fldCharType="begin"/>
        </w:r>
        <w:r w:rsidR="000353D2">
          <w:rPr>
            <w:noProof/>
            <w:webHidden/>
          </w:rPr>
          <w:instrText xml:space="preserve"> PAGEREF _Toc187688 \h </w:instrText>
        </w:r>
        <w:r w:rsidR="000353D2">
          <w:rPr>
            <w:noProof/>
            <w:webHidden/>
          </w:rPr>
        </w:r>
        <w:r w:rsidR="000353D2">
          <w:rPr>
            <w:noProof/>
            <w:webHidden/>
          </w:rPr>
          <w:fldChar w:fldCharType="separate"/>
        </w:r>
        <w:r w:rsidR="00727B16">
          <w:rPr>
            <w:noProof/>
            <w:webHidden/>
          </w:rPr>
          <w:t>5</w:t>
        </w:r>
        <w:r w:rsidR="000353D2">
          <w:rPr>
            <w:noProof/>
            <w:webHidden/>
          </w:rPr>
          <w:fldChar w:fldCharType="end"/>
        </w:r>
      </w:hyperlink>
    </w:p>
    <w:p w14:paraId="270FB485" w14:textId="77777777" w:rsidR="000353D2" w:rsidRDefault="00AA4A12">
      <w:pPr>
        <w:pStyle w:val="TOC1"/>
        <w:tabs>
          <w:tab w:val="right" w:leader="dot" w:pos="10340"/>
        </w:tabs>
        <w:rPr>
          <w:rFonts w:asciiTheme="minorHAnsi" w:eastAsiaTheme="minorEastAsia" w:hAnsiTheme="minorHAnsi" w:cstheme="minorBidi"/>
          <w:noProof/>
          <w:sz w:val="22"/>
          <w:szCs w:val="22"/>
        </w:rPr>
      </w:pPr>
      <w:hyperlink w:anchor="_Toc187689" w:history="1">
        <w:r w:rsidR="000353D2" w:rsidRPr="00FC618D">
          <w:rPr>
            <w:rStyle w:val="Hyperlink"/>
            <w:rFonts w:eastAsia="Times New Roman"/>
            <w:noProof/>
          </w:rPr>
          <w:t>Rules affected, authorities, supporting documents</w:t>
        </w:r>
        <w:r w:rsidR="000353D2">
          <w:rPr>
            <w:noProof/>
            <w:webHidden/>
          </w:rPr>
          <w:tab/>
        </w:r>
        <w:r w:rsidR="000353D2">
          <w:rPr>
            <w:noProof/>
            <w:webHidden/>
          </w:rPr>
          <w:fldChar w:fldCharType="begin"/>
        </w:r>
        <w:r w:rsidR="000353D2">
          <w:rPr>
            <w:noProof/>
            <w:webHidden/>
          </w:rPr>
          <w:instrText xml:space="preserve"> PAGEREF _Toc187689 \h </w:instrText>
        </w:r>
        <w:r w:rsidR="000353D2">
          <w:rPr>
            <w:noProof/>
            <w:webHidden/>
          </w:rPr>
        </w:r>
        <w:r w:rsidR="000353D2">
          <w:rPr>
            <w:noProof/>
            <w:webHidden/>
          </w:rPr>
          <w:fldChar w:fldCharType="separate"/>
        </w:r>
        <w:r w:rsidR="00727B16">
          <w:rPr>
            <w:noProof/>
            <w:webHidden/>
          </w:rPr>
          <w:t>9</w:t>
        </w:r>
        <w:r w:rsidR="000353D2">
          <w:rPr>
            <w:noProof/>
            <w:webHidden/>
          </w:rPr>
          <w:fldChar w:fldCharType="end"/>
        </w:r>
      </w:hyperlink>
    </w:p>
    <w:p w14:paraId="208D1741" w14:textId="77777777" w:rsidR="000353D2" w:rsidRDefault="00AA4A12">
      <w:pPr>
        <w:pStyle w:val="TOC1"/>
        <w:tabs>
          <w:tab w:val="right" w:leader="dot" w:pos="10340"/>
        </w:tabs>
        <w:rPr>
          <w:rFonts w:asciiTheme="minorHAnsi" w:eastAsiaTheme="minorEastAsia" w:hAnsiTheme="minorHAnsi" w:cstheme="minorBidi"/>
          <w:noProof/>
          <w:sz w:val="22"/>
          <w:szCs w:val="22"/>
        </w:rPr>
      </w:pPr>
      <w:hyperlink w:anchor="_Toc187690" w:history="1">
        <w:r w:rsidR="000353D2" w:rsidRPr="00FC618D">
          <w:rPr>
            <w:rStyle w:val="Hyperlink"/>
            <w:rFonts w:eastAsia="Times New Roman"/>
            <w:noProof/>
          </w:rPr>
          <w:t>Housing costs</w:t>
        </w:r>
        <w:r w:rsidR="000353D2">
          <w:rPr>
            <w:noProof/>
            <w:webHidden/>
          </w:rPr>
          <w:tab/>
        </w:r>
        <w:r w:rsidR="000353D2">
          <w:rPr>
            <w:noProof/>
            <w:webHidden/>
          </w:rPr>
          <w:fldChar w:fldCharType="begin"/>
        </w:r>
        <w:r w:rsidR="000353D2">
          <w:rPr>
            <w:noProof/>
            <w:webHidden/>
          </w:rPr>
          <w:instrText xml:space="preserve"> PAGEREF _Toc187690 \h </w:instrText>
        </w:r>
        <w:r w:rsidR="000353D2">
          <w:rPr>
            <w:noProof/>
            <w:webHidden/>
          </w:rPr>
        </w:r>
        <w:r w:rsidR="000353D2">
          <w:rPr>
            <w:noProof/>
            <w:webHidden/>
          </w:rPr>
          <w:fldChar w:fldCharType="separate"/>
        </w:r>
        <w:r w:rsidR="00727B16">
          <w:rPr>
            <w:noProof/>
            <w:webHidden/>
          </w:rPr>
          <w:t>11</w:t>
        </w:r>
        <w:r w:rsidR="000353D2">
          <w:rPr>
            <w:noProof/>
            <w:webHidden/>
          </w:rPr>
          <w:fldChar w:fldCharType="end"/>
        </w:r>
      </w:hyperlink>
    </w:p>
    <w:p w14:paraId="5FC1D049" w14:textId="77777777" w:rsidR="000353D2" w:rsidRDefault="00AA4A12">
      <w:pPr>
        <w:pStyle w:val="TOC1"/>
        <w:tabs>
          <w:tab w:val="right" w:leader="dot" w:pos="10340"/>
        </w:tabs>
        <w:rPr>
          <w:rFonts w:asciiTheme="minorHAnsi" w:eastAsiaTheme="minorEastAsia" w:hAnsiTheme="minorHAnsi" w:cstheme="minorBidi"/>
          <w:noProof/>
          <w:sz w:val="22"/>
          <w:szCs w:val="22"/>
        </w:rPr>
      </w:pPr>
      <w:hyperlink w:anchor="_Toc187691" w:history="1">
        <w:r w:rsidR="000353D2" w:rsidRPr="00FC618D">
          <w:rPr>
            <w:rStyle w:val="Hyperlink"/>
            <w:rFonts w:eastAsia="Times New Roman"/>
            <w:noProof/>
          </w:rPr>
          <w:t>EQC Prior Involvement</w:t>
        </w:r>
        <w:r w:rsidR="000353D2">
          <w:rPr>
            <w:noProof/>
            <w:webHidden/>
          </w:rPr>
          <w:tab/>
        </w:r>
        <w:r w:rsidR="000353D2">
          <w:rPr>
            <w:noProof/>
            <w:webHidden/>
          </w:rPr>
          <w:fldChar w:fldCharType="begin"/>
        </w:r>
        <w:r w:rsidR="000353D2">
          <w:rPr>
            <w:noProof/>
            <w:webHidden/>
          </w:rPr>
          <w:instrText xml:space="preserve"> PAGEREF _Toc187691 \h </w:instrText>
        </w:r>
        <w:r w:rsidR="000353D2">
          <w:rPr>
            <w:noProof/>
            <w:webHidden/>
          </w:rPr>
        </w:r>
        <w:r w:rsidR="000353D2">
          <w:rPr>
            <w:noProof/>
            <w:webHidden/>
          </w:rPr>
          <w:fldChar w:fldCharType="separate"/>
        </w:r>
        <w:r w:rsidR="00727B16">
          <w:rPr>
            <w:noProof/>
            <w:webHidden/>
          </w:rPr>
          <w:t>12</w:t>
        </w:r>
        <w:r w:rsidR="000353D2">
          <w:rPr>
            <w:noProof/>
            <w:webHidden/>
          </w:rPr>
          <w:fldChar w:fldCharType="end"/>
        </w:r>
      </w:hyperlink>
    </w:p>
    <w:p w14:paraId="296058C9" w14:textId="77777777" w:rsidR="000353D2" w:rsidRDefault="00AA4A12">
      <w:pPr>
        <w:pStyle w:val="TOC1"/>
        <w:tabs>
          <w:tab w:val="right" w:leader="dot" w:pos="10340"/>
        </w:tabs>
        <w:rPr>
          <w:rFonts w:asciiTheme="minorHAnsi" w:eastAsiaTheme="minorEastAsia" w:hAnsiTheme="minorHAnsi" w:cstheme="minorBidi"/>
          <w:noProof/>
          <w:sz w:val="22"/>
          <w:szCs w:val="22"/>
        </w:rPr>
      </w:pPr>
      <w:hyperlink w:anchor="_Toc187692" w:history="1">
        <w:r w:rsidR="000353D2" w:rsidRPr="00FC618D">
          <w:rPr>
            <w:rStyle w:val="Hyperlink"/>
            <w:rFonts w:eastAsia="Times New Roman"/>
            <w:noProof/>
          </w:rPr>
          <w:t>Implementation</w:t>
        </w:r>
        <w:r w:rsidR="000353D2">
          <w:rPr>
            <w:noProof/>
            <w:webHidden/>
          </w:rPr>
          <w:tab/>
        </w:r>
        <w:r w:rsidR="000353D2">
          <w:rPr>
            <w:noProof/>
            <w:webHidden/>
          </w:rPr>
          <w:fldChar w:fldCharType="begin"/>
        </w:r>
        <w:r w:rsidR="000353D2">
          <w:rPr>
            <w:noProof/>
            <w:webHidden/>
          </w:rPr>
          <w:instrText xml:space="preserve"> PAGEREF _Toc187692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703AEFCF" w14:textId="77777777" w:rsidR="000353D2" w:rsidRDefault="00AA4A12">
      <w:pPr>
        <w:pStyle w:val="TOC1"/>
        <w:tabs>
          <w:tab w:val="right" w:leader="dot" w:pos="10340"/>
        </w:tabs>
        <w:rPr>
          <w:rFonts w:asciiTheme="minorHAnsi" w:eastAsiaTheme="minorEastAsia" w:hAnsiTheme="minorHAnsi" w:cstheme="minorBidi"/>
          <w:noProof/>
          <w:sz w:val="22"/>
          <w:szCs w:val="22"/>
        </w:rPr>
      </w:pPr>
      <w:hyperlink w:anchor="_Toc187693" w:history="1">
        <w:r w:rsidR="000353D2" w:rsidRPr="00FC618D">
          <w:rPr>
            <w:rStyle w:val="Hyperlink"/>
            <w:rFonts w:eastAsia="Times New Roman"/>
            <w:noProof/>
          </w:rPr>
          <w:t>Public Involvement</w:t>
        </w:r>
        <w:r w:rsidR="000353D2">
          <w:rPr>
            <w:noProof/>
            <w:webHidden/>
          </w:rPr>
          <w:tab/>
        </w:r>
        <w:r w:rsidR="000353D2">
          <w:rPr>
            <w:noProof/>
            <w:webHidden/>
          </w:rPr>
          <w:fldChar w:fldCharType="begin"/>
        </w:r>
        <w:r w:rsidR="000353D2">
          <w:rPr>
            <w:noProof/>
            <w:webHidden/>
          </w:rPr>
          <w:instrText xml:space="preserve"> PAGEREF _Toc187693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200EBB68"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p w14:paraId="70384B23"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440FAF4B" w14:textId="77777777" w:rsidTr="00AF5B5D">
        <w:trPr>
          <w:trHeight w:val="783"/>
        </w:trPr>
        <w:tc>
          <w:tcPr>
            <w:tcW w:w="12330" w:type="dxa"/>
            <w:tcBorders>
              <w:top w:val="nil"/>
              <w:left w:val="nil"/>
              <w:bottom w:val="double" w:sz="6" w:space="0" w:color="7F7F7F"/>
              <w:right w:val="nil"/>
            </w:tcBorders>
            <w:shd w:val="clear" w:color="auto" w:fill="C9C9C9"/>
            <w:noWrap/>
            <w:vAlign w:val="bottom"/>
            <w:hideMark/>
          </w:tcPr>
          <w:p w14:paraId="3AA76D0F" w14:textId="77777777" w:rsidR="007538A2" w:rsidRPr="007538A2" w:rsidRDefault="007538A2" w:rsidP="002E046F">
            <w:pPr>
              <w:pStyle w:val="Heading1"/>
              <w:rPr>
                <w:rFonts w:eastAsia="Times New Roman"/>
                <w:color w:val="00494F"/>
              </w:rPr>
            </w:pPr>
            <w:bookmarkStart w:id="0" w:name="_Toc187685"/>
            <w:r w:rsidRPr="007538A2">
              <w:rPr>
                <w:rFonts w:eastAsia="Times New Roman"/>
              </w:rPr>
              <w:t>DEQ recommendation to the EQC</w:t>
            </w:r>
            <w:bookmarkEnd w:id="0"/>
            <w:r w:rsidRPr="007538A2">
              <w:rPr>
                <w:rFonts w:eastAsia="Times New Roman"/>
              </w:rPr>
              <w:t xml:space="preserve">  </w:t>
            </w:r>
            <w:r w:rsidRPr="007538A2">
              <w:rPr>
                <w:rFonts w:eastAsia="Times New Roman"/>
                <w:color w:val="00494F"/>
              </w:rPr>
              <w:t xml:space="preserve">                   </w:t>
            </w:r>
            <w:r w:rsidRPr="007538A2">
              <w:rPr>
                <w:rFonts w:eastAsia="Times New Roman"/>
                <w:color w:val="833C0B"/>
              </w:rPr>
              <w:t xml:space="preserve"> </w:t>
            </w:r>
          </w:p>
        </w:tc>
      </w:tr>
    </w:tbl>
    <w:p w14:paraId="28C497BB" w14:textId="77777777" w:rsidR="007538A2" w:rsidRPr="007538A2" w:rsidRDefault="007538A2" w:rsidP="007538A2">
      <w:pPr>
        <w:spacing w:after="0" w:line="240" w:lineRule="auto"/>
        <w:ind w:left="2880" w:right="18"/>
        <w:rPr>
          <w:rFonts w:eastAsia="Times New Roman" w:cs="Arial"/>
        </w:rPr>
      </w:pPr>
    </w:p>
    <w:p w14:paraId="18FD9F5A" w14:textId="77777777" w:rsidR="00751A08" w:rsidRPr="00751A08" w:rsidRDefault="00751A08" w:rsidP="00B84396">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54D6FEEF" w14:textId="77777777" w:rsidR="00751A08" w:rsidRPr="00751A08" w:rsidRDefault="00751A08" w:rsidP="00B84396">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56FEFC5A" w14:textId="77777777" w:rsidR="00751A08" w:rsidRPr="004367C1" w:rsidRDefault="00751A08" w:rsidP="00B84396">
      <w:pPr>
        <w:pStyle w:val="Normal1"/>
        <w:rPr>
          <w:rFonts w:cs="Times New Roman"/>
          <w:color w:val="000000" w:themeColor="text1"/>
        </w:rPr>
      </w:pPr>
      <w:r w:rsidRPr="00751A08">
        <w:rPr>
          <w:rFonts w:cs="Times New Roman"/>
        </w:rPr>
        <w:t xml:space="preserve">2. Adopt TEMPORARY rules as </w:t>
      </w:r>
      <w:r w:rsidR="00FB0C30">
        <w:rPr>
          <w:rFonts w:cs="Times New Roman"/>
        </w:rPr>
        <w:t>attached to 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0F23E742"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BCB9E8E" w14:textId="77777777" w:rsidTr="007538A2">
        <w:trPr>
          <w:trHeight w:val="603"/>
        </w:trPr>
        <w:tc>
          <w:tcPr>
            <w:tcW w:w="12335" w:type="dxa"/>
            <w:shd w:val="clear" w:color="auto" w:fill="C9C9C9"/>
            <w:noWrap/>
            <w:vAlign w:val="bottom"/>
            <w:hideMark/>
          </w:tcPr>
          <w:p w14:paraId="6F6B8B4B"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1" w:name="_Toc187686"/>
            <w:r w:rsidRPr="007538A2">
              <w:rPr>
                <w:rFonts w:eastAsia="Times New Roman"/>
              </w:rPr>
              <w:t>Overview</w:t>
            </w:r>
            <w:bookmarkEnd w:id="1"/>
          </w:p>
        </w:tc>
      </w:tr>
    </w:tbl>
    <w:p w14:paraId="1D8E6D0D" w14:textId="77777777" w:rsidR="007538A2" w:rsidRPr="007538A2" w:rsidRDefault="007538A2" w:rsidP="007538A2">
      <w:pPr>
        <w:spacing w:after="0" w:line="240" w:lineRule="auto"/>
        <w:ind w:right="18"/>
        <w:rPr>
          <w:rFonts w:eastAsia="Times New Roman" w:cs="Arial"/>
        </w:rPr>
      </w:pPr>
    </w:p>
    <w:p w14:paraId="7BFA5FCA" w14:textId="77777777"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r w:rsidR="00FB0C30">
        <w:rPr>
          <w:rFonts w:eastAsia="Times New Roman"/>
          <w:bCs/>
          <w:color w:val="000000"/>
        </w:rPr>
        <w:t>,</w:t>
      </w:r>
      <w:r>
        <w:rPr>
          <w:rFonts w:eastAsia="Times New Roman"/>
          <w:bCs/>
          <w:color w:val="000000"/>
        </w:rPr>
        <w:t xml:space="preserve"> if not corrected</w:t>
      </w:r>
      <w:r w:rsidR="00FB0C30">
        <w:rPr>
          <w:rFonts w:eastAsia="Times New Roman"/>
          <w:bCs/>
          <w:color w:val="000000"/>
        </w:rPr>
        <w:t>,</w:t>
      </w:r>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require liquid digestate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 xml:space="preserve">limits and testing requirements that </w:t>
      </w:r>
      <w:r w:rsidR="006E5F97">
        <w:rPr>
          <w:rFonts w:eastAsia="Times New Roman"/>
          <w:bCs/>
          <w:color w:val="000000"/>
        </w:rPr>
        <w:t>are not operationally obtainable</w:t>
      </w:r>
      <w:r w:rsidR="00582D15">
        <w:rPr>
          <w:rFonts w:eastAsia="Times New Roman"/>
          <w:bCs/>
          <w:color w:val="000000"/>
        </w:rPr>
        <w:t xml:space="preserve"> when processing manure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4F39C0F1" w14:textId="77777777" w:rsidR="003360A4" w:rsidRDefault="003360A4" w:rsidP="008D7225">
      <w:pPr>
        <w:spacing w:after="0" w:line="240" w:lineRule="auto"/>
        <w:ind w:left="720" w:right="630"/>
        <w:outlineLvl w:val="0"/>
        <w:rPr>
          <w:rFonts w:eastAsia="Times New Roman"/>
          <w:bCs/>
          <w:color w:val="000000"/>
        </w:rPr>
      </w:pPr>
    </w:p>
    <w:p w14:paraId="75ABC16D" w14:textId="77777777" w:rsidR="00EB4747" w:rsidRDefault="00925F2B" w:rsidP="00EB4747">
      <w:pPr>
        <w:spacing w:after="0" w:line="240" w:lineRule="auto"/>
        <w:ind w:left="720" w:right="630"/>
        <w:outlineLvl w:val="0"/>
        <w:rPr>
          <w:rFonts w:eastAsia="Times New Roman"/>
          <w:bCs/>
          <w:color w:val="000000"/>
        </w:rPr>
      </w:pPr>
      <w:r>
        <w:rPr>
          <w:rFonts w:eastAsia="Times New Roman"/>
          <w:bCs/>
          <w:color w:val="000000"/>
        </w:rPr>
        <w:t>DEQ issued POTB a composting permit under the composting rules</w:t>
      </w:r>
      <w:r w:rsidR="00242F16">
        <w:rPr>
          <w:rFonts w:eastAsia="Times New Roman"/>
          <w:bCs/>
          <w:color w:val="000000"/>
        </w:rPr>
        <w:t xml:space="preserve"> that had been updated to include anaerobic digesters</w:t>
      </w:r>
      <w:r>
        <w:rPr>
          <w:rFonts w:eastAsia="Times New Roman"/>
          <w:bCs/>
          <w:color w:val="000000"/>
        </w:rPr>
        <w:t xml:space="preserve"> in 2013. When issuing that permit DEQ treated POTB as an agricultural operation that is exempt from the pathogen reduction requirements of the rules. </w:t>
      </w:r>
      <w:r w:rsidR="00242F16">
        <w:rPr>
          <w:rFonts w:eastAsia="Times New Roman"/>
          <w:bCs/>
          <w:color w:val="000000"/>
        </w:rPr>
        <w:t xml:space="preserve">Prior to 2013, the Port of Tillamook Bay’s anaerobic digester operated under a DEQ solid waste treatment permit. </w:t>
      </w:r>
      <w:r w:rsidR="00EB4747">
        <w:rPr>
          <w:rFonts w:eastAsia="Times New Roman"/>
          <w:bCs/>
          <w:color w:val="000000"/>
        </w:rPr>
        <w:t xml:space="preserve">The POTB had never been required to meet the pathogen reduction limits in the past and DEQ did not intend for the requirements to apply to facilities that send liquid digestate to farmland for land application. </w:t>
      </w:r>
    </w:p>
    <w:p w14:paraId="592877AB" w14:textId="77777777" w:rsidR="00242F16" w:rsidRDefault="00242F16" w:rsidP="00925F2B">
      <w:pPr>
        <w:spacing w:after="0" w:line="240" w:lineRule="auto"/>
        <w:ind w:left="720" w:right="630"/>
        <w:outlineLvl w:val="0"/>
        <w:rPr>
          <w:rFonts w:eastAsia="Times New Roman"/>
          <w:bCs/>
          <w:color w:val="000000"/>
        </w:rPr>
      </w:pPr>
    </w:p>
    <w:p w14:paraId="0083CBBE" w14:textId="77777777"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In fall of 2018, POTB applied to DEQ for a permit modification in order to accept Type 3 feedstock</w:t>
      </w:r>
      <w:r w:rsidR="00242F16">
        <w:rPr>
          <w:rFonts w:eastAsia="Times New Roman"/>
          <w:bCs/>
          <w:color w:val="000000"/>
        </w:rPr>
        <w:t>s</w:t>
      </w:r>
      <w:r>
        <w:rPr>
          <w:rFonts w:eastAsia="Times New Roman"/>
          <w:bCs/>
          <w:color w:val="000000"/>
        </w:rPr>
        <w:t xml:space="preserve">. </w:t>
      </w:r>
      <w:r w:rsidR="00242F16">
        <w:rPr>
          <w:rFonts w:eastAsia="Times New Roman"/>
          <w:bCs/>
          <w:color w:val="000000"/>
        </w:rPr>
        <w:t xml:space="preserve">The POTB digester has not been in operation since 2017 because POTB considered operation of the facility not to be economically viable. </w:t>
      </w:r>
      <w:r>
        <w:rPr>
          <w:rFonts w:eastAsia="Times New Roman"/>
          <w:bCs/>
          <w:color w:val="000000"/>
        </w:rPr>
        <w:t>POTB</w:t>
      </w:r>
      <w:ins w:id="2" w:author="FELDON Leah" w:date="2019-02-05T21:32:00Z">
        <w:r w:rsidR="00C15F9A">
          <w:rPr>
            <w:rFonts w:eastAsia="Times New Roman"/>
            <w:bCs/>
            <w:color w:val="000000"/>
          </w:rPr>
          <w:t xml:space="preserve"> requested the permit modification because adding </w:t>
        </w:r>
      </w:ins>
      <w:del w:id="3" w:author="FELDON Leah" w:date="2019-02-05T21:34:00Z">
        <w:r w:rsidDel="00C15F9A">
          <w:rPr>
            <w:rFonts w:eastAsia="Times New Roman"/>
            <w:bCs/>
            <w:color w:val="000000"/>
          </w:rPr>
          <w:delText xml:space="preserve"> believes that approval to accept </w:delText>
        </w:r>
      </w:del>
      <w:r>
        <w:rPr>
          <w:rFonts w:eastAsia="Times New Roman"/>
          <w:bCs/>
          <w:color w:val="000000"/>
        </w:rPr>
        <w:t>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ins w:id="4" w:author="jpurcel" w:date="2019-02-05T17:25:00Z">
        <w:r w:rsidR="00242F16">
          <w:rPr>
            <w:rFonts w:eastAsia="Times New Roman"/>
            <w:bCs/>
            <w:color w:val="000000"/>
          </w:rPr>
          <w:t xml:space="preserve"> </w:t>
        </w:r>
      </w:ins>
      <w:r w:rsidR="00242F16">
        <w:rPr>
          <w:rFonts w:eastAsia="Times New Roman"/>
          <w:bCs/>
          <w:color w:val="000000"/>
        </w:rPr>
        <w:t>Tipping fees associated with the acceptance of Type 3 feedstocks provide a source of revenue, improving the commercial viability of the operations.</w:t>
      </w:r>
      <w:r w:rsidR="00EB4747">
        <w:rPr>
          <w:rFonts w:eastAsia="Times New Roman"/>
          <w:bCs/>
          <w:color w:val="000000"/>
        </w:rPr>
        <w:t xml:space="preserve"> </w:t>
      </w:r>
      <w:r w:rsidR="00242F16">
        <w:rPr>
          <w:rFonts w:eastAsia="Times New Roman"/>
          <w:bCs/>
          <w:color w:val="000000"/>
        </w:rPr>
        <w:t>The a</w:t>
      </w:r>
      <w:r>
        <w:rPr>
          <w:rFonts w:eastAsia="Times New Roman"/>
          <w:bCs/>
          <w:color w:val="000000"/>
        </w:rPr>
        <w:t>ddition of Type 3 feedstock</w:t>
      </w:r>
      <w:r w:rsidR="00242F16">
        <w:rPr>
          <w:rFonts w:eastAsia="Times New Roman"/>
          <w:bCs/>
          <w:color w:val="000000"/>
        </w:rPr>
        <w:t>s</w:t>
      </w:r>
      <w:r>
        <w:rPr>
          <w:rFonts w:eastAsia="Times New Roman"/>
          <w:bCs/>
          <w:color w:val="000000"/>
        </w:rPr>
        <w:t xml:space="preserve"> would </w:t>
      </w:r>
      <w:r w:rsidR="00242F16">
        <w:rPr>
          <w:rFonts w:eastAsia="Times New Roman"/>
          <w:bCs/>
          <w:color w:val="000000"/>
        </w:rPr>
        <w:t xml:space="preserve">also increase </w:t>
      </w:r>
      <w:r>
        <w:rPr>
          <w:rFonts w:eastAsia="Times New Roman"/>
          <w:bCs/>
          <w:color w:val="000000"/>
        </w:rPr>
        <w:t>methane generat</w:t>
      </w:r>
      <w:r w:rsidR="00242F16">
        <w:rPr>
          <w:rFonts w:eastAsia="Times New Roman"/>
          <w:bCs/>
          <w:color w:val="000000"/>
        </w:rPr>
        <w:t>ion, producing</w:t>
      </w:r>
      <w:r>
        <w:rPr>
          <w:rFonts w:eastAsia="Times New Roman"/>
          <w:bCs/>
          <w:color w:val="000000"/>
        </w:rPr>
        <w:t xml:space="preserve"> renewable energy</w:t>
      </w:r>
      <w:r w:rsidR="00242F16">
        <w:rPr>
          <w:rFonts w:eastAsia="Times New Roman"/>
          <w:bCs/>
          <w:color w:val="000000"/>
        </w:rPr>
        <w:t xml:space="preserve"> and improving </w:t>
      </w:r>
      <w:r>
        <w:rPr>
          <w:rFonts w:eastAsia="Times New Roman"/>
          <w:bCs/>
          <w:color w:val="000000"/>
        </w:rPr>
        <w:t>a</w:t>
      </w:r>
      <w:r w:rsidR="00671EF6">
        <w:rPr>
          <w:rFonts w:eastAsia="Times New Roman"/>
          <w:bCs/>
          <w:color w:val="000000"/>
        </w:rPr>
        <w:t>n</w:t>
      </w:r>
      <w:r>
        <w:rPr>
          <w:rFonts w:eastAsia="Times New Roman"/>
          <w:bCs/>
          <w:color w:val="000000"/>
        </w:rPr>
        <w:t>other revenue stream that would allow the facility to begin operations.</w:t>
      </w:r>
      <w:r w:rsidR="003360A4">
        <w:rPr>
          <w:rFonts w:eastAsia="Times New Roman"/>
          <w:bCs/>
          <w:color w:val="000000"/>
        </w:rPr>
        <w:t xml:space="preserve"> </w:t>
      </w:r>
      <w:r>
        <w:rPr>
          <w:rFonts w:eastAsia="Times New Roman"/>
          <w:bCs/>
          <w:color w:val="000000"/>
        </w:rPr>
        <w:t>POTB</w:t>
      </w:r>
      <w:r w:rsidR="003360A4">
        <w:rPr>
          <w:rFonts w:eastAsia="Times New Roman"/>
          <w:bCs/>
          <w:color w:val="000000"/>
        </w:rPr>
        <w:t>’s contracted digester operator, Tillamook Biogas, LLC,</w:t>
      </w:r>
      <w:r>
        <w:rPr>
          <w:rFonts w:eastAsia="Times New Roman"/>
          <w:bCs/>
          <w:color w:val="000000"/>
        </w:rPr>
        <w:t xml:space="preserve"> has lined up </w:t>
      </w:r>
      <w:r w:rsidR="003360A4">
        <w:rPr>
          <w:rFonts w:eastAsia="Times New Roman"/>
          <w:bCs/>
          <w:color w:val="000000"/>
        </w:rPr>
        <w:t>feedstock</w:t>
      </w:r>
      <w:r w:rsidR="00242F16">
        <w:rPr>
          <w:rFonts w:eastAsia="Times New Roman"/>
          <w:bCs/>
          <w:color w:val="000000"/>
        </w:rPr>
        <w:t xml:space="preserve"> and power purchase</w:t>
      </w:r>
      <w:r w:rsidR="003360A4">
        <w:rPr>
          <w:rFonts w:eastAsia="Times New Roman"/>
          <w:bCs/>
          <w:color w:val="000000"/>
        </w:rPr>
        <w:t xml:space="preserve"> agreements</w:t>
      </w:r>
      <w:r>
        <w:rPr>
          <w:rFonts w:eastAsia="Times New Roman"/>
          <w:bCs/>
          <w:color w:val="000000"/>
        </w:rPr>
        <w:t xml:space="preserve"> </w:t>
      </w:r>
      <w:r w:rsidR="003360A4">
        <w:rPr>
          <w:rFonts w:eastAsia="Times New Roman"/>
          <w:bCs/>
          <w:color w:val="000000"/>
        </w:rPr>
        <w:t>in</w:t>
      </w:r>
      <w:r>
        <w:rPr>
          <w:rFonts w:eastAsia="Times New Roman"/>
          <w:bCs/>
          <w:color w:val="000000"/>
        </w:rPr>
        <w:t xml:space="preserve"> anticipat</w:t>
      </w:r>
      <w:r w:rsidR="003360A4">
        <w:rPr>
          <w:rFonts w:eastAsia="Times New Roman"/>
          <w:bCs/>
          <w:color w:val="000000"/>
        </w:rPr>
        <w:t>ion of</w:t>
      </w:r>
      <w:r>
        <w:rPr>
          <w:rFonts w:eastAsia="Times New Roman"/>
          <w:bCs/>
          <w:color w:val="000000"/>
        </w:rPr>
        <w:t xml:space="preserve"> the facility com</w:t>
      </w:r>
      <w:r w:rsidR="003360A4">
        <w:rPr>
          <w:rFonts w:eastAsia="Times New Roman"/>
          <w:bCs/>
          <w:color w:val="000000"/>
        </w:rPr>
        <w:t>ing</w:t>
      </w:r>
      <w:r>
        <w:rPr>
          <w:rFonts w:eastAsia="Times New Roman"/>
          <w:bCs/>
          <w:color w:val="000000"/>
        </w:rPr>
        <w:t xml:space="preserve"> on line this spring.</w:t>
      </w:r>
    </w:p>
    <w:p w14:paraId="5B2BEBB9" w14:textId="77777777" w:rsidR="00925F2B" w:rsidRDefault="00925F2B" w:rsidP="00925F2B">
      <w:pPr>
        <w:spacing w:after="0" w:line="240" w:lineRule="auto"/>
        <w:ind w:left="720" w:right="630"/>
        <w:outlineLvl w:val="0"/>
        <w:rPr>
          <w:rFonts w:eastAsia="Times New Roman"/>
          <w:bCs/>
          <w:color w:val="000000"/>
        </w:rPr>
      </w:pPr>
    </w:p>
    <w:p w14:paraId="3EFEFEC9" w14:textId="77777777"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w:t>
      </w:r>
      <w:ins w:id="5" w:author="FELDON Leah" w:date="2019-02-05T21:34:00Z">
        <w:r w:rsidR="00C15F9A">
          <w:rPr>
            <w:rFonts w:eastAsia="Times New Roman"/>
            <w:bCs/>
            <w:color w:val="000000"/>
          </w:rPr>
          <w:t>considering</w:t>
        </w:r>
      </w:ins>
      <w:del w:id="6" w:author="FELDON Leah" w:date="2019-02-05T21:34:00Z">
        <w:r w:rsidDel="00C15F9A">
          <w:rPr>
            <w:rFonts w:eastAsia="Times New Roman"/>
            <w:bCs/>
            <w:color w:val="000000"/>
          </w:rPr>
          <w:delText>reviewing</w:delText>
        </w:r>
      </w:del>
      <w:r>
        <w:rPr>
          <w:rFonts w:eastAsia="Times New Roman"/>
          <w:bCs/>
          <w:color w:val="000000"/>
        </w:rPr>
        <w:t xml:space="preserve"> the permit modification, DEQ, in consultation with The Oregon Department of Agriculture, determined that the POTB facility was not an agricultural </w:t>
      </w:r>
      <w:r>
        <w:rPr>
          <w:rFonts w:eastAsia="Times New Roman"/>
          <w:bCs/>
          <w:color w:val="000000"/>
        </w:rPr>
        <w:lastRenderedPageBreak/>
        <w:t xml:space="preserve">operation exempt from the pathogen reduction requirements of the composting rules.  The </w:t>
      </w:r>
      <w:ins w:id="7" w:author="FELDON Leah" w:date="2019-02-05T21:35:00Z">
        <w:r w:rsidR="00C15F9A">
          <w:rPr>
            <w:rFonts w:eastAsia="Times New Roman"/>
            <w:bCs/>
            <w:color w:val="000000"/>
          </w:rPr>
          <w:t xml:space="preserve">pathogen reduction requirements are </w:t>
        </w:r>
      </w:ins>
      <w:del w:id="8" w:author="FELDON Leah" w:date="2019-02-05T21:36:00Z">
        <w:r w:rsidDel="00C15F9A">
          <w:rPr>
            <w:rFonts w:eastAsia="Times New Roman"/>
            <w:bCs/>
            <w:color w:val="000000"/>
          </w:rPr>
          <w:delText xml:space="preserve">POTB digester would have a difficult time meeting the </w:delText>
        </w:r>
        <w:r w:rsidR="00671EF6" w:rsidDel="00C15F9A">
          <w:rPr>
            <w:rFonts w:eastAsia="Times New Roman"/>
            <w:bCs/>
            <w:color w:val="000000"/>
          </w:rPr>
          <w:delText>p</w:delText>
        </w:r>
        <w:r w:rsidDel="00C15F9A">
          <w:rPr>
            <w:rFonts w:eastAsia="Times New Roman"/>
            <w:bCs/>
            <w:color w:val="000000"/>
          </w:rPr>
          <w:delText>athogen reduction requirements</w:delText>
        </w:r>
        <w:r w:rsidR="006E5F97" w:rsidDel="00C15F9A">
          <w:rPr>
            <w:rFonts w:eastAsia="Times New Roman"/>
            <w:bCs/>
            <w:color w:val="000000"/>
          </w:rPr>
          <w:delText xml:space="preserve">, which are likely </w:delText>
        </w:r>
      </w:del>
      <w:r w:rsidR="006E5F97">
        <w:rPr>
          <w:rFonts w:eastAsia="Times New Roman"/>
          <w:bCs/>
          <w:color w:val="000000"/>
        </w:rPr>
        <w:t>not operationally obtainable</w:t>
      </w:r>
      <w:del w:id="9" w:author="FELDON Leah" w:date="2019-02-05T21:36:00Z">
        <w:r w:rsidR="006E5F97" w:rsidDel="00C15F9A">
          <w:rPr>
            <w:rFonts w:eastAsia="Times New Roman"/>
            <w:bCs/>
            <w:color w:val="000000"/>
          </w:rPr>
          <w:delText xml:space="preserve"> </w:delText>
        </w:r>
        <w:r w:rsidR="00582D15" w:rsidDel="00C15F9A">
          <w:rPr>
            <w:rFonts w:eastAsia="Times New Roman"/>
            <w:bCs/>
            <w:color w:val="000000"/>
          </w:rPr>
          <w:delText>o</w:delText>
        </w:r>
        <w:r w:rsidR="00CA49D0" w:rsidDel="00C15F9A">
          <w:rPr>
            <w:rFonts w:eastAsia="Times New Roman"/>
            <w:bCs/>
            <w:color w:val="000000"/>
          </w:rPr>
          <w:delText>r</w:delText>
        </w:r>
        <w:r w:rsidR="00582D15" w:rsidDel="00C15F9A">
          <w:rPr>
            <w:rFonts w:eastAsia="Times New Roman"/>
            <w:bCs/>
            <w:color w:val="000000"/>
          </w:rPr>
          <w:delText xml:space="preserve"> economically viable</w:delText>
        </w:r>
      </w:del>
      <w:r w:rsidR="00582D15">
        <w:rPr>
          <w:rFonts w:eastAsia="Times New Roman"/>
          <w:bCs/>
          <w:color w:val="000000"/>
        </w:rPr>
        <w:t xml:space="preserve"> </w:t>
      </w:r>
      <w:r w:rsidR="006E5F97">
        <w:rPr>
          <w:rFonts w:eastAsia="Times New Roman"/>
          <w:bCs/>
          <w:color w:val="000000"/>
        </w:rPr>
        <w:t>for manure digesters</w:t>
      </w:r>
      <w:r>
        <w:rPr>
          <w:rFonts w:eastAsia="Times New Roman"/>
          <w:bCs/>
          <w:color w:val="000000"/>
        </w:rPr>
        <w:t>.  As explained below, and consistent with the original intent of the rules, it is not environmentally beneficial to apply the pathogen reduction limitations to land applied manure digestate.  DEQ therefore issued the POTB permit modification with requirements that the digestate be appropriately land applied in order to ensure pathogen issues were addressed.</w:t>
      </w:r>
    </w:p>
    <w:p w14:paraId="57813D82" w14:textId="77777777" w:rsidR="00925F2B" w:rsidRDefault="00925F2B" w:rsidP="00925F2B">
      <w:pPr>
        <w:spacing w:after="0" w:line="240" w:lineRule="auto"/>
        <w:ind w:left="720" w:right="630"/>
        <w:outlineLvl w:val="0"/>
        <w:rPr>
          <w:rFonts w:eastAsia="Times New Roman"/>
          <w:bCs/>
          <w:color w:val="000000"/>
        </w:rPr>
      </w:pPr>
    </w:p>
    <w:p w14:paraId="142191ED" w14:textId="77777777" w:rsidR="00925F2B" w:rsidDel="00431715" w:rsidRDefault="00925F2B" w:rsidP="00925F2B">
      <w:pPr>
        <w:spacing w:after="0" w:line="240" w:lineRule="auto"/>
        <w:ind w:left="720" w:right="630"/>
        <w:outlineLvl w:val="0"/>
        <w:rPr>
          <w:del w:id="10" w:author="OBRIEN Audrey" w:date="2019-02-05T23:25:00Z"/>
          <w:rFonts w:eastAsia="Times New Roman"/>
          <w:bCs/>
          <w:color w:val="000000"/>
        </w:rPr>
      </w:pPr>
      <w:commentRangeStart w:id="11"/>
      <w:commentRangeStart w:id="12"/>
      <w:del w:id="13" w:author="OBRIEN Audrey" w:date="2019-02-05T23:25:00Z">
        <w:r w:rsidDel="00431715">
          <w:rPr>
            <w:rFonts w:eastAsia="Times New Roman"/>
            <w:bCs/>
            <w:color w:val="000000"/>
          </w:rPr>
          <w:delText xml:space="preserve">Modifying the compost rules has become necessary </w:delText>
        </w:r>
        <w:r w:rsidR="00B01CA2" w:rsidDel="00431715">
          <w:rPr>
            <w:rFonts w:eastAsia="Times New Roman"/>
            <w:bCs/>
            <w:color w:val="000000"/>
          </w:rPr>
          <w:delText xml:space="preserve">and urgent </w:delText>
        </w:r>
        <w:r w:rsidDel="00431715">
          <w:rPr>
            <w:rFonts w:eastAsia="Times New Roman"/>
            <w:bCs/>
            <w:color w:val="000000"/>
          </w:rPr>
          <w:delText>because DEQ received a petition to reconsider the permit modification recently issued to the POTB. The petition ra</w:delText>
        </w:r>
        <w:r w:rsidR="00671EF6" w:rsidDel="00431715">
          <w:rPr>
            <w:rFonts w:eastAsia="Times New Roman"/>
            <w:bCs/>
            <w:color w:val="000000"/>
          </w:rPr>
          <w:delText>i</w:delText>
        </w:r>
        <w:r w:rsidDel="00431715">
          <w:rPr>
            <w:rFonts w:eastAsia="Times New Roman"/>
            <w:bCs/>
            <w:color w:val="000000"/>
          </w:rPr>
          <w:delText xml:space="preserve">sed the issue of the application of the pathogen reduction rule to the POTB facility.  </w:delText>
        </w:r>
        <w:r w:rsidR="009571E6" w:rsidDel="00431715">
          <w:rPr>
            <w:rFonts w:eastAsia="Times New Roman"/>
            <w:bCs/>
            <w:color w:val="000000"/>
          </w:rPr>
          <w:delText>After reviewing the petition for</w:delText>
        </w:r>
        <w:r w:rsidDel="00431715">
          <w:rPr>
            <w:rFonts w:eastAsia="Times New Roman"/>
            <w:bCs/>
            <w:color w:val="000000"/>
          </w:rPr>
          <w:delText xml:space="preserve"> reconsideration DEQ determine that the best course of action would be to </w:delText>
        </w:r>
        <w:r w:rsidR="00B01CA2" w:rsidDel="00431715">
          <w:rPr>
            <w:rFonts w:eastAsia="Times New Roman"/>
            <w:bCs/>
            <w:color w:val="000000"/>
          </w:rPr>
          <w:delText>corre</w:delText>
        </w:r>
        <w:r w:rsidR="00582D15" w:rsidDel="00431715">
          <w:rPr>
            <w:rFonts w:eastAsia="Times New Roman"/>
            <w:bCs/>
            <w:color w:val="000000"/>
          </w:rPr>
          <w:delText>c</w:delText>
        </w:r>
        <w:r w:rsidR="00B01CA2" w:rsidDel="00431715">
          <w:rPr>
            <w:rFonts w:eastAsia="Times New Roman"/>
            <w:bCs/>
            <w:color w:val="000000"/>
          </w:rPr>
          <w:delText xml:space="preserve">t </w:delText>
        </w:r>
        <w:r w:rsidDel="00431715">
          <w:rPr>
            <w:rFonts w:eastAsia="Times New Roman"/>
            <w:bCs/>
            <w:color w:val="000000"/>
          </w:rPr>
          <w:delText xml:space="preserve">the composting rule. </w:delText>
        </w:r>
        <w:commentRangeEnd w:id="11"/>
        <w:r w:rsidR="00FB45B8" w:rsidDel="00431715">
          <w:rPr>
            <w:rStyle w:val="CommentReference"/>
          </w:rPr>
          <w:commentReference w:id="11"/>
        </w:r>
        <w:commentRangeEnd w:id="12"/>
        <w:r w:rsidR="00861967" w:rsidDel="00431715">
          <w:rPr>
            <w:rStyle w:val="CommentReference"/>
          </w:rPr>
          <w:commentReference w:id="12"/>
        </w:r>
      </w:del>
    </w:p>
    <w:p w14:paraId="66E7E193" w14:textId="77777777" w:rsidR="00925F2B" w:rsidRDefault="00925F2B" w:rsidP="00925F2B">
      <w:pPr>
        <w:spacing w:after="0" w:line="240" w:lineRule="auto"/>
        <w:ind w:left="720" w:right="630"/>
        <w:outlineLvl w:val="0"/>
        <w:rPr>
          <w:rFonts w:eastAsia="Times New Roman"/>
          <w:bCs/>
          <w:color w:val="000000"/>
        </w:rPr>
      </w:pPr>
    </w:p>
    <w:p w14:paraId="68C5B23F" w14:textId="77777777" w:rsidR="00925F2B" w:rsidRDefault="00431715" w:rsidP="00925F2B">
      <w:pPr>
        <w:spacing w:after="0" w:line="240" w:lineRule="auto"/>
        <w:ind w:left="720" w:right="630"/>
        <w:outlineLvl w:val="0"/>
        <w:rPr>
          <w:rFonts w:eastAsia="Times New Roman"/>
          <w:bCs/>
          <w:color w:val="000000"/>
        </w:rPr>
      </w:pPr>
      <w:ins w:id="14" w:author="OBRIEN Audrey" w:date="2019-02-05T23:25:00Z">
        <w:r>
          <w:t xml:space="preserve">After issuing the permit modification, DEQ received a petition to reconsider the permit modification citing the need for non-agricultural digesters to meet the pathogen reduction limits and testing requirements in the compost rules.  </w:t>
        </w:r>
        <w:r>
          <w:rPr>
            <w:rFonts w:eastAsia="Times New Roman"/>
            <w:bCs/>
            <w:color w:val="000000"/>
          </w:rPr>
          <w:t xml:space="preserve">After reviewing the petition for reconsideration DEQ determined that the best course of action would be to </w:t>
        </w:r>
      </w:ins>
      <w:ins w:id="15" w:author="OBRIEN Audrey" w:date="2019-02-05T23:26:00Z">
        <w:r>
          <w:rPr>
            <w:rFonts w:eastAsia="Times New Roman"/>
            <w:bCs/>
            <w:color w:val="000000"/>
          </w:rPr>
          <w:t xml:space="preserve">grant the petition to reconsider and </w:t>
        </w:r>
      </w:ins>
      <w:ins w:id="16" w:author="OBRIEN Audrey" w:date="2019-02-05T23:25:00Z">
        <w:r>
          <w:rPr>
            <w:rFonts w:eastAsia="Times New Roman"/>
            <w:bCs/>
            <w:color w:val="000000"/>
          </w:rPr>
          <w:t>correct the composting rules rather than require POTB to comply with rule requirements that are not obtainable</w:t>
        </w:r>
      </w:ins>
      <w:ins w:id="17" w:author="OBRIEN Audrey" w:date="2019-02-05T23:27:00Z">
        <w:r>
          <w:rPr>
            <w:rFonts w:eastAsia="Times New Roman"/>
            <w:bCs/>
            <w:color w:val="000000"/>
          </w:rPr>
          <w:t xml:space="preserve"> and contradict DEQ’s intention to treat anaerobic digesters consistently</w:t>
        </w:r>
      </w:ins>
      <w:ins w:id="18" w:author="OBRIEN Audrey" w:date="2019-02-05T23:25:00Z">
        <w:r>
          <w:rPr>
            <w:rFonts w:eastAsia="Times New Roman"/>
            <w:bCs/>
            <w:color w:val="000000"/>
          </w:rPr>
          <w:t xml:space="preserve">. </w:t>
        </w:r>
      </w:ins>
      <w:del w:id="19" w:author="OBRIEN Audrey" w:date="2019-02-05T23:26:00Z">
        <w:r w:rsidR="00925F2B" w:rsidDel="00431715">
          <w:rPr>
            <w:rFonts w:eastAsia="Times New Roman"/>
            <w:bCs/>
            <w:color w:val="000000"/>
          </w:rPr>
          <w:delText>DEQ granted the petition to reconsider on January 31, 2019</w:delText>
        </w:r>
      </w:del>
      <w:del w:id="20" w:author="OBRIEN Audrey" w:date="2019-02-05T23:25:00Z">
        <w:r w:rsidR="00925F2B" w:rsidDel="00431715">
          <w:rPr>
            <w:rFonts w:eastAsia="Times New Roman"/>
            <w:bCs/>
            <w:color w:val="000000"/>
          </w:rPr>
          <w:delText>.</w:delText>
        </w:r>
      </w:del>
      <w:del w:id="21" w:author="OBRIEN Audrey" w:date="2019-02-05T23:26:00Z">
        <w:r w:rsidR="00925F2B" w:rsidDel="00431715">
          <w:rPr>
            <w:rFonts w:eastAsia="Times New Roman"/>
            <w:bCs/>
            <w:color w:val="000000"/>
          </w:rPr>
          <w:delText xml:space="preserve"> </w:delText>
        </w:r>
      </w:del>
      <w:ins w:id="22" w:author="OBRIEN Audrey" w:date="2019-02-05T23:29:00Z">
        <w:r>
          <w:rPr>
            <w:rFonts w:eastAsia="Times New Roman"/>
            <w:bCs/>
            <w:color w:val="000000"/>
          </w:rPr>
          <w:t xml:space="preserve"> </w:t>
        </w:r>
      </w:ins>
      <w:r w:rsidR="00925F2B">
        <w:rPr>
          <w:rFonts w:eastAsia="Times New Roman"/>
          <w:bCs/>
          <w:color w:val="000000"/>
        </w:rPr>
        <w:t xml:space="preserve">The permit remains in effect pending reconsideration. </w:t>
      </w:r>
      <w:del w:id="23" w:author="OBRIEN Audrey" w:date="2019-02-05T23:27:00Z">
        <w:r w:rsidR="00925F2B" w:rsidDel="00431715">
          <w:rPr>
            <w:rFonts w:eastAsia="Times New Roman"/>
            <w:bCs/>
            <w:color w:val="000000"/>
          </w:rPr>
          <w:delText>However</w:delText>
        </w:r>
        <w:r w:rsidR="009571E6" w:rsidDel="00431715">
          <w:rPr>
            <w:rFonts w:eastAsia="Times New Roman"/>
            <w:bCs/>
            <w:color w:val="000000"/>
          </w:rPr>
          <w:delText>,</w:delText>
        </w:r>
        <w:r w:rsidR="00925F2B" w:rsidDel="00431715">
          <w:rPr>
            <w:rFonts w:eastAsia="Times New Roman"/>
            <w:bCs/>
            <w:color w:val="000000"/>
          </w:rPr>
          <w:delText xml:space="preserve"> there is regulatory uncertainty regarding the application of the pathogen reduction requirements to the POTB facility.  Application of the pathogen reduction limits would make operation of the facility not economically viable and </w:delText>
        </w:r>
      </w:del>
      <w:ins w:id="24" w:author="FELDON Leah" w:date="2019-02-05T21:23:00Z">
        <w:del w:id="25" w:author="OBRIEN Audrey" w:date="2019-02-05T23:27:00Z">
          <w:r w:rsidR="00FB45B8" w:rsidDel="00431715">
            <w:rPr>
              <w:rFonts w:eastAsia="Times New Roman"/>
              <w:bCs/>
              <w:color w:val="000000"/>
            </w:rPr>
            <w:delText>would contradict DEQ’s intention to treat anaerobic digesters consistently</w:delText>
          </w:r>
        </w:del>
      </w:ins>
      <w:del w:id="26" w:author="OBRIEN Audrey" w:date="2019-02-05T23:27:00Z">
        <w:r w:rsidR="00925F2B" w:rsidDel="00431715">
          <w:rPr>
            <w:rFonts w:eastAsia="Times New Roman"/>
            <w:bCs/>
            <w:color w:val="000000"/>
          </w:rPr>
          <w:delText xml:space="preserve">failure to apply the limits could result in </w:delText>
        </w:r>
        <w:r w:rsidR="009571E6" w:rsidDel="00431715">
          <w:rPr>
            <w:rFonts w:eastAsia="Times New Roman"/>
            <w:bCs/>
            <w:color w:val="000000"/>
          </w:rPr>
          <w:delText>legal risk</w:delText>
        </w:r>
        <w:r w:rsidR="00925F2B" w:rsidDel="00431715">
          <w:rPr>
            <w:rFonts w:eastAsia="Times New Roman"/>
            <w:bCs/>
            <w:color w:val="000000"/>
          </w:rPr>
          <w:delText xml:space="preserve">.  </w:delText>
        </w:r>
      </w:del>
      <w:r w:rsidR="009571E6">
        <w:rPr>
          <w:rFonts w:eastAsia="Times New Roman"/>
          <w:bCs/>
          <w:color w:val="000000"/>
        </w:rPr>
        <w:t xml:space="preserve">As explained below, </w:t>
      </w:r>
      <w:r w:rsidR="00925F2B">
        <w:rPr>
          <w:rFonts w:eastAsia="Times New Roman"/>
          <w:bCs/>
          <w:color w:val="000000"/>
        </w:rPr>
        <w:t xml:space="preserve">DEQ understands that </w:t>
      </w:r>
      <w:ins w:id="27" w:author="OBRIEN Audrey" w:date="2019-02-05T23:30:00Z">
        <w:r>
          <w:rPr>
            <w:rFonts w:eastAsia="Times New Roman"/>
            <w:bCs/>
            <w:color w:val="000000"/>
          </w:rPr>
          <w:t xml:space="preserve">if POTB </w:t>
        </w:r>
      </w:ins>
      <w:r w:rsidR="00925F2B">
        <w:rPr>
          <w:rFonts w:eastAsia="Times New Roman"/>
          <w:bCs/>
          <w:color w:val="000000"/>
        </w:rPr>
        <w:t>fail</w:t>
      </w:r>
      <w:ins w:id="28" w:author="OBRIEN Audrey" w:date="2019-02-05T23:30:00Z">
        <w:r>
          <w:rPr>
            <w:rFonts w:eastAsia="Times New Roman"/>
            <w:bCs/>
            <w:color w:val="000000"/>
          </w:rPr>
          <w:t>s</w:t>
        </w:r>
      </w:ins>
      <w:del w:id="29" w:author="OBRIEN Audrey" w:date="2019-02-05T23:30:00Z">
        <w:r w:rsidR="00925F2B" w:rsidDel="00431715">
          <w:rPr>
            <w:rFonts w:eastAsia="Times New Roman"/>
            <w:bCs/>
            <w:color w:val="000000"/>
          </w:rPr>
          <w:delText>ure</w:delText>
        </w:r>
      </w:del>
      <w:r w:rsidR="00925F2B">
        <w:rPr>
          <w:rFonts w:eastAsia="Times New Roman"/>
          <w:bCs/>
          <w:color w:val="000000"/>
        </w:rPr>
        <w:t xml:space="preserve"> to begin operations early this spring</w:t>
      </w:r>
      <w:ins w:id="30" w:author="OBRIEN Audrey" w:date="2019-02-05T23:30:00Z">
        <w:r>
          <w:rPr>
            <w:rFonts w:eastAsia="Times New Roman"/>
            <w:bCs/>
            <w:color w:val="000000"/>
          </w:rPr>
          <w:t>, POT</w:t>
        </w:r>
      </w:ins>
      <w:ins w:id="31" w:author="OBRIEN Audrey" w:date="2019-02-05T23:32:00Z">
        <w:r>
          <w:rPr>
            <w:rFonts w:eastAsia="Times New Roman"/>
            <w:bCs/>
            <w:color w:val="000000"/>
          </w:rPr>
          <w:t>B</w:t>
        </w:r>
      </w:ins>
      <w:ins w:id="32" w:author="OBRIEN Audrey" w:date="2019-02-05T23:30:00Z">
        <w:r>
          <w:rPr>
            <w:rFonts w:eastAsia="Times New Roman"/>
            <w:bCs/>
            <w:color w:val="000000"/>
          </w:rPr>
          <w:t xml:space="preserve"> would not be </w:t>
        </w:r>
        <w:proofErr w:type="spellStart"/>
        <w:r>
          <w:rPr>
            <w:rFonts w:eastAsia="Times New Roman"/>
            <w:bCs/>
            <w:color w:val="000000"/>
          </w:rPr>
          <w:t>able</w:t>
        </w:r>
      </w:ins>
      <w:del w:id="33" w:author="OBRIEN Audrey" w:date="2019-02-05T23:30:00Z">
        <w:r w:rsidR="00925F2B" w:rsidDel="00431715">
          <w:rPr>
            <w:rFonts w:eastAsia="Times New Roman"/>
            <w:bCs/>
            <w:color w:val="000000"/>
          </w:rPr>
          <w:delText xml:space="preserve"> would result in the facility being unable to realize the</w:delText>
        </w:r>
      </w:del>
      <w:ins w:id="34" w:author="OBRIEN Audrey" w:date="2019-02-05T23:31:00Z">
        <w:r>
          <w:rPr>
            <w:rFonts w:eastAsia="Times New Roman"/>
            <w:bCs/>
            <w:color w:val="000000"/>
          </w:rPr>
          <w:t>to</w:t>
        </w:r>
      </w:ins>
      <w:proofErr w:type="spellEnd"/>
      <w:r w:rsidR="00925F2B">
        <w:rPr>
          <w:rFonts w:eastAsia="Times New Roman"/>
          <w:bCs/>
          <w:color w:val="000000"/>
        </w:rPr>
        <w:t xml:space="preserve"> </w:t>
      </w:r>
      <w:ins w:id="35" w:author="OBRIEN Audrey" w:date="2019-02-05T23:31:00Z">
        <w:r>
          <w:rPr>
            <w:rFonts w:eastAsia="Times New Roman"/>
            <w:bCs/>
            <w:color w:val="000000"/>
          </w:rPr>
          <w:t xml:space="preserve">meet </w:t>
        </w:r>
      </w:ins>
      <w:r w:rsidR="00925F2B">
        <w:rPr>
          <w:rFonts w:eastAsia="Times New Roman"/>
          <w:bCs/>
          <w:color w:val="000000"/>
        </w:rPr>
        <w:t>various contract</w:t>
      </w:r>
      <w:ins w:id="36" w:author="OBRIEN Audrey" w:date="2019-02-05T23:31:00Z">
        <w:r>
          <w:rPr>
            <w:rFonts w:eastAsia="Times New Roman"/>
            <w:bCs/>
            <w:color w:val="000000"/>
          </w:rPr>
          <w:t xml:space="preserve"> requirement</w:t>
        </w:r>
      </w:ins>
      <w:r w:rsidR="00925F2B">
        <w:rPr>
          <w:rFonts w:eastAsia="Times New Roman"/>
          <w:bCs/>
          <w:color w:val="000000"/>
        </w:rPr>
        <w:t xml:space="preserve">s </w:t>
      </w:r>
      <w:del w:id="37" w:author="OBRIEN Audrey" w:date="2019-02-05T23:33:00Z">
        <w:r w:rsidR="00925F2B" w:rsidDel="00431715">
          <w:rPr>
            <w:rFonts w:eastAsia="Times New Roman"/>
            <w:bCs/>
            <w:color w:val="000000"/>
          </w:rPr>
          <w:delText xml:space="preserve">that are </w:delText>
        </w:r>
      </w:del>
      <w:r w:rsidR="00925F2B">
        <w:rPr>
          <w:rFonts w:eastAsia="Times New Roman"/>
          <w:bCs/>
          <w:color w:val="000000"/>
        </w:rPr>
        <w:t>currently in place that would allow the facility to begin operations.  There is uncertainty whether circumstances would allow the facility to begin operations at a later date if it is unable to begin at this time.</w:t>
      </w:r>
    </w:p>
    <w:p w14:paraId="0353FFAB" w14:textId="77777777" w:rsidR="00925F2B" w:rsidRDefault="00925F2B" w:rsidP="00925F2B">
      <w:pPr>
        <w:spacing w:after="0" w:line="240" w:lineRule="auto"/>
        <w:ind w:left="720" w:right="630"/>
        <w:outlineLvl w:val="0"/>
        <w:rPr>
          <w:rFonts w:eastAsia="Times New Roman"/>
          <w:bCs/>
          <w:color w:val="000000"/>
        </w:rPr>
      </w:pPr>
    </w:p>
    <w:p w14:paraId="4884025C" w14:textId="77777777"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w:t>
      </w:r>
      <w:del w:id="38" w:author="OBRIEN Audrey" w:date="2019-02-05T23:36:00Z">
        <w:r w:rsidDel="0051074A">
          <w:rPr>
            <w:rFonts w:eastAsia="Times New Roman"/>
            <w:bCs/>
            <w:color w:val="000000"/>
          </w:rPr>
          <w:delText xml:space="preserve">address the regulatory and legal uncertainty by </w:delText>
        </w:r>
      </w:del>
      <w:r>
        <w:rPr>
          <w:rFonts w:eastAsia="Times New Roman"/>
          <w:bCs/>
          <w:color w:val="000000"/>
        </w:rPr>
        <w:t>adopt</w:t>
      </w:r>
      <w:del w:id="39" w:author="OBRIEN Audrey" w:date="2019-02-05T23:36:00Z">
        <w:r w:rsidDel="0051074A">
          <w:rPr>
            <w:rFonts w:eastAsia="Times New Roman"/>
            <w:bCs/>
            <w:color w:val="000000"/>
          </w:rPr>
          <w:delText>ing</w:delText>
        </w:r>
      </w:del>
      <w:bookmarkStart w:id="40" w:name="_GoBack"/>
      <w:bookmarkEnd w:id="40"/>
      <w:r>
        <w:rPr>
          <w:rFonts w:eastAsia="Times New Roman"/>
          <w:bCs/>
          <w:color w:val="000000"/>
        </w:rPr>
        <w:t xml:space="preserve"> this proposed temporary rule amendment. </w:t>
      </w:r>
    </w:p>
    <w:p w14:paraId="0B5B68F5" w14:textId="77777777" w:rsidR="00B01CA2" w:rsidRDefault="00B01CA2" w:rsidP="008D7225">
      <w:pPr>
        <w:spacing w:after="0" w:line="240" w:lineRule="auto"/>
        <w:ind w:left="720" w:right="630"/>
        <w:outlineLvl w:val="0"/>
        <w:rPr>
          <w:rFonts w:eastAsia="Times New Roman"/>
          <w:bCs/>
          <w:color w:val="000000"/>
        </w:rPr>
      </w:pPr>
    </w:p>
    <w:p w14:paraId="4CD627D7" w14:textId="77777777"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operations of the </w:t>
      </w:r>
      <w:r w:rsidR="001D0017">
        <w:t>POTB</w:t>
      </w:r>
      <w:r w:rsidR="00EC24B6">
        <w:t>’s anaerobic digester</w:t>
      </w:r>
      <w:r w:rsidR="00BE4BCE">
        <w:t xml:space="preserve"> and</w:t>
      </w:r>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r w:rsidR="00EA40B7">
        <w:t>The current alignment of contracts for operation</w:t>
      </w:r>
      <w:r w:rsidR="00B01CA2">
        <w:t>,</w:t>
      </w:r>
      <w:r w:rsidR="00EA40B7">
        <w:t xml:space="preserve"> </w:t>
      </w:r>
      <w:proofErr w:type="spellStart"/>
      <w:r w:rsidR="00EA40B7">
        <w:t>feedstocks</w:t>
      </w:r>
      <w:proofErr w:type="spellEnd"/>
      <w:r w:rsidR="00B01CA2">
        <w:t>, and power</w:t>
      </w:r>
      <w:r w:rsidR="00EA40B7">
        <w:t xml:space="preserve"> presents an opportunity to utilize the digester providing community benefits of </w:t>
      </w:r>
      <w:r w:rsidR="00EC24B6">
        <w:t>odor and pathogen reduction provided by the digestion process</w:t>
      </w:r>
      <w:r w:rsidR="000A2D75">
        <w:t>.</w:t>
      </w:r>
      <w:r w:rsidR="00EA40B7">
        <w:t xml:space="preserve"> Residents of rural Tillamook County also stand to benefit from the green power promised to the local utility. Failing to meet these current contractual obligations creates the </w:t>
      </w:r>
      <w:r w:rsidR="00EA40B7">
        <w:lastRenderedPageBreak/>
        <w:t>risk that the digester will not operate at all in the near future, which would result in prejudice 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4EC33CB8" w14:textId="77777777" w:rsidR="00A10F62" w:rsidRDefault="00A10F62" w:rsidP="00A10F62">
      <w:pPr>
        <w:spacing w:after="0" w:line="240" w:lineRule="auto"/>
        <w:ind w:left="720" w:right="630"/>
        <w:outlineLvl w:val="0"/>
        <w:rPr>
          <w:rFonts w:eastAsia="Times New Roman"/>
          <w:bCs/>
          <w:color w:val="000000"/>
        </w:rPr>
      </w:pPr>
    </w:p>
    <w:p w14:paraId="32FD41FA" w14:textId="77777777" w:rsidR="004247AB" w:rsidRDefault="004247AB" w:rsidP="004247AB">
      <w:pPr>
        <w:spacing w:after="0" w:line="240" w:lineRule="auto"/>
        <w:ind w:left="720" w:right="630"/>
        <w:outlineLvl w:val="0"/>
        <w:rPr>
          <w:rFonts w:eastAsia="Times New Roman"/>
          <w:bCs/>
          <w:color w:val="000000"/>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w:t>
      </w:r>
      <w:r w:rsidR="002B002F">
        <w:rPr>
          <w:rFonts w:eastAsia="Times New Roman" w:cs="Arial"/>
        </w:rPr>
        <w:t xml:space="preserve">anaerobic </w:t>
      </w:r>
      <w:r>
        <w:rPr>
          <w:rFonts w:eastAsia="Times New Roman" w:cs="Arial"/>
        </w:rPr>
        <w:t>digesters not located at agricultural operations</w:t>
      </w:r>
      <w:r w:rsidR="002B002F">
        <w:rPr>
          <w:rFonts w:eastAsia="Times New Roman" w:cs="Arial"/>
        </w:rPr>
        <w:t>, where the liquid digestate is applied to soil at agronomic rates</w:t>
      </w:r>
      <w:r>
        <w:rPr>
          <w:rFonts w:eastAsia="Times New Roman" w:cs="Arial"/>
        </w:rPr>
        <w:t xml:space="preserve">. As a temporary rule, the proposed changes would be effective for a maximum of 180 days. DEQ staff are working on a proposed permanent rule amendment </w:t>
      </w:r>
      <w:r w:rsidR="00F805A5">
        <w:rPr>
          <w:rFonts w:eastAsia="Times New Roman" w:cs="Arial"/>
        </w:rPr>
        <w:t>which will include a public notice and comment period before it is finalized</w:t>
      </w:r>
      <w:r>
        <w:rPr>
          <w:rFonts w:eastAsia="Times New Roman" w:cs="Arial"/>
        </w:rPr>
        <w:t xml:space="preserve">. Staff intend to bring that proposed permanent rule for </w:t>
      </w:r>
      <w:r w:rsidR="00EB4747">
        <w:rPr>
          <w:rFonts w:eastAsia="Times New Roman" w:cs="Arial"/>
        </w:rPr>
        <w:t xml:space="preserve">Commission </w:t>
      </w:r>
      <w:r>
        <w:rPr>
          <w:rFonts w:eastAsia="Times New Roman" w:cs="Arial"/>
        </w:rPr>
        <w:t xml:space="preserve">consideration and action in </w:t>
      </w:r>
      <w:r w:rsidR="00C762FC">
        <w:rPr>
          <w:rFonts w:eastAsia="Times New Roman" w:cs="Arial"/>
        </w:rPr>
        <w:t>August</w:t>
      </w:r>
      <w:r>
        <w:rPr>
          <w:rFonts w:eastAsia="Times New Roman" w:cs="Arial"/>
        </w:rPr>
        <w:t xml:space="preserve"> 2019.</w:t>
      </w:r>
    </w:p>
    <w:p w14:paraId="38D8D336"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2E9BE82A"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12B8BB7"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41" w:name="_Toc187687"/>
            <w:r w:rsidRPr="007538A2">
              <w:rPr>
                <w:rFonts w:eastAsia="Times New Roman"/>
              </w:rPr>
              <w:t>Statement of need</w:t>
            </w:r>
            <w:bookmarkEnd w:id="41"/>
            <w:r w:rsidRPr="007538A2">
              <w:rPr>
                <w:rFonts w:eastAsia="Times New Roman"/>
              </w:rPr>
              <w:t xml:space="preserve"> </w:t>
            </w:r>
          </w:p>
        </w:tc>
      </w:tr>
    </w:tbl>
    <w:p w14:paraId="2E265053" w14:textId="77777777" w:rsidR="00F83F41" w:rsidRDefault="00F83F41" w:rsidP="004E0196">
      <w:pPr>
        <w:spacing w:after="0" w:line="240" w:lineRule="auto"/>
        <w:ind w:left="720" w:right="630"/>
        <w:outlineLvl w:val="0"/>
        <w:rPr>
          <w:rFonts w:eastAsia="Times New Roman"/>
          <w:bCs/>
          <w:color w:val="000000"/>
        </w:rPr>
      </w:pPr>
    </w:p>
    <w:p w14:paraId="0EE45B6B" w14:textId="77777777"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w:t>
      </w:r>
      <w:ins w:id="42" w:author="FELDON Leah" w:date="2019-02-05T21:42:00Z">
        <w:r w:rsidR="000F4602">
          <w:rPr>
            <w:rFonts w:eastAsia="Times New Roman"/>
            <w:bCs/>
            <w:color w:val="000000"/>
          </w:rPr>
          <w:t>anaerobic</w:t>
        </w:r>
      </w:ins>
      <w:del w:id="43" w:author="FELDON Leah" w:date="2019-02-05T21:42:00Z">
        <w:r w:rsidDel="000F4602">
          <w:rPr>
            <w:rFonts w:eastAsia="Times New Roman"/>
            <w:bCs/>
            <w:color w:val="000000"/>
          </w:rPr>
          <w:delText>manure</w:delText>
        </w:r>
      </w:del>
      <w:r>
        <w:rPr>
          <w:rFonts w:eastAsia="Times New Roman"/>
          <w:bCs/>
          <w:color w:val="000000"/>
        </w:rPr>
        <w:t xml:space="preserve"> digesters based on where the facility is located. The proposed temporary rule amendment corrects this oversight until DEQ can adopt a permanent rule. </w:t>
      </w:r>
    </w:p>
    <w:p w14:paraId="6993D47C" w14:textId="77777777" w:rsidR="007D03B6" w:rsidRDefault="007D03B6" w:rsidP="007D03B6">
      <w:pPr>
        <w:spacing w:after="0" w:line="240" w:lineRule="auto"/>
        <w:ind w:left="720" w:right="18"/>
        <w:outlineLvl w:val="0"/>
        <w:rPr>
          <w:rFonts w:eastAsia="Times New Roman"/>
          <w:bCs/>
          <w:color w:val="000000"/>
        </w:rPr>
      </w:pPr>
    </w:p>
    <w:p w14:paraId="674B9739" w14:textId="77777777"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digestate was to</w:t>
      </w:r>
      <w:r w:rsidR="001D0017">
        <w:t xml:space="preserve"> be returned to</w:t>
      </w:r>
      <w:r>
        <w:t xml:space="preserve"> farmland for land application. </w:t>
      </w:r>
    </w:p>
    <w:p w14:paraId="59F5616A" w14:textId="77777777" w:rsidR="004B70D0" w:rsidRDefault="004B70D0" w:rsidP="007D03B6">
      <w:pPr>
        <w:spacing w:after="0" w:line="240" w:lineRule="auto"/>
        <w:ind w:left="720" w:right="18"/>
        <w:outlineLvl w:val="0"/>
      </w:pPr>
    </w:p>
    <w:p w14:paraId="35A6F514" w14:textId="77777777"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feedstocks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t meant to apply to manure 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DEQ included a permit condition to allow the POTB to land apply liquid digestate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6114C460" w14:textId="77777777" w:rsidR="007D03B6" w:rsidRDefault="007D03B6" w:rsidP="007D03B6">
      <w:pPr>
        <w:spacing w:after="0" w:line="240" w:lineRule="auto"/>
        <w:ind w:left="720" w:right="18"/>
        <w:outlineLvl w:val="0"/>
      </w:pPr>
    </w:p>
    <w:p w14:paraId="74BE74FB" w14:textId="77777777" w:rsidR="00315B53" w:rsidDel="00B84396" w:rsidRDefault="00315B53" w:rsidP="00315B53">
      <w:pPr>
        <w:spacing w:after="0" w:line="240" w:lineRule="auto"/>
        <w:ind w:left="720" w:right="630"/>
        <w:outlineLvl w:val="0"/>
        <w:rPr>
          <w:del w:id="44" w:author="FELDON Leah" w:date="2019-02-05T21:59:00Z"/>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digestate in a manner similar to an agricultural operation.</w:t>
      </w:r>
      <w:del w:id="45" w:author="FELDON Leah" w:date="2019-02-05T21:54:00Z">
        <w:r w:rsidDel="00B84396">
          <w:rPr>
            <w:rFonts w:eastAsia="Times New Roman"/>
            <w:bCs/>
            <w:color w:val="000000"/>
          </w:rPr>
          <w:delText xml:space="preserve"> Without the rule correction, the POTB w</w:delText>
        </w:r>
        <w:r w:rsidR="0075065D" w:rsidDel="00B84396">
          <w:rPr>
            <w:rFonts w:eastAsia="Times New Roman"/>
            <w:bCs/>
            <w:color w:val="000000"/>
          </w:rPr>
          <w:delText>ill</w:delText>
        </w:r>
        <w:r w:rsidDel="00B84396">
          <w:rPr>
            <w:rFonts w:eastAsia="Times New Roman"/>
            <w:bCs/>
            <w:color w:val="000000"/>
          </w:rPr>
          <w:delText xml:space="preserve"> be required to meet</w:delText>
        </w:r>
        <w:r w:rsidR="00145972" w:rsidDel="00B84396">
          <w:rPr>
            <w:rFonts w:eastAsia="Times New Roman"/>
            <w:bCs/>
            <w:color w:val="000000"/>
          </w:rPr>
          <w:delText xml:space="preserve"> a standard that is unnecessar</w:delText>
        </w:r>
        <w:r w:rsidR="002B002F" w:rsidDel="00B84396">
          <w:rPr>
            <w:rFonts w:eastAsia="Times New Roman"/>
            <w:bCs/>
            <w:color w:val="000000"/>
          </w:rPr>
          <w:delText>il</w:delText>
        </w:r>
        <w:r w:rsidR="00145972" w:rsidDel="00B84396">
          <w:rPr>
            <w:rFonts w:eastAsia="Times New Roman"/>
            <w:bCs/>
            <w:color w:val="000000"/>
          </w:rPr>
          <w:delText xml:space="preserve">y restrictive and would result in an </w:delText>
        </w:r>
        <w:r w:rsidR="00BF3489" w:rsidDel="00B84396">
          <w:rPr>
            <w:rFonts w:eastAsia="Times New Roman"/>
            <w:bCs/>
            <w:color w:val="000000"/>
          </w:rPr>
          <w:delText>operation</w:delText>
        </w:r>
        <w:r w:rsidR="002B002F" w:rsidDel="00B84396">
          <w:rPr>
            <w:rFonts w:eastAsia="Times New Roman"/>
            <w:bCs/>
            <w:color w:val="000000"/>
          </w:rPr>
          <w:delText xml:space="preserve"> that is not economically viable</w:delText>
        </w:r>
        <w:r w:rsidR="00BF3489" w:rsidDel="00B84396">
          <w:rPr>
            <w:rFonts w:eastAsia="Times New Roman"/>
            <w:bCs/>
            <w:color w:val="000000"/>
          </w:rPr>
          <w:delText>.</w:delText>
        </w:r>
      </w:del>
      <w:del w:id="46" w:author="FELDON Leah" w:date="2019-02-05T21:53:00Z">
        <w:r w:rsidDel="00B84396">
          <w:rPr>
            <w:rFonts w:eastAsia="Times New Roman"/>
            <w:bCs/>
            <w:color w:val="000000"/>
          </w:rPr>
          <w:delText xml:space="preserve"> DEQ is asking the EQC to adopt </w:delText>
        </w:r>
        <w:r w:rsidR="0075065D" w:rsidDel="00B84396">
          <w:rPr>
            <w:rFonts w:eastAsia="Times New Roman"/>
            <w:bCs/>
            <w:color w:val="000000"/>
          </w:rPr>
          <w:delText xml:space="preserve">the proposed </w:delText>
        </w:r>
        <w:r w:rsidDel="00B84396">
          <w:rPr>
            <w:rFonts w:eastAsia="Times New Roman"/>
            <w:bCs/>
            <w:color w:val="000000"/>
          </w:rPr>
          <w:delText xml:space="preserve">temporary rule change </w:delText>
        </w:r>
        <w:r w:rsidR="0075065D" w:rsidDel="00B84396">
          <w:rPr>
            <w:rFonts w:eastAsia="Times New Roman"/>
            <w:bCs/>
            <w:color w:val="000000"/>
          </w:rPr>
          <w:delText>to</w:delText>
        </w:r>
        <w:r w:rsidDel="00B84396">
          <w:rPr>
            <w:rFonts w:eastAsia="Times New Roman"/>
            <w:bCs/>
            <w:color w:val="000000"/>
          </w:rPr>
          <w:delText xml:space="preserve"> provide legal certainty for digester operations.</w:delText>
        </w:r>
      </w:del>
      <w:ins w:id="47" w:author="FELDON Leah" w:date="2019-02-05T21:59:00Z">
        <w:r w:rsidR="00B84396">
          <w:t xml:space="preserve"> </w:t>
        </w:r>
      </w:ins>
    </w:p>
    <w:p w14:paraId="499AC6C8" w14:textId="77777777" w:rsidR="00315B53" w:rsidDel="00B84396" w:rsidRDefault="00315B53">
      <w:pPr>
        <w:spacing w:after="0" w:line="240" w:lineRule="auto"/>
        <w:ind w:left="720" w:right="630"/>
        <w:outlineLvl w:val="0"/>
        <w:rPr>
          <w:del w:id="48" w:author="FELDON Leah" w:date="2019-02-05T21:59:00Z"/>
        </w:rPr>
        <w:pPrChange w:id="49" w:author="FELDON Leah" w:date="2019-02-05T21:59:00Z">
          <w:pPr>
            <w:spacing w:after="0" w:line="240" w:lineRule="auto"/>
            <w:ind w:left="720" w:right="18"/>
            <w:outlineLvl w:val="0"/>
          </w:pPr>
        </w:pPrChange>
      </w:pPr>
    </w:p>
    <w:p w14:paraId="51C8BB66" w14:textId="77777777" w:rsidR="007D03B6" w:rsidRDefault="00431E3E">
      <w:pPr>
        <w:spacing w:after="0" w:line="240" w:lineRule="auto"/>
        <w:ind w:right="18"/>
        <w:outlineLvl w:val="0"/>
        <w:rPr>
          <w:rFonts w:eastAsia="Times New Roman"/>
          <w:bCs/>
          <w:color w:val="000000"/>
        </w:rPr>
        <w:pPrChange w:id="50" w:author="FELDON Leah" w:date="2019-02-05T21:59:00Z">
          <w:pPr>
            <w:spacing w:after="0" w:line="240" w:lineRule="auto"/>
            <w:ind w:left="720" w:right="18"/>
            <w:outlineLvl w:val="0"/>
          </w:pPr>
        </w:pPrChange>
      </w:pPr>
      <w:r>
        <w:t>The</w:t>
      </w:r>
      <w:r w:rsidR="007D03B6">
        <w:t xml:space="preserve"> proposed temporary rule </w:t>
      </w:r>
      <w:del w:id="51" w:author="FELDON Leah" w:date="2019-02-05T21:55:00Z">
        <w:r w:rsidR="007D03B6" w:rsidDel="00B84396">
          <w:delText xml:space="preserve">language </w:delText>
        </w:r>
      </w:del>
      <w:r w:rsidR="007D03B6">
        <w:t xml:space="preserve">would allow the </w:t>
      </w:r>
      <w:r w:rsidR="001D0017">
        <w:t>POTB</w:t>
      </w:r>
      <w:r w:rsidR="007D03B6">
        <w:t xml:space="preserve">, and other digesters not located at agricultural operations, to be commercially viable while providing </w:t>
      </w:r>
      <w:r w:rsidR="00B84396">
        <w:t>safe and effective</w:t>
      </w:r>
      <w:r w:rsidR="00CA49D0">
        <w:t xml:space="preserve"> manure management </w:t>
      </w:r>
      <w:r w:rsidR="00CA49D0">
        <w:lastRenderedPageBreak/>
        <w:t xml:space="preserve">and </w:t>
      </w:r>
      <w:r w:rsidR="00B84396">
        <w:t xml:space="preserve">the </w:t>
      </w:r>
      <w:r w:rsidR="007D03B6">
        <w:t>environmental benefits</w:t>
      </w:r>
      <w:r w:rsidR="00CA49D0">
        <w:t xml:space="preserve"> of pathogen reduction and methane capture</w:t>
      </w:r>
      <w:r w:rsidR="007D03B6">
        <w:t xml:space="preserve">. </w:t>
      </w:r>
      <w:del w:id="52" w:author="FELDON Leah" w:date="2019-02-05T21:59:00Z">
        <w:r w:rsidR="007D03B6" w:rsidDel="00B84396">
          <w:delText>This proposed temporary rule amendment would provide for safely and effectively managing liquid digestate from anaerobic digesters that digest manure as</w:delText>
        </w:r>
        <w:r w:rsidR="00315B53" w:rsidDel="00B84396">
          <w:delText xml:space="preserve"> other state and</w:delText>
        </w:r>
        <w:r w:rsidR="007D03B6" w:rsidDel="00B84396">
          <w:delText xml:space="preserve"> federal laws allow. </w:delText>
        </w:r>
        <w:r w:rsidR="007D03B6" w:rsidDel="00B84396">
          <w:rPr>
            <w:rFonts w:eastAsia="Times New Roman"/>
            <w:bCs/>
            <w:color w:val="000000"/>
          </w:rPr>
          <w:delText xml:space="preserve">This proposed temporary rule amendment </w:delText>
        </w:r>
        <w:r w:rsidR="00A10F62" w:rsidDel="00B84396">
          <w:rPr>
            <w:rFonts w:eastAsia="Times New Roman"/>
            <w:bCs/>
            <w:color w:val="000000"/>
          </w:rPr>
          <w:delText xml:space="preserve">will </w:delText>
        </w:r>
        <w:r w:rsidR="00A10F62" w:rsidDel="00B84396">
          <w:rPr>
            <w:rFonts w:eastAsia="Times New Roman" w:cs="Arial"/>
            <w:bCs/>
          </w:rPr>
          <w:delText>encourag</w:delText>
        </w:r>
        <w:r w:rsidR="00315B53" w:rsidDel="00B84396">
          <w:rPr>
            <w:rFonts w:eastAsia="Times New Roman" w:cs="Arial"/>
            <w:bCs/>
          </w:rPr>
          <w:delText>e</w:delText>
        </w:r>
        <w:r w:rsidR="00A10F62" w:rsidDel="00B84396">
          <w:rPr>
            <w:rFonts w:eastAsia="Times New Roman" w:cs="Arial"/>
            <w:bCs/>
          </w:rPr>
          <w:delText xml:space="preserve"> anaerobic digestion and </w:delText>
        </w:r>
        <w:r w:rsidR="00315B53" w:rsidDel="00B84396">
          <w:rPr>
            <w:rFonts w:eastAsia="Times New Roman" w:cs="Arial"/>
            <w:bCs/>
          </w:rPr>
          <w:delText>en</w:delText>
        </w:r>
        <w:r w:rsidR="007D03B6" w:rsidDel="00B84396">
          <w:rPr>
            <w:rFonts w:eastAsia="Times New Roman" w:cs="Arial"/>
            <w:bCs/>
          </w:rPr>
          <w:delText>sure that manure that is land applied is done so in an environmentally protective manner</w:delText>
        </w:r>
        <w:r w:rsidDel="00B84396">
          <w:rPr>
            <w:rFonts w:eastAsia="Times New Roman" w:cs="Arial"/>
            <w:bCs/>
          </w:rPr>
          <w:delText>.</w:delText>
        </w:r>
        <w:r w:rsidR="007D03B6" w:rsidDel="00B84396">
          <w:rPr>
            <w:rFonts w:eastAsia="Times New Roman" w:cs="Arial"/>
            <w:bCs/>
          </w:rPr>
          <w:delText xml:space="preserve"> </w:delText>
        </w:r>
      </w:del>
    </w:p>
    <w:p w14:paraId="1CCA229B" w14:textId="77777777" w:rsidR="004E0196" w:rsidRPr="00931FA9" w:rsidRDefault="004E0196" w:rsidP="004E0196">
      <w:pPr>
        <w:spacing w:after="0" w:line="240" w:lineRule="auto"/>
        <w:ind w:left="720" w:right="630"/>
        <w:outlineLvl w:val="0"/>
        <w:rPr>
          <w:rFonts w:eastAsia="Times New Roman"/>
          <w:bCs/>
          <w:color w:val="000000"/>
        </w:rPr>
      </w:pPr>
    </w:p>
    <w:p w14:paraId="119E5307"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w:t>
      </w:r>
      <w:del w:id="53" w:author="FELDON Leah" w:date="2019-02-05T22:03:00Z">
        <w:r w:rsidDel="006E6EFA">
          <w:rPr>
            <w:rFonts w:eastAsia="Times New Roman"/>
            <w:bCs/>
            <w:color w:val="000000"/>
          </w:rPr>
          <w:delText xml:space="preserve">additional </w:delText>
        </w:r>
      </w:del>
      <w:r>
        <w:rPr>
          <w:rFonts w:eastAsia="Times New Roman"/>
          <w:bCs/>
          <w:color w:val="000000"/>
        </w:rPr>
        <w:t xml:space="preserve">requirements. </w:t>
      </w:r>
      <w:r w:rsidRPr="00D177F7">
        <w:rPr>
          <w:rFonts w:eastAsia="Times New Roman"/>
          <w:bCs/>
          <w:color w:val="000000"/>
        </w:rPr>
        <w:t>DEQ</w:t>
      </w:r>
      <w:ins w:id="54" w:author="FELDON Leah" w:date="2019-02-05T22:03:00Z">
        <w:r w:rsidR="006E6EFA">
          <w:rPr>
            <w:rFonts w:eastAsia="Times New Roman"/>
            <w:bCs/>
            <w:color w:val="000000"/>
          </w:rPr>
          <w:t xml:space="preserve"> did not intend for this result when the compost rules were adopted.  In fact, DEQ has treated off-farm digesters the same as on-farm digesters until learning that the off-farm digesters were not considered agricultural operations.</w:t>
        </w:r>
      </w:ins>
      <w:r w:rsidRPr="00D177F7">
        <w:rPr>
          <w:rFonts w:eastAsia="Times New Roman"/>
          <w:bCs/>
          <w:color w:val="000000"/>
        </w:rPr>
        <w:t xml:space="preserve"> </w:t>
      </w:r>
      <w:del w:id="55" w:author="FELDON Leah" w:date="2019-02-05T22:07:00Z">
        <w:r w:rsidRPr="00D177F7" w:rsidDel="006E6EFA">
          <w:rPr>
            <w:rFonts w:eastAsia="Times New Roman"/>
            <w:bCs/>
            <w:color w:val="000000"/>
          </w:rPr>
          <w:delText xml:space="preserve">determined that the </w:delText>
        </w:r>
        <w:r w:rsidR="001362C1" w:rsidDel="006E6EFA">
          <w:rPr>
            <w:rFonts w:eastAsia="Times New Roman"/>
            <w:bCs/>
            <w:color w:val="000000"/>
          </w:rPr>
          <w:delText xml:space="preserve">pathogen reduction </w:delText>
        </w:r>
        <w:r w:rsidRPr="00D177F7" w:rsidDel="006E6EFA">
          <w:rPr>
            <w:rFonts w:eastAsia="Times New Roman"/>
            <w:bCs/>
            <w:color w:val="000000"/>
          </w:rPr>
          <w:delText xml:space="preserve">requirements for </w:delText>
        </w:r>
        <w:r w:rsidDel="006E6EFA">
          <w:rPr>
            <w:rFonts w:eastAsia="Times New Roman"/>
            <w:bCs/>
            <w:color w:val="000000"/>
          </w:rPr>
          <w:delText xml:space="preserve">the </w:delText>
        </w:r>
        <w:r w:rsidRPr="00D177F7" w:rsidDel="006E6EFA">
          <w:rPr>
            <w:rFonts w:eastAsia="Times New Roman"/>
            <w:bCs/>
            <w:color w:val="000000"/>
          </w:rPr>
          <w:delText>anaerobic digestion</w:delText>
        </w:r>
        <w:r w:rsidDel="006E6EFA">
          <w:rPr>
            <w:rFonts w:eastAsia="Times New Roman"/>
            <w:bCs/>
            <w:color w:val="000000"/>
          </w:rPr>
          <w:delText xml:space="preserve"> of manure </w:delText>
        </w:r>
        <w:r w:rsidRPr="00D177F7" w:rsidDel="006E6EFA">
          <w:rPr>
            <w:rFonts w:eastAsia="Times New Roman"/>
            <w:bCs/>
            <w:color w:val="000000"/>
          </w:rPr>
          <w:delText>should be the same, regardless of where a digester is located.</w:delText>
        </w:r>
        <w:r w:rsidDel="006E6EFA">
          <w:rPr>
            <w:rFonts w:eastAsia="Times New Roman"/>
            <w:bCs/>
            <w:color w:val="000000"/>
          </w:rPr>
          <w:delText xml:space="preserve"> </w:delText>
        </w:r>
        <w:r w:rsidRPr="00D177F7" w:rsidDel="006E6EFA">
          <w:rPr>
            <w:rFonts w:eastAsia="Times New Roman"/>
            <w:bCs/>
            <w:color w:val="000000"/>
          </w:rPr>
          <w:delText xml:space="preserve">These proposed </w:delText>
        </w:r>
        <w:r w:rsidDel="006E6EFA">
          <w:rPr>
            <w:rFonts w:eastAsia="Times New Roman"/>
            <w:bCs/>
            <w:color w:val="000000"/>
          </w:rPr>
          <w:delText xml:space="preserve">temporary </w:delText>
        </w:r>
        <w:r w:rsidRPr="00D177F7" w:rsidDel="006E6EFA">
          <w:rPr>
            <w:rFonts w:eastAsia="Times New Roman"/>
            <w:bCs/>
            <w:color w:val="000000"/>
          </w:rPr>
          <w:delText>rule amendments will correct this inconsistency.</w:delText>
        </w:r>
        <w:r w:rsidDel="006E6EFA">
          <w:rPr>
            <w:rFonts w:eastAsia="Times New Roman"/>
            <w:bCs/>
            <w:color w:val="000000"/>
          </w:rPr>
          <w:delText xml:space="preserve"> </w:delText>
        </w:r>
      </w:del>
    </w:p>
    <w:p w14:paraId="01E3E84C" w14:textId="77777777" w:rsidR="004E0196" w:rsidRDefault="004E0196" w:rsidP="004E0196">
      <w:pPr>
        <w:spacing w:after="0" w:line="240" w:lineRule="auto"/>
        <w:ind w:left="720" w:right="630"/>
        <w:outlineLvl w:val="0"/>
        <w:rPr>
          <w:rFonts w:eastAsia="Times New Roman"/>
          <w:bCs/>
          <w:color w:val="000000"/>
        </w:rPr>
      </w:pPr>
    </w:p>
    <w:p w14:paraId="1F535A4B"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digestate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digestate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Soil application of liquid digestate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5BBBA8F1" w14:textId="77777777" w:rsidR="004E0196" w:rsidRDefault="004E0196" w:rsidP="004E0196">
      <w:pPr>
        <w:spacing w:after="0" w:line="240" w:lineRule="auto"/>
        <w:ind w:left="720" w:right="630"/>
        <w:outlineLvl w:val="0"/>
        <w:rPr>
          <w:rFonts w:eastAsia="Times New Roman"/>
          <w:bCs/>
          <w:color w:val="000000"/>
        </w:rPr>
      </w:pPr>
    </w:p>
    <w:p w14:paraId="494D1126" w14:textId="77777777"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digesters not located at agricultural operations</w:t>
      </w:r>
      <w:r w:rsidR="00CA49D0">
        <w:rPr>
          <w:rFonts w:eastAsia="Times New Roman" w:cs="Arial"/>
        </w:rPr>
        <w:t>, provid</w:t>
      </w:r>
      <w:ins w:id="56" w:author="FELDON Leah" w:date="2019-02-05T22:11:00Z">
        <w:r w:rsidR="00072D7A">
          <w:rPr>
            <w:rFonts w:eastAsia="Times New Roman" w:cs="Arial"/>
          </w:rPr>
          <w:t>ed</w:t>
        </w:r>
      </w:ins>
      <w:del w:id="57" w:author="FELDON Leah" w:date="2019-02-05T22:11:00Z">
        <w:r w:rsidR="00CA49D0" w:rsidDel="00072D7A">
          <w:rPr>
            <w:rFonts w:eastAsia="Times New Roman" w:cs="Arial"/>
          </w:rPr>
          <w:delText>ing</w:delText>
        </w:r>
      </w:del>
      <w:r w:rsidR="00CA49D0">
        <w:rPr>
          <w:rFonts w:eastAsia="Times New Roman" w:cs="Arial"/>
        </w:rPr>
        <w:t xml:space="preserve"> the liquid </w:t>
      </w:r>
      <w:proofErr w:type="spellStart"/>
      <w:r w:rsidR="00CA49D0">
        <w:rPr>
          <w:rFonts w:eastAsia="Times New Roman" w:cs="Arial"/>
        </w:rPr>
        <w:t>digestate</w:t>
      </w:r>
      <w:proofErr w:type="spellEnd"/>
      <w:r w:rsidR="00CA49D0">
        <w:rPr>
          <w:rFonts w:eastAsia="Times New Roman" w:cs="Arial"/>
        </w:rPr>
        <w:t xml:space="preserve"> is </w:t>
      </w:r>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2C97B25A" w14:textId="77777777" w:rsidR="004247AB" w:rsidDel="00072D7A" w:rsidRDefault="004247AB" w:rsidP="004E0196">
      <w:pPr>
        <w:spacing w:after="0" w:line="240" w:lineRule="auto"/>
        <w:ind w:left="720" w:right="630"/>
        <w:outlineLvl w:val="0"/>
        <w:rPr>
          <w:del w:id="58" w:author="FELDON Leah" w:date="2019-02-05T22:12:00Z"/>
          <w:rFonts w:eastAsia="Times New Roman" w:cs="Arial"/>
        </w:rPr>
      </w:pPr>
    </w:p>
    <w:p w14:paraId="52A1EE7A" w14:textId="77777777" w:rsidR="004E0196" w:rsidDel="00072D7A" w:rsidRDefault="004E0196" w:rsidP="004E0196">
      <w:pPr>
        <w:spacing w:after="0" w:line="240" w:lineRule="auto"/>
        <w:ind w:left="720" w:right="630"/>
        <w:outlineLvl w:val="0"/>
        <w:rPr>
          <w:del w:id="59" w:author="FELDON Leah" w:date="2019-02-05T22:12:00Z"/>
          <w:rFonts w:eastAsia="Times New Roman"/>
          <w:bCs/>
          <w:color w:val="000000"/>
        </w:rPr>
      </w:pPr>
      <w:del w:id="60" w:author="FELDON Leah" w:date="2019-02-05T22:12:00Z">
        <w:r w:rsidDel="00072D7A">
          <w:rPr>
            <w:rFonts w:eastAsia="Times New Roman" w:cs="Arial"/>
          </w:rPr>
          <w:delText>As a temporary rule, the proposed changes would be effective for a maximum of 180 days. DEQ staff are working on a proposed permanent rule amendment</w:delText>
        </w:r>
        <w:r w:rsidR="00BF3489" w:rsidDel="00072D7A">
          <w:rPr>
            <w:rFonts w:eastAsia="Times New Roman" w:cs="Arial"/>
          </w:rPr>
          <w:delText xml:space="preserve"> which will be published for public notice and comment, and, with that input, will finalize a proposed rule</w:delText>
        </w:r>
        <w:r w:rsidDel="00072D7A">
          <w:rPr>
            <w:rFonts w:eastAsia="Times New Roman" w:cs="Arial"/>
          </w:rPr>
          <w:delText xml:space="preserve">. Staff intend to bring that proposed permanent rule for </w:delText>
        </w:r>
        <w:r w:rsidR="0063157B" w:rsidDel="00072D7A">
          <w:rPr>
            <w:rFonts w:eastAsia="Times New Roman" w:cs="Arial"/>
          </w:rPr>
          <w:delText xml:space="preserve">Commission </w:delText>
        </w:r>
        <w:r w:rsidDel="00072D7A">
          <w:rPr>
            <w:rFonts w:eastAsia="Times New Roman" w:cs="Arial"/>
          </w:rPr>
          <w:delText xml:space="preserve">consideration and action in </w:delText>
        </w:r>
        <w:r w:rsidR="002E046F" w:rsidDel="00072D7A">
          <w:rPr>
            <w:rFonts w:eastAsia="Times New Roman" w:cs="Arial"/>
          </w:rPr>
          <w:delText xml:space="preserve">August </w:delText>
        </w:r>
        <w:r w:rsidDel="00072D7A">
          <w:rPr>
            <w:rFonts w:eastAsia="Times New Roman" w:cs="Arial"/>
          </w:rPr>
          <w:delText>2019.</w:delText>
        </w:r>
      </w:del>
    </w:p>
    <w:p w14:paraId="2946989C"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45D5C569"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4596DCB"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61" w:name="_Toc187688"/>
            <w:r w:rsidRPr="007538A2">
              <w:rPr>
                <w:rFonts w:eastAsia="Times New Roman"/>
              </w:rPr>
              <w:t>Justification</w:t>
            </w:r>
            <w:bookmarkEnd w:id="61"/>
          </w:p>
        </w:tc>
      </w:tr>
    </w:tbl>
    <w:p w14:paraId="35031D9E" w14:textId="77777777" w:rsidR="007538A2" w:rsidRDefault="007538A2" w:rsidP="007538A2">
      <w:pPr>
        <w:spacing w:after="120" w:line="240" w:lineRule="auto"/>
        <w:ind w:left="720"/>
        <w:rPr>
          <w:rFonts w:eastAsia="Times New Roman" w:cs="Arial"/>
          <w:color w:val="1F4E79"/>
        </w:rPr>
      </w:pPr>
    </w:p>
    <w:p w14:paraId="53941362" w14:textId="77777777"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72B88066" w14:textId="77777777" w:rsidR="00516283" w:rsidRPr="00516283" w:rsidRDefault="00516283" w:rsidP="003E2FE4">
      <w:pPr>
        <w:pStyle w:val="Normal1"/>
        <w:spacing w:after="0"/>
        <w:ind w:left="0"/>
        <w:rPr>
          <w:rFonts w:cs="Times New Roman"/>
          <w:color w:val="auto"/>
        </w:rPr>
      </w:pPr>
    </w:p>
    <w:p w14:paraId="2B22B52E"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 xml:space="preserve">Manure management options are limited for participating dairy farmers; </w:t>
      </w:r>
    </w:p>
    <w:p w14:paraId="6D8D5D61"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lastRenderedPageBreak/>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634450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4EDF2D96" w14:textId="77777777" w:rsidR="007A2641" w:rsidRDefault="007A2641" w:rsidP="003E2FE4">
      <w:pPr>
        <w:spacing w:after="0" w:line="240" w:lineRule="auto"/>
      </w:pPr>
    </w:p>
    <w:p w14:paraId="62E4C4A2" w14:textId="77777777" w:rsidR="004247AB" w:rsidRDefault="007A2641" w:rsidP="003E2FE4">
      <w:pPr>
        <w:spacing w:after="0" w:line="240" w:lineRule="auto"/>
        <w:ind w:left="720"/>
      </w:pPr>
      <w:r>
        <w:t xml:space="preserve">The POTB’s community digester was initially built in 2003 to address the manure management needs of Tillamook County’s dairy industry. The facility was closed in 2017 for financial reasons and has remained idle since. </w:t>
      </w:r>
      <w:r w:rsidRPr="00DA2BD8">
        <w:t xml:space="preserve">For the first time since the facility was shuttered, all permits and agreements are in place for operations to resume. </w:t>
      </w:r>
      <w:commentRangeStart w:id="62"/>
      <w:r w:rsidRPr="00DA2BD8">
        <w:t xml:space="preserve">The Port </w:t>
      </w:r>
      <w:r w:rsidR="00DA2BD8">
        <w:t>entered into</w:t>
      </w:r>
      <w:r w:rsidR="00DA2BD8" w:rsidRPr="00DA2BD8">
        <w:t xml:space="preserve"> </w:t>
      </w:r>
      <w:r w:rsidRPr="00DA2BD8">
        <w:t>a third-party operator agreement with Tillamook Biogas, LLC</w:t>
      </w:r>
      <w:r w:rsidR="00DA2BD8" w:rsidRPr="00DA2BD8">
        <w:t xml:space="preserve"> in</w:t>
      </w:r>
      <w:r w:rsidR="00CD5EE1" w:rsidRPr="00DA2BD8">
        <w:t xml:space="preserve"> June 2018</w:t>
      </w:r>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r w:rsidR="00DA2BD8">
        <w:t xml:space="preserve">in October 2018 </w:t>
      </w:r>
      <w:r w:rsidRPr="00DA2BD8">
        <w:t xml:space="preserve">to accept type 3 </w:t>
      </w:r>
      <w:proofErr w:type="spellStart"/>
      <w:r w:rsidRPr="00DA2BD8">
        <w:t>feedstocks</w:t>
      </w:r>
      <w:proofErr w:type="spellEnd"/>
      <w:r w:rsidRPr="00DA2BD8">
        <w:t xml:space="preserve">, </w:t>
      </w:r>
      <w:ins w:id="63" w:author="FELDON Leah" w:date="2019-02-05T22:39:00Z">
        <w:r w:rsidR="002011F3">
          <w:t xml:space="preserve">revenue </w:t>
        </w:r>
      </w:ins>
      <w:r w:rsidRPr="00DA2BD8">
        <w:t>from which</w:t>
      </w:r>
      <w:del w:id="64" w:author="FELDON Leah" w:date="2019-02-05T22:39:00Z">
        <w:r w:rsidRPr="00DA2BD8" w:rsidDel="002011F3">
          <w:delText xml:space="preserve"> revenue</w:delText>
        </w:r>
      </w:del>
      <w:r w:rsidRPr="00DA2BD8">
        <w:t xml:space="preserve"> makes the operation commercially viable. Manure agreements </w:t>
      </w:r>
      <w:r w:rsidR="00DA2BD8">
        <w:t>have been negotiated</w:t>
      </w:r>
      <w:r w:rsidRPr="00DA2BD8">
        <w:t xml:space="preserve"> with participating dairy farms,</w:t>
      </w:r>
      <w:r w:rsidR="009B476A">
        <w:t xml:space="preserve"> manure hauling contracts are in place,</w:t>
      </w:r>
      <w:r w:rsidRPr="00DA2BD8">
        <w:t xml:space="preserve"> and</w:t>
      </w:r>
      <w:r w:rsidR="009B476A">
        <w:t xml:space="preserve"> feedstock agreements have been secured.  The</w:t>
      </w:r>
      <w:r w:rsidRPr="00DA2BD8">
        <w:t xml:space="preserve"> power purchase agreement</w:t>
      </w:r>
      <w:r w:rsidR="009B476A">
        <w:t xml:space="preserve"> was the final </w:t>
      </w:r>
      <w:ins w:id="65" w:author="FELDON Leah" w:date="2019-02-05T22:43:00Z">
        <w:r w:rsidR="000A0EA4">
          <w:t>critical component</w:t>
        </w:r>
      </w:ins>
      <w:del w:id="66" w:author="FELDON Leah" w:date="2019-02-05T22:43:00Z">
        <w:r w:rsidR="009B476A" w:rsidDel="000A0EA4">
          <w:delText>hurdle to clear</w:delText>
        </w:r>
      </w:del>
      <w:r w:rsidR="009B476A">
        <w:t xml:space="preserve"> before beginning operations and it</w:t>
      </w:r>
      <w:r w:rsidRPr="00DA2BD8">
        <w:t xml:space="preserve"> </w:t>
      </w:r>
      <w:r w:rsidR="00DA2BD8">
        <w:t>was fully</w:t>
      </w:r>
      <w:r w:rsidR="002450DA" w:rsidRPr="00DA2BD8">
        <w:t xml:space="preserve"> executed with the local utility, Tillamook PUD</w:t>
      </w:r>
      <w:r w:rsidR="00DA2BD8">
        <w:t>, in December 2018</w:t>
      </w:r>
      <w:r w:rsidR="002450DA" w:rsidRPr="00DA2BD8">
        <w:t>. These agreements are at risk should this facility not become operational.</w:t>
      </w:r>
      <w:r w:rsidR="002450DA">
        <w:t xml:space="preserve"> </w:t>
      </w:r>
      <w:commentRangeEnd w:id="62"/>
      <w:r w:rsidR="000A0EA4">
        <w:rPr>
          <w:rStyle w:val="CommentReference"/>
        </w:rPr>
        <w:commentReference w:id="62"/>
      </w:r>
    </w:p>
    <w:p w14:paraId="7D585F54" w14:textId="77777777" w:rsidR="004247AB" w:rsidRDefault="004247AB" w:rsidP="003E2FE4">
      <w:pPr>
        <w:spacing w:after="0" w:line="240" w:lineRule="auto"/>
        <w:ind w:left="720"/>
      </w:pPr>
    </w:p>
    <w:p w14:paraId="424E099C" w14:textId="77777777"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feedstocks. Putting these feedstock agreements at risk places the entire project at risk.</w:t>
      </w:r>
    </w:p>
    <w:p w14:paraId="46D37552" w14:textId="77777777" w:rsidR="007A2641" w:rsidRDefault="007A2641">
      <w:pPr>
        <w:spacing w:after="0" w:line="240" w:lineRule="auto"/>
        <w:ind w:left="720"/>
      </w:pPr>
    </w:p>
    <w:p w14:paraId="3948A7DA" w14:textId="77777777" w:rsidR="004247AB" w:rsidDel="00072D7A" w:rsidRDefault="00C5108E">
      <w:pPr>
        <w:spacing w:after="0" w:line="240" w:lineRule="auto"/>
        <w:ind w:left="720"/>
        <w:rPr>
          <w:del w:id="67" w:author="FELDON Leah" w:date="2019-02-05T22:18:00Z"/>
        </w:rPr>
      </w:pPr>
      <w:r>
        <w:t xml:space="preserve">As previously stated, the current </w:t>
      </w:r>
      <w:ins w:id="68" w:author="FELDON Leah" w:date="2019-02-05T22:17:00Z">
        <w:r w:rsidR="00072D7A">
          <w:t>rules treat</w:t>
        </w:r>
      </w:ins>
      <w:del w:id="69" w:author="FELDON Leah" w:date="2019-02-05T22:17:00Z">
        <w:r w:rsidR="00F366EF" w:rsidDel="00072D7A">
          <w:delText>standard is</w:delText>
        </w:r>
        <w:r w:rsidDel="00072D7A">
          <w:delText xml:space="preserve"> applied inconsistently between</w:delText>
        </w:r>
      </w:del>
      <w:r>
        <w:t xml:space="preserve"> similar operations</w:t>
      </w:r>
      <w:ins w:id="70" w:author="FELDON Leah" w:date="2019-02-05T22:17:00Z">
        <w:r w:rsidR="00072D7A">
          <w:t xml:space="preserve"> differently</w:t>
        </w:r>
      </w:ins>
      <w:r>
        <w:t>.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ins w:id="71" w:author="FELDON Leah" w:date="2019-02-05T22:18:00Z">
        <w:r w:rsidR="00072D7A">
          <w:t xml:space="preserve"> </w:t>
        </w:r>
      </w:ins>
    </w:p>
    <w:p w14:paraId="335C209A" w14:textId="77777777" w:rsidR="004247AB" w:rsidDel="00072D7A" w:rsidRDefault="004247AB" w:rsidP="00072D7A">
      <w:pPr>
        <w:spacing w:after="0" w:line="240" w:lineRule="auto"/>
        <w:ind w:left="720"/>
        <w:rPr>
          <w:del w:id="72" w:author="FELDON Leah" w:date="2019-02-05T22:18:00Z"/>
        </w:rPr>
      </w:pPr>
    </w:p>
    <w:p w14:paraId="705B7594" w14:textId="77777777" w:rsidR="00C5108E" w:rsidRDefault="00C5108E">
      <w:pPr>
        <w:spacing w:after="0" w:line="240" w:lineRule="auto"/>
        <w:pPrChange w:id="73" w:author="FELDON Leah" w:date="2019-02-05T22:18:00Z">
          <w:pPr>
            <w:spacing w:after="0" w:line="240" w:lineRule="auto"/>
            <w:ind w:left="720"/>
          </w:pPr>
        </w:pPrChange>
      </w:pPr>
      <w:del w:id="74" w:author="FELDON Leah" w:date="2019-02-05T22:18:00Z">
        <w:r w:rsidRPr="008A27B7" w:rsidDel="00072D7A">
          <w:delText xml:space="preserve">The proposed temporary rule amendment would </w:delText>
        </w:r>
        <w:r w:rsidDel="00072D7A">
          <w:delText>limit</w:delText>
        </w:r>
        <w:r w:rsidRPr="008A27B7" w:rsidDel="00072D7A">
          <w:delText xml:space="preserve"> legal uncertainty</w:delText>
        </w:r>
        <w:r w:rsidDel="00072D7A">
          <w:delText xml:space="preserve"> related to the petition for reconsideration, without applying a standard to the permittee that is not operationally obtainable. </w:delText>
        </w:r>
      </w:del>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digestate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7FBAB376" w14:textId="77777777" w:rsidR="00C5108E" w:rsidRDefault="00C5108E">
      <w:pPr>
        <w:spacing w:after="0" w:line="240" w:lineRule="auto"/>
        <w:ind w:left="720"/>
      </w:pPr>
    </w:p>
    <w:p w14:paraId="3883AA15" w14:textId="77777777"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2E20B6FB" w14:textId="77777777" w:rsidR="00C5108E" w:rsidRDefault="00C5108E">
      <w:pPr>
        <w:spacing w:after="0" w:line="240" w:lineRule="auto"/>
        <w:ind w:left="720"/>
      </w:pPr>
    </w:p>
    <w:p w14:paraId="38187C5F" w14:textId="77777777"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w:t>
      </w:r>
      <w:ins w:id="75" w:author="FELDON Leah" w:date="2019-02-05T22:19:00Z">
        <w:r w:rsidR="00072D7A">
          <w:t>the Commission’s</w:t>
        </w:r>
      </w:ins>
      <w:del w:id="76" w:author="FELDON Leah" w:date="2019-02-05T22:19:00Z">
        <w:r w:rsidRPr="00516283" w:rsidDel="00072D7A">
          <w:delText>your</w:delText>
        </w:r>
      </w:del>
      <w:r w:rsidRPr="00516283">
        <w:t xml:space="preserve"> consideration </w:t>
      </w:r>
      <w:r w:rsidRPr="00516283" w:rsidDel="00BA3CE5">
        <w:t>would:</w:t>
      </w:r>
    </w:p>
    <w:p w14:paraId="1E682367"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C22E68F"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1F3C203" w14:textId="77777777"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sidRPr="009C6871">
        <w:rPr>
          <w:rFonts w:ascii="Times New Roman" w:hAnsi="Times New Roman" w:cs="Times New Roman"/>
        </w:rPr>
        <w:t>L</w:t>
      </w:r>
      <w:r w:rsidR="00C5108E" w:rsidRPr="009C6871" w:rsidDel="00BA3CE5">
        <w:rPr>
          <w:rFonts w:ascii="Times New Roman" w:hAnsi="Times New Roman" w:cs="Times New Roman"/>
        </w:rPr>
        <w:t xml:space="preserve">imit </w:t>
      </w:r>
      <w:ins w:id="77" w:author="FELDON Leah" w:date="2019-02-05T22:23:00Z">
        <w:r w:rsidR="00E50CE5">
          <w:rPr>
            <w:rFonts w:ascii="Times New Roman" w:hAnsi="Times New Roman" w:cs="Times New Roman"/>
          </w:rPr>
          <w:t>regulatory</w:t>
        </w:r>
      </w:ins>
      <w:del w:id="78" w:author="FELDON Leah" w:date="2019-02-05T22:23:00Z">
        <w:r w:rsidR="00C5108E" w:rsidRPr="009C6871" w:rsidDel="00E50CE5">
          <w:rPr>
            <w:rFonts w:ascii="Times New Roman" w:hAnsi="Times New Roman" w:cs="Times New Roman"/>
          </w:rPr>
          <w:delText>legal</w:delText>
        </w:r>
      </w:del>
      <w:r w:rsidR="00C5108E" w:rsidRPr="009C6871" w:rsidDel="00BA3CE5">
        <w:rPr>
          <w:rFonts w:ascii="Times New Roman" w:hAnsi="Times New Roman" w:cs="Times New Roman"/>
        </w:rPr>
        <w:t xml:space="preserve"> uncertainty related to the </w:t>
      </w:r>
      <w:r w:rsidR="009C6871" w:rsidRPr="009C6871">
        <w:rPr>
          <w:rFonts w:ascii="Times New Roman" w:hAnsi="Times New Roman" w:cs="Times New Roman"/>
        </w:rPr>
        <w:t>inconsistency in DEQ’s rules</w:t>
      </w:r>
      <w:r w:rsidR="00C5108E" w:rsidRPr="009C6871" w:rsidDel="00BA3CE5">
        <w:rPr>
          <w:rFonts w:ascii="Times New Roman" w:hAnsi="Times New Roman" w:cs="Times New Roman"/>
        </w:rPr>
        <w:t>, providing for the Port of Tillamook Bay’s anaerobic digester to resume operations.</w:t>
      </w:r>
    </w:p>
    <w:p w14:paraId="7F669A31" w14:textId="77777777" w:rsidR="00C5108E" w:rsidRDefault="00C5108E" w:rsidP="003E2FE4">
      <w:pPr>
        <w:spacing w:after="0" w:line="240" w:lineRule="auto"/>
        <w:rPr>
          <w:rFonts w:eastAsia="Times New Roman"/>
          <w:bCs/>
          <w:color w:val="000000"/>
        </w:rPr>
      </w:pPr>
    </w:p>
    <w:p w14:paraId="1E365758"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25C19A05" w14:textId="77777777" w:rsidR="007A2641" w:rsidRDefault="00C5108E" w:rsidP="003E2FE4">
      <w:pPr>
        <w:spacing w:after="0" w:line="240" w:lineRule="auto"/>
        <w:ind w:left="720"/>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Failure to act promptly will result in the POTB’s public infrastructure remaining underutilized. Delayed </w:t>
      </w:r>
      <w:r w:rsidR="00E40A19">
        <w:t xml:space="preserve">or halted </w:t>
      </w:r>
      <w:r>
        <w:t>operations will postpone the odor and pathogen reduction benefits provided by the digestion process, creating prejudice against the p</w:t>
      </w:r>
      <w:r w:rsidRPr="000A2D75">
        <w:t>ublic</w:t>
      </w:r>
      <w:r>
        <w:t xml:space="preserve">.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 This proposed rule change addresses prejudice by </w:t>
      </w:r>
      <w:r w:rsidR="00E40A19">
        <w:t>reducing legal uncertainty</w:t>
      </w:r>
      <w:r>
        <w:t xml:space="preserve"> and applying the pathogen reduction requirements consistently to all anaerobic digester operations.</w:t>
      </w:r>
    </w:p>
    <w:p w14:paraId="0F3E7D7F" w14:textId="77777777" w:rsidR="007A2641" w:rsidRDefault="007A2641" w:rsidP="003E2FE4">
      <w:pPr>
        <w:spacing w:after="0" w:line="240" w:lineRule="auto"/>
      </w:pPr>
    </w:p>
    <w:p w14:paraId="6B613625" w14:textId="77777777" w:rsidR="00516283" w:rsidRPr="007A2641" w:rsidRDefault="00516283" w:rsidP="003E2FE4">
      <w:pPr>
        <w:pStyle w:val="ListParagraph"/>
        <w:contextualSpacing w:val="0"/>
        <w:rPr>
          <w:rFonts w:ascii="Times New Roman" w:hAnsi="Times New Roman" w:cs="Times New Roman"/>
        </w:rPr>
      </w:pPr>
      <w:r w:rsidRPr="007A2641">
        <w:rPr>
          <w:rFonts w:ascii="Times New Roman" w:hAnsi="Times New Roman" w:cs="Times New Roman"/>
        </w:rPr>
        <w:t>DEQ intends to address this inconsistency through permanent rulemaking. However, this matter is urgent given the current permit consideration and warrants this temporary rule amendment.</w:t>
      </w:r>
    </w:p>
    <w:p w14:paraId="0B670E73" w14:textId="77777777" w:rsidR="008A27B7" w:rsidRPr="007538A2" w:rsidRDefault="008A27B7">
      <w:pPr>
        <w:spacing w:after="120" w:line="240" w:lineRule="auto"/>
        <w:ind w:left="720"/>
        <w:rPr>
          <w:rFonts w:eastAsia="Times New Roman" w:cs="Arial"/>
          <w:color w:val="1F4E79"/>
        </w:rPr>
      </w:pPr>
    </w:p>
    <w:p w14:paraId="0BA1FF90"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0D5EA1D" w14:textId="77777777" w:rsidR="003B114C" w:rsidRPr="00E50CE5" w:rsidRDefault="003B114C">
      <w:pPr>
        <w:pStyle w:val="ListParagraph"/>
        <w:numPr>
          <w:ilvl w:val="0"/>
          <w:numId w:val="9"/>
        </w:numPr>
        <w:spacing w:after="120"/>
        <w:ind w:left="1800" w:right="720"/>
        <w:outlineLvl w:val="0"/>
        <w:rPr>
          <w:rFonts w:ascii="Times New Roman" w:eastAsia="Times New Roman" w:hAnsi="Times New Roman" w:cs="Times New Roman"/>
          <w:bCs/>
        </w:rPr>
      </w:pPr>
      <w:r w:rsidRPr="00E50CE5">
        <w:rPr>
          <w:rFonts w:ascii="Times New Roman" w:eastAsia="Times New Roman" w:hAnsi="Times New Roman" w:cs="Times New Roman"/>
          <w:bCs/>
        </w:rPr>
        <w:t xml:space="preserve">Underutilization or closure of public infrastructure at the </w:t>
      </w:r>
      <w:r w:rsidR="001D0017" w:rsidRPr="00E50CE5">
        <w:rPr>
          <w:rFonts w:ascii="Times New Roman" w:eastAsia="Times New Roman" w:hAnsi="Times New Roman" w:cs="Times New Roman"/>
          <w:bCs/>
        </w:rPr>
        <w:t>POTB</w:t>
      </w:r>
      <w:r w:rsidRPr="00E50CE5">
        <w:rPr>
          <w:rFonts w:ascii="Times New Roman" w:eastAsia="Times New Roman" w:hAnsi="Times New Roman" w:cs="Times New Roman"/>
          <w:bCs/>
        </w:rPr>
        <w:t xml:space="preserve"> would continue without the temporary rule and permanent rule changes</w:t>
      </w:r>
      <w:ins w:id="79" w:author="jpurcel" w:date="2019-02-05T17:15:00Z">
        <w:r w:rsidR="00EB4747" w:rsidRPr="00E50CE5">
          <w:rPr>
            <w:rFonts w:ascii="Times New Roman" w:eastAsia="Times New Roman" w:hAnsi="Times New Roman" w:cs="Times New Roman"/>
            <w:bCs/>
          </w:rPr>
          <w:t>.</w:t>
        </w:r>
      </w:ins>
    </w:p>
    <w:p w14:paraId="09833A39" w14:textId="77777777" w:rsidR="00AE0F99" w:rsidRDefault="009C53B3">
      <w:pPr>
        <w:pStyle w:val="ListParagraph"/>
        <w:numPr>
          <w:ilvl w:val="0"/>
          <w:numId w:val="9"/>
        </w:numPr>
        <w:spacing w:after="120"/>
        <w:ind w:left="1800" w:right="720"/>
        <w:outlineLvl w:val="0"/>
        <w:rPr>
          <w:ins w:id="80" w:author="FELDON Leah" w:date="2019-02-05T22:27:00Z"/>
          <w:rFonts w:ascii="Times New Roman" w:eastAsia="Times New Roman" w:hAnsi="Times New Roman" w:cs="Times New Roman"/>
          <w:bCs/>
        </w:rPr>
      </w:pPr>
      <w:r w:rsidRPr="00E50CE5">
        <w:rPr>
          <w:rFonts w:ascii="Times New Roman" w:eastAsia="Times New Roman" w:hAnsi="Times New Roman" w:cs="Times New Roman"/>
          <w:bCs/>
        </w:rPr>
        <w:t>A</w:t>
      </w:r>
      <w:r w:rsidR="00AE0F99" w:rsidRPr="00E50CE5">
        <w:rPr>
          <w:rFonts w:ascii="Times New Roman" w:eastAsia="Times New Roman" w:hAnsi="Times New Roman" w:cs="Times New Roman"/>
          <w:bCs/>
        </w:rPr>
        <w:t>naerobic digesters</w:t>
      </w:r>
      <w:r w:rsidR="00AF68B5" w:rsidRPr="00E50CE5">
        <w:rPr>
          <w:rFonts w:ascii="Times New Roman" w:eastAsia="Times New Roman" w:hAnsi="Times New Roman" w:cs="Times New Roman"/>
          <w:bCs/>
        </w:rPr>
        <w:t xml:space="preserve"> </w:t>
      </w:r>
      <w:r w:rsidRPr="00E50CE5">
        <w:rPr>
          <w:rFonts w:ascii="Times New Roman" w:eastAsia="Times New Roman" w:hAnsi="Times New Roman" w:cs="Times New Roman"/>
          <w:bCs/>
        </w:rPr>
        <w:t xml:space="preserve">not </w:t>
      </w:r>
      <w:r w:rsidR="00AF68B5" w:rsidRPr="00E50CE5">
        <w:rPr>
          <w:rFonts w:ascii="Times New Roman" w:eastAsia="Times New Roman" w:hAnsi="Times New Roman" w:cs="Times New Roman"/>
          <w:bCs/>
        </w:rPr>
        <w:t xml:space="preserve">located </w:t>
      </w:r>
      <w:r w:rsidRPr="00E50CE5">
        <w:rPr>
          <w:rFonts w:ascii="Times New Roman" w:eastAsia="Times New Roman" w:hAnsi="Times New Roman" w:cs="Times New Roman"/>
          <w:bCs/>
        </w:rPr>
        <w:t>at agricultural operations</w:t>
      </w:r>
      <w:r w:rsidR="00AF68B5" w:rsidRPr="00E50CE5">
        <w:rPr>
          <w:rFonts w:ascii="Times New Roman" w:eastAsia="Times New Roman" w:hAnsi="Times New Roman" w:cs="Times New Roman"/>
          <w:bCs/>
        </w:rPr>
        <w:t xml:space="preserve"> will</w:t>
      </w:r>
      <w:ins w:id="81" w:author="FELDON Leah" w:date="2019-02-05T22:51:00Z">
        <w:r w:rsidR="000A0EA4">
          <w:rPr>
            <w:rFonts w:ascii="Times New Roman" w:eastAsia="Times New Roman" w:hAnsi="Times New Roman" w:cs="Times New Roman"/>
            <w:bCs/>
          </w:rPr>
          <w:t xml:space="preserve"> remain subject to </w:t>
        </w:r>
      </w:ins>
      <w:del w:id="82" w:author="FELDON Leah" w:date="2019-02-05T22:51:00Z">
        <w:r w:rsidR="00AF68B5" w:rsidRPr="00E50CE5" w:rsidDel="000A0EA4">
          <w:rPr>
            <w:rFonts w:ascii="Times New Roman" w:eastAsia="Times New Roman" w:hAnsi="Times New Roman" w:cs="Times New Roman"/>
            <w:bCs/>
          </w:rPr>
          <w:delText xml:space="preserve"> face</w:delText>
        </w:r>
        <w:r w:rsidR="00C65E94" w:rsidRPr="00E50CE5" w:rsidDel="000A0EA4">
          <w:rPr>
            <w:rFonts w:ascii="Times New Roman" w:eastAsia="Times New Roman" w:hAnsi="Times New Roman" w:cs="Times New Roman"/>
            <w:bCs/>
          </w:rPr>
          <w:delText xml:space="preserve"> </w:delText>
        </w:r>
        <w:r w:rsidR="00BB1AF1" w:rsidRPr="00E50CE5" w:rsidDel="000A0EA4">
          <w:rPr>
            <w:rFonts w:ascii="Times New Roman" w:eastAsia="Times New Roman" w:hAnsi="Times New Roman" w:cs="Times New Roman"/>
            <w:bCs/>
          </w:rPr>
          <w:delText>impracticable and cost prohibitive</w:delText>
        </w:r>
        <w:r w:rsidR="00C65E94" w:rsidRPr="00E50CE5" w:rsidDel="000A0EA4">
          <w:rPr>
            <w:rFonts w:ascii="Times New Roman" w:eastAsia="Times New Roman" w:hAnsi="Times New Roman" w:cs="Times New Roman"/>
            <w:bCs/>
          </w:rPr>
          <w:delText xml:space="preserve"> operating costs resulting from </w:delText>
        </w:r>
        <w:r w:rsidR="002B400F" w:rsidRPr="00E50CE5" w:rsidDel="000A0EA4">
          <w:rPr>
            <w:rFonts w:ascii="Times New Roman" w:eastAsia="Times New Roman" w:hAnsi="Times New Roman" w:cs="Times New Roman"/>
            <w:bCs/>
          </w:rPr>
          <w:delText xml:space="preserve">equipment and operational </w:delText>
        </w:r>
        <w:r w:rsidR="00C65E94" w:rsidRPr="00E50CE5" w:rsidDel="000A0EA4">
          <w:rPr>
            <w:rFonts w:ascii="Times New Roman" w:eastAsia="Times New Roman" w:hAnsi="Times New Roman" w:cs="Times New Roman"/>
            <w:bCs/>
          </w:rPr>
          <w:delText>changes</w:delText>
        </w:r>
        <w:r w:rsidR="00AF68B5" w:rsidRPr="00E50CE5" w:rsidDel="000A0EA4">
          <w:rPr>
            <w:rFonts w:ascii="Times New Roman" w:eastAsia="Times New Roman" w:hAnsi="Times New Roman" w:cs="Times New Roman"/>
            <w:bCs/>
          </w:rPr>
          <w:delText xml:space="preserve"> required</w:delText>
        </w:r>
        <w:r w:rsidR="00C65E94" w:rsidRPr="00E50CE5" w:rsidDel="000A0EA4">
          <w:rPr>
            <w:rFonts w:ascii="Times New Roman" w:eastAsia="Times New Roman" w:hAnsi="Times New Roman" w:cs="Times New Roman"/>
            <w:bCs/>
          </w:rPr>
          <w:delText xml:space="preserve"> to meet </w:delText>
        </w:r>
      </w:del>
      <w:r w:rsidR="00C65E94" w:rsidRPr="00E50CE5">
        <w:rPr>
          <w:rFonts w:ascii="Times New Roman" w:eastAsia="Times New Roman" w:hAnsi="Times New Roman" w:cs="Times New Roman"/>
          <w:bCs/>
        </w:rPr>
        <w:t>pathogen reduction limits</w:t>
      </w:r>
      <w:ins w:id="83" w:author="FELDON Leah" w:date="2019-02-05T22:48:00Z">
        <w:r w:rsidR="00314A55">
          <w:rPr>
            <w:rFonts w:ascii="Times New Roman" w:eastAsia="Times New Roman" w:hAnsi="Times New Roman" w:cs="Times New Roman"/>
            <w:bCs/>
          </w:rPr>
          <w:t xml:space="preserve"> that are </w:t>
        </w:r>
        <w:r w:rsidR="000A0EA4">
          <w:rPr>
            <w:rFonts w:ascii="Times New Roman" w:eastAsia="Times New Roman" w:hAnsi="Times New Roman" w:cs="Times New Roman"/>
            <w:bCs/>
          </w:rPr>
          <w:t>not operationally obtainable</w:t>
        </w:r>
      </w:ins>
      <w:r w:rsidR="00AE0F99" w:rsidRPr="00E50CE5">
        <w:rPr>
          <w:rFonts w:ascii="Times New Roman" w:eastAsia="Times New Roman" w:hAnsi="Times New Roman" w:cs="Times New Roman"/>
          <w:bCs/>
        </w:rPr>
        <w:t>.</w:t>
      </w:r>
      <w:r w:rsidR="00AF68B5" w:rsidRPr="00E50CE5">
        <w:rPr>
          <w:rFonts w:ascii="Times New Roman" w:eastAsia="Times New Roman" w:hAnsi="Times New Roman" w:cs="Times New Roman"/>
          <w:bCs/>
        </w:rPr>
        <w:t xml:space="preserve"> This is inconsistent with requirements for anaerobic digesters located </w:t>
      </w:r>
      <w:r w:rsidRPr="00E50CE5">
        <w:rPr>
          <w:rFonts w:ascii="Times New Roman" w:eastAsia="Times New Roman" w:hAnsi="Times New Roman" w:cs="Times New Roman"/>
          <w:bCs/>
        </w:rPr>
        <w:t>at agricultural operations</w:t>
      </w:r>
      <w:r w:rsidR="00AF68B5" w:rsidRPr="00E50CE5">
        <w:rPr>
          <w:rFonts w:ascii="Times New Roman" w:eastAsia="Times New Roman" w:hAnsi="Times New Roman" w:cs="Times New Roman"/>
          <w:bCs/>
        </w:rPr>
        <w:t>.</w:t>
      </w:r>
      <w:r w:rsidRPr="00E50CE5">
        <w:rPr>
          <w:rFonts w:ascii="Times New Roman" w:eastAsia="Times New Roman" w:hAnsi="Times New Roman" w:cs="Times New Roman"/>
          <w:bCs/>
        </w:rPr>
        <w:t xml:space="preserve"> This inconsistency in how the </w:t>
      </w:r>
      <w:r w:rsidR="000C35CF" w:rsidRPr="00E50CE5">
        <w:rPr>
          <w:rFonts w:ascii="Times New Roman" w:eastAsia="Times New Roman" w:hAnsi="Times New Roman" w:cs="Times New Roman"/>
          <w:bCs/>
        </w:rPr>
        <w:t>p</w:t>
      </w:r>
      <w:r w:rsidRPr="00E50CE5">
        <w:rPr>
          <w:rFonts w:ascii="Times New Roman" w:eastAsia="Times New Roman" w:hAnsi="Times New Roman" w:cs="Times New Roman"/>
          <w:bCs/>
        </w:rPr>
        <w:t xml:space="preserve">athogen </w:t>
      </w:r>
      <w:r w:rsidR="000C35CF" w:rsidRPr="00E50CE5">
        <w:rPr>
          <w:rFonts w:ascii="Times New Roman" w:eastAsia="Times New Roman" w:hAnsi="Times New Roman" w:cs="Times New Roman"/>
          <w:bCs/>
        </w:rPr>
        <w:t>r</w:t>
      </w:r>
      <w:r w:rsidRPr="00E50CE5">
        <w:rPr>
          <w:rFonts w:ascii="Times New Roman" w:eastAsia="Times New Roman" w:hAnsi="Times New Roman" w:cs="Times New Roman"/>
          <w:bCs/>
        </w:rPr>
        <w:t>eduction rule is applied affects the commercial viability of facilities not located at agricultural operations</w:t>
      </w:r>
      <w:r w:rsidR="00022B04" w:rsidRPr="00E50CE5">
        <w:rPr>
          <w:rFonts w:ascii="Times New Roman" w:eastAsia="Times New Roman" w:hAnsi="Times New Roman" w:cs="Times New Roman"/>
          <w:bCs/>
        </w:rPr>
        <w:t>, without environmental benefit.</w:t>
      </w:r>
    </w:p>
    <w:p w14:paraId="0A5D4E77" w14:textId="77777777" w:rsidR="00E50CE5" w:rsidRPr="00314A55" w:rsidRDefault="00E50CE5">
      <w:pPr>
        <w:pStyle w:val="ListParagraph"/>
        <w:numPr>
          <w:ilvl w:val="0"/>
          <w:numId w:val="9"/>
        </w:numPr>
        <w:spacing w:after="120"/>
        <w:ind w:left="1800" w:right="720"/>
        <w:outlineLvl w:val="0"/>
        <w:rPr>
          <w:rFonts w:ascii="Times New Roman" w:eastAsia="Times New Roman" w:hAnsi="Times New Roman" w:cs="Times New Roman"/>
          <w:bCs/>
          <w:highlight w:val="yellow"/>
          <w:rPrChange w:id="84" w:author="FELDON Leah" w:date="2019-02-05T22:52:00Z">
            <w:rPr>
              <w:rFonts w:ascii="Times New Roman" w:eastAsia="Times New Roman" w:hAnsi="Times New Roman" w:cs="Times New Roman"/>
              <w:bCs/>
            </w:rPr>
          </w:rPrChange>
        </w:rPr>
      </w:pPr>
      <w:ins w:id="85" w:author="FELDON Leah" w:date="2019-02-05T22:28:00Z">
        <w:r w:rsidRPr="00314A55">
          <w:rPr>
            <w:rFonts w:ascii="Times New Roman" w:eastAsia="Times New Roman" w:hAnsi="Times New Roman" w:cs="Times New Roman"/>
            <w:bCs/>
            <w:highlight w:val="yellow"/>
            <w:rPrChange w:id="86" w:author="FELDON Leah" w:date="2019-02-05T22:52:00Z">
              <w:rPr>
                <w:rFonts w:ascii="Times New Roman" w:eastAsia="Times New Roman" w:hAnsi="Times New Roman" w:cs="Times New Roman"/>
                <w:bCs/>
              </w:rPr>
            </w:rPrChange>
          </w:rPr>
          <w:t>Why was a community digester originally built</w:t>
        </w:r>
      </w:ins>
      <w:ins w:id="87" w:author="FELDON Leah" w:date="2019-02-05T22:30:00Z">
        <w:r w:rsidRPr="00314A55">
          <w:rPr>
            <w:rFonts w:ascii="Times New Roman" w:eastAsia="Times New Roman" w:hAnsi="Times New Roman" w:cs="Times New Roman"/>
            <w:bCs/>
            <w:highlight w:val="yellow"/>
            <w:rPrChange w:id="88" w:author="FELDON Leah" w:date="2019-02-05T22:52:00Z">
              <w:rPr>
                <w:rFonts w:ascii="Times New Roman" w:eastAsia="Times New Roman" w:hAnsi="Times New Roman" w:cs="Times New Roman"/>
                <w:bCs/>
              </w:rPr>
            </w:rPrChange>
          </w:rPr>
          <w:t xml:space="preserve"> at POTB</w:t>
        </w:r>
      </w:ins>
      <w:ins w:id="89" w:author="FELDON Leah" w:date="2019-02-05T22:28:00Z">
        <w:r w:rsidRPr="00314A55">
          <w:rPr>
            <w:rFonts w:ascii="Times New Roman" w:eastAsia="Times New Roman" w:hAnsi="Times New Roman" w:cs="Times New Roman"/>
            <w:bCs/>
            <w:highlight w:val="yellow"/>
            <w:rPrChange w:id="90" w:author="FELDON Leah" w:date="2019-02-05T22:52:00Z">
              <w:rPr>
                <w:rFonts w:ascii="Times New Roman" w:eastAsia="Times New Roman" w:hAnsi="Times New Roman" w:cs="Times New Roman"/>
                <w:bCs/>
              </w:rPr>
            </w:rPrChange>
          </w:rPr>
          <w:t xml:space="preserve">?  Why </w:t>
        </w:r>
      </w:ins>
      <w:ins w:id="91" w:author="FELDON Leah" w:date="2019-02-05T22:29:00Z">
        <w:r w:rsidRPr="00314A55">
          <w:rPr>
            <w:rFonts w:ascii="Times New Roman" w:eastAsia="Times New Roman" w:hAnsi="Times New Roman" w:cs="Times New Roman"/>
            <w:bCs/>
            <w:highlight w:val="yellow"/>
            <w:rPrChange w:id="92" w:author="FELDON Leah" w:date="2019-02-05T22:52:00Z">
              <w:rPr>
                <w:rFonts w:ascii="Times New Roman" w:eastAsia="Times New Roman" w:hAnsi="Times New Roman" w:cs="Times New Roman"/>
                <w:bCs/>
              </w:rPr>
            </w:rPrChange>
          </w:rPr>
          <w:t>did POTB want to get it running again by asking to take type 3 waste?  The answers to these questions should lead to a third bullet here.</w:t>
        </w:r>
      </w:ins>
    </w:p>
    <w:p w14:paraId="3897CFB9" w14:textId="77777777" w:rsidR="00F2079B" w:rsidRPr="00E50CE5" w:rsidDel="00E50CE5" w:rsidRDefault="00F2079B">
      <w:pPr>
        <w:pStyle w:val="ListParagraph"/>
        <w:numPr>
          <w:ilvl w:val="0"/>
          <w:numId w:val="9"/>
        </w:numPr>
        <w:spacing w:after="120"/>
        <w:ind w:left="1800" w:right="720"/>
        <w:outlineLvl w:val="0"/>
        <w:rPr>
          <w:del w:id="93" w:author="FELDON Leah" w:date="2019-02-05T22:26:00Z"/>
          <w:rFonts w:ascii="Times New Roman" w:eastAsia="Times New Roman" w:hAnsi="Times New Roman" w:cs="Times New Roman"/>
          <w:bCs/>
        </w:rPr>
      </w:pPr>
      <w:del w:id="94" w:author="FELDON Leah" w:date="2019-02-05T22:26:00Z">
        <w:r w:rsidRPr="00E50CE5" w:rsidDel="00E50CE5">
          <w:rPr>
            <w:rFonts w:ascii="Times New Roman" w:eastAsia="Times New Roman" w:hAnsi="Times New Roman" w:cs="Times New Roman"/>
            <w:bCs/>
          </w:rPr>
          <w:delText xml:space="preserve">Potential environmental damage </w:delText>
        </w:r>
        <w:r w:rsidR="00AB48C8" w:rsidRPr="00E50CE5" w:rsidDel="00E50CE5">
          <w:rPr>
            <w:rFonts w:ascii="Times New Roman" w:eastAsia="Times New Roman" w:hAnsi="Times New Roman" w:cs="Times New Roman"/>
            <w:bCs/>
          </w:rPr>
          <w:delText xml:space="preserve">may occur </w:delText>
        </w:r>
        <w:r w:rsidRPr="00E50CE5" w:rsidDel="00E50CE5">
          <w:rPr>
            <w:rFonts w:ascii="Times New Roman" w:eastAsia="Times New Roman" w:hAnsi="Times New Roman" w:cs="Times New Roman"/>
            <w:bCs/>
          </w:rPr>
          <w:delText xml:space="preserve">from </w:delText>
        </w:r>
        <w:r w:rsidR="00C65E94" w:rsidRPr="00E50CE5" w:rsidDel="00E50CE5">
          <w:rPr>
            <w:rFonts w:ascii="Times New Roman" w:eastAsia="Times New Roman" w:hAnsi="Times New Roman" w:cs="Times New Roman"/>
            <w:bCs/>
          </w:rPr>
          <w:delText xml:space="preserve">raw </w:delText>
        </w:r>
        <w:r w:rsidRPr="00E50CE5" w:rsidDel="00E50CE5">
          <w:rPr>
            <w:rFonts w:ascii="Times New Roman" w:eastAsia="Times New Roman" w:hAnsi="Times New Roman" w:cs="Times New Roman"/>
            <w:bCs/>
          </w:rPr>
          <w:delText xml:space="preserve">manure being applied </w:delText>
        </w:r>
        <w:r w:rsidR="00C65E94" w:rsidRPr="00E50CE5" w:rsidDel="00E50CE5">
          <w:rPr>
            <w:rFonts w:ascii="Times New Roman" w:eastAsia="Times New Roman" w:hAnsi="Times New Roman" w:cs="Times New Roman"/>
            <w:bCs/>
          </w:rPr>
          <w:delText xml:space="preserve">to </w:delText>
        </w:r>
        <w:r w:rsidRPr="002011F3" w:rsidDel="00E50CE5">
          <w:rPr>
            <w:rFonts w:ascii="Times New Roman" w:eastAsia="Times New Roman" w:hAnsi="Times New Roman" w:cs="Times New Roman"/>
            <w:bCs/>
          </w:rPr>
          <w:delText>farm</w:delText>
        </w:r>
        <w:r w:rsidR="00C65E94" w:rsidRPr="002011F3" w:rsidDel="00E50CE5">
          <w:rPr>
            <w:rFonts w:ascii="Times New Roman" w:eastAsia="Times New Roman" w:hAnsi="Times New Roman" w:cs="Times New Roman"/>
            <w:bCs/>
          </w:rPr>
          <w:delText xml:space="preserve"> land</w:delText>
        </w:r>
        <w:r w:rsidRPr="002011F3" w:rsidDel="00E50CE5">
          <w:rPr>
            <w:rFonts w:ascii="Times New Roman" w:eastAsia="Times New Roman" w:hAnsi="Times New Roman" w:cs="Times New Roman"/>
            <w:bCs/>
          </w:rPr>
          <w:delText xml:space="preserve"> without </w:delText>
        </w:r>
        <w:r w:rsidR="008764CB" w:rsidRPr="002011F3" w:rsidDel="00E50CE5">
          <w:rPr>
            <w:rFonts w:ascii="Times New Roman" w:eastAsia="Times New Roman" w:hAnsi="Times New Roman" w:cs="Times New Roman"/>
            <w:bCs/>
          </w:rPr>
          <w:delText xml:space="preserve">the environmental benefits gained from </w:delText>
        </w:r>
        <w:r w:rsidRPr="002011F3" w:rsidDel="00E50CE5">
          <w:rPr>
            <w:rFonts w:ascii="Times New Roman" w:eastAsia="Times New Roman" w:hAnsi="Times New Roman" w:cs="Times New Roman"/>
            <w:bCs/>
          </w:rPr>
          <w:delText xml:space="preserve">the </w:delText>
        </w:r>
        <w:r w:rsidR="0048104D" w:rsidRPr="002011F3" w:rsidDel="00E50CE5">
          <w:rPr>
            <w:rFonts w:ascii="Times New Roman" w:eastAsia="Times New Roman" w:hAnsi="Times New Roman" w:cs="Times New Roman"/>
            <w:bCs/>
          </w:rPr>
          <w:delText>process</w:delText>
        </w:r>
        <w:r w:rsidRPr="002011F3" w:rsidDel="00E50CE5">
          <w:rPr>
            <w:rFonts w:ascii="Times New Roman" w:eastAsia="Times New Roman" w:hAnsi="Times New Roman" w:cs="Times New Roman"/>
            <w:bCs/>
          </w:rPr>
          <w:delText xml:space="preserve"> of pathogen reduction that oc</w:delText>
        </w:r>
        <w:r w:rsidR="00EB4747" w:rsidRPr="00E50CE5" w:rsidDel="00E50CE5">
          <w:rPr>
            <w:rFonts w:eastAsia="Times New Roman"/>
            <w:bCs/>
            <w:rPrChange w:id="95" w:author="FELDON Leah" w:date="2019-02-05T22:24:00Z">
              <w:rPr>
                <w:rFonts w:eastAsia="Times New Roman"/>
                <w:bCs/>
                <w:highlight w:val="yellow"/>
              </w:rPr>
            </w:rPrChange>
          </w:rPr>
          <w:delText>curs during anaerobic digestion</w:delText>
        </w:r>
      </w:del>
      <w:ins w:id="96" w:author="jpurcel" w:date="2019-02-05T17:15:00Z">
        <w:del w:id="97" w:author="FELDON Leah" w:date="2019-02-05T22:26:00Z">
          <w:r w:rsidR="00EB4747" w:rsidRPr="00E50CE5" w:rsidDel="00E50CE5">
            <w:rPr>
              <w:rFonts w:eastAsia="Times New Roman"/>
              <w:bCs/>
              <w:rPrChange w:id="98" w:author="FELDON Leah" w:date="2019-02-05T22:24:00Z">
                <w:rPr>
                  <w:rFonts w:eastAsia="Times New Roman"/>
                  <w:bCs/>
                  <w:highlight w:val="yellow"/>
                </w:rPr>
              </w:rPrChange>
            </w:rPr>
            <w:delText>.</w:delText>
          </w:r>
        </w:del>
      </w:ins>
      <w:del w:id="99" w:author="FELDON Leah" w:date="2019-02-05T22:26:00Z">
        <w:r w:rsidRPr="00E50CE5" w:rsidDel="00E50CE5">
          <w:rPr>
            <w:rFonts w:ascii="Times New Roman" w:eastAsia="Times New Roman" w:hAnsi="Times New Roman" w:cs="Times New Roman"/>
            <w:bCs/>
          </w:rPr>
          <w:delText xml:space="preserve"> </w:delText>
        </w:r>
      </w:del>
    </w:p>
    <w:p w14:paraId="3308B14B" w14:textId="77777777" w:rsidR="00781C97" w:rsidRPr="00E50CE5" w:rsidDel="00E50CE5" w:rsidRDefault="001A2149" w:rsidP="003E2FE4">
      <w:pPr>
        <w:pStyle w:val="ListParagraph"/>
        <w:numPr>
          <w:ilvl w:val="0"/>
          <w:numId w:val="9"/>
        </w:numPr>
        <w:ind w:left="1800" w:right="720"/>
        <w:outlineLvl w:val="0"/>
        <w:rPr>
          <w:del w:id="100" w:author="FELDON Leah" w:date="2019-02-05T22:27:00Z"/>
          <w:rFonts w:ascii="Times New Roman" w:eastAsia="Times New Roman" w:hAnsi="Times New Roman" w:cs="Times New Roman"/>
          <w:bCs/>
        </w:rPr>
      </w:pPr>
      <w:del w:id="101" w:author="FELDON Leah" w:date="2019-02-05T22:27:00Z">
        <w:r w:rsidRPr="00E50CE5" w:rsidDel="00E50CE5">
          <w:rPr>
            <w:rFonts w:ascii="Times New Roman" w:eastAsia="Times New Roman" w:hAnsi="Times New Roman" w:cs="Times New Roman"/>
            <w:bCs/>
          </w:rPr>
          <w:delText xml:space="preserve">Potential environmental damage </w:delText>
        </w:r>
        <w:r w:rsidR="00AB48C8" w:rsidRPr="00E50CE5" w:rsidDel="00E50CE5">
          <w:rPr>
            <w:rFonts w:ascii="Times New Roman" w:eastAsia="Times New Roman" w:hAnsi="Times New Roman" w:cs="Times New Roman"/>
            <w:bCs/>
          </w:rPr>
          <w:delText xml:space="preserve">may occur </w:delText>
        </w:r>
        <w:r w:rsidRPr="00E50CE5" w:rsidDel="00E50CE5">
          <w:rPr>
            <w:rFonts w:ascii="Times New Roman" w:eastAsia="Times New Roman" w:hAnsi="Times New Roman" w:cs="Times New Roman"/>
            <w:bCs/>
          </w:rPr>
          <w:delText>from i</w:delText>
        </w:r>
        <w:r w:rsidR="00F2079B" w:rsidRPr="00E50CE5" w:rsidDel="00E50CE5">
          <w:rPr>
            <w:rFonts w:ascii="Times New Roman" w:eastAsia="Times New Roman" w:hAnsi="Times New Roman" w:cs="Times New Roman"/>
            <w:bCs/>
          </w:rPr>
          <w:delText xml:space="preserve">ncreased </w:delText>
        </w:r>
        <w:r w:rsidR="002B400F" w:rsidRPr="00E50CE5" w:rsidDel="00E50CE5">
          <w:rPr>
            <w:rFonts w:ascii="Times New Roman" w:eastAsia="Times New Roman" w:hAnsi="Times New Roman" w:cs="Times New Roman"/>
            <w:bCs/>
          </w:rPr>
          <w:delText>methane release</w:delText>
        </w:r>
        <w:r w:rsidR="00F2079B" w:rsidRPr="00E50CE5" w:rsidDel="00E50CE5">
          <w:rPr>
            <w:rFonts w:ascii="Times New Roman" w:eastAsia="Times New Roman" w:hAnsi="Times New Roman" w:cs="Times New Roman"/>
            <w:bCs/>
          </w:rPr>
          <w:delText xml:space="preserve"> </w:delText>
        </w:r>
        <w:r w:rsidR="002B400F" w:rsidRPr="00E50CE5" w:rsidDel="00E50CE5">
          <w:rPr>
            <w:rFonts w:ascii="Times New Roman" w:eastAsia="Times New Roman" w:hAnsi="Times New Roman" w:cs="Times New Roman"/>
            <w:bCs/>
          </w:rPr>
          <w:delText>due to increased storage</w:delText>
        </w:r>
        <w:r w:rsidR="003234BB" w:rsidRPr="00E50CE5" w:rsidDel="00E50CE5">
          <w:rPr>
            <w:rFonts w:ascii="Times New Roman" w:eastAsia="Times New Roman" w:hAnsi="Times New Roman" w:cs="Times New Roman"/>
            <w:bCs/>
          </w:rPr>
          <w:delText xml:space="preserve"> and</w:delText>
        </w:r>
        <w:r w:rsidR="002B400F" w:rsidRPr="00E50CE5" w:rsidDel="00E50CE5">
          <w:rPr>
            <w:rFonts w:ascii="Times New Roman" w:eastAsia="Times New Roman" w:hAnsi="Times New Roman" w:cs="Times New Roman"/>
            <w:bCs/>
          </w:rPr>
          <w:delText xml:space="preserve"> land application of </w:delText>
        </w:r>
        <w:r w:rsidR="00C65E94" w:rsidRPr="00E50CE5" w:rsidDel="00E50CE5">
          <w:rPr>
            <w:rFonts w:ascii="Times New Roman" w:eastAsia="Times New Roman" w:hAnsi="Times New Roman" w:cs="Times New Roman"/>
            <w:bCs/>
          </w:rPr>
          <w:delText xml:space="preserve">raw </w:delText>
        </w:r>
        <w:r w:rsidR="00F2079B" w:rsidRPr="00E50CE5" w:rsidDel="00E50CE5">
          <w:rPr>
            <w:rFonts w:ascii="Times New Roman" w:eastAsia="Times New Roman" w:hAnsi="Times New Roman" w:cs="Times New Roman"/>
            <w:bCs/>
          </w:rPr>
          <w:delText xml:space="preserve">manure that is not processed through anaerobic </w:delText>
        </w:r>
        <w:r w:rsidR="00022B04" w:rsidRPr="00E50CE5" w:rsidDel="00E50CE5">
          <w:rPr>
            <w:rFonts w:ascii="Times New Roman" w:eastAsia="Times New Roman" w:hAnsi="Times New Roman" w:cs="Times New Roman"/>
            <w:bCs/>
          </w:rPr>
          <w:delText>digestion</w:delText>
        </w:r>
        <w:r w:rsidR="00F2079B" w:rsidRPr="00E50CE5" w:rsidDel="00E50CE5">
          <w:rPr>
            <w:rFonts w:ascii="Times New Roman" w:eastAsia="Times New Roman" w:hAnsi="Times New Roman" w:cs="Times New Roman"/>
            <w:bCs/>
          </w:rPr>
          <w:delText>.</w:delText>
        </w:r>
        <w:r w:rsidR="00660886" w:rsidRPr="00E50CE5" w:rsidDel="00E50CE5">
          <w:rPr>
            <w:rFonts w:ascii="Times New Roman" w:eastAsia="Times New Roman" w:hAnsi="Times New Roman" w:cs="Times New Roman"/>
            <w:bCs/>
          </w:rPr>
          <w:delText xml:space="preserve">  </w:delText>
        </w:r>
        <w:r w:rsidR="004452A1" w:rsidRPr="00E50CE5" w:rsidDel="00E50CE5">
          <w:rPr>
            <w:rFonts w:ascii="Times New Roman" w:eastAsia="Times New Roman" w:hAnsi="Times New Roman" w:cs="Times New Roman"/>
            <w:bCs/>
          </w:rPr>
          <w:delText>In contrast, b</w:delText>
        </w:r>
        <w:r w:rsidR="00DC372E" w:rsidRPr="00E50CE5" w:rsidDel="00E50CE5">
          <w:rPr>
            <w:rFonts w:ascii="Times New Roman" w:eastAsia="Times New Roman" w:hAnsi="Times New Roman" w:cs="Times New Roman"/>
            <w:bCs/>
          </w:rPr>
          <w:delText>iogas</w:delText>
        </w:r>
        <w:r w:rsidR="00660886" w:rsidRPr="00E50CE5" w:rsidDel="00E50CE5">
          <w:rPr>
            <w:rFonts w:ascii="Times New Roman" w:eastAsia="Times New Roman" w:hAnsi="Times New Roman" w:cs="Times New Roman"/>
            <w:bCs/>
          </w:rPr>
          <w:delText xml:space="preserve"> captured at anaerobic digestion </w:delText>
        </w:r>
        <w:r w:rsidR="00DC372E" w:rsidRPr="00E50CE5" w:rsidDel="00E50CE5">
          <w:rPr>
            <w:rFonts w:ascii="Times New Roman" w:eastAsia="Times New Roman" w:hAnsi="Times New Roman" w:cs="Times New Roman"/>
            <w:bCs/>
          </w:rPr>
          <w:delText xml:space="preserve">facilities </w:delText>
        </w:r>
        <w:r w:rsidR="00AB6E6C" w:rsidRPr="00E50CE5" w:rsidDel="00E50CE5">
          <w:rPr>
            <w:rFonts w:ascii="Times New Roman" w:eastAsia="Times New Roman" w:hAnsi="Times New Roman" w:cs="Times New Roman"/>
            <w:bCs/>
          </w:rPr>
          <w:delText>is not vented to the atmosphere</w:delText>
        </w:r>
        <w:r w:rsidR="00AF68B5" w:rsidRPr="00E50CE5" w:rsidDel="00E50CE5">
          <w:rPr>
            <w:rFonts w:ascii="Times New Roman" w:eastAsia="Times New Roman" w:hAnsi="Times New Roman" w:cs="Times New Roman"/>
            <w:bCs/>
          </w:rPr>
          <w:delText>,</w:delText>
        </w:r>
        <w:r w:rsidR="00AB6E6C" w:rsidRPr="00E50CE5" w:rsidDel="00E50CE5">
          <w:rPr>
            <w:rFonts w:ascii="Times New Roman" w:eastAsia="Times New Roman" w:hAnsi="Times New Roman" w:cs="Times New Roman"/>
            <w:bCs/>
          </w:rPr>
          <w:delText xml:space="preserve"> </w:delText>
        </w:r>
        <w:r w:rsidR="00DC372E" w:rsidRPr="00E50CE5" w:rsidDel="00E50CE5">
          <w:rPr>
            <w:rFonts w:ascii="Times New Roman" w:eastAsia="Times New Roman" w:hAnsi="Times New Roman" w:cs="Times New Roman"/>
            <w:bCs/>
          </w:rPr>
          <w:delText>can be</w:delText>
        </w:r>
        <w:r w:rsidR="00660886" w:rsidRPr="00E50CE5" w:rsidDel="00E50CE5">
          <w:rPr>
            <w:rFonts w:ascii="Times New Roman" w:eastAsia="Times New Roman" w:hAnsi="Times New Roman" w:cs="Times New Roman"/>
            <w:bCs/>
          </w:rPr>
          <w:delText xml:space="preserve"> flared,</w:delText>
        </w:r>
        <w:r w:rsidR="00AF68B5" w:rsidRPr="00E50CE5" w:rsidDel="00E50CE5">
          <w:rPr>
            <w:rFonts w:ascii="Times New Roman" w:eastAsia="Times New Roman" w:hAnsi="Times New Roman" w:cs="Times New Roman"/>
            <w:bCs/>
          </w:rPr>
          <w:delText xml:space="preserve"> </w:delText>
        </w:r>
        <w:r w:rsidR="00DC372E" w:rsidRPr="00E50CE5" w:rsidDel="00E50CE5">
          <w:rPr>
            <w:rFonts w:ascii="Times New Roman" w:eastAsia="Times New Roman" w:hAnsi="Times New Roman" w:cs="Times New Roman"/>
            <w:bCs/>
          </w:rPr>
          <w:delText xml:space="preserve">upgraded to </w:delText>
        </w:r>
        <w:r w:rsidR="00AB6E6C" w:rsidRPr="00E50CE5" w:rsidDel="00E50CE5">
          <w:rPr>
            <w:rFonts w:ascii="Times New Roman" w:eastAsia="Times New Roman" w:hAnsi="Times New Roman" w:cs="Times New Roman"/>
            <w:bCs/>
          </w:rPr>
          <w:delText xml:space="preserve">renewable natural </w:delText>
        </w:r>
        <w:r w:rsidR="0025755D" w:rsidRPr="002011F3" w:rsidDel="00E50CE5">
          <w:rPr>
            <w:rFonts w:ascii="Times New Roman" w:eastAsia="Times New Roman" w:hAnsi="Times New Roman" w:cs="Times New Roman"/>
            <w:bCs/>
          </w:rPr>
          <w:delText>gas for</w:delText>
        </w:r>
        <w:r w:rsidR="00DC372E" w:rsidRPr="002011F3" w:rsidDel="00E50CE5">
          <w:rPr>
            <w:rFonts w:ascii="Times New Roman" w:eastAsia="Times New Roman" w:hAnsi="Times New Roman" w:cs="Times New Roman"/>
            <w:bCs/>
          </w:rPr>
          <w:delText xml:space="preserve"> use in vehicles</w:delText>
        </w:r>
        <w:r w:rsidR="00AF68B5" w:rsidRPr="002011F3" w:rsidDel="00E50CE5">
          <w:rPr>
            <w:rFonts w:ascii="Times New Roman" w:eastAsia="Times New Roman" w:hAnsi="Times New Roman" w:cs="Times New Roman"/>
            <w:bCs/>
          </w:rPr>
          <w:delText>,</w:delText>
        </w:r>
        <w:r w:rsidR="00660886" w:rsidRPr="002011F3" w:rsidDel="00E50CE5">
          <w:rPr>
            <w:rFonts w:ascii="Times New Roman" w:eastAsia="Times New Roman" w:hAnsi="Times New Roman" w:cs="Times New Roman"/>
            <w:bCs/>
          </w:rPr>
          <w:delText xml:space="preserve"> or burned to create electricity</w:delText>
        </w:r>
        <w:r w:rsidR="00022B04" w:rsidRPr="002011F3" w:rsidDel="00E50CE5">
          <w:rPr>
            <w:rFonts w:ascii="Times New Roman" w:eastAsia="Times New Roman" w:hAnsi="Times New Roman" w:cs="Times New Roman"/>
            <w:bCs/>
          </w:rPr>
          <w:delText>, mitigating this potent greenhouse gas</w:delText>
        </w:r>
        <w:r w:rsidR="00660886" w:rsidRPr="002011F3" w:rsidDel="00E50CE5">
          <w:rPr>
            <w:rFonts w:ascii="Times New Roman" w:eastAsia="Times New Roman" w:hAnsi="Times New Roman" w:cs="Times New Roman"/>
            <w:bCs/>
          </w:rPr>
          <w:delText xml:space="preserve">. </w:delText>
        </w:r>
      </w:del>
    </w:p>
    <w:p w14:paraId="6F864FDA" w14:textId="77777777" w:rsidR="00F2079B" w:rsidRDefault="00F2079B">
      <w:pPr>
        <w:spacing w:after="120" w:line="240" w:lineRule="auto"/>
        <w:ind w:left="720" w:right="720"/>
        <w:outlineLvl w:val="0"/>
        <w:rPr>
          <w:rFonts w:eastAsia="Times New Roman" w:cs="Arial"/>
          <w:bCs/>
          <w:color w:val="000000"/>
        </w:rPr>
      </w:pPr>
    </w:p>
    <w:p w14:paraId="0EB25496"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6A63B1AA" w14:textId="77777777"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 accept manure feedstock</w:t>
      </w:r>
    </w:p>
    <w:p w14:paraId="0DA3C949"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5F6DB907"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lastRenderedPageBreak/>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F6034A3"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8D004B0"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5F50CBF9"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9ADE8FF"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5FD05ACC" w14:textId="77777777" w:rsidR="006D6961" w:rsidRPr="0075437F" w:rsidRDefault="006D6961">
      <w:pPr>
        <w:spacing w:after="0" w:line="240" w:lineRule="auto"/>
        <w:ind w:right="720"/>
        <w:outlineLvl w:val="0"/>
        <w:rPr>
          <w:rFonts w:eastAsia="Times New Roman"/>
          <w:bCs/>
          <w:color w:val="000000" w:themeColor="text1"/>
        </w:rPr>
      </w:pPr>
    </w:p>
    <w:p w14:paraId="57382DFB" w14:textId="77777777"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will hold 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w:t>
      </w:r>
      <w:commentRangeStart w:id="102"/>
      <w:r w:rsidRPr="0075437F">
        <w:rPr>
          <w:rFonts w:eastAsia="Times New Roman"/>
          <w:bCs/>
          <w:color w:val="000000" w:themeColor="text1"/>
        </w:rPr>
        <w:t>received</w:t>
      </w:r>
      <w:commentRangeEnd w:id="102"/>
      <w:r w:rsidR="003430C9">
        <w:rPr>
          <w:rFonts w:eastAsia="Times New Roman"/>
          <w:bCs/>
          <w:color w:val="000000" w:themeColor="text1"/>
        </w:rPr>
        <w:t xml:space="preserve"> and making any appropriate changes to the temporary rule indicated by the comments</w:t>
      </w:r>
      <w:r w:rsidR="00F366EF">
        <w:rPr>
          <w:rStyle w:val="CommentReference"/>
        </w:rPr>
        <w:commentReference w:id="102"/>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148E947" w14:textId="77777777" w:rsidR="00092B90" w:rsidRPr="0075437F" w:rsidRDefault="00092B90" w:rsidP="003E2FE4">
      <w:pPr>
        <w:spacing w:after="120" w:line="240" w:lineRule="auto"/>
        <w:ind w:left="1080" w:right="720"/>
        <w:outlineLvl w:val="0"/>
        <w:rPr>
          <w:rFonts w:eastAsia="Times New Roman"/>
          <w:bCs/>
          <w:color w:val="BF8F00"/>
        </w:rPr>
      </w:pPr>
    </w:p>
    <w:p w14:paraId="0529FC46"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36BFB4BD" w14:textId="7777777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digestate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current liquid digestate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7385900C" w14:textId="77777777" w:rsidR="007538A2" w:rsidRDefault="007538A2">
      <w:pPr>
        <w:spacing w:after="0" w:line="240" w:lineRule="auto"/>
        <w:outlineLvl w:val="0"/>
        <w:rPr>
          <w:rFonts w:eastAsia="Times New Roman" w:cs="Arial"/>
          <w:bCs/>
          <w:color w:val="32525C"/>
          <w:sz w:val="28"/>
          <w:szCs w:val="28"/>
        </w:rPr>
      </w:pPr>
    </w:p>
    <w:p w14:paraId="65F410F2" w14:textId="77777777" w:rsidR="0063157B" w:rsidRDefault="0063157B" w:rsidP="007538A2">
      <w:pPr>
        <w:spacing w:after="0" w:line="240" w:lineRule="auto"/>
        <w:outlineLvl w:val="0"/>
        <w:rPr>
          <w:rFonts w:eastAsia="Times New Roman" w:cs="Arial"/>
          <w:bCs/>
          <w:color w:val="32525C"/>
          <w:sz w:val="28"/>
          <w:szCs w:val="28"/>
        </w:rPr>
      </w:pPr>
    </w:p>
    <w:p w14:paraId="5F3B0607"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B84396">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6ABB2A2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76632CE1" w14:textId="77777777" w:rsidR="007538A2" w:rsidRPr="007538A2" w:rsidRDefault="007538A2" w:rsidP="002E046F">
            <w:pPr>
              <w:pStyle w:val="Heading1"/>
              <w:rPr>
                <w:rFonts w:eastAsia="Times New Roman"/>
              </w:rPr>
            </w:pPr>
          </w:p>
          <w:p w14:paraId="55BDBAFC" w14:textId="77777777" w:rsidR="007538A2" w:rsidRPr="007538A2" w:rsidRDefault="007538A2" w:rsidP="002E046F">
            <w:pPr>
              <w:pStyle w:val="Heading1"/>
              <w:rPr>
                <w:rFonts w:eastAsia="Times New Roman"/>
                <w:color w:val="00494F"/>
              </w:rPr>
            </w:pPr>
            <w:r w:rsidRPr="007538A2">
              <w:rPr>
                <w:rFonts w:eastAsia="Times New Roman"/>
                <w:color w:val="00494F"/>
              </w:rPr>
              <w:tab/>
            </w:r>
            <w:bookmarkStart w:id="103" w:name="_Toc187689"/>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103"/>
          </w:p>
        </w:tc>
      </w:tr>
    </w:tbl>
    <w:p w14:paraId="294C83B1" w14:textId="77777777" w:rsidR="007538A2" w:rsidRPr="007538A2" w:rsidRDefault="007538A2" w:rsidP="007538A2">
      <w:pPr>
        <w:spacing w:after="0" w:line="240" w:lineRule="auto"/>
        <w:ind w:left="2880"/>
        <w:rPr>
          <w:rFonts w:eastAsia="Times New Roman" w:cs="Arial"/>
        </w:rPr>
      </w:pPr>
    </w:p>
    <w:p w14:paraId="7764E441"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4959256" w14:textId="77777777" w:rsidR="00543C8B" w:rsidRPr="00543C8B" w:rsidRDefault="00543C8B" w:rsidP="00997ED7">
      <w:pPr>
        <w:spacing w:after="0" w:line="240" w:lineRule="auto"/>
        <w:ind w:left="360"/>
        <w:rPr>
          <w:rFonts w:ascii="Arial" w:eastAsia="Times New Roman" w:hAnsi="Arial" w:cs="Arial"/>
          <w:bCs/>
          <w:color w:val="000000"/>
        </w:rPr>
      </w:pPr>
    </w:p>
    <w:p w14:paraId="291BEFD8"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2FCCFC06" w14:textId="77777777" w:rsidR="007538A2" w:rsidRPr="00543C8B" w:rsidRDefault="007538A2" w:rsidP="007538A2">
      <w:pPr>
        <w:spacing w:after="0" w:line="240" w:lineRule="auto"/>
        <w:ind w:left="360" w:right="634"/>
        <w:rPr>
          <w:rFonts w:ascii="Arial" w:eastAsia="Times New Roman" w:hAnsi="Arial" w:cs="Arial"/>
          <w:color w:val="000000"/>
        </w:rPr>
      </w:pPr>
    </w:p>
    <w:p w14:paraId="65ED41C0"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5A005F34" w14:textId="77777777" w:rsidR="007538A2" w:rsidRPr="007538A2" w:rsidRDefault="007538A2" w:rsidP="00605A0B">
      <w:pPr>
        <w:spacing w:after="120" w:line="240" w:lineRule="auto"/>
        <w:rPr>
          <w:rFonts w:ascii="Arial" w:eastAsia="Times New Roman" w:hAnsi="Arial" w:cs="Arial"/>
          <w:bCs/>
          <w:color w:val="000000"/>
          <w:sz w:val="22"/>
          <w:szCs w:val="22"/>
        </w:rPr>
      </w:pPr>
    </w:p>
    <w:p w14:paraId="5B5142C7"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577BB3EB" w14:textId="77777777" w:rsidR="00BE54A0" w:rsidRPr="008A27B7" w:rsidRDefault="00BE54A0" w:rsidP="008A27B7">
      <w:pPr>
        <w:pStyle w:val="NormalWeb"/>
        <w:ind w:left="1080" w:right="288"/>
        <w:rPr>
          <w:color w:val="333333"/>
        </w:rPr>
      </w:pPr>
      <w:r w:rsidRPr="008A27B7">
        <w:rPr>
          <w:color w:val="333333"/>
        </w:rPr>
        <w:t xml:space="preserve">(1) All composting facilities must comply with this rule, except that agricultural operations as defined by ORS 467.120(2)(a) producing composted material and </w:t>
      </w:r>
      <w:proofErr w:type="spellStart"/>
      <w:r w:rsidRPr="008A27B7">
        <w:rPr>
          <w:color w:val="333333"/>
        </w:rPr>
        <w:t>digestate</w:t>
      </w:r>
      <w:proofErr w:type="spellEnd"/>
      <w:r w:rsidRPr="008A27B7">
        <w:rPr>
          <w:color w:val="333333"/>
        </w:rPr>
        <w:t xml:space="preserv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3FB2203A" w14:textId="77777777" w:rsidR="00BE54A0" w:rsidRPr="008A27B7" w:rsidRDefault="00BE54A0" w:rsidP="008A27B7">
      <w:pPr>
        <w:pStyle w:val="NormalWeb"/>
        <w:ind w:left="1080" w:right="288"/>
        <w:rPr>
          <w:color w:val="333333"/>
        </w:rPr>
      </w:pPr>
      <w:r w:rsidRPr="008A27B7">
        <w:rPr>
          <w:color w:val="333333"/>
        </w:rPr>
        <w:t xml:space="preserve">(2) All composted material and </w:t>
      </w:r>
      <w:proofErr w:type="spellStart"/>
      <w:r w:rsidRPr="008A27B7">
        <w:rPr>
          <w:color w:val="333333"/>
        </w:rPr>
        <w:t>digestate</w:t>
      </w:r>
      <w:proofErr w:type="spellEnd"/>
      <w:r w:rsidRPr="008A27B7">
        <w:rPr>
          <w:color w:val="333333"/>
        </w:rPr>
        <w:t>,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w:t>
      </w:r>
      <w:proofErr w:type="spellStart"/>
      <w:r w:rsidRPr="008A27B7">
        <w:rPr>
          <w:color w:val="333333"/>
        </w:rPr>
        <w:t>digestate</w:t>
      </w:r>
      <w:proofErr w:type="spellEnd"/>
      <w:r w:rsidRPr="008A27B7">
        <w:rPr>
          <w:color w:val="333333"/>
        </w:rPr>
        <w:t xml:space="preserv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proofErr w:type="spellStart"/>
      <w:r w:rsidRPr="00F31863">
        <w:rPr>
          <w:b/>
          <w:color w:val="333333"/>
        </w:rPr>
        <w:t>digestate</w:t>
      </w:r>
      <w:proofErr w:type="spellEnd"/>
      <w:r w:rsidRPr="00F31863">
        <w:rPr>
          <w:b/>
          <w:color w:val="333333"/>
        </w:rPr>
        <w:t xml:space="preserv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F8B3374"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0A41AF94"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14F96A5B"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3F71D144" w14:textId="77777777" w:rsidR="007538A2" w:rsidRPr="007538A2" w:rsidRDefault="007538A2" w:rsidP="007538A2">
      <w:pPr>
        <w:spacing w:after="0" w:line="240" w:lineRule="auto"/>
        <w:ind w:left="720"/>
        <w:rPr>
          <w:rFonts w:eastAsia="Times New Roman"/>
          <w:bCs/>
          <w:color w:val="000000"/>
        </w:rPr>
      </w:pPr>
    </w:p>
    <w:p w14:paraId="0C75FDFD"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259D960C"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9921A9C"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65139AC0"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3C24ADEA"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6630AEA4"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74A8B21A" w14:textId="77777777" w:rsidR="005B3FD6" w:rsidRDefault="005B3FD6" w:rsidP="007538A2">
      <w:pPr>
        <w:spacing w:after="0" w:line="240" w:lineRule="auto"/>
        <w:ind w:left="360"/>
        <w:rPr>
          <w:rFonts w:ascii="Arial" w:eastAsia="Times New Roman" w:hAnsi="Arial" w:cs="Arial"/>
          <w:bCs/>
          <w:color w:val="504938"/>
          <w:sz w:val="22"/>
          <w:szCs w:val="22"/>
        </w:rPr>
      </w:pPr>
    </w:p>
    <w:p w14:paraId="06C57833"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60A0ED9B" w14:textId="77777777" w:rsidR="007538A2" w:rsidRPr="007538A2" w:rsidRDefault="007538A2" w:rsidP="007538A2">
      <w:pPr>
        <w:spacing w:after="120" w:line="240" w:lineRule="auto"/>
        <w:ind w:left="360" w:right="18"/>
        <w:outlineLvl w:val="0"/>
        <w:rPr>
          <w:rFonts w:eastAsia="Times New Roman"/>
          <w:b/>
          <w:color w:val="000000"/>
          <w:u w:val="single"/>
        </w:rPr>
      </w:pPr>
      <w:bookmarkStart w:id="104" w:name="SupportingDocuments"/>
      <w:r w:rsidRPr="007538A2">
        <w:rPr>
          <w:rFonts w:ascii="Arial" w:eastAsia="Times New Roman" w:hAnsi="Arial" w:cs="Arial"/>
          <w:b/>
          <w:bCs/>
          <w:color w:val="000000"/>
        </w:rPr>
        <w:t>Documents relied on for rulemakin</w:t>
      </w:r>
      <w:bookmarkEnd w:id="104"/>
      <w:r w:rsidRPr="007538A2">
        <w:rPr>
          <w:rFonts w:ascii="Arial" w:eastAsia="Times New Roman" w:hAnsi="Arial" w:cs="Arial"/>
          <w:b/>
          <w:bCs/>
          <w:color w:val="000000"/>
        </w:rPr>
        <w:t>g</w:t>
      </w:r>
    </w:p>
    <w:p w14:paraId="18C82C2D"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08CDBAB6" w14:textId="77777777" w:rsidTr="00BA2766">
        <w:trPr>
          <w:tblHeader/>
        </w:trPr>
        <w:tc>
          <w:tcPr>
            <w:tcW w:w="4590" w:type="dxa"/>
            <w:shd w:val="clear" w:color="auto" w:fill="E2EFD9"/>
          </w:tcPr>
          <w:p w14:paraId="52537E28"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681BAD21"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38BE8EF3" w14:textId="77777777" w:rsidTr="007538A2">
        <w:tc>
          <w:tcPr>
            <w:tcW w:w="4590" w:type="dxa"/>
          </w:tcPr>
          <w:p w14:paraId="578084EC" w14:textId="77777777" w:rsidR="007538A2" w:rsidRPr="007538A2" w:rsidRDefault="00543C8B" w:rsidP="007538A2">
            <w:pPr>
              <w:ind w:left="0" w:right="1008"/>
              <w:rPr>
                <w:bCs/>
              </w:rPr>
            </w:pPr>
            <w:r>
              <w:t>Safe Management of Liquid Digestate from Anaerobic Digestion – White Paper</w:t>
            </w:r>
          </w:p>
        </w:tc>
        <w:tc>
          <w:tcPr>
            <w:tcW w:w="4626" w:type="dxa"/>
          </w:tcPr>
          <w:p w14:paraId="78784366"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13A38E0E" w14:textId="77777777" w:rsidTr="007538A2">
        <w:tc>
          <w:tcPr>
            <w:tcW w:w="4590" w:type="dxa"/>
          </w:tcPr>
          <w:p w14:paraId="017ED387" w14:textId="77777777" w:rsidR="007538A2" w:rsidRPr="007538A2" w:rsidRDefault="0023110D" w:rsidP="0023110D">
            <w:pPr>
              <w:ind w:left="0" w:right="1008"/>
              <w:rPr>
                <w:bCs/>
              </w:rPr>
            </w:pPr>
            <w:r>
              <w:rPr>
                <w:bCs/>
              </w:rPr>
              <w:lastRenderedPageBreak/>
              <w:t>Letter in support of temporary rule from ODFA</w:t>
            </w:r>
          </w:p>
        </w:tc>
        <w:tc>
          <w:tcPr>
            <w:tcW w:w="4626" w:type="dxa"/>
          </w:tcPr>
          <w:p w14:paraId="79858DF3"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27D90811" w14:textId="77777777" w:rsidTr="007538A2">
        <w:tc>
          <w:tcPr>
            <w:tcW w:w="4590" w:type="dxa"/>
          </w:tcPr>
          <w:p w14:paraId="048D67F6"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3FD9F6AC"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4C173703" w14:textId="77777777" w:rsidR="007538A2" w:rsidRPr="007538A2" w:rsidRDefault="007538A2" w:rsidP="007538A2">
      <w:pPr>
        <w:spacing w:after="0" w:line="240" w:lineRule="auto"/>
        <w:ind w:left="720" w:right="1008"/>
        <w:rPr>
          <w:rFonts w:eastAsia="Times New Roman"/>
          <w:bCs/>
          <w:color w:val="000000"/>
        </w:rPr>
      </w:pPr>
    </w:p>
    <w:p w14:paraId="31A648D4"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F5C55AE"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344C594" w14:textId="77777777" w:rsidR="007538A2" w:rsidRPr="007538A2" w:rsidRDefault="007538A2" w:rsidP="00BA2766">
            <w:pPr>
              <w:pStyle w:val="Heading1"/>
              <w:rPr>
                <w:rFonts w:eastAsia="Times New Roman"/>
              </w:rPr>
            </w:pPr>
            <w:bookmarkStart w:id="105" w:name="RequestForOtherOptions"/>
          </w:p>
          <w:p w14:paraId="105CB36F" w14:textId="77777777" w:rsidR="007538A2" w:rsidRPr="007538A2" w:rsidRDefault="007538A2" w:rsidP="00BA2766">
            <w:pPr>
              <w:pStyle w:val="Heading1"/>
              <w:rPr>
                <w:rFonts w:eastAsia="Times New Roman"/>
                <w:color w:val="00494F"/>
              </w:rPr>
            </w:pPr>
            <w:r w:rsidRPr="007538A2">
              <w:rPr>
                <w:rFonts w:eastAsia="Times New Roman"/>
                <w:color w:val="00494F"/>
              </w:rPr>
              <w:tab/>
            </w:r>
            <w:r w:rsidRPr="007538A2">
              <w:rPr>
                <w:rFonts w:eastAsia="Times New Roman"/>
                <w:color w:val="000000"/>
              </w:rPr>
              <w:tab/>
            </w:r>
            <w:bookmarkStart w:id="106" w:name="_Toc187690"/>
            <w:r w:rsidRPr="007538A2">
              <w:rPr>
                <w:rFonts w:eastAsia="Times New Roman"/>
                <w:color w:val="000000"/>
              </w:rPr>
              <w:t>Housing costs</w:t>
            </w:r>
            <w:bookmarkEnd w:id="106"/>
          </w:p>
        </w:tc>
      </w:tr>
    </w:tbl>
    <w:p w14:paraId="244FE26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7AE7738"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6B207057" w14:textId="77777777" w:rsidR="008A27B7" w:rsidRDefault="008A27B7" w:rsidP="008D13BA">
      <w:pPr>
        <w:spacing w:after="0" w:line="240" w:lineRule="auto"/>
        <w:ind w:left="720" w:right="18"/>
        <w:outlineLvl w:val="0"/>
        <w:rPr>
          <w:rFonts w:eastAsia="Times New Roman"/>
        </w:rPr>
      </w:pPr>
    </w:p>
    <w:p w14:paraId="5682A101"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105"/>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3DD5E1A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6C6796AD" w14:textId="77777777" w:rsidR="007538A2" w:rsidRPr="007538A2" w:rsidRDefault="007538A2" w:rsidP="00BA2766">
            <w:pPr>
              <w:pStyle w:val="Heading1"/>
              <w:rPr>
                <w:rFonts w:eastAsia="Times New Roman"/>
              </w:rPr>
            </w:pPr>
          </w:p>
          <w:p w14:paraId="5D0C5997" w14:textId="77777777" w:rsidR="007538A2" w:rsidRPr="007538A2" w:rsidRDefault="007538A2" w:rsidP="00BA2766">
            <w:pPr>
              <w:pStyle w:val="Heading1"/>
              <w:rPr>
                <w:rFonts w:eastAsia="Times New Roman"/>
              </w:rPr>
            </w:pPr>
            <w:r w:rsidRPr="007538A2">
              <w:rPr>
                <w:rFonts w:eastAsia="Times New Roman"/>
                <w:color w:val="000000"/>
              </w:rPr>
              <w:tab/>
            </w:r>
            <w:bookmarkStart w:id="107" w:name="_Toc187691"/>
            <w:r w:rsidRPr="007538A2">
              <w:rPr>
                <w:rFonts w:eastAsia="Times New Roman"/>
                <w:color w:val="000000"/>
              </w:rPr>
              <w:t>EQC Prior Involvement</w:t>
            </w:r>
            <w:bookmarkEnd w:id="107"/>
            <w:r w:rsidRPr="007538A2">
              <w:rPr>
                <w:rFonts w:eastAsia="Times New Roman"/>
                <w:color w:val="000000"/>
              </w:rPr>
              <w:t xml:space="preserve">  </w:t>
            </w:r>
          </w:p>
        </w:tc>
      </w:tr>
    </w:tbl>
    <w:p w14:paraId="513F924C"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0EDC4F65" w14:textId="77777777"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DE8ABE" w14:textId="77777777" w:rsidR="007538A2" w:rsidRPr="007538A2" w:rsidRDefault="007538A2" w:rsidP="007538A2">
      <w:pPr>
        <w:spacing w:after="0" w:line="240" w:lineRule="auto"/>
        <w:ind w:left="810" w:right="18"/>
        <w:outlineLvl w:val="0"/>
        <w:rPr>
          <w:rFonts w:eastAsia="Times New Roman"/>
          <w:color w:val="000000"/>
        </w:rPr>
      </w:pPr>
    </w:p>
    <w:p w14:paraId="587D6593" w14:textId="77777777" w:rsidR="007538A2" w:rsidRPr="007538A2" w:rsidRDefault="007538A2" w:rsidP="007538A2">
      <w:pPr>
        <w:spacing w:after="0" w:line="240" w:lineRule="auto"/>
        <w:ind w:left="810" w:right="18"/>
        <w:outlineLvl w:val="0"/>
        <w:rPr>
          <w:rFonts w:eastAsia="Times New Roman"/>
          <w:color w:val="504938"/>
        </w:rPr>
      </w:pPr>
    </w:p>
    <w:p w14:paraId="5DAEAE57"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116315B4"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B84396">
          <w:pgSz w:w="12240" w:h="15840"/>
          <w:pgMar w:top="1080" w:right="360" w:bottom="1080" w:left="360" w:header="720" w:footer="720" w:gutter="432"/>
          <w:cols w:space="720"/>
          <w:docGrid w:linePitch="360"/>
        </w:sectPr>
      </w:pPr>
    </w:p>
    <w:p w14:paraId="2144428E" w14:textId="77777777" w:rsidR="007538A2" w:rsidRPr="007538A2" w:rsidRDefault="007538A2" w:rsidP="007538A2">
      <w:pPr>
        <w:spacing w:after="120" w:line="240" w:lineRule="auto"/>
        <w:rPr>
          <w:rFonts w:eastAsia="Times New Roman"/>
          <w:color w:val="32525C"/>
        </w:rPr>
      </w:pPr>
    </w:p>
    <w:tbl>
      <w:tblPr>
        <w:tblW w:w="12240" w:type="dxa"/>
        <w:tblInd w:w="-702" w:type="dxa"/>
        <w:tblLook w:val="04A0" w:firstRow="1" w:lastRow="0" w:firstColumn="1" w:lastColumn="0" w:noHBand="0" w:noVBand="1"/>
      </w:tblPr>
      <w:tblGrid>
        <w:gridCol w:w="12240"/>
      </w:tblGrid>
      <w:tr w:rsidR="007538A2" w:rsidRPr="007538A2" w14:paraId="7D4EE251"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2BA02D9" w14:textId="77777777" w:rsidR="007538A2" w:rsidRPr="007538A2" w:rsidRDefault="007538A2" w:rsidP="00BA2766">
            <w:pPr>
              <w:pStyle w:val="Heading1"/>
              <w:rPr>
                <w:rFonts w:eastAsia="Times New Roman"/>
              </w:rPr>
            </w:pPr>
          </w:p>
          <w:p w14:paraId="450C20B0" w14:textId="77777777" w:rsidR="007538A2" w:rsidRPr="007538A2" w:rsidRDefault="007B0E70" w:rsidP="00BA2766">
            <w:pPr>
              <w:pStyle w:val="Heading1"/>
              <w:rPr>
                <w:rFonts w:eastAsia="Times New Roman"/>
              </w:rPr>
            </w:pPr>
            <w:r>
              <w:rPr>
                <w:rFonts w:eastAsia="Times New Roman"/>
                <w:color w:val="000000"/>
              </w:rPr>
              <w:tab/>
            </w:r>
            <w:bookmarkStart w:id="108" w:name="_Toc187692"/>
            <w:r>
              <w:rPr>
                <w:rFonts w:eastAsia="Times New Roman"/>
                <w:color w:val="000000"/>
              </w:rPr>
              <w:t>Implementati</w:t>
            </w:r>
            <w:r w:rsidR="007538A2" w:rsidRPr="007538A2">
              <w:rPr>
                <w:rFonts w:eastAsia="Times New Roman"/>
                <w:color w:val="000000"/>
              </w:rPr>
              <w:t>on</w:t>
            </w:r>
            <w:bookmarkEnd w:id="108"/>
            <w:r w:rsidR="007538A2" w:rsidRPr="007538A2">
              <w:rPr>
                <w:rFonts w:eastAsia="Times New Roman"/>
                <w:color w:val="000000"/>
              </w:rPr>
              <w:t xml:space="preserve"> </w:t>
            </w:r>
          </w:p>
        </w:tc>
      </w:tr>
    </w:tbl>
    <w:p w14:paraId="564D2A38"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9599CA7"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DDBAB9B"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5F53133A"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115819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01188E4B"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61774F7"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CEEF787"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69AEC8B"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071615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8B0466F"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5D8AE58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3493E6F3"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90FC4A2" w14:textId="77777777" w:rsidR="007538A2" w:rsidRPr="007538A2" w:rsidRDefault="007538A2" w:rsidP="007538A2">
      <w:pPr>
        <w:spacing w:after="0" w:line="240" w:lineRule="auto"/>
        <w:ind w:left="720" w:right="18"/>
        <w:outlineLvl w:val="0"/>
        <w:rPr>
          <w:rFonts w:eastAsia="Times New Roman"/>
          <w:color w:val="000000"/>
        </w:rPr>
      </w:pPr>
    </w:p>
    <w:p w14:paraId="5CF731D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1240381D"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44B561B0" w14:textId="77777777" w:rsidR="008A27B7" w:rsidRDefault="008A27B7" w:rsidP="008A27B7">
      <w:pPr>
        <w:spacing w:after="0" w:line="240" w:lineRule="auto"/>
        <w:ind w:right="18"/>
        <w:outlineLvl w:val="0"/>
        <w:rPr>
          <w:rFonts w:eastAsia="Times New Roman"/>
          <w:color w:val="000000"/>
        </w:rPr>
      </w:pPr>
    </w:p>
    <w:p w14:paraId="7D717CC4" w14:textId="77777777" w:rsidR="008A27B7" w:rsidRPr="007538A2" w:rsidRDefault="008A27B7" w:rsidP="007538A2">
      <w:pPr>
        <w:spacing w:after="0" w:line="240" w:lineRule="auto"/>
        <w:ind w:left="806" w:right="18"/>
        <w:outlineLvl w:val="0"/>
        <w:rPr>
          <w:rFonts w:eastAsia="Times New Roman"/>
          <w:color w:val="000000"/>
        </w:rPr>
      </w:pPr>
    </w:p>
    <w:p w14:paraId="05CC779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1015D187"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3013D573"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03F0797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B709828" w14:textId="77777777" w:rsidR="008363E1" w:rsidRPr="007538A2" w:rsidRDefault="008363E1" w:rsidP="005B3FD6">
      <w:pPr>
        <w:spacing w:after="120" w:line="240" w:lineRule="auto"/>
        <w:ind w:left="1440" w:right="18"/>
        <w:outlineLvl w:val="0"/>
        <w:rPr>
          <w:rFonts w:eastAsia="Times New Roman"/>
          <w:color w:val="000000"/>
        </w:rPr>
      </w:pPr>
    </w:p>
    <w:p w14:paraId="698A0CC6" w14:textId="77777777" w:rsidR="00EB4747" w:rsidRDefault="00EB4747">
      <w:pPr>
        <w:rPr>
          <w:rFonts w:eastAsia="Times New Roman"/>
          <w:color w:val="000000"/>
        </w:rPr>
      </w:pPr>
      <w:r>
        <w:rPr>
          <w:rFonts w:eastAsia="Times New Roman"/>
          <w:color w:val="000000"/>
        </w:rPr>
        <w:br w:type="page"/>
      </w:r>
    </w:p>
    <w:p w14:paraId="7018E463" w14:textId="77777777" w:rsidR="007538A2" w:rsidRPr="007538A2" w:rsidRDefault="007538A2" w:rsidP="007538A2">
      <w:pPr>
        <w:spacing w:after="120" w:line="240" w:lineRule="auto"/>
        <w:ind w:right="18"/>
        <w:rPr>
          <w:rFonts w:eastAsia="Times New Roman"/>
          <w:color w:val="000000"/>
        </w:rPr>
      </w:pPr>
    </w:p>
    <w:tbl>
      <w:tblPr>
        <w:tblW w:w="12240" w:type="dxa"/>
        <w:tblInd w:w="-702" w:type="dxa"/>
        <w:tblLook w:val="04A0" w:firstRow="1" w:lastRow="0" w:firstColumn="1" w:lastColumn="0" w:noHBand="0" w:noVBand="1"/>
      </w:tblPr>
      <w:tblGrid>
        <w:gridCol w:w="12240"/>
      </w:tblGrid>
      <w:tr w:rsidR="00FB0C30" w:rsidRPr="007538A2" w14:paraId="3BDC636A" w14:textId="77777777" w:rsidTr="00B84396">
        <w:trPr>
          <w:trHeight w:val="560"/>
        </w:trPr>
        <w:tc>
          <w:tcPr>
            <w:tcW w:w="12240" w:type="dxa"/>
            <w:tcBorders>
              <w:top w:val="nil"/>
              <w:left w:val="nil"/>
              <w:bottom w:val="double" w:sz="6" w:space="0" w:color="7F7F7F"/>
              <w:right w:val="nil"/>
            </w:tcBorders>
            <w:shd w:val="clear" w:color="auto" w:fill="C9C9C9"/>
            <w:noWrap/>
            <w:vAlign w:val="bottom"/>
            <w:hideMark/>
          </w:tcPr>
          <w:p w14:paraId="05FEAFB7" w14:textId="77777777" w:rsidR="00FB0C30" w:rsidRPr="007538A2" w:rsidRDefault="00FB0C30" w:rsidP="00B84396">
            <w:pPr>
              <w:pStyle w:val="Heading1"/>
              <w:rPr>
                <w:rFonts w:eastAsia="Times New Roman"/>
              </w:rPr>
            </w:pPr>
          </w:p>
          <w:p w14:paraId="16A7BBCD" w14:textId="77777777" w:rsidR="00FB0C30" w:rsidRPr="007538A2" w:rsidRDefault="00FB0C30" w:rsidP="00FB0C30">
            <w:pPr>
              <w:pStyle w:val="Heading1"/>
              <w:rPr>
                <w:rFonts w:eastAsia="Times New Roman"/>
              </w:rPr>
            </w:pPr>
            <w:r>
              <w:rPr>
                <w:rFonts w:eastAsia="Times New Roman"/>
                <w:color w:val="000000"/>
              </w:rPr>
              <w:tab/>
            </w:r>
            <w:bookmarkStart w:id="109" w:name="_Toc187693"/>
            <w:r>
              <w:rPr>
                <w:rFonts w:eastAsia="Times New Roman"/>
                <w:color w:val="000000"/>
              </w:rPr>
              <w:t>Public Involvement</w:t>
            </w:r>
            <w:bookmarkEnd w:id="109"/>
          </w:p>
        </w:tc>
      </w:tr>
    </w:tbl>
    <w:p w14:paraId="10DEBF57"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4C5F1A50"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7814141" w14:textId="77777777"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February </w:t>
      </w:r>
      <w:r>
        <w:rPr>
          <w:rFonts w:eastAsia="Times New Roman"/>
          <w:color w:val="FF0000"/>
        </w:rPr>
        <w:t>X</w:t>
      </w:r>
      <w:r>
        <w:rPr>
          <w:rFonts w:eastAsia="Times New Roman"/>
          <w:color w:val="000000" w:themeColor="text1"/>
        </w:rPr>
        <w:t xml:space="preserve">, 2019. The comment period will close at 4:00 p.m. on February </w:t>
      </w:r>
      <w:r>
        <w:rPr>
          <w:rFonts w:eastAsia="Times New Roman"/>
          <w:color w:val="FF0000"/>
        </w:rPr>
        <w:t>X</w:t>
      </w:r>
      <w:r>
        <w:rPr>
          <w:rFonts w:eastAsia="Times New Roman"/>
          <w:color w:val="000000" w:themeColor="text1"/>
        </w:rPr>
        <w:t xml:space="preserve">, 2019. DEQ will not consider any comments submitted after 4:00 p.m. on February </w:t>
      </w:r>
      <w:r>
        <w:rPr>
          <w:rFonts w:eastAsia="Times New Roman"/>
          <w:color w:val="FF0000"/>
        </w:rPr>
        <w:t>X</w:t>
      </w:r>
      <w:r>
        <w:rPr>
          <w:rFonts w:eastAsia="Times New Roman"/>
          <w:color w:val="000000" w:themeColor="text1"/>
        </w:rPr>
        <w:t xml:space="preserve">, 2019. </w:t>
      </w:r>
    </w:p>
    <w:p w14:paraId="34B164C8"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themeColor="text1"/>
        </w:rPr>
        <w:t>How to submit comments</w:t>
      </w:r>
    </w:p>
    <w:p w14:paraId="14742466" w14:textId="77777777" w:rsidR="00FB0C30" w:rsidRPr="007538A2" w:rsidRDefault="00FB0C30" w:rsidP="00FB0C30">
      <w:pPr>
        <w:spacing w:after="120" w:line="240" w:lineRule="auto"/>
        <w:ind w:right="18"/>
        <w:rPr>
          <w:rFonts w:eastAsia="Times New Roman"/>
          <w:color w:val="000000"/>
        </w:rPr>
      </w:pPr>
      <w:r>
        <w:rPr>
          <w:rFonts w:eastAsia="Times New Roman"/>
          <w:color w:val="000000"/>
        </w:rPr>
        <w:t xml:space="preserve">Any person can submit comments about this proposed temporary rule by submitting an email to: </w:t>
      </w:r>
      <w:hyperlink r:id="rId9" w:history="1">
        <w:r w:rsidRPr="00563017">
          <w:rPr>
            <w:rStyle w:val="Hyperlink"/>
            <w:rFonts w:eastAsia="Times New Roman"/>
          </w:rPr>
          <w:t>compostingtemp2019@deq.state.or.us</w:t>
        </w:r>
      </w:hyperlink>
      <w:r>
        <w:rPr>
          <w:rFonts w:eastAsia="Times New Roman"/>
          <w:color w:val="000000"/>
        </w:rPr>
        <w:t>.</w:t>
      </w:r>
    </w:p>
    <w:p w14:paraId="46A52B6E" w14:textId="77777777" w:rsidR="00E542CF" w:rsidRDefault="00E542CF" w:rsidP="00E542CF"/>
    <w:p w14:paraId="497FF4A6" w14:textId="77777777" w:rsidR="00FB0C30" w:rsidRPr="00E542CF" w:rsidRDefault="00FB0C30" w:rsidP="00E542CF"/>
    <w:sectPr w:rsidR="00FB0C30" w:rsidRPr="00E542CF" w:rsidSect="00B84396">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FELDON Leah" w:date="2019-02-05T21:18:00Z" w:initials="FL">
    <w:p w14:paraId="40219CFA" w14:textId="77777777" w:rsidR="00B84396" w:rsidRDefault="00B84396">
      <w:pPr>
        <w:pStyle w:val="CommentText"/>
      </w:pPr>
      <w:r>
        <w:rPr>
          <w:rStyle w:val="CommentReference"/>
        </w:rPr>
        <w:annotationRef/>
      </w:r>
      <w:r w:rsidR="002011F3">
        <w:t>JP – I’d like to consider deleting this paragraph or changing it.  I can’t come up with good language right now – need to relook in the morning.</w:t>
      </w:r>
    </w:p>
  </w:comment>
  <w:comment w:id="12" w:author="OBRIEN Audrey" w:date="2019-02-05T23:18:00Z" w:initials="OA">
    <w:p w14:paraId="648FFFF4" w14:textId="77777777" w:rsidR="00861967" w:rsidRDefault="00861967">
      <w:pPr>
        <w:pStyle w:val="CommentText"/>
      </w:pPr>
      <w:r>
        <w:rPr>
          <w:rStyle w:val="CommentReference"/>
        </w:rPr>
        <w:annotationRef/>
      </w:r>
      <w:r w:rsidR="00431715">
        <w:t>I made some edits.</w:t>
      </w:r>
      <w:r>
        <w:t xml:space="preserve"> </w:t>
      </w:r>
    </w:p>
  </w:comment>
  <w:comment w:id="62" w:author="FELDON Leah" w:date="2019-02-05T22:44:00Z" w:initials="FL">
    <w:p w14:paraId="035B2B61" w14:textId="77777777" w:rsidR="000A0EA4" w:rsidRDefault="000A0EA4">
      <w:pPr>
        <w:pStyle w:val="CommentText"/>
      </w:pPr>
      <w:r>
        <w:rPr>
          <w:rStyle w:val="CommentReference"/>
        </w:rPr>
        <w:annotationRef/>
      </w:r>
      <w:r>
        <w:t>JP – I think this is helpful to tell the story.  Making sure you are comfortable with this level of detail.  Thx.</w:t>
      </w:r>
    </w:p>
  </w:comment>
  <w:comment w:id="102" w:author="GOLDSTEIN Meyer" w:date="2019-02-04T15:31:00Z" w:initials="GM">
    <w:p w14:paraId="5B9BE5C1" w14:textId="77777777" w:rsidR="00B84396" w:rsidRDefault="00B84396">
      <w:pPr>
        <w:pStyle w:val="CommentText"/>
      </w:pPr>
      <w:r>
        <w:rPr>
          <w:rStyle w:val="CommentReference"/>
        </w:rPr>
        <w:annotationRef/>
      </w:r>
      <w:r>
        <w:t>We should add language indicating we may revised the proposed rule language, or reconsider presenting the temporary rule to EQC based on public comments. Otherwise, it looks as though we are going to do what we want to do, regardless of what the public comments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219CFA" w15:done="0"/>
  <w15:commentEx w15:paraId="648FFFF4" w15:paraIdParent="40219CFA" w15:done="0"/>
  <w15:commentEx w15:paraId="035B2B61" w15:done="0"/>
  <w15:commentEx w15:paraId="5B9BE5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12"/>
  </w:num>
  <w:num w:numId="6">
    <w:abstractNumId w:val="2"/>
  </w:num>
  <w:num w:numId="7">
    <w:abstractNumId w:val="7"/>
  </w:num>
  <w:num w:numId="8">
    <w:abstractNumId w:val="11"/>
  </w:num>
  <w:num w:numId="9">
    <w:abstractNumId w:val="9"/>
  </w:num>
  <w:num w:numId="10">
    <w:abstractNumId w:val="0"/>
  </w:num>
  <w:num w:numId="11">
    <w:abstractNumId w:val="4"/>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LDON Leah">
    <w15:presenceInfo w15:providerId="AD" w15:userId="S-1-5-21-2124760015-1411717758-1302595720-31526"/>
  </w15:person>
  <w15:person w15:author="jpurcel">
    <w15:presenceInfo w15:providerId="None" w15:userId="jpurcel"/>
  </w15:person>
  <w15:person w15:author="OBRIEN Audrey">
    <w15:presenceInfo w15:providerId="AD" w15:userId="S-1-5-21-2124760015-1411717758-1302595720-72435"/>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72D7A"/>
    <w:rsid w:val="00083056"/>
    <w:rsid w:val="00092B90"/>
    <w:rsid w:val="000946D3"/>
    <w:rsid w:val="000A0EA4"/>
    <w:rsid w:val="000A2D75"/>
    <w:rsid w:val="000B5927"/>
    <w:rsid w:val="000C35CF"/>
    <w:rsid w:val="000C59B2"/>
    <w:rsid w:val="000D6AC8"/>
    <w:rsid w:val="000F4602"/>
    <w:rsid w:val="00102CC7"/>
    <w:rsid w:val="0011426E"/>
    <w:rsid w:val="00115D77"/>
    <w:rsid w:val="001362C1"/>
    <w:rsid w:val="00145972"/>
    <w:rsid w:val="00184178"/>
    <w:rsid w:val="00192460"/>
    <w:rsid w:val="001A2149"/>
    <w:rsid w:val="001A6020"/>
    <w:rsid w:val="001B4931"/>
    <w:rsid w:val="001D0017"/>
    <w:rsid w:val="001D1A23"/>
    <w:rsid w:val="001E0C73"/>
    <w:rsid w:val="002011F3"/>
    <w:rsid w:val="00203E9E"/>
    <w:rsid w:val="002063BF"/>
    <w:rsid w:val="002248AD"/>
    <w:rsid w:val="0023110D"/>
    <w:rsid w:val="00234163"/>
    <w:rsid w:val="002367FD"/>
    <w:rsid w:val="00242F16"/>
    <w:rsid w:val="002450DA"/>
    <w:rsid w:val="0025755D"/>
    <w:rsid w:val="002671E7"/>
    <w:rsid w:val="002A0D3A"/>
    <w:rsid w:val="002A53D8"/>
    <w:rsid w:val="002A590E"/>
    <w:rsid w:val="002B002F"/>
    <w:rsid w:val="002B400F"/>
    <w:rsid w:val="002D4EB6"/>
    <w:rsid w:val="002D7E73"/>
    <w:rsid w:val="002E046F"/>
    <w:rsid w:val="002F027F"/>
    <w:rsid w:val="002F5033"/>
    <w:rsid w:val="00307E1D"/>
    <w:rsid w:val="00314A55"/>
    <w:rsid w:val="00315B53"/>
    <w:rsid w:val="003234BB"/>
    <w:rsid w:val="003360A4"/>
    <w:rsid w:val="003430C9"/>
    <w:rsid w:val="00355C6F"/>
    <w:rsid w:val="00363AED"/>
    <w:rsid w:val="00366AE2"/>
    <w:rsid w:val="00373682"/>
    <w:rsid w:val="003A1A2B"/>
    <w:rsid w:val="003B114C"/>
    <w:rsid w:val="003C22CC"/>
    <w:rsid w:val="003D4D73"/>
    <w:rsid w:val="003E03BF"/>
    <w:rsid w:val="003E2FE4"/>
    <w:rsid w:val="004247AB"/>
    <w:rsid w:val="00431178"/>
    <w:rsid w:val="00431715"/>
    <w:rsid w:val="00431E3E"/>
    <w:rsid w:val="00432785"/>
    <w:rsid w:val="004452A1"/>
    <w:rsid w:val="004558E9"/>
    <w:rsid w:val="00463603"/>
    <w:rsid w:val="00477987"/>
    <w:rsid w:val="0048104D"/>
    <w:rsid w:val="00481462"/>
    <w:rsid w:val="00494972"/>
    <w:rsid w:val="004B70D0"/>
    <w:rsid w:val="004C3A91"/>
    <w:rsid w:val="004E0196"/>
    <w:rsid w:val="004E7E4C"/>
    <w:rsid w:val="005106E8"/>
    <w:rsid w:val="0051074A"/>
    <w:rsid w:val="00516283"/>
    <w:rsid w:val="00531C18"/>
    <w:rsid w:val="00533670"/>
    <w:rsid w:val="00543C8B"/>
    <w:rsid w:val="005549E4"/>
    <w:rsid w:val="00573DD1"/>
    <w:rsid w:val="00582D15"/>
    <w:rsid w:val="00593042"/>
    <w:rsid w:val="0059612B"/>
    <w:rsid w:val="005A73ED"/>
    <w:rsid w:val="005B3FD6"/>
    <w:rsid w:val="005D03C6"/>
    <w:rsid w:val="005E3AF1"/>
    <w:rsid w:val="005E6D94"/>
    <w:rsid w:val="00603092"/>
    <w:rsid w:val="00605A0B"/>
    <w:rsid w:val="006124C8"/>
    <w:rsid w:val="0063157B"/>
    <w:rsid w:val="00636B65"/>
    <w:rsid w:val="0065767F"/>
    <w:rsid w:val="00660886"/>
    <w:rsid w:val="00671EF6"/>
    <w:rsid w:val="006763AC"/>
    <w:rsid w:val="006C645E"/>
    <w:rsid w:val="006D6961"/>
    <w:rsid w:val="006E5F97"/>
    <w:rsid w:val="006E6EFA"/>
    <w:rsid w:val="006E7FCC"/>
    <w:rsid w:val="006F05B4"/>
    <w:rsid w:val="00727B16"/>
    <w:rsid w:val="00743306"/>
    <w:rsid w:val="0075065D"/>
    <w:rsid w:val="00751A08"/>
    <w:rsid w:val="007538A2"/>
    <w:rsid w:val="0075437F"/>
    <w:rsid w:val="00760EA1"/>
    <w:rsid w:val="007700F3"/>
    <w:rsid w:val="00781C97"/>
    <w:rsid w:val="0079298E"/>
    <w:rsid w:val="007A2641"/>
    <w:rsid w:val="007B0E70"/>
    <w:rsid w:val="007B15B6"/>
    <w:rsid w:val="007D03B6"/>
    <w:rsid w:val="007D2FAC"/>
    <w:rsid w:val="00801D22"/>
    <w:rsid w:val="0080601C"/>
    <w:rsid w:val="00817156"/>
    <w:rsid w:val="008347BA"/>
    <w:rsid w:val="00835A24"/>
    <w:rsid w:val="008363E1"/>
    <w:rsid w:val="008562EF"/>
    <w:rsid w:val="00857643"/>
    <w:rsid w:val="00861967"/>
    <w:rsid w:val="00867AC8"/>
    <w:rsid w:val="008764CB"/>
    <w:rsid w:val="00881DBE"/>
    <w:rsid w:val="008855C0"/>
    <w:rsid w:val="00894E9E"/>
    <w:rsid w:val="008A27B7"/>
    <w:rsid w:val="008D13BA"/>
    <w:rsid w:val="008D1FD3"/>
    <w:rsid w:val="008D7225"/>
    <w:rsid w:val="0090043E"/>
    <w:rsid w:val="00925F2B"/>
    <w:rsid w:val="00931EDE"/>
    <w:rsid w:val="00931FA9"/>
    <w:rsid w:val="00933A88"/>
    <w:rsid w:val="00937EFA"/>
    <w:rsid w:val="00946865"/>
    <w:rsid w:val="009538B5"/>
    <w:rsid w:val="009571E6"/>
    <w:rsid w:val="00997ED7"/>
    <w:rsid w:val="009A1315"/>
    <w:rsid w:val="009A5BD7"/>
    <w:rsid w:val="009B476A"/>
    <w:rsid w:val="009C3EAD"/>
    <w:rsid w:val="009C53B3"/>
    <w:rsid w:val="009C6871"/>
    <w:rsid w:val="009E37B8"/>
    <w:rsid w:val="009F61DB"/>
    <w:rsid w:val="00A01964"/>
    <w:rsid w:val="00A10F62"/>
    <w:rsid w:val="00A20804"/>
    <w:rsid w:val="00A3359F"/>
    <w:rsid w:val="00A44B47"/>
    <w:rsid w:val="00A50755"/>
    <w:rsid w:val="00A64B6E"/>
    <w:rsid w:val="00A96CBC"/>
    <w:rsid w:val="00AA3E0A"/>
    <w:rsid w:val="00AA3EDD"/>
    <w:rsid w:val="00AB48C8"/>
    <w:rsid w:val="00AB6E6C"/>
    <w:rsid w:val="00AC7B03"/>
    <w:rsid w:val="00AE0F99"/>
    <w:rsid w:val="00AE163E"/>
    <w:rsid w:val="00AF5B5D"/>
    <w:rsid w:val="00AF68B5"/>
    <w:rsid w:val="00B01CA2"/>
    <w:rsid w:val="00B034F9"/>
    <w:rsid w:val="00B2078B"/>
    <w:rsid w:val="00B27CBC"/>
    <w:rsid w:val="00B524DA"/>
    <w:rsid w:val="00B752CE"/>
    <w:rsid w:val="00B82288"/>
    <w:rsid w:val="00B83D64"/>
    <w:rsid w:val="00B84396"/>
    <w:rsid w:val="00B94C70"/>
    <w:rsid w:val="00BA2766"/>
    <w:rsid w:val="00BB1AF1"/>
    <w:rsid w:val="00BB6307"/>
    <w:rsid w:val="00BD573E"/>
    <w:rsid w:val="00BE35BB"/>
    <w:rsid w:val="00BE4BCE"/>
    <w:rsid w:val="00BE54A0"/>
    <w:rsid w:val="00BF2F24"/>
    <w:rsid w:val="00BF3489"/>
    <w:rsid w:val="00C0582D"/>
    <w:rsid w:val="00C15F9A"/>
    <w:rsid w:val="00C33879"/>
    <w:rsid w:val="00C346EE"/>
    <w:rsid w:val="00C5108E"/>
    <w:rsid w:val="00C5601F"/>
    <w:rsid w:val="00C61D75"/>
    <w:rsid w:val="00C65E94"/>
    <w:rsid w:val="00C762FC"/>
    <w:rsid w:val="00C830F1"/>
    <w:rsid w:val="00CA49D0"/>
    <w:rsid w:val="00CB4566"/>
    <w:rsid w:val="00CD3109"/>
    <w:rsid w:val="00CD5EE1"/>
    <w:rsid w:val="00CD656F"/>
    <w:rsid w:val="00CE75E5"/>
    <w:rsid w:val="00CF7D94"/>
    <w:rsid w:val="00D1128B"/>
    <w:rsid w:val="00D177F7"/>
    <w:rsid w:val="00D210B8"/>
    <w:rsid w:val="00D27267"/>
    <w:rsid w:val="00D5063A"/>
    <w:rsid w:val="00D82290"/>
    <w:rsid w:val="00DA1127"/>
    <w:rsid w:val="00DA2BD8"/>
    <w:rsid w:val="00DA797E"/>
    <w:rsid w:val="00DB0545"/>
    <w:rsid w:val="00DC372E"/>
    <w:rsid w:val="00DE3E13"/>
    <w:rsid w:val="00E0676A"/>
    <w:rsid w:val="00E06F96"/>
    <w:rsid w:val="00E0780C"/>
    <w:rsid w:val="00E256AC"/>
    <w:rsid w:val="00E40A19"/>
    <w:rsid w:val="00E50CE5"/>
    <w:rsid w:val="00E542CF"/>
    <w:rsid w:val="00E6258E"/>
    <w:rsid w:val="00E82DF1"/>
    <w:rsid w:val="00E83952"/>
    <w:rsid w:val="00EA40B7"/>
    <w:rsid w:val="00EA5A4E"/>
    <w:rsid w:val="00EB3CF8"/>
    <w:rsid w:val="00EB4747"/>
    <w:rsid w:val="00EB5C56"/>
    <w:rsid w:val="00EC24B6"/>
    <w:rsid w:val="00ED5414"/>
    <w:rsid w:val="00F1722D"/>
    <w:rsid w:val="00F2079B"/>
    <w:rsid w:val="00F20829"/>
    <w:rsid w:val="00F21F84"/>
    <w:rsid w:val="00F31863"/>
    <w:rsid w:val="00F3359F"/>
    <w:rsid w:val="00F33A3F"/>
    <w:rsid w:val="00F366EF"/>
    <w:rsid w:val="00F56EC5"/>
    <w:rsid w:val="00F805A5"/>
    <w:rsid w:val="00F83F41"/>
    <w:rsid w:val="00F8446E"/>
    <w:rsid w:val="00FA3877"/>
    <w:rsid w:val="00FA5ECF"/>
    <w:rsid w:val="00FB0C30"/>
    <w:rsid w:val="00FB45B8"/>
    <w:rsid w:val="00FE009F"/>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01C"/>
  <w15:docId w15:val="{905FCBC6-9243-4646-8E50-94BD458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ostingtemp2019@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F1023-4651-41A2-96B7-AD9D81A3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3981</Words>
  <Characters>22692</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OBRIEN Audrey</cp:lastModifiedBy>
  <cp:revision>2</cp:revision>
  <cp:lastPrinted>2019-02-05T17:30:00Z</cp:lastPrinted>
  <dcterms:created xsi:type="dcterms:W3CDTF">2019-02-06T07:48:00Z</dcterms:created>
  <dcterms:modified xsi:type="dcterms:W3CDTF">2019-02-06T07:48:00Z</dcterms:modified>
</cp:coreProperties>
</file>