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623" w:rsidRPr="00D21941" w:rsidRDefault="00121623">
      <w:pPr>
        <w:pStyle w:val="Title"/>
        <w:rPr>
          <w:rFonts w:ascii="Arial" w:hAnsi="Arial" w:cs="Arial"/>
          <w:b w:val="0"/>
          <w:color w:val="000000" w:themeColor="text1"/>
          <w:sz w:val="22"/>
          <w:szCs w:val="22"/>
        </w:rPr>
      </w:pPr>
      <w:r w:rsidRPr="00D21941">
        <w:rPr>
          <w:rFonts w:ascii="Arial" w:hAnsi="Arial" w:cs="Arial"/>
          <w:b w:val="0"/>
          <w:noProof/>
          <w:color w:val="000000" w:themeColor="text1"/>
          <w:sz w:val="22"/>
          <w:szCs w:val="22"/>
        </w:rPr>
        <w:drawing>
          <wp:anchor distT="0" distB="0" distL="114300" distR="114300" simplePos="0" relativeHeight="251659264" behindDoc="0" locked="0" layoutInCell="1" allowOverlap="1">
            <wp:simplePos x="0" y="0"/>
            <wp:positionH relativeFrom="column">
              <wp:posOffset>-565785</wp:posOffset>
            </wp:positionH>
            <wp:positionV relativeFrom="paragraph">
              <wp:posOffset>-447675</wp:posOffset>
            </wp:positionV>
            <wp:extent cx="459740" cy="1008380"/>
            <wp:effectExtent l="19050" t="0" r="0" b="0"/>
            <wp:wrapNone/>
            <wp:docPr id="1" name="Agenc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cyLogo"/>
                    <pic:cNvPicPr>
                      <a:picLocks noChangeAspect="1" noChangeArrowheads="1"/>
                    </pic:cNvPicPr>
                  </pic:nvPicPr>
                  <pic:blipFill>
                    <a:blip r:embed="rId8" cstate="print"/>
                    <a:srcRect/>
                    <a:stretch>
                      <a:fillRect/>
                    </a:stretch>
                  </pic:blipFill>
                  <pic:spPr bwMode="auto">
                    <a:xfrm>
                      <a:off x="0" y="0"/>
                      <a:ext cx="459740" cy="1008380"/>
                    </a:xfrm>
                    <a:prstGeom prst="rect">
                      <a:avLst/>
                    </a:prstGeom>
                    <a:noFill/>
                    <a:ln w="9525">
                      <a:noFill/>
                      <a:miter lim="800000"/>
                      <a:headEnd/>
                      <a:tailEnd/>
                    </a:ln>
                  </pic:spPr>
                </pic:pic>
              </a:graphicData>
            </a:graphic>
          </wp:anchor>
        </w:drawing>
      </w:r>
      <w:r w:rsidRPr="00D21941">
        <w:rPr>
          <w:rFonts w:ascii="Arial" w:hAnsi="Arial" w:cs="Arial"/>
          <w:b w:val="0"/>
          <w:color w:val="000000" w:themeColor="text1"/>
          <w:sz w:val="22"/>
          <w:szCs w:val="22"/>
        </w:rPr>
        <w:t xml:space="preserve">Presiding Officer’s </w:t>
      </w:r>
      <w:bookmarkStart w:id="0" w:name="_GoBack"/>
      <w:bookmarkEnd w:id="0"/>
    </w:p>
    <w:p w:rsidR="0040054A" w:rsidRPr="00D21941" w:rsidRDefault="0040054A">
      <w:pPr>
        <w:pStyle w:val="Title"/>
        <w:rPr>
          <w:rFonts w:ascii="Arial" w:hAnsi="Arial" w:cs="Arial"/>
          <w:b w:val="0"/>
          <w:color w:val="000000" w:themeColor="text1"/>
        </w:rPr>
      </w:pPr>
      <w:r w:rsidRPr="00D21941">
        <w:rPr>
          <w:rFonts w:ascii="Arial" w:hAnsi="Arial" w:cs="Arial"/>
          <w:b w:val="0"/>
          <w:color w:val="000000" w:themeColor="text1"/>
          <w:sz w:val="22"/>
          <w:szCs w:val="22"/>
        </w:rPr>
        <w:t xml:space="preserve">Text for Conducting a </w:t>
      </w:r>
      <w:r w:rsidR="00C00625" w:rsidRPr="00D21941">
        <w:rPr>
          <w:rFonts w:ascii="Arial" w:hAnsi="Arial" w:cs="Arial"/>
          <w:b w:val="0"/>
          <w:color w:val="000000" w:themeColor="text1"/>
          <w:sz w:val="22"/>
          <w:szCs w:val="22"/>
        </w:rPr>
        <w:t xml:space="preserve">Rulemaking </w:t>
      </w:r>
      <w:r w:rsidRPr="00D21941">
        <w:rPr>
          <w:rFonts w:ascii="Arial" w:hAnsi="Arial" w:cs="Arial"/>
          <w:b w:val="0"/>
          <w:color w:val="000000" w:themeColor="text1"/>
          <w:sz w:val="22"/>
          <w:szCs w:val="22"/>
        </w:rPr>
        <w:t>Hearin</w:t>
      </w:r>
      <w:r w:rsidRPr="00D21941">
        <w:rPr>
          <w:rFonts w:ascii="Arial" w:hAnsi="Arial" w:cs="Arial"/>
          <w:b w:val="0"/>
          <w:color w:val="000000" w:themeColor="text1"/>
        </w:rPr>
        <w:t>g</w:t>
      </w:r>
    </w:p>
    <w:p w:rsidR="0040054A" w:rsidRPr="00D21941" w:rsidRDefault="0040054A">
      <w:pPr>
        <w:jc w:val="both"/>
        <w:rPr>
          <w:rFonts w:ascii="Arial" w:hAnsi="Arial"/>
          <w:i/>
          <w:color w:val="000000" w:themeColor="text1"/>
        </w:rPr>
      </w:pPr>
    </w:p>
    <w:p w:rsidR="0040054A" w:rsidRDefault="0040054A">
      <w:pPr>
        <w:rPr>
          <w:sz w:val="24"/>
        </w:rPr>
      </w:pPr>
    </w:p>
    <w:p w:rsidR="00364262" w:rsidRDefault="009A126A" w:rsidP="00364262">
      <w:pPr>
        <w:jc w:val="center"/>
      </w:pPr>
      <w:r>
        <w:rPr>
          <w:rFonts w:asciiTheme="majorHAnsi" w:hAnsiTheme="majorHAnsi" w:cstheme="majorHAnsi"/>
          <w:b/>
          <w:color w:val="000000"/>
          <w:sz w:val="22"/>
          <w:szCs w:val="22"/>
        </w:rPr>
        <w:t xml:space="preserve">          </w:t>
      </w:r>
    </w:p>
    <w:p w:rsidR="00364262" w:rsidRDefault="00364262">
      <w:pPr>
        <w:rPr>
          <w:rStyle w:val="Strong"/>
          <w:color w:val="000000"/>
        </w:rPr>
      </w:pPr>
    </w:p>
    <w:tbl>
      <w:tblPr>
        <w:tblStyle w:val="TableGrid"/>
        <w:tblW w:w="10800" w:type="dxa"/>
        <w:tblInd w:w="-72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none" w:sz="0" w:space="0" w:color="auto"/>
          <w:insideV w:val="none" w:sz="0" w:space="0" w:color="auto"/>
        </w:tblBorders>
        <w:tblLook w:val="04A0" w:firstRow="1" w:lastRow="0" w:firstColumn="1" w:lastColumn="0" w:noHBand="0" w:noVBand="1"/>
      </w:tblPr>
      <w:tblGrid>
        <w:gridCol w:w="10800"/>
      </w:tblGrid>
      <w:tr w:rsidR="005C5CA4" w:rsidTr="007823BA">
        <w:tc>
          <w:tcPr>
            <w:tcW w:w="10800" w:type="dxa"/>
          </w:tcPr>
          <w:p w:rsidR="007823BA" w:rsidRDefault="007823BA" w:rsidP="005C5CA4">
            <w:pPr>
              <w:pStyle w:val="NormalWeb"/>
              <w:shd w:val="clear" w:color="auto" w:fill="FFFFFF"/>
              <w:rPr>
                <w:rStyle w:val="Strong"/>
                <w:color w:val="000000"/>
                <w:sz w:val="20"/>
                <w:szCs w:val="20"/>
              </w:rPr>
            </w:pPr>
          </w:p>
          <w:p w:rsidR="005C5CA4" w:rsidRPr="00376A45" w:rsidRDefault="005C5CA4" w:rsidP="005C5CA4">
            <w:pPr>
              <w:pStyle w:val="NormalWeb"/>
              <w:shd w:val="clear" w:color="auto" w:fill="FFFFFF"/>
              <w:rPr>
                <w:color w:val="000000"/>
                <w:sz w:val="20"/>
                <w:szCs w:val="20"/>
              </w:rPr>
            </w:pPr>
            <w:r>
              <w:rPr>
                <w:rStyle w:val="Strong"/>
                <w:color w:val="000000"/>
                <w:sz w:val="20"/>
                <w:szCs w:val="20"/>
              </w:rPr>
              <w:t xml:space="preserve">OAR </w:t>
            </w:r>
            <w:r w:rsidRPr="00376A45">
              <w:rPr>
                <w:rStyle w:val="Strong"/>
                <w:color w:val="000000"/>
                <w:sz w:val="20"/>
                <w:szCs w:val="20"/>
              </w:rPr>
              <w:t xml:space="preserve">137-001-0030 </w:t>
            </w:r>
          </w:p>
          <w:p w:rsidR="005C5CA4" w:rsidRPr="00376A45" w:rsidRDefault="005C5CA4" w:rsidP="005C5CA4">
            <w:pPr>
              <w:pStyle w:val="NormalWeb"/>
              <w:shd w:val="clear" w:color="auto" w:fill="FFFFFF"/>
              <w:rPr>
                <w:color w:val="000000"/>
                <w:sz w:val="20"/>
                <w:szCs w:val="20"/>
              </w:rPr>
            </w:pPr>
            <w:r w:rsidRPr="00376A45">
              <w:rPr>
                <w:rStyle w:val="Strong"/>
                <w:color w:val="000000"/>
                <w:sz w:val="20"/>
                <w:szCs w:val="20"/>
              </w:rPr>
              <w:t>Conduct of Rulemaking Hearings</w:t>
            </w:r>
          </w:p>
          <w:p w:rsidR="005C5CA4" w:rsidRPr="00376A45" w:rsidRDefault="005C5CA4" w:rsidP="005C5CA4">
            <w:pPr>
              <w:pStyle w:val="NormalWeb"/>
              <w:shd w:val="clear" w:color="auto" w:fill="FFFFFF"/>
              <w:rPr>
                <w:color w:val="000000"/>
                <w:sz w:val="20"/>
                <w:szCs w:val="20"/>
              </w:rPr>
            </w:pPr>
            <w:r w:rsidRPr="00376A45">
              <w:rPr>
                <w:color w:val="000000"/>
                <w:sz w:val="20"/>
                <w:szCs w:val="20"/>
              </w:rPr>
              <w:t xml:space="preserve">(1) The hearing to consider a rule shall be conducted by and shall be under the control of the presiding officer. The presiding officer may be the chief administrative officer of the agency, a member of its governing body, or any other person designated by the agency. </w:t>
            </w:r>
          </w:p>
          <w:p w:rsidR="005C5CA4" w:rsidRPr="00376A45" w:rsidRDefault="005C5CA4" w:rsidP="005C5CA4">
            <w:pPr>
              <w:pStyle w:val="NormalWeb"/>
              <w:shd w:val="clear" w:color="auto" w:fill="FFFFFF"/>
              <w:rPr>
                <w:color w:val="000000"/>
                <w:sz w:val="20"/>
                <w:szCs w:val="20"/>
              </w:rPr>
            </w:pPr>
            <w:r w:rsidRPr="00376A45">
              <w:rPr>
                <w:color w:val="000000"/>
                <w:sz w:val="20"/>
                <w:szCs w:val="20"/>
              </w:rPr>
              <w:t xml:space="preserve">(2) At the beginning of the hearing, any person wishing to be heard shall provide their name, address, and affiliation to the presiding officer. The presiding officer may also require that the person complete a form showing any other information the presiding officer deems appropriate. Additional persons may be heard at the discretion of the presiding officer. </w:t>
            </w:r>
          </w:p>
          <w:p w:rsidR="005C5CA4" w:rsidRPr="00376A45" w:rsidRDefault="005C5CA4" w:rsidP="005C5CA4">
            <w:pPr>
              <w:pStyle w:val="NormalWeb"/>
              <w:shd w:val="clear" w:color="auto" w:fill="FFFFFF"/>
              <w:rPr>
                <w:color w:val="000000"/>
                <w:sz w:val="20"/>
                <w:szCs w:val="20"/>
              </w:rPr>
            </w:pPr>
            <w:r w:rsidRPr="00376A45">
              <w:rPr>
                <w:color w:val="000000"/>
                <w:sz w:val="20"/>
                <w:szCs w:val="20"/>
              </w:rPr>
              <w:t xml:space="preserve">(3) At the beginning of the hearing, the presiding officer must summarize, to the extent requested by any participant, the content of the notice given under ORS 183.335. </w:t>
            </w:r>
          </w:p>
          <w:p w:rsidR="005C5CA4" w:rsidRPr="00376A45" w:rsidRDefault="005C5CA4" w:rsidP="005C5CA4">
            <w:pPr>
              <w:pStyle w:val="NormalWeb"/>
              <w:shd w:val="clear" w:color="auto" w:fill="FFFFFF"/>
              <w:rPr>
                <w:color w:val="000000"/>
                <w:sz w:val="20"/>
                <w:szCs w:val="20"/>
              </w:rPr>
            </w:pPr>
            <w:r w:rsidRPr="00376A45">
              <w:rPr>
                <w:color w:val="000000"/>
                <w:sz w:val="20"/>
                <w:szCs w:val="20"/>
              </w:rPr>
              <w:t xml:space="preserve">(4) Subject to the discretion of the presiding officer, the order of the presentation shall be: </w:t>
            </w:r>
          </w:p>
          <w:p w:rsidR="005C5CA4" w:rsidRPr="00376A45" w:rsidRDefault="005C5CA4" w:rsidP="005C5CA4">
            <w:pPr>
              <w:pStyle w:val="NormalWeb"/>
              <w:shd w:val="clear" w:color="auto" w:fill="FFFFFF"/>
              <w:rPr>
                <w:color w:val="000000"/>
                <w:sz w:val="20"/>
                <w:szCs w:val="20"/>
              </w:rPr>
            </w:pPr>
            <w:r w:rsidRPr="00376A45">
              <w:rPr>
                <w:color w:val="000000"/>
                <w:sz w:val="20"/>
                <w:szCs w:val="20"/>
              </w:rPr>
              <w:t xml:space="preserve">(a) Statements of proponents; </w:t>
            </w:r>
          </w:p>
          <w:p w:rsidR="005C5CA4" w:rsidRPr="00376A45" w:rsidRDefault="005C5CA4" w:rsidP="005C5CA4">
            <w:pPr>
              <w:pStyle w:val="NormalWeb"/>
              <w:shd w:val="clear" w:color="auto" w:fill="FFFFFF"/>
              <w:rPr>
                <w:color w:val="000000"/>
                <w:sz w:val="20"/>
                <w:szCs w:val="20"/>
              </w:rPr>
            </w:pPr>
            <w:r w:rsidRPr="00376A45">
              <w:rPr>
                <w:color w:val="000000"/>
                <w:sz w:val="20"/>
                <w:szCs w:val="20"/>
              </w:rPr>
              <w:t xml:space="preserve">(b) Statements of opponents; and </w:t>
            </w:r>
          </w:p>
          <w:p w:rsidR="005C5CA4" w:rsidRPr="00376A45" w:rsidRDefault="005C5CA4" w:rsidP="005C5CA4">
            <w:pPr>
              <w:pStyle w:val="NormalWeb"/>
              <w:shd w:val="clear" w:color="auto" w:fill="FFFFFF"/>
              <w:rPr>
                <w:color w:val="000000"/>
                <w:sz w:val="20"/>
                <w:szCs w:val="20"/>
              </w:rPr>
            </w:pPr>
            <w:r w:rsidRPr="00376A45">
              <w:rPr>
                <w:color w:val="000000"/>
                <w:sz w:val="20"/>
                <w:szCs w:val="20"/>
              </w:rPr>
              <w:t xml:space="preserve">(c) Statements of other witnesses present and wishing to be heard. </w:t>
            </w:r>
          </w:p>
          <w:p w:rsidR="005C5CA4" w:rsidRPr="00376A45" w:rsidRDefault="005C5CA4" w:rsidP="005C5CA4">
            <w:pPr>
              <w:pStyle w:val="NormalWeb"/>
              <w:shd w:val="clear" w:color="auto" w:fill="FFFFFF"/>
              <w:rPr>
                <w:color w:val="000000"/>
                <w:sz w:val="22"/>
                <w:szCs w:val="22"/>
              </w:rPr>
            </w:pPr>
            <w:r w:rsidRPr="00376A45">
              <w:rPr>
                <w:color w:val="000000"/>
                <w:sz w:val="20"/>
                <w:szCs w:val="20"/>
              </w:rPr>
              <w:t xml:space="preserve">(5) The presiding officer or any member of the agency may question any witness making a statement at the </w:t>
            </w:r>
            <w:r w:rsidRPr="00376A45">
              <w:rPr>
                <w:color w:val="000000"/>
                <w:sz w:val="22"/>
                <w:szCs w:val="22"/>
              </w:rPr>
              <w:t xml:space="preserve">hearing. The presiding officer may permit other persons to question witnesses. </w:t>
            </w:r>
          </w:p>
          <w:p w:rsidR="005C5CA4" w:rsidRPr="00376A45" w:rsidRDefault="005C5CA4" w:rsidP="005C5CA4">
            <w:pPr>
              <w:pStyle w:val="NormalWeb"/>
              <w:shd w:val="clear" w:color="auto" w:fill="FFFFFF"/>
              <w:rPr>
                <w:color w:val="000000"/>
                <w:sz w:val="22"/>
                <w:szCs w:val="22"/>
              </w:rPr>
            </w:pPr>
            <w:r w:rsidRPr="00376A45">
              <w:rPr>
                <w:color w:val="000000"/>
                <w:sz w:val="22"/>
                <w:szCs w:val="22"/>
              </w:rPr>
              <w:t xml:space="preserve">(6) There shall be no additional statement given by any witness unless requested or permitted by the presiding officer. </w:t>
            </w:r>
          </w:p>
          <w:p w:rsidR="005C5CA4" w:rsidRPr="006E115B" w:rsidRDefault="005C5CA4" w:rsidP="005C5CA4">
            <w:pPr>
              <w:pStyle w:val="NormalWeb"/>
              <w:shd w:val="clear" w:color="auto" w:fill="FFFFFF"/>
              <w:rPr>
                <w:color w:val="000000"/>
                <w:sz w:val="22"/>
                <w:szCs w:val="22"/>
              </w:rPr>
            </w:pPr>
            <w:r w:rsidRPr="00376A45">
              <w:rPr>
                <w:color w:val="000000"/>
                <w:sz w:val="22"/>
                <w:szCs w:val="22"/>
              </w:rPr>
              <w:t>(7) The hearing may be continued with recesses as determined by the presiding officer until all listed witnesses have had an oppor</w:t>
            </w:r>
            <w:r w:rsidRPr="006E115B">
              <w:rPr>
                <w:color w:val="000000"/>
                <w:sz w:val="22"/>
                <w:szCs w:val="22"/>
              </w:rPr>
              <w:t xml:space="preserve">tunity to testify. </w:t>
            </w:r>
          </w:p>
          <w:p w:rsidR="005C5CA4" w:rsidRPr="006E115B" w:rsidRDefault="005C5CA4" w:rsidP="005C5CA4">
            <w:pPr>
              <w:pStyle w:val="NormalWeb"/>
              <w:shd w:val="clear" w:color="auto" w:fill="FFFFFF"/>
              <w:rPr>
                <w:color w:val="000000"/>
                <w:sz w:val="22"/>
                <w:szCs w:val="22"/>
              </w:rPr>
            </w:pPr>
            <w:r w:rsidRPr="006E115B">
              <w:rPr>
                <w:color w:val="000000"/>
                <w:sz w:val="22"/>
                <w:szCs w:val="22"/>
              </w:rPr>
              <w:t xml:space="preserve">(8) The presiding officer shall, when practicable, receive all physical and documentary evidence presented by witnesses. Exhibits shall be marked and shall identify the witness offering the exhibit. Any written exhibits shall be preserved by the agency pursuant to any applicable retention schedule for public records under ORS 192.001 et seq. </w:t>
            </w:r>
          </w:p>
          <w:p w:rsidR="005C5CA4" w:rsidRPr="006E115B" w:rsidRDefault="005C5CA4" w:rsidP="005C5CA4">
            <w:pPr>
              <w:pStyle w:val="NormalWeb"/>
              <w:shd w:val="clear" w:color="auto" w:fill="FFFFFF"/>
              <w:rPr>
                <w:color w:val="000000"/>
                <w:sz w:val="22"/>
                <w:szCs w:val="22"/>
              </w:rPr>
            </w:pPr>
            <w:r w:rsidRPr="006E115B">
              <w:rPr>
                <w:color w:val="000000"/>
                <w:sz w:val="22"/>
                <w:szCs w:val="22"/>
              </w:rPr>
              <w:t xml:space="preserve">(9) The presiding officer may set reasonable time limits for oral presentation and may exclude or limit cumulative, repetitious, or immaterial matter. </w:t>
            </w:r>
          </w:p>
          <w:p w:rsidR="005C5CA4" w:rsidRPr="006E115B" w:rsidRDefault="005C5CA4" w:rsidP="005C5CA4">
            <w:pPr>
              <w:pStyle w:val="NormalWeb"/>
              <w:shd w:val="clear" w:color="auto" w:fill="FFFFFF"/>
              <w:rPr>
                <w:color w:val="000000"/>
                <w:sz w:val="22"/>
                <w:szCs w:val="22"/>
              </w:rPr>
            </w:pPr>
            <w:r w:rsidRPr="006E115B">
              <w:rPr>
                <w:color w:val="000000"/>
                <w:sz w:val="22"/>
                <w:szCs w:val="22"/>
              </w:rPr>
              <w:t>(10) The presiding officer shall make a record of the proceeding, by audio or video tape recording, stenographic reporting or minutes.</w:t>
            </w:r>
          </w:p>
          <w:p w:rsidR="005C5CA4" w:rsidRDefault="005C5CA4" w:rsidP="005C5CA4">
            <w:pPr>
              <w:rPr>
                <w:rStyle w:val="Strong"/>
                <w:color w:val="000000"/>
              </w:rPr>
            </w:pPr>
            <w:r w:rsidRPr="006E115B">
              <w:rPr>
                <w:color w:val="000000"/>
                <w:sz w:val="18"/>
                <w:szCs w:val="18"/>
              </w:rPr>
              <w:t>Stat. Auth.: ORS 183.341 &amp; 183.390</w:t>
            </w:r>
            <w:r w:rsidRPr="006E115B">
              <w:rPr>
                <w:color w:val="000000"/>
                <w:sz w:val="18"/>
                <w:szCs w:val="18"/>
              </w:rPr>
              <w:br/>
            </w:r>
          </w:p>
        </w:tc>
      </w:tr>
    </w:tbl>
    <w:p w:rsidR="005C5CA4" w:rsidRDefault="005C5CA4">
      <w:pPr>
        <w:rPr>
          <w:rStyle w:val="Strong"/>
          <w:color w:val="000000"/>
        </w:rPr>
      </w:pPr>
    </w:p>
    <w:p w:rsidR="006E115B" w:rsidRDefault="006E115B">
      <w:pPr>
        <w:rPr>
          <w:sz w:val="24"/>
        </w:rPr>
      </w:pPr>
    </w:p>
    <w:p w:rsidR="00B01481" w:rsidRDefault="00B01481" w:rsidP="002B225E">
      <w:pPr>
        <w:ind w:left="2160" w:hanging="2160"/>
        <w:rPr>
          <w:sz w:val="24"/>
        </w:rPr>
        <w:sectPr w:rsidR="00B01481">
          <w:pgSz w:w="12240" w:h="15840"/>
          <w:pgMar w:top="1152" w:right="1440" w:bottom="1152" w:left="1440" w:header="720" w:footer="720" w:gutter="0"/>
          <w:cols w:space="720"/>
        </w:sectPr>
      </w:pPr>
    </w:p>
    <w:p w:rsidR="000C1287" w:rsidRDefault="000C1287" w:rsidP="000C1287">
      <w:pPr>
        <w:ind w:left="2160" w:hanging="2160"/>
        <w:jc w:val="center"/>
        <w:rPr>
          <w:rFonts w:ascii="Arial" w:hAnsi="Arial" w:cs="Arial"/>
          <w:b/>
          <w:sz w:val="32"/>
          <w:szCs w:val="32"/>
          <w:u w:val="single"/>
        </w:rPr>
        <w:sectPr w:rsidR="000C1287" w:rsidSect="005704F8">
          <w:pgSz w:w="12240" w:h="15840"/>
          <w:pgMar w:top="1152" w:right="1440" w:bottom="1152" w:left="1440" w:header="720" w:footer="720" w:gutter="0"/>
          <w:cols w:space="720"/>
        </w:sectPr>
      </w:pPr>
    </w:p>
    <w:p w:rsidR="000C1287" w:rsidRDefault="000C1287" w:rsidP="000C1287">
      <w:pPr>
        <w:ind w:left="2160" w:hanging="2160"/>
        <w:jc w:val="center"/>
        <w:rPr>
          <w:rFonts w:ascii="Arial" w:hAnsi="Arial" w:cs="Arial"/>
          <w:b/>
          <w:sz w:val="32"/>
          <w:szCs w:val="32"/>
          <w:u w:val="single"/>
        </w:rPr>
      </w:pPr>
      <w:r>
        <w:rPr>
          <w:rFonts w:ascii="Arial" w:hAnsi="Arial" w:cs="Arial"/>
          <w:b/>
          <w:sz w:val="32"/>
          <w:szCs w:val="32"/>
          <w:u w:val="single"/>
        </w:rPr>
        <w:t>Important Meeting Tips</w:t>
      </w:r>
    </w:p>
    <w:p w:rsidR="000C1287" w:rsidRDefault="000C1287" w:rsidP="000C1287">
      <w:pPr>
        <w:ind w:left="2160" w:hanging="2160"/>
        <w:rPr>
          <w:sz w:val="24"/>
          <w:szCs w:val="24"/>
        </w:rPr>
      </w:pPr>
    </w:p>
    <w:p w:rsidR="00DA2CEE" w:rsidRDefault="00DA2CEE" w:rsidP="000C1287">
      <w:pPr>
        <w:pStyle w:val="ListParagraph"/>
        <w:numPr>
          <w:ilvl w:val="0"/>
          <w:numId w:val="3"/>
        </w:numPr>
        <w:rPr>
          <w:sz w:val="24"/>
          <w:szCs w:val="24"/>
        </w:rPr>
      </w:pPr>
      <w:r>
        <w:rPr>
          <w:sz w:val="24"/>
          <w:szCs w:val="24"/>
        </w:rPr>
        <w:t xml:space="preserve">Reserve a meeting room and a teleconference phone number </w:t>
      </w:r>
      <w:r w:rsidR="00FE4B1A">
        <w:rPr>
          <w:sz w:val="24"/>
          <w:szCs w:val="24"/>
        </w:rPr>
        <w:t xml:space="preserve">several months </w:t>
      </w:r>
      <w:r>
        <w:rPr>
          <w:sz w:val="24"/>
          <w:szCs w:val="24"/>
        </w:rPr>
        <w:t>in advance</w:t>
      </w:r>
    </w:p>
    <w:p w:rsidR="00D21941" w:rsidRDefault="000C1287" w:rsidP="00D21941">
      <w:pPr>
        <w:pStyle w:val="ListParagraph"/>
        <w:numPr>
          <w:ilvl w:val="0"/>
          <w:numId w:val="3"/>
        </w:numPr>
        <w:rPr>
          <w:sz w:val="24"/>
          <w:szCs w:val="24"/>
        </w:rPr>
      </w:pPr>
      <w:r>
        <w:rPr>
          <w:sz w:val="24"/>
          <w:szCs w:val="24"/>
        </w:rPr>
        <w:t>If your hearing is at DEQ headquarters and begins after 5 pm</w:t>
      </w:r>
      <w:r w:rsidR="00D21941">
        <w:rPr>
          <w:sz w:val="24"/>
          <w:szCs w:val="24"/>
        </w:rPr>
        <w:t>,</w:t>
      </w:r>
    </w:p>
    <w:p w:rsidR="00D21941" w:rsidRDefault="00D21941" w:rsidP="00D21941">
      <w:pPr>
        <w:pStyle w:val="ListParagraph"/>
        <w:numPr>
          <w:ilvl w:val="1"/>
          <w:numId w:val="3"/>
        </w:numPr>
        <w:rPr>
          <w:sz w:val="24"/>
          <w:szCs w:val="24"/>
        </w:rPr>
      </w:pPr>
      <w:r>
        <w:rPr>
          <w:sz w:val="24"/>
          <w:szCs w:val="24"/>
        </w:rPr>
        <w:t>Bui</w:t>
      </w:r>
      <w:r w:rsidR="00632BE4">
        <w:rPr>
          <w:sz w:val="24"/>
          <w:szCs w:val="24"/>
        </w:rPr>
        <w:t>lding security must be notified and we must pay a fee for after-hours HVAC operation</w:t>
      </w:r>
    </w:p>
    <w:p w:rsidR="00D21941" w:rsidRDefault="00D21941" w:rsidP="00D21941">
      <w:pPr>
        <w:pStyle w:val="ListParagraph"/>
        <w:numPr>
          <w:ilvl w:val="1"/>
          <w:numId w:val="3"/>
        </w:numPr>
        <w:rPr>
          <w:sz w:val="24"/>
          <w:szCs w:val="24"/>
        </w:rPr>
      </w:pPr>
      <w:r>
        <w:rPr>
          <w:sz w:val="24"/>
          <w:szCs w:val="24"/>
        </w:rPr>
        <w:t>This is done by notifying DEQ Health and Safety</w:t>
      </w:r>
    </w:p>
    <w:p w:rsidR="00D21941" w:rsidRDefault="00D21941" w:rsidP="00D21941">
      <w:pPr>
        <w:pStyle w:val="ListParagraph"/>
        <w:numPr>
          <w:ilvl w:val="1"/>
          <w:numId w:val="3"/>
        </w:numPr>
        <w:rPr>
          <w:sz w:val="24"/>
          <w:szCs w:val="24"/>
        </w:rPr>
      </w:pPr>
      <w:r>
        <w:rPr>
          <w:sz w:val="24"/>
          <w:szCs w:val="24"/>
        </w:rPr>
        <w:t>You may have to post a person in the lobby to let people in and out of the building</w:t>
      </w:r>
    </w:p>
    <w:p w:rsidR="000C1287" w:rsidRDefault="00D21941" w:rsidP="00D21941">
      <w:pPr>
        <w:pStyle w:val="ListParagraph"/>
        <w:numPr>
          <w:ilvl w:val="1"/>
          <w:numId w:val="3"/>
        </w:numPr>
        <w:rPr>
          <w:sz w:val="24"/>
          <w:szCs w:val="24"/>
        </w:rPr>
      </w:pPr>
      <w:r>
        <w:rPr>
          <w:sz w:val="24"/>
          <w:szCs w:val="24"/>
        </w:rPr>
        <w:t>You may have to post a person in the lobby to get people into the elevator if the meeting is not on the 6</w:t>
      </w:r>
      <w:r w:rsidRPr="00D21941">
        <w:rPr>
          <w:sz w:val="24"/>
          <w:szCs w:val="24"/>
          <w:vertAlign w:val="superscript"/>
        </w:rPr>
        <w:t>th</w:t>
      </w:r>
      <w:r w:rsidR="00632BE4">
        <w:rPr>
          <w:sz w:val="24"/>
          <w:szCs w:val="24"/>
        </w:rPr>
        <w:t xml:space="preserve"> floor</w:t>
      </w:r>
    </w:p>
    <w:p w:rsidR="00632BE4" w:rsidRPr="00D21941" w:rsidRDefault="00632BE4" w:rsidP="00D21941">
      <w:pPr>
        <w:pStyle w:val="ListParagraph"/>
        <w:numPr>
          <w:ilvl w:val="1"/>
          <w:numId w:val="3"/>
        </w:numPr>
        <w:rPr>
          <w:sz w:val="24"/>
          <w:szCs w:val="24"/>
        </w:rPr>
      </w:pPr>
      <w:r>
        <w:rPr>
          <w:sz w:val="24"/>
          <w:szCs w:val="24"/>
        </w:rPr>
        <w:t xml:space="preserve">You can find procedures for conference room use and operations </w:t>
      </w:r>
      <w:hyperlink r:id="rId9" w:history="1">
        <w:r w:rsidRPr="00632BE4">
          <w:rPr>
            <w:rStyle w:val="Hyperlink"/>
            <w:sz w:val="24"/>
            <w:szCs w:val="24"/>
          </w:rPr>
          <w:t>HERE</w:t>
        </w:r>
      </w:hyperlink>
    </w:p>
    <w:p w:rsidR="000C1287" w:rsidRDefault="000C1287" w:rsidP="000C1287">
      <w:pPr>
        <w:pStyle w:val="ListParagraph"/>
        <w:numPr>
          <w:ilvl w:val="0"/>
          <w:numId w:val="3"/>
        </w:numPr>
        <w:rPr>
          <w:sz w:val="24"/>
          <w:szCs w:val="24"/>
        </w:rPr>
      </w:pPr>
      <w:r>
        <w:rPr>
          <w:sz w:val="24"/>
          <w:szCs w:val="24"/>
        </w:rPr>
        <w:t xml:space="preserve">Two weeks before your hearing, review </w:t>
      </w:r>
      <w:hyperlink r:id="rId10" w:history="1">
        <w:r w:rsidR="00197C19" w:rsidRPr="00197C19">
          <w:rPr>
            <w:rStyle w:val="Hyperlink"/>
            <w:sz w:val="24"/>
            <w:szCs w:val="24"/>
          </w:rPr>
          <w:t>HEARING</w:t>
        </w:r>
      </w:hyperlink>
      <w:r>
        <w:rPr>
          <w:sz w:val="24"/>
          <w:szCs w:val="24"/>
        </w:rPr>
        <w:t xml:space="preserve">, </w:t>
      </w:r>
      <w:r w:rsidR="00632BE4">
        <w:rPr>
          <w:sz w:val="24"/>
          <w:szCs w:val="24"/>
        </w:rPr>
        <w:t xml:space="preserve">and </w:t>
      </w:r>
      <w:hyperlink r:id="rId11" w:history="1">
        <w:r w:rsidR="00197C19" w:rsidRPr="00197C19">
          <w:rPr>
            <w:rStyle w:val="Hyperlink"/>
            <w:sz w:val="24"/>
            <w:szCs w:val="24"/>
          </w:rPr>
          <w:t>TELECONFERENCE/RECORDING</w:t>
        </w:r>
      </w:hyperlink>
      <w:r w:rsidR="00632BE4">
        <w:rPr>
          <w:sz w:val="24"/>
          <w:szCs w:val="24"/>
        </w:rPr>
        <w:t xml:space="preserve"> proce</w:t>
      </w:r>
      <w:r>
        <w:rPr>
          <w:sz w:val="24"/>
          <w:szCs w:val="24"/>
        </w:rPr>
        <w:t>dures on SharePoint</w:t>
      </w:r>
      <w:r w:rsidR="00197C19">
        <w:rPr>
          <w:sz w:val="24"/>
          <w:szCs w:val="24"/>
        </w:rPr>
        <w:t xml:space="preserve"> </w:t>
      </w:r>
    </w:p>
    <w:p w:rsidR="003130A3" w:rsidRDefault="003130A3" w:rsidP="000C1287">
      <w:pPr>
        <w:pStyle w:val="ListParagraph"/>
        <w:numPr>
          <w:ilvl w:val="0"/>
          <w:numId w:val="3"/>
        </w:numPr>
        <w:rPr>
          <w:sz w:val="24"/>
          <w:szCs w:val="24"/>
        </w:rPr>
      </w:pPr>
      <w:r>
        <w:rPr>
          <w:sz w:val="24"/>
          <w:szCs w:val="24"/>
        </w:rPr>
        <w:t xml:space="preserve">The administrative rule about hearing procedures states a “Presiding Officer” will run the hearing. </w:t>
      </w:r>
      <w:r w:rsidR="006C33CF">
        <w:rPr>
          <w:sz w:val="24"/>
          <w:szCs w:val="24"/>
        </w:rPr>
        <w:t xml:space="preserve">The statute </w:t>
      </w:r>
      <w:r w:rsidR="00664A4C">
        <w:rPr>
          <w:sz w:val="24"/>
          <w:szCs w:val="24"/>
        </w:rPr>
        <w:t xml:space="preserve">the rule is based </w:t>
      </w:r>
      <w:r w:rsidR="006C33CF">
        <w:rPr>
          <w:sz w:val="24"/>
          <w:szCs w:val="24"/>
        </w:rPr>
        <w:t xml:space="preserve">on </w:t>
      </w:r>
      <w:r w:rsidR="00664A4C">
        <w:rPr>
          <w:sz w:val="24"/>
          <w:szCs w:val="24"/>
        </w:rPr>
        <w:t>does n</w:t>
      </w:r>
      <w:r w:rsidR="006C33CF">
        <w:rPr>
          <w:sz w:val="24"/>
          <w:szCs w:val="24"/>
        </w:rPr>
        <w:t xml:space="preserve">ot use that term. It is also not defined </w:t>
      </w:r>
      <w:r>
        <w:rPr>
          <w:sz w:val="24"/>
          <w:szCs w:val="24"/>
        </w:rPr>
        <w:t xml:space="preserve">anywhere. There is </w:t>
      </w:r>
      <w:r w:rsidR="00A85B8D">
        <w:rPr>
          <w:sz w:val="24"/>
          <w:szCs w:val="24"/>
        </w:rPr>
        <w:t xml:space="preserve">no information anywhere that states what qualifications there are, if any, to be a presiding officer. </w:t>
      </w:r>
      <w:r w:rsidR="006C33CF">
        <w:rPr>
          <w:sz w:val="24"/>
          <w:szCs w:val="24"/>
        </w:rPr>
        <w:t xml:space="preserve">OAR 137-001-00030 specifically describes the presiding officer’s duties. </w:t>
      </w:r>
      <w:r w:rsidR="00081856">
        <w:rPr>
          <w:sz w:val="24"/>
          <w:szCs w:val="24"/>
        </w:rPr>
        <w:t>Depending on the complexity and level of controversy of the rulemaking, from one to three people can serve the role of presiding officer, lead rule writer, and technical staff. T</w:t>
      </w:r>
      <w:r w:rsidR="00A85B8D">
        <w:rPr>
          <w:sz w:val="24"/>
          <w:szCs w:val="24"/>
        </w:rPr>
        <w:t>he presiding officer:</w:t>
      </w:r>
    </w:p>
    <w:p w:rsidR="00A85B8D" w:rsidRDefault="00A85B8D" w:rsidP="00A85B8D">
      <w:pPr>
        <w:pStyle w:val="ListParagraph"/>
        <w:numPr>
          <w:ilvl w:val="1"/>
          <w:numId w:val="3"/>
        </w:numPr>
        <w:rPr>
          <w:sz w:val="24"/>
          <w:szCs w:val="24"/>
        </w:rPr>
      </w:pPr>
      <w:r>
        <w:rPr>
          <w:sz w:val="24"/>
          <w:szCs w:val="24"/>
        </w:rPr>
        <w:t>Conducts and controls the hearing</w:t>
      </w:r>
    </w:p>
    <w:p w:rsidR="00A85B8D" w:rsidRDefault="00A85B8D" w:rsidP="00A85B8D">
      <w:pPr>
        <w:pStyle w:val="ListParagraph"/>
        <w:numPr>
          <w:ilvl w:val="1"/>
          <w:numId w:val="3"/>
        </w:numPr>
        <w:rPr>
          <w:sz w:val="24"/>
          <w:szCs w:val="24"/>
        </w:rPr>
      </w:pPr>
      <w:r>
        <w:rPr>
          <w:sz w:val="24"/>
          <w:szCs w:val="24"/>
        </w:rPr>
        <w:t>At the beginning of the hearing, summarizes the information in the rulemaking notice</w:t>
      </w:r>
    </w:p>
    <w:p w:rsidR="00A85B8D" w:rsidRDefault="00A85B8D" w:rsidP="00A85B8D">
      <w:pPr>
        <w:pStyle w:val="ListParagraph"/>
        <w:numPr>
          <w:ilvl w:val="1"/>
          <w:numId w:val="3"/>
        </w:numPr>
        <w:rPr>
          <w:sz w:val="24"/>
          <w:szCs w:val="24"/>
        </w:rPr>
      </w:pPr>
      <w:r>
        <w:rPr>
          <w:sz w:val="24"/>
          <w:szCs w:val="24"/>
        </w:rPr>
        <w:t>Determines the order of testimony of any witnesses</w:t>
      </w:r>
    </w:p>
    <w:p w:rsidR="00A85B8D" w:rsidRDefault="00A85B8D" w:rsidP="00A85B8D">
      <w:pPr>
        <w:pStyle w:val="ListParagraph"/>
        <w:numPr>
          <w:ilvl w:val="1"/>
          <w:numId w:val="3"/>
        </w:numPr>
        <w:rPr>
          <w:sz w:val="24"/>
          <w:szCs w:val="24"/>
        </w:rPr>
      </w:pPr>
      <w:r>
        <w:rPr>
          <w:sz w:val="24"/>
          <w:szCs w:val="24"/>
        </w:rPr>
        <w:t>Receives any evidence witnesses present</w:t>
      </w:r>
    </w:p>
    <w:p w:rsidR="00A85B8D" w:rsidRDefault="00A85B8D" w:rsidP="00A85B8D">
      <w:pPr>
        <w:pStyle w:val="ListParagraph"/>
        <w:numPr>
          <w:ilvl w:val="1"/>
          <w:numId w:val="3"/>
        </w:numPr>
        <w:rPr>
          <w:sz w:val="24"/>
          <w:szCs w:val="24"/>
        </w:rPr>
      </w:pPr>
      <w:r>
        <w:rPr>
          <w:sz w:val="24"/>
          <w:szCs w:val="24"/>
        </w:rPr>
        <w:t>Identifies and preserves and exhibits presented</w:t>
      </w:r>
    </w:p>
    <w:p w:rsidR="00A85B8D" w:rsidRDefault="00A85B8D" w:rsidP="00A85B8D">
      <w:pPr>
        <w:pStyle w:val="ListParagraph"/>
        <w:numPr>
          <w:ilvl w:val="1"/>
          <w:numId w:val="3"/>
        </w:numPr>
        <w:rPr>
          <w:sz w:val="24"/>
          <w:szCs w:val="24"/>
        </w:rPr>
      </w:pPr>
      <w:r>
        <w:rPr>
          <w:sz w:val="24"/>
          <w:szCs w:val="24"/>
        </w:rPr>
        <w:t>May limit the length of any witness’s testimony</w:t>
      </w:r>
    </w:p>
    <w:p w:rsidR="00A85B8D" w:rsidRDefault="00A85B8D" w:rsidP="00A85B8D">
      <w:pPr>
        <w:pStyle w:val="ListParagraph"/>
        <w:numPr>
          <w:ilvl w:val="1"/>
          <w:numId w:val="3"/>
        </w:numPr>
        <w:rPr>
          <w:sz w:val="24"/>
          <w:szCs w:val="24"/>
        </w:rPr>
      </w:pPr>
      <w:r>
        <w:rPr>
          <w:sz w:val="24"/>
          <w:szCs w:val="24"/>
        </w:rPr>
        <w:t>Must make a record of the hearing by making an audio recording, or taking notes, or creating minutes</w:t>
      </w:r>
    </w:p>
    <w:p w:rsidR="00B64FDC" w:rsidRDefault="00B64FDC" w:rsidP="00B64FDC">
      <w:pPr>
        <w:pStyle w:val="ListParagraph"/>
        <w:numPr>
          <w:ilvl w:val="0"/>
          <w:numId w:val="3"/>
        </w:numPr>
        <w:rPr>
          <w:sz w:val="24"/>
          <w:szCs w:val="24"/>
        </w:rPr>
      </w:pPr>
      <w:r>
        <w:rPr>
          <w:sz w:val="24"/>
          <w:szCs w:val="24"/>
        </w:rPr>
        <w:t xml:space="preserve">The hearing can take several formats, depending on the need of the rulemaking. </w:t>
      </w:r>
      <w:r w:rsidR="0009625A">
        <w:rPr>
          <w:sz w:val="24"/>
          <w:szCs w:val="24"/>
        </w:rPr>
        <w:t>You must explain at the be</w:t>
      </w:r>
      <w:r w:rsidR="0034385F">
        <w:rPr>
          <w:sz w:val="24"/>
          <w:szCs w:val="24"/>
        </w:rPr>
        <w:t xml:space="preserve">ginning </w:t>
      </w:r>
      <w:r w:rsidR="00726659">
        <w:rPr>
          <w:sz w:val="24"/>
          <w:szCs w:val="24"/>
        </w:rPr>
        <w:t xml:space="preserve">of the hearing </w:t>
      </w:r>
      <w:r w:rsidR="0034385F">
        <w:rPr>
          <w:sz w:val="24"/>
          <w:szCs w:val="24"/>
        </w:rPr>
        <w:t>what the format will be</w:t>
      </w:r>
      <w:r w:rsidR="0009625A">
        <w:rPr>
          <w:sz w:val="24"/>
          <w:szCs w:val="24"/>
        </w:rPr>
        <w:t xml:space="preserve"> and make clear when you are beginning the formal part of the hearing where you accept formal testimony from witnesses. </w:t>
      </w:r>
      <w:r>
        <w:rPr>
          <w:sz w:val="24"/>
          <w:szCs w:val="24"/>
        </w:rPr>
        <w:t>You can:</w:t>
      </w:r>
    </w:p>
    <w:p w:rsidR="00B64FDC" w:rsidRDefault="00B64FDC" w:rsidP="00B64FDC">
      <w:pPr>
        <w:pStyle w:val="ListParagraph"/>
        <w:numPr>
          <w:ilvl w:val="1"/>
          <w:numId w:val="3"/>
        </w:numPr>
        <w:rPr>
          <w:sz w:val="24"/>
          <w:szCs w:val="24"/>
        </w:rPr>
      </w:pPr>
      <w:r>
        <w:rPr>
          <w:sz w:val="24"/>
          <w:szCs w:val="24"/>
        </w:rPr>
        <w:t>Have just the formal hearing, where you accept formal testimony from witnesses</w:t>
      </w:r>
    </w:p>
    <w:p w:rsidR="00B64FDC" w:rsidRDefault="00B64FDC" w:rsidP="00B64FDC">
      <w:pPr>
        <w:pStyle w:val="ListParagraph"/>
        <w:numPr>
          <w:ilvl w:val="1"/>
          <w:numId w:val="3"/>
        </w:numPr>
        <w:rPr>
          <w:sz w:val="24"/>
          <w:szCs w:val="24"/>
        </w:rPr>
      </w:pPr>
      <w:r>
        <w:rPr>
          <w:sz w:val="24"/>
          <w:szCs w:val="24"/>
        </w:rPr>
        <w:t>Have an informational presentation first, then take formal testimony</w:t>
      </w:r>
    </w:p>
    <w:p w:rsidR="00B64FDC" w:rsidRDefault="00B64FDC" w:rsidP="00B64FDC">
      <w:pPr>
        <w:pStyle w:val="ListParagraph"/>
        <w:numPr>
          <w:ilvl w:val="1"/>
          <w:numId w:val="3"/>
        </w:numPr>
        <w:rPr>
          <w:sz w:val="24"/>
          <w:szCs w:val="24"/>
        </w:rPr>
      </w:pPr>
      <w:r>
        <w:rPr>
          <w:sz w:val="24"/>
          <w:szCs w:val="24"/>
        </w:rPr>
        <w:t>Have a question and answer session, then take formal testimony</w:t>
      </w:r>
    </w:p>
    <w:p w:rsidR="00B64FDC" w:rsidRPr="000C1287" w:rsidRDefault="00B64FDC" w:rsidP="00B64FDC">
      <w:pPr>
        <w:pStyle w:val="ListParagraph"/>
        <w:numPr>
          <w:ilvl w:val="1"/>
          <w:numId w:val="3"/>
        </w:numPr>
        <w:rPr>
          <w:sz w:val="24"/>
          <w:szCs w:val="24"/>
        </w:rPr>
      </w:pPr>
      <w:r>
        <w:rPr>
          <w:sz w:val="24"/>
          <w:szCs w:val="24"/>
        </w:rPr>
        <w:t>Or any combination of these options</w:t>
      </w:r>
    </w:p>
    <w:p w:rsidR="000C1287" w:rsidRDefault="000C1287" w:rsidP="000C1287">
      <w:pPr>
        <w:jc w:val="center"/>
        <w:rPr>
          <w:rFonts w:ascii="Arial" w:hAnsi="Arial" w:cs="Arial"/>
          <w:sz w:val="32"/>
          <w:szCs w:val="32"/>
          <w:u w:val="single"/>
        </w:rPr>
      </w:pPr>
    </w:p>
    <w:p w:rsidR="000C1287" w:rsidRPr="000C1287" w:rsidRDefault="000C1287" w:rsidP="000C1287">
      <w:pPr>
        <w:ind w:left="2160" w:hanging="2160"/>
        <w:rPr>
          <w:rFonts w:ascii="Arial" w:hAnsi="Arial" w:cs="Arial"/>
          <w:b/>
          <w:sz w:val="32"/>
          <w:szCs w:val="32"/>
        </w:rPr>
      </w:pPr>
      <w:r>
        <w:rPr>
          <w:sz w:val="24"/>
        </w:rPr>
        <w:br w:type="page"/>
      </w:r>
    </w:p>
    <w:p w:rsidR="00FE4B1A" w:rsidRPr="00FE4B1A" w:rsidRDefault="00FE4B1A" w:rsidP="00FE4B1A">
      <w:pPr>
        <w:ind w:left="2160" w:hanging="2160"/>
        <w:jc w:val="center"/>
        <w:rPr>
          <w:rFonts w:ascii="Arial" w:hAnsi="Arial" w:cs="Arial"/>
          <w:b/>
          <w:sz w:val="36"/>
          <w:szCs w:val="36"/>
        </w:rPr>
      </w:pPr>
      <w:r>
        <w:rPr>
          <w:rFonts w:ascii="Arial" w:hAnsi="Arial" w:cs="Arial"/>
          <w:b/>
          <w:sz w:val="36"/>
          <w:szCs w:val="36"/>
        </w:rPr>
        <w:lastRenderedPageBreak/>
        <w:t>SCRIPT - Introduction</w:t>
      </w:r>
    </w:p>
    <w:p w:rsidR="00FE4B1A" w:rsidRDefault="00FE4B1A" w:rsidP="002B225E">
      <w:pPr>
        <w:ind w:left="2160" w:hanging="2160"/>
        <w:rPr>
          <w:sz w:val="24"/>
        </w:rPr>
      </w:pPr>
    </w:p>
    <w:p w:rsidR="007E4A66" w:rsidRPr="007E4A66" w:rsidRDefault="007E4A66" w:rsidP="007E4A66">
      <w:pPr>
        <w:pStyle w:val="ListParagraph"/>
        <w:numPr>
          <w:ilvl w:val="0"/>
          <w:numId w:val="9"/>
        </w:numPr>
        <w:rPr>
          <w:sz w:val="24"/>
        </w:rPr>
      </w:pPr>
      <w:r>
        <w:rPr>
          <w:sz w:val="24"/>
        </w:rPr>
        <w:t>Start conference call</w:t>
      </w:r>
    </w:p>
    <w:p w:rsidR="007E4A66" w:rsidRDefault="007E4A66" w:rsidP="002B225E">
      <w:pPr>
        <w:ind w:left="2160" w:hanging="2160"/>
        <w:rPr>
          <w:sz w:val="24"/>
        </w:rPr>
      </w:pPr>
    </w:p>
    <w:p w:rsidR="00E528C5" w:rsidRDefault="002B225E" w:rsidP="002B225E">
      <w:pPr>
        <w:ind w:left="2160" w:hanging="2160"/>
        <w:rPr>
          <w:sz w:val="24"/>
        </w:rPr>
      </w:pPr>
      <w:r>
        <w:rPr>
          <w:sz w:val="24"/>
        </w:rPr>
        <w:t>Introductions</w:t>
      </w:r>
    </w:p>
    <w:p w:rsidR="00E528C5" w:rsidRDefault="00E528C5" w:rsidP="002B225E">
      <w:pPr>
        <w:ind w:left="2160" w:hanging="2160"/>
        <w:rPr>
          <w:sz w:val="24"/>
        </w:rPr>
      </w:pPr>
    </w:p>
    <w:p w:rsidR="00E528C5" w:rsidRPr="00CC572C" w:rsidRDefault="00E528C5" w:rsidP="00E528C5">
      <w:pPr>
        <w:rPr>
          <w:i/>
          <w:sz w:val="24"/>
        </w:rPr>
      </w:pPr>
      <w:r w:rsidRPr="00CC572C">
        <w:rPr>
          <w:i/>
          <w:sz w:val="24"/>
        </w:rPr>
        <w:t xml:space="preserve">My name is _______________, and I will be serving as the </w:t>
      </w:r>
      <w:r w:rsidR="00726659" w:rsidRPr="00CC572C">
        <w:rPr>
          <w:i/>
          <w:sz w:val="24"/>
        </w:rPr>
        <w:t>d</w:t>
      </w:r>
      <w:r w:rsidRPr="00CC572C">
        <w:rPr>
          <w:i/>
          <w:sz w:val="24"/>
        </w:rPr>
        <w:t xml:space="preserve">epartment’s </w:t>
      </w:r>
      <w:r w:rsidR="00DF413C" w:rsidRPr="00CC572C">
        <w:rPr>
          <w:i/>
          <w:sz w:val="24"/>
        </w:rPr>
        <w:t>presiding</w:t>
      </w:r>
      <w:r w:rsidRPr="00CC572C">
        <w:rPr>
          <w:i/>
          <w:sz w:val="24"/>
        </w:rPr>
        <w:t xml:space="preserve"> officer. The purpose of this hearing is to take public comment on the proposed action to adopt/amend/repeal </w:t>
      </w:r>
      <w:r w:rsidRPr="00CC572C">
        <w:rPr>
          <w:i/>
          <w:sz w:val="24"/>
          <w:u w:val="single"/>
        </w:rPr>
        <w:t>PROPOSED RULES</w:t>
      </w:r>
      <w:r w:rsidRPr="00CC572C">
        <w:rPr>
          <w:i/>
          <w:sz w:val="24"/>
        </w:rPr>
        <w:t xml:space="preserve"> by DEQ, concerning </w:t>
      </w:r>
      <w:r w:rsidRPr="00CC572C">
        <w:rPr>
          <w:i/>
          <w:sz w:val="24"/>
          <w:u w:val="single"/>
        </w:rPr>
        <w:t>subject matter of the rules.</w:t>
      </w:r>
      <w:r w:rsidRPr="00CC572C">
        <w:rPr>
          <w:i/>
          <w:sz w:val="24"/>
        </w:rPr>
        <w:t xml:space="preserve"> </w:t>
      </w:r>
      <w:r w:rsidR="00CC572C">
        <w:rPr>
          <w:i/>
          <w:sz w:val="24"/>
        </w:rPr>
        <w:t>DEQ proposes rule amendments but it is the Environmental Quality Commission that formally adopts the rules.</w:t>
      </w:r>
    </w:p>
    <w:p w:rsidR="00E528C5" w:rsidRDefault="002B225E" w:rsidP="002B225E">
      <w:pPr>
        <w:ind w:left="2160" w:hanging="2160"/>
        <w:rPr>
          <w:sz w:val="24"/>
        </w:rPr>
      </w:pPr>
      <w:r>
        <w:rPr>
          <w:sz w:val="24"/>
        </w:rPr>
        <w:tab/>
      </w:r>
    </w:p>
    <w:p w:rsidR="002B225E" w:rsidRDefault="00B01481" w:rsidP="002B225E">
      <w:pPr>
        <w:ind w:left="2160" w:hanging="2160"/>
        <w:rPr>
          <w:sz w:val="24"/>
        </w:rPr>
      </w:pPr>
      <w:r>
        <w:rPr>
          <w:sz w:val="24"/>
        </w:rPr>
        <w:t>Other presenters - names and titles</w:t>
      </w:r>
    </w:p>
    <w:p w:rsidR="002B225E" w:rsidRDefault="002B225E" w:rsidP="00364262">
      <w:pPr>
        <w:rPr>
          <w:sz w:val="24"/>
        </w:rPr>
      </w:pPr>
    </w:p>
    <w:p w:rsidR="00364262" w:rsidRDefault="00DF7373" w:rsidP="00364262">
      <w:pPr>
        <w:rPr>
          <w:sz w:val="24"/>
        </w:rPr>
      </w:pPr>
      <w:r>
        <w:rPr>
          <w:sz w:val="24"/>
        </w:rPr>
        <w:t>Logistics</w:t>
      </w:r>
      <w:r w:rsidR="00364262">
        <w:rPr>
          <w:sz w:val="24"/>
        </w:rPr>
        <w:tab/>
      </w:r>
      <w:r w:rsidR="00364262">
        <w:rPr>
          <w:sz w:val="24"/>
        </w:rPr>
        <w:tab/>
      </w:r>
      <w:r w:rsidR="006C33CF">
        <w:rPr>
          <w:sz w:val="24"/>
        </w:rPr>
        <w:t>Sign-up</w:t>
      </w:r>
      <w:r w:rsidR="00B01481">
        <w:rPr>
          <w:sz w:val="24"/>
        </w:rPr>
        <w:t xml:space="preserve"> sheet</w:t>
      </w:r>
    </w:p>
    <w:p w:rsidR="00B01481" w:rsidRDefault="00B01481" w:rsidP="00B01481">
      <w:pPr>
        <w:ind w:left="2160"/>
        <w:rPr>
          <w:sz w:val="24"/>
        </w:rPr>
      </w:pPr>
      <w:r>
        <w:rPr>
          <w:sz w:val="24"/>
        </w:rPr>
        <w:tab/>
      </w:r>
    </w:p>
    <w:p w:rsidR="00287B83" w:rsidRDefault="00287B83" w:rsidP="00364262">
      <w:pPr>
        <w:numPr>
          <w:ilvl w:val="0"/>
          <w:numId w:val="1"/>
        </w:numPr>
        <w:rPr>
          <w:sz w:val="24"/>
        </w:rPr>
      </w:pPr>
      <w:r>
        <w:rPr>
          <w:sz w:val="24"/>
        </w:rPr>
        <w:t>Every person who attends the meeting must sign in on the sign in sheet</w:t>
      </w:r>
    </w:p>
    <w:p w:rsidR="00CD2BC5" w:rsidRDefault="00DF413C" w:rsidP="00364262">
      <w:pPr>
        <w:numPr>
          <w:ilvl w:val="0"/>
          <w:numId w:val="1"/>
        </w:numPr>
        <w:rPr>
          <w:sz w:val="24"/>
        </w:rPr>
      </w:pPr>
      <w:r>
        <w:rPr>
          <w:sz w:val="24"/>
        </w:rPr>
        <w:t xml:space="preserve">Everyone who testifies must identify themselves and who they represent on the witness/testimony sign-in sheet. </w:t>
      </w:r>
      <w:r w:rsidR="00CD2BC5">
        <w:rPr>
          <w:sz w:val="24"/>
        </w:rPr>
        <w:t xml:space="preserve">For anyone testifying, </w:t>
      </w:r>
      <w:r>
        <w:rPr>
          <w:sz w:val="24"/>
        </w:rPr>
        <w:t xml:space="preserve">or </w:t>
      </w:r>
      <w:r w:rsidR="00CD2BC5">
        <w:rPr>
          <w:sz w:val="24"/>
        </w:rPr>
        <w:t xml:space="preserve">presenting comments by phone, they must identify themselves and </w:t>
      </w:r>
      <w:r>
        <w:rPr>
          <w:sz w:val="24"/>
        </w:rPr>
        <w:t xml:space="preserve">the </w:t>
      </w:r>
      <w:r w:rsidR="00CD2BC5">
        <w:rPr>
          <w:sz w:val="24"/>
        </w:rPr>
        <w:t xml:space="preserve">hearing officer should </w:t>
      </w:r>
      <w:r w:rsidR="00287B83">
        <w:rPr>
          <w:sz w:val="24"/>
        </w:rPr>
        <w:t>sign that person in on the sign in sheet</w:t>
      </w:r>
    </w:p>
    <w:p w:rsidR="00A764D1" w:rsidRDefault="00A764D1" w:rsidP="00364262">
      <w:pPr>
        <w:numPr>
          <w:ilvl w:val="0"/>
          <w:numId w:val="1"/>
        </w:numPr>
        <w:rPr>
          <w:sz w:val="24"/>
        </w:rPr>
      </w:pPr>
      <w:r>
        <w:rPr>
          <w:sz w:val="24"/>
        </w:rPr>
        <w:t xml:space="preserve">Those </w:t>
      </w:r>
      <w:r w:rsidR="00123AB8">
        <w:rPr>
          <w:sz w:val="24"/>
        </w:rPr>
        <w:t xml:space="preserve">not wishing to make oral comments may </w:t>
      </w:r>
      <w:r>
        <w:rPr>
          <w:sz w:val="24"/>
        </w:rPr>
        <w:t xml:space="preserve">submit hand written comments </w:t>
      </w:r>
      <w:r w:rsidR="00123AB8">
        <w:rPr>
          <w:sz w:val="24"/>
        </w:rPr>
        <w:t xml:space="preserve">by completing the </w:t>
      </w:r>
      <w:r w:rsidR="00123AB8" w:rsidRPr="00DF413C">
        <w:rPr>
          <w:sz w:val="24"/>
        </w:rPr>
        <w:t xml:space="preserve">Comment Card. </w:t>
      </w:r>
      <w:r w:rsidRPr="00DF413C">
        <w:rPr>
          <w:sz w:val="24"/>
        </w:rPr>
        <w:t xml:space="preserve"> </w:t>
      </w:r>
    </w:p>
    <w:p w:rsidR="00A764D1" w:rsidRDefault="00A764D1" w:rsidP="0067464C">
      <w:pPr>
        <w:rPr>
          <w:b/>
          <w:sz w:val="24"/>
        </w:rPr>
      </w:pPr>
    </w:p>
    <w:p w:rsidR="0013044F" w:rsidRDefault="0013044F" w:rsidP="0013044F">
      <w:pPr>
        <w:rPr>
          <w:sz w:val="24"/>
        </w:rPr>
      </w:pPr>
    </w:p>
    <w:p w:rsidR="0013044F" w:rsidRPr="0013044F" w:rsidRDefault="0013044F" w:rsidP="0013044F">
      <w:pPr>
        <w:rPr>
          <w:sz w:val="24"/>
        </w:rPr>
      </w:pPr>
      <w:r w:rsidRPr="0013044F">
        <w:rPr>
          <w:sz w:val="24"/>
        </w:rPr>
        <w:t>Describe:</w:t>
      </w:r>
    </w:p>
    <w:p w:rsidR="0013044F" w:rsidRPr="0013044F" w:rsidRDefault="0013044F" w:rsidP="0013044F">
      <w:pPr>
        <w:numPr>
          <w:ilvl w:val="0"/>
          <w:numId w:val="2"/>
        </w:numPr>
        <w:rPr>
          <w:sz w:val="24"/>
        </w:rPr>
      </w:pPr>
      <w:r w:rsidRPr="0013044F">
        <w:rPr>
          <w:sz w:val="24"/>
        </w:rPr>
        <w:t>Location of restrooms</w:t>
      </w:r>
    </w:p>
    <w:p w:rsidR="0013044F" w:rsidRPr="0013044F" w:rsidRDefault="0013044F" w:rsidP="0013044F">
      <w:pPr>
        <w:numPr>
          <w:ilvl w:val="0"/>
          <w:numId w:val="2"/>
        </w:numPr>
        <w:rPr>
          <w:sz w:val="24"/>
        </w:rPr>
      </w:pPr>
      <w:r w:rsidRPr="0013044F">
        <w:rPr>
          <w:sz w:val="24"/>
        </w:rPr>
        <w:t>No smoking</w:t>
      </w:r>
    </w:p>
    <w:p w:rsidR="0013044F" w:rsidRPr="00CD2BC5" w:rsidRDefault="0013044F" w:rsidP="0013044F">
      <w:pPr>
        <w:numPr>
          <w:ilvl w:val="0"/>
          <w:numId w:val="2"/>
        </w:numPr>
        <w:rPr>
          <w:sz w:val="24"/>
        </w:rPr>
      </w:pPr>
      <w:r w:rsidRPr="0013044F">
        <w:rPr>
          <w:sz w:val="24"/>
        </w:rPr>
        <w:t xml:space="preserve">Printed information about the rules available </w:t>
      </w:r>
      <w:r w:rsidRPr="0013044F">
        <w:rPr>
          <w:sz w:val="24"/>
          <w:u w:val="single"/>
        </w:rPr>
        <w:t>location in room.</w:t>
      </w:r>
    </w:p>
    <w:p w:rsidR="00CD2BC5" w:rsidRDefault="00CD2BC5" w:rsidP="0013044F">
      <w:pPr>
        <w:numPr>
          <w:ilvl w:val="0"/>
          <w:numId w:val="2"/>
        </w:numPr>
        <w:rPr>
          <w:sz w:val="24"/>
        </w:rPr>
      </w:pPr>
      <w:r>
        <w:rPr>
          <w:sz w:val="24"/>
        </w:rPr>
        <w:t>All cell phones should be muted</w:t>
      </w:r>
    </w:p>
    <w:p w:rsidR="00E528C5" w:rsidRDefault="00E528C5" w:rsidP="0013044F">
      <w:pPr>
        <w:numPr>
          <w:ilvl w:val="0"/>
          <w:numId w:val="2"/>
        </w:numPr>
        <w:rPr>
          <w:sz w:val="24"/>
        </w:rPr>
      </w:pPr>
      <w:r>
        <w:rPr>
          <w:sz w:val="24"/>
        </w:rPr>
        <w:t>Locations of emergency exits</w:t>
      </w:r>
    </w:p>
    <w:p w:rsidR="007C1C9B" w:rsidRPr="0013044F" w:rsidRDefault="007C1C9B" w:rsidP="0013044F">
      <w:pPr>
        <w:numPr>
          <w:ilvl w:val="0"/>
          <w:numId w:val="2"/>
        </w:numPr>
        <w:rPr>
          <w:sz w:val="24"/>
        </w:rPr>
      </w:pPr>
      <w:r>
        <w:rPr>
          <w:sz w:val="24"/>
        </w:rPr>
        <w:t>Where in the room DEQ’s mailing address, and the URL’s for the rulemaking web page and the comment web page, are posted</w:t>
      </w:r>
    </w:p>
    <w:p w:rsidR="0013044F" w:rsidRPr="0013044F" w:rsidRDefault="0013044F" w:rsidP="0013044F">
      <w:pPr>
        <w:rPr>
          <w:sz w:val="24"/>
        </w:rPr>
      </w:pPr>
    </w:p>
    <w:p w:rsidR="00FE4B1A" w:rsidRDefault="00FE4B1A" w:rsidP="0013044F">
      <w:pPr>
        <w:rPr>
          <w:b/>
          <w:sz w:val="24"/>
          <w:u w:val="single"/>
        </w:rPr>
      </w:pPr>
    </w:p>
    <w:p w:rsidR="00DF413C" w:rsidRDefault="00DF413C" w:rsidP="00FE4B1A">
      <w:pPr>
        <w:jc w:val="center"/>
        <w:rPr>
          <w:rFonts w:ascii="Arial" w:hAnsi="Arial" w:cs="Arial"/>
          <w:b/>
          <w:sz w:val="40"/>
          <w:szCs w:val="40"/>
        </w:rPr>
      </w:pPr>
      <w:r>
        <w:rPr>
          <w:rFonts w:ascii="Arial" w:hAnsi="Arial" w:cs="Arial"/>
          <w:b/>
          <w:sz w:val="40"/>
          <w:szCs w:val="40"/>
        </w:rPr>
        <w:t>SCRIPT – Hearing Format</w:t>
      </w:r>
      <w:r w:rsidR="00164695">
        <w:rPr>
          <w:rFonts w:ascii="Arial" w:hAnsi="Arial" w:cs="Arial"/>
          <w:b/>
          <w:sz w:val="40"/>
          <w:szCs w:val="40"/>
        </w:rPr>
        <w:t xml:space="preserve"> (skip if not holding information or question &amp; answer section)</w:t>
      </w:r>
    </w:p>
    <w:p w:rsidR="00DF413C" w:rsidRDefault="00DF413C" w:rsidP="00DF413C">
      <w:pPr>
        <w:rPr>
          <w:sz w:val="24"/>
          <w:szCs w:val="24"/>
        </w:rPr>
      </w:pPr>
    </w:p>
    <w:p w:rsidR="00DF413C" w:rsidRDefault="00DF413C" w:rsidP="00DF413C">
      <w:pPr>
        <w:rPr>
          <w:sz w:val="24"/>
          <w:szCs w:val="24"/>
        </w:rPr>
      </w:pPr>
      <w:r>
        <w:rPr>
          <w:sz w:val="24"/>
          <w:szCs w:val="24"/>
        </w:rPr>
        <w:t>(Choose the option that applies to your hearing.)</w:t>
      </w:r>
    </w:p>
    <w:p w:rsidR="00DF413C" w:rsidRDefault="00DF413C" w:rsidP="00DF413C">
      <w:pPr>
        <w:rPr>
          <w:sz w:val="24"/>
          <w:szCs w:val="24"/>
        </w:rPr>
      </w:pPr>
    </w:p>
    <w:p w:rsidR="00164695" w:rsidRPr="00CC572C" w:rsidRDefault="00164695" w:rsidP="00DF413C">
      <w:pPr>
        <w:rPr>
          <w:i/>
          <w:sz w:val="24"/>
          <w:szCs w:val="24"/>
        </w:rPr>
      </w:pPr>
      <w:r w:rsidRPr="00CC572C">
        <w:rPr>
          <w:i/>
          <w:sz w:val="24"/>
          <w:szCs w:val="24"/>
        </w:rPr>
        <w:t>We will conduct today’s hearing in several sections. We will:</w:t>
      </w:r>
    </w:p>
    <w:p w:rsidR="00164695" w:rsidRPr="00CC572C" w:rsidRDefault="00164695" w:rsidP="00164695">
      <w:pPr>
        <w:pStyle w:val="ListParagraph"/>
        <w:numPr>
          <w:ilvl w:val="0"/>
          <w:numId w:val="5"/>
        </w:numPr>
        <w:rPr>
          <w:i/>
          <w:sz w:val="24"/>
          <w:szCs w:val="24"/>
        </w:rPr>
      </w:pPr>
      <w:r w:rsidRPr="00CC572C">
        <w:rPr>
          <w:i/>
          <w:sz w:val="24"/>
          <w:szCs w:val="24"/>
        </w:rPr>
        <w:t>First make an informational presentation</w:t>
      </w:r>
    </w:p>
    <w:p w:rsidR="00164695" w:rsidRPr="00CC572C" w:rsidRDefault="00164695" w:rsidP="00164695">
      <w:pPr>
        <w:pStyle w:val="ListParagraph"/>
        <w:numPr>
          <w:ilvl w:val="0"/>
          <w:numId w:val="5"/>
        </w:numPr>
        <w:rPr>
          <w:i/>
          <w:sz w:val="24"/>
          <w:szCs w:val="24"/>
        </w:rPr>
      </w:pPr>
      <w:r w:rsidRPr="00CC572C">
        <w:rPr>
          <w:i/>
          <w:sz w:val="24"/>
          <w:szCs w:val="24"/>
        </w:rPr>
        <w:t>Then hold a question and answer period</w:t>
      </w:r>
    </w:p>
    <w:p w:rsidR="00164695" w:rsidRPr="00CC572C" w:rsidRDefault="00164695" w:rsidP="00164695">
      <w:pPr>
        <w:pStyle w:val="ListParagraph"/>
        <w:numPr>
          <w:ilvl w:val="0"/>
          <w:numId w:val="5"/>
        </w:numPr>
        <w:rPr>
          <w:i/>
          <w:sz w:val="24"/>
          <w:szCs w:val="24"/>
        </w:rPr>
      </w:pPr>
      <w:r w:rsidRPr="00CC572C">
        <w:rPr>
          <w:i/>
          <w:sz w:val="24"/>
          <w:szCs w:val="24"/>
        </w:rPr>
        <w:t>Finally, start the formal portion of the hearing where we will hear testimony from anyone who wants to make a statement</w:t>
      </w:r>
    </w:p>
    <w:p w:rsidR="00DF413C" w:rsidRDefault="00DF413C" w:rsidP="00DF413C">
      <w:pPr>
        <w:rPr>
          <w:rFonts w:ascii="Arial" w:hAnsi="Arial" w:cs="Arial"/>
          <w:b/>
          <w:sz w:val="40"/>
          <w:szCs w:val="40"/>
        </w:rPr>
      </w:pPr>
    </w:p>
    <w:p w:rsidR="00FE4B1A" w:rsidRPr="00FE4B1A" w:rsidRDefault="00FE4B1A" w:rsidP="00FE4B1A">
      <w:pPr>
        <w:jc w:val="center"/>
        <w:rPr>
          <w:rFonts w:ascii="Arial" w:hAnsi="Arial" w:cs="Arial"/>
          <w:b/>
          <w:sz w:val="40"/>
          <w:szCs w:val="40"/>
        </w:rPr>
      </w:pPr>
      <w:r>
        <w:rPr>
          <w:rFonts w:ascii="Arial" w:hAnsi="Arial" w:cs="Arial"/>
          <w:b/>
          <w:sz w:val="40"/>
          <w:szCs w:val="40"/>
        </w:rPr>
        <w:lastRenderedPageBreak/>
        <w:t>SCRIPT – Information session</w:t>
      </w:r>
      <w:r w:rsidR="00DF413C">
        <w:rPr>
          <w:rFonts w:ascii="Arial" w:hAnsi="Arial" w:cs="Arial"/>
          <w:b/>
          <w:sz w:val="40"/>
          <w:szCs w:val="40"/>
        </w:rPr>
        <w:t xml:space="preserve"> - Optional</w:t>
      </w:r>
    </w:p>
    <w:p w:rsidR="00FE4B1A" w:rsidRDefault="00FE4B1A" w:rsidP="0013044F">
      <w:pPr>
        <w:rPr>
          <w:b/>
          <w:sz w:val="24"/>
          <w:u w:val="single"/>
        </w:rPr>
      </w:pPr>
    </w:p>
    <w:p w:rsidR="00DF413C" w:rsidRDefault="0013044F" w:rsidP="0013044F">
      <w:pPr>
        <w:rPr>
          <w:sz w:val="24"/>
        </w:rPr>
      </w:pPr>
      <w:r w:rsidRPr="0013044F">
        <w:rPr>
          <w:b/>
          <w:sz w:val="24"/>
          <w:u w:val="single"/>
        </w:rPr>
        <w:t>OPTIONAL QUESTION PERIOD</w:t>
      </w:r>
      <w:r w:rsidRPr="0013044F">
        <w:rPr>
          <w:sz w:val="24"/>
        </w:rPr>
        <w:t xml:space="preserve">: </w:t>
      </w:r>
    </w:p>
    <w:p w:rsidR="00DF413C" w:rsidRDefault="00DF413C" w:rsidP="0013044F">
      <w:pPr>
        <w:rPr>
          <w:sz w:val="24"/>
        </w:rPr>
      </w:pPr>
    </w:p>
    <w:p w:rsidR="0013044F" w:rsidRPr="00CC572C" w:rsidRDefault="0013044F" w:rsidP="0013044F">
      <w:pPr>
        <w:rPr>
          <w:i/>
          <w:sz w:val="24"/>
        </w:rPr>
      </w:pPr>
      <w:r w:rsidRPr="00CC572C">
        <w:rPr>
          <w:i/>
          <w:sz w:val="24"/>
        </w:rPr>
        <w:t xml:space="preserve">Welcome to </w:t>
      </w:r>
      <w:r w:rsidR="00DF413C" w:rsidRPr="00CC572C">
        <w:rPr>
          <w:i/>
          <w:sz w:val="24"/>
        </w:rPr>
        <w:t xml:space="preserve">the </w:t>
      </w:r>
      <w:r w:rsidRPr="00CC572C">
        <w:rPr>
          <w:i/>
          <w:sz w:val="24"/>
        </w:rPr>
        <w:t xml:space="preserve">Information Session </w:t>
      </w:r>
      <w:r w:rsidR="00DF413C" w:rsidRPr="00CC572C">
        <w:rPr>
          <w:i/>
          <w:sz w:val="24"/>
        </w:rPr>
        <w:t xml:space="preserve">portion of this meeting. </w:t>
      </w:r>
      <w:r w:rsidRPr="00CC572C">
        <w:rPr>
          <w:i/>
          <w:sz w:val="24"/>
        </w:rPr>
        <w:t xml:space="preserve">  </w:t>
      </w:r>
    </w:p>
    <w:p w:rsidR="0013044F" w:rsidRPr="00CC572C" w:rsidRDefault="0013044F" w:rsidP="0013044F">
      <w:pPr>
        <w:rPr>
          <w:i/>
          <w:sz w:val="24"/>
        </w:rPr>
      </w:pPr>
    </w:p>
    <w:p w:rsidR="0013044F" w:rsidRPr="00CC572C" w:rsidRDefault="0013044F" w:rsidP="0013044F">
      <w:pPr>
        <w:rPr>
          <w:i/>
          <w:sz w:val="24"/>
        </w:rPr>
      </w:pPr>
      <w:r w:rsidRPr="00CC572C">
        <w:rPr>
          <w:i/>
          <w:sz w:val="24"/>
        </w:rPr>
        <w:t xml:space="preserve">Before we begin the formal public hearing, we will have an informal question and answer session for the proposed rules. This is your chance to ask agency staff questions about the proposal. We will not answer questions during the hearing. The staff present are ______________________. They will briefly explain the rules and will try to answer any questions. </w:t>
      </w:r>
    </w:p>
    <w:p w:rsidR="0013044F" w:rsidRPr="00CC572C" w:rsidRDefault="0013044F" w:rsidP="0067464C">
      <w:pPr>
        <w:rPr>
          <w:i/>
          <w:sz w:val="24"/>
        </w:rPr>
      </w:pPr>
    </w:p>
    <w:p w:rsidR="0013044F" w:rsidRDefault="0013044F" w:rsidP="0067464C">
      <w:pPr>
        <w:rPr>
          <w:sz w:val="24"/>
        </w:rPr>
      </w:pPr>
    </w:p>
    <w:p w:rsidR="00B155F1" w:rsidRDefault="00B155F1" w:rsidP="00B155F1">
      <w:pPr>
        <w:jc w:val="center"/>
        <w:rPr>
          <w:rFonts w:ascii="Arial" w:hAnsi="Arial" w:cs="Arial"/>
          <w:b/>
          <w:sz w:val="40"/>
          <w:szCs w:val="40"/>
        </w:rPr>
      </w:pPr>
      <w:r>
        <w:rPr>
          <w:rFonts w:ascii="Arial" w:hAnsi="Arial" w:cs="Arial"/>
          <w:b/>
          <w:sz w:val="40"/>
          <w:szCs w:val="40"/>
        </w:rPr>
        <w:t>SCRIPT – Hearing – Where nobody will present a statement</w:t>
      </w:r>
    </w:p>
    <w:p w:rsidR="00B155F1" w:rsidRDefault="00B155F1" w:rsidP="00B155F1">
      <w:pPr>
        <w:jc w:val="center"/>
        <w:rPr>
          <w:rFonts w:ascii="Arial" w:hAnsi="Arial" w:cs="Arial"/>
          <w:b/>
          <w:sz w:val="40"/>
          <w:szCs w:val="40"/>
        </w:rPr>
      </w:pPr>
    </w:p>
    <w:p w:rsidR="001142FC" w:rsidRPr="001142FC" w:rsidRDefault="001142FC" w:rsidP="001142FC">
      <w:pPr>
        <w:rPr>
          <w:sz w:val="24"/>
          <w:szCs w:val="24"/>
        </w:rPr>
      </w:pPr>
      <w:r>
        <w:rPr>
          <w:sz w:val="24"/>
          <w:szCs w:val="24"/>
        </w:rPr>
        <w:t>Even if nobody shows up for the hearing, or if people show up but nobody wants to make a formal statement or comment (what is considered “testimony), we still have to make a record so we can prove we did hold a hearing. We are required to hold a hearing and also required to record the hearing. So, where nobody wants to make a statement or comment, we need to record the following script.</w:t>
      </w:r>
    </w:p>
    <w:p w:rsidR="007D4DBB" w:rsidRDefault="007D4DBB" w:rsidP="007D4DBB">
      <w:pPr>
        <w:rPr>
          <w:sz w:val="24"/>
        </w:rPr>
      </w:pPr>
    </w:p>
    <w:p w:rsidR="007D4DBB" w:rsidRPr="00CC572C" w:rsidRDefault="007D4DBB" w:rsidP="007D4DBB">
      <w:pPr>
        <w:pStyle w:val="ListParagraph"/>
        <w:numPr>
          <w:ilvl w:val="0"/>
          <w:numId w:val="6"/>
        </w:numPr>
        <w:rPr>
          <w:sz w:val="24"/>
        </w:rPr>
      </w:pPr>
      <w:r w:rsidRPr="00CC572C">
        <w:rPr>
          <w:sz w:val="24"/>
        </w:rPr>
        <w:t xml:space="preserve">Start conference call recording </w:t>
      </w:r>
    </w:p>
    <w:p w:rsidR="007D4DBB" w:rsidRPr="00CC572C" w:rsidRDefault="007D4DBB" w:rsidP="00EC6012">
      <w:pPr>
        <w:pStyle w:val="ListParagraph"/>
        <w:rPr>
          <w:sz w:val="24"/>
        </w:rPr>
      </w:pPr>
    </w:p>
    <w:p w:rsidR="007D4DBB" w:rsidRDefault="007D4DBB" w:rsidP="007D4DBB">
      <w:pPr>
        <w:rPr>
          <w:sz w:val="24"/>
        </w:rPr>
      </w:pPr>
    </w:p>
    <w:p w:rsidR="007D4DBB" w:rsidRPr="00CC572C" w:rsidRDefault="007D4DBB" w:rsidP="007D4DBB">
      <w:pPr>
        <w:rPr>
          <w:i/>
          <w:sz w:val="24"/>
        </w:rPr>
      </w:pPr>
      <w:r w:rsidRPr="00CC572C">
        <w:rPr>
          <w:i/>
          <w:sz w:val="24"/>
        </w:rPr>
        <w:t xml:space="preserve">At this </w:t>
      </w:r>
      <w:r w:rsidR="00E11F9F" w:rsidRPr="00CC572C">
        <w:rPr>
          <w:i/>
          <w:sz w:val="24"/>
        </w:rPr>
        <w:t>time,</w:t>
      </w:r>
      <w:r w:rsidRPr="00CC572C">
        <w:rPr>
          <w:i/>
          <w:sz w:val="24"/>
        </w:rPr>
        <w:t xml:space="preserve"> I </w:t>
      </w:r>
      <w:r>
        <w:rPr>
          <w:i/>
          <w:sz w:val="24"/>
        </w:rPr>
        <w:t xml:space="preserve">am starting the formal hearing. We are recording the </w:t>
      </w:r>
      <w:r w:rsidRPr="00CC572C">
        <w:rPr>
          <w:i/>
          <w:sz w:val="24"/>
        </w:rPr>
        <w:t xml:space="preserve">hearing to maintain a permanent record.  Today is _______________, the time is ______________ a.m./p.m., and we are at </w:t>
      </w:r>
      <w:r w:rsidRPr="00CC572C">
        <w:rPr>
          <w:i/>
          <w:sz w:val="24"/>
          <w:u w:val="single"/>
        </w:rPr>
        <w:t>LOCATION.</w:t>
      </w:r>
      <w:r w:rsidRPr="00CC572C">
        <w:rPr>
          <w:i/>
          <w:sz w:val="24"/>
        </w:rPr>
        <w:t xml:space="preserve">  My name is _______________. With me are _______________ with DEQ’s ________________ Program. I am the presiding officer for this hearing and I am taking comments on behalf of the Environmental Quality Commission.</w:t>
      </w:r>
    </w:p>
    <w:p w:rsidR="007D4DBB" w:rsidRPr="00CC572C" w:rsidRDefault="007D4DBB" w:rsidP="007D4DBB">
      <w:pPr>
        <w:rPr>
          <w:i/>
          <w:sz w:val="24"/>
        </w:rPr>
      </w:pPr>
      <w:r w:rsidRPr="00CC572C">
        <w:rPr>
          <w:i/>
          <w:sz w:val="24"/>
        </w:rPr>
        <w:t xml:space="preserve"> </w:t>
      </w:r>
    </w:p>
    <w:p w:rsidR="007D4DBB" w:rsidRDefault="007D4DBB" w:rsidP="007D4DBB">
      <w:pPr>
        <w:rPr>
          <w:i/>
          <w:sz w:val="24"/>
        </w:rPr>
      </w:pPr>
      <w:r w:rsidRPr="00CC572C">
        <w:rPr>
          <w:i/>
          <w:sz w:val="24"/>
        </w:rPr>
        <w:t>The purpose of this meeting is to take public comments on the proposed rules for the ________________</w:t>
      </w:r>
      <w:r w:rsidRPr="00CC572C">
        <w:rPr>
          <w:b/>
          <w:i/>
          <w:sz w:val="24"/>
        </w:rPr>
        <w:t xml:space="preserve"> Rulemaking</w:t>
      </w:r>
      <w:r w:rsidRPr="00CC572C">
        <w:rPr>
          <w:i/>
          <w:sz w:val="24"/>
        </w:rPr>
        <w:t xml:space="preserve"> rule adoption. </w:t>
      </w:r>
    </w:p>
    <w:p w:rsidR="007D4DBB" w:rsidRPr="00CC572C" w:rsidRDefault="007D4DBB" w:rsidP="007D4DBB">
      <w:pPr>
        <w:rPr>
          <w:i/>
          <w:sz w:val="24"/>
        </w:rPr>
      </w:pPr>
    </w:p>
    <w:p w:rsidR="00B155F1" w:rsidRPr="00B155F1" w:rsidRDefault="00B155F1" w:rsidP="00B155F1">
      <w:pPr>
        <w:rPr>
          <w:i/>
          <w:sz w:val="24"/>
        </w:rPr>
      </w:pPr>
      <w:r w:rsidRPr="00B155F1">
        <w:rPr>
          <w:i/>
          <w:sz w:val="24"/>
        </w:rPr>
        <w:t xml:space="preserve">At this point, no witnesses have signed up to comment. We will turn off the recording. If anyone arrives to comment within the next half hour, we </w:t>
      </w:r>
      <w:r w:rsidR="007D4DBB">
        <w:rPr>
          <w:i/>
          <w:sz w:val="24"/>
        </w:rPr>
        <w:t>will r</w:t>
      </w:r>
      <w:r w:rsidRPr="00B155F1">
        <w:rPr>
          <w:i/>
          <w:sz w:val="24"/>
        </w:rPr>
        <w:t>e-start the recording.  Otherwise</w:t>
      </w:r>
      <w:r w:rsidR="007D4DBB">
        <w:rPr>
          <w:i/>
          <w:sz w:val="24"/>
        </w:rPr>
        <w:t>, we will end</w:t>
      </w:r>
      <w:r w:rsidRPr="00B155F1">
        <w:rPr>
          <w:i/>
          <w:sz w:val="24"/>
        </w:rPr>
        <w:t xml:space="preserve"> the hearing. </w:t>
      </w:r>
    </w:p>
    <w:p w:rsidR="007D4DBB" w:rsidRDefault="007D4DBB" w:rsidP="00B155F1">
      <w:pPr>
        <w:rPr>
          <w:sz w:val="24"/>
        </w:rPr>
      </w:pPr>
    </w:p>
    <w:p w:rsidR="007D4DBB" w:rsidRPr="007D4DBB" w:rsidRDefault="007D4DBB" w:rsidP="00A33149">
      <w:pPr>
        <w:pStyle w:val="ListParagraph"/>
        <w:numPr>
          <w:ilvl w:val="0"/>
          <w:numId w:val="8"/>
        </w:numPr>
        <w:rPr>
          <w:sz w:val="24"/>
        </w:rPr>
      </w:pPr>
      <w:r w:rsidRPr="007D4DBB">
        <w:rPr>
          <w:sz w:val="24"/>
        </w:rPr>
        <w:t>Pause the recording</w:t>
      </w:r>
    </w:p>
    <w:p w:rsidR="007D4DBB" w:rsidRPr="007D4DBB" w:rsidRDefault="007D4DBB" w:rsidP="007D4DBB">
      <w:pPr>
        <w:pStyle w:val="ListParagraph"/>
        <w:numPr>
          <w:ilvl w:val="0"/>
          <w:numId w:val="7"/>
        </w:numPr>
        <w:rPr>
          <w:sz w:val="24"/>
        </w:rPr>
      </w:pPr>
      <w:r>
        <w:rPr>
          <w:sz w:val="24"/>
        </w:rPr>
        <w:t>Wait thirty minutes</w:t>
      </w:r>
    </w:p>
    <w:p w:rsidR="007D4DBB" w:rsidRDefault="007D4DBB" w:rsidP="00B155F1">
      <w:pPr>
        <w:rPr>
          <w:i/>
          <w:sz w:val="24"/>
        </w:rPr>
      </w:pPr>
    </w:p>
    <w:p w:rsidR="00FE4B1A" w:rsidRDefault="00B155F1" w:rsidP="0067464C">
      <w:pPr>
        <w:rPr>
          <w:i/>
          <w:sz w:val="24"/>
        </w:rPr>
      </w:pPr>
      <w:r w:rsidRPr="00B155F1">
        <w:rPr>
          <w:i/>
          <w:sz w:val="24"/>
        </w:rPr>
        <w:t xml:space="preserve">It is now </w:t>
      </w:r>
      <w:r w:rsidRPr="00B155F1">
        <w:rPr>
          <w:i/>
          <w:sz w:val="24"/>
          <w:u w:val="single"/>
        </w:rPr>
        <w:t xml:space="preserve">TIME. </w:t>
      </w:r>
      <w:r w:rsidRPr="00B155F1">
        <w:rPr>
          <w:i/>
          <w:sz w:val="24"/>
        </w:rPr>
        <w:t xml:space="preserve"> No one attended the hearing and no one provided comments</w:t>
      </w:r>
      <w:r w:rsidR="001A4105">
        <w:rPr>
          <w:i/>
          <w:sz w:val="24"/>
        </w:rPr>
        <w:t>. I am ending the hearing.</w:t>
      </w:r>
    </w:p>
    <w:p w:rsidR="001A4105" w:rsidRDefault="001A4105" w:rsidP="0067464C">
      <w:pPr>
        <w:rPr>
          <w:i/>
          <w:sz w:val="24"/>
        </w:rPr>
      </w:pPr>
    </w:p>
    <w:p w:rsidR="001A4105" w:rsidRDefault="001A4105" w:rsidP="001A4105">
      <w:pPr>
        <w:pStyle w:val="ListParagraph"/>
        <w:numPr>
          <w:ilvl w:val="0"/>
          <w:numId w:val="7"/>
        </w:numPr>
        <w:rPr>
          <w:sz w:val="24"/>
        </w:rPr>
      </w:pPr>
      <w:r>
        <w:rPr>
          <w:sz w:val="24"/>
        </w:rPr>
        <w:t>Stop the recording</w:t>
      </w:r>
    </w:p>
    <w:p w:rsidR="001A4105" w:rsidRPr="001A4105" w:rsidRDefault="001A4105" w:rsidP="001A4105">
      <w:pPr>
        <w:pStyle w:val="ListParagraph"/>
        <w:numPr>
          <w:ilvl w:val="0"/>
          <w:numId w:val="7"/>
        </w:numPr>
        <w:rPr>
          <w:sz w:val="24"/>
        </w:rPr>
      </w:pPr>
      <w:r>
        <w:rPr>
          <w:sz w:val="24"/>
        </w:rPr>
        <w:t>End the conference call</w:t>
      </w:r>
    </w:p>
    <w:p w:rsidR="001A4105" w:rsidRDefault="001A4105" w:rsidP="0067464C">
      <w:pPr>
        <w:rPr>
          <w:sz w:val="24"/>
        </w:rPr>
      </w:pPr>
    </w:p>
    <w:p w:rsidR="00FE4B1A" w:rsidRPr="00FE4B1A" w:rsidRDefault="00FE4B1A" w:rsidP="00FE4B1A">
      <w:pPr>
        <w:jc w:val="center"/>
        <w:rPr>
          <w:rFonts w:ascii="Arial" w:hAnsi="Arial" w:cs="Arial"/>
          <w:b/>
          <w:sz w:val="40"/>
          <w:szCs w:val="40"/>
        </w:rPr>
      </w:pPr>
      <w:r>
        <w:rPr>
          <w:rFonts w:ascii="Arial" w:hAnsi="Arial" w:cs="Arial"/>
          <w:b/>
          <w:sz w:val="40"/>
          <w:szCs w:val="40"/>
        </w:rPr>
        <w:t xml:space="preserve">SCRIPT </w:t>
      </w:r>
      <w:r w:rsidR="00B155F1">
        <w:rPr>
          <w:rFonts w:ascii="Arial" w:hAnsi="Arial" w:cs="Arial"/>
          <w:b/>
          <w:sz w:val="40"/>
          <w:szCs w:val="40"/>
        </w:rPr>
        <w:t>–</w:t>
      </w:r>
      <w:r>
        <w:rPr>
          <w:rFonts w:ascii="Arial" w:hAnsi="Arial" w:cs="Arial"/>
          <w:b/>
          <w:sz w:val="40"/>
          <w:szCs w:val="40"/>
        </w:rPr>
        <w:t xml:space="preserve"> Hearing</w:t>
      </w:r>
      <w:r w:rsidR="00B155F1">
        <w:rPr>
          <w:rFonts w:ascii="Arial" w:hAnsi="Arial" w:cs="Arial"/>
          <w:b/>
          <w:sz w:val="40"/>
          <w:szCs w:val="40"/>
        </w:rPr>
        <w:t>- Where people will present a statement</w:t>
      </w:r>
    </w:p>
    <w:p w:rsidR="00FE4B1A" w:rsidRDefault="001A4105" w:rsidP="001A4105">
      <w:pPr>
        <w:pStyle w:val="ListParagraph"/>
        <w:numPr>
          <w:ilvl w:val="0"/>
          <w:numId w:val="10"/>
        </w:numPr>
        <w:rPr>
          <w:sz w:val="24"/>
        </w:rPr>
      </w:pPr>
      <w:r>
        <w:rPr>
          <w:sz w:val="24"/>
        </w:rPr>
        <w:t>Start the conference call</w:t>
      </w:r>
    </w:p>
    <w:p w:rsidR="001A4105" w:rsidRPr="001A4105" w:rsidRDefault="001A4105" w:rsidP="001A4105">
      <w:pPr>
        <w:ind w:left="360"/>
        <w:rPr>
          <w:sz w:val="24"/>
        </w:rPr>
      </w:pPr>
    </w:p>
    <w:p w:rsidR="001A4105" w:rsidRDefault="001A4105" w:rsidP="0067464C">
      <w:pPr>
        <w:rPr>
          <w:sz w:val="24"/>
        </w:rPr>
      </w:pPr>
    </w:p>
    <w:p w:rsidR="00B86EBE" w:rsidRPr="00CC572C" w:rsidRDefault="00B86EBE" w:rsidP="0067464C">
      <w:pPr>
        <w:rPr>
          <w:i/>
          <w:sz w:val="24"/>
        </w:rPr>
      </w:pPr>
      <w:r w:rsidRPr="00CC572C">
        <w:rPr>
          <w:i/>
          <w:sz w:val="24"/>
        </w:rPr>
        <w:t>We are almost ready to begin the rulemaking hearing. Here is some information about the hearing and how we will proceed.</w:t>
      </w:r>
    </w:p>
    <w:p w:rsidR="00B86EBE" w:rsidRPr="00CC572C" w:rsidRDefault="00B86EBE" w:rsidP="0067464C">
      <w:pPr>
        <w:rPr>
          <w:i/>
          <w:sz w:val="24"/>
        </w:rPr>
      </w:pPr>
    </w:p>
    <w:p w:rsidR="00234579" w:rsidRPr="00CC572C" w:rsidRDefault="00E11F9F" w:rsidP="00234579">
      <w:pPr>
        <w:rPr>
          <w:i/>
          <w:sz w:val="24"/>
        </w:rPr>
      </w:pPr>
      <w:r>
        <w:rPr>
          <w:i/>
          <w:sz w:val="24"/>
        </w:rPr>
        <w:t xml:space="preserve">We have a web page with information about this rulemaking. We post all documents about the rulemaking on this page. </w:t>
      </w:r>
      <w:r w:rsidR="00664A4C">
        <w:rPr>
          <w:i/>
          <w:sz w:val="24"/>
        </w:rPr>
        <w:t>We posted t</w:t>
      </w:r>
      <w:r>
        <w:rPr>
          <w:i/>
          <w:sz w:val="24"/>
        </w:rPr>
        <w:t>he web address for that page here in the room.</w:t>
      </w:r>
      <w:r w:rsidR="00234579">
        <w:rPr>
          <w:i/>
          <w:sz w:val="24"/>
        </w:rPr>
        <w:t xml:space="preserve"> Also, if you want to receive email notices about this rulemaking, you can sign up for those notices on this same web page.</w:t>
      </w:r>
      <w:r w:rsidR="00234579" w:rsidRPr="00234579">
        <w:rPr>
          <w:i/>
          <w:sz w:val="24"/>
        </w:rPr>
        <w:t xml:space="preserve"> </w:t>
      </w:r>
      <w:r w:rsidR="00234579" w:rsidRPr="00CC572C">
        <w:rPr>
          <w:i/>
          <w:sz w:val="24"/>
        </w:rPr>
        <w:t>We are trying to reduce paper usage and encourage people to use DEQ’s online comment web page for submitting comments and the DEQ website for reviewing documents.</w:t>
      </w:r>
    </w:p>
    <w:p w:rsidR="00E11F9F" w:rsidRDefault="00E11F9F" w:rsidP="0067464C">
      <w:pPr>
        <w:rPr>
          <w:i/>
          <w:sz w:val="24"/>
        </w:rPr>
      </w:pPr>
    </w:p>
    <w:p w:rsidR="00820140" w:rsidRPr="00CC572C" w:rsidRDefault="00E11F9F" w:rsidP="0067464C">
      <w:pPr>
        <w:rPr>
          <w:i/>
          <w:sz w:val="24"/>
        </w:rPr>
      </w:pPr>
      <w:r>
        <w:rPr>
          <w:i/>
          <w:sz w:val="24"/>
        </w:rPr>
        <w:t xml:space="preserve">We created a document </w:t>
      </w:r>
      <w:r w:rsidR="00820140" w:rsidRPr="00CC572C">
        <w:rPr>
          <w:i/>
          <w:sz w:val="24"/>
        </w:rPr>
        <w:t xml:space="preserve">called the Notice of Rulemaking. That document contains information about the proposed rule changes, why we are making them, and what we think the effects will be. </w:t>
      </w:r>
      <w:r w:rsidR="002D5472">
        <w:rPr>
          <w:i/>
          <w:sz w:val="24"/>
        </w:rPr>
        <w:t xml:space="preserve">We posted the </w:t>
      </w:r>
      <w:r>
        <w:rPr>
          <w:i/>
          <w:sz w:val="24"/>
        </w:rPr>
        <w:t>notice on this rulemaking’s web page.</w:t>
      </w:r>
    </w:p>
    <w:p w:rsidR="00820140" w:rsidRPr="00CC572C" w:rsidRDefault="00820140" w:rsidP="0067464C">
      <w:pPr>
        <w:rPr>
          <w:i/>
          <w:sz w:val="24"/>
        </w:rPr>
      </w:pPr>
    </w:p>
    <w:p w:rsidR="0067464C" w:rsidRPr="00CC572C" w:rsidRDefault="001839D9">
      <w:pPr>
        <w:rPr>
          <w:i/>
          <w:sz w:val="24"/>
        </w:rPr>
      </w:pPr>
      <w:r w:rsidRPr="00CC572C">
        <w:rPr>
          <w:i/>
          <w:sz w:val="24"/>
        </w:rPr>
        <w:t xml:space="preserve">Those participating </w:t>
      </w:r>
      <w:r w:rsidR="00820140" w:rsidRPr="00CC572C">
        <w:rPr>
          <w:i/>
          <w:sz w:val="24"/>
        </w:rPr>
        <w:t xml:space="preserve">on the </w:t>
      </w:r>
      <w:r w:rsidRPr="00CC572C">
        <w:rPr>
          <w:i/>
          <w:sz w:val="24"/>
        </w:rPr>
        <w:t>phone</w:t>
      </w:r>
      <w:r w:rsidR="00AE0796" w:rsidRPr="00CC572C">
        <w:rPr>
          <w:i/>
          <w:sz w:val="24"/>
        </w:rPr>
        <w:t xml:space="preserve"> </w:t>
      </w:r>
      <w:r w:rsidR="00B86EBE" w:rsidRPr="00CC572C">
        <w:rPr>
          <w:i/>
          <w:sz w:val="24"/>
        </w:rPr>
        <w:t>who</w:t>
      </w:r>
      <w:r w:rsidR="00AE0796" w:rsidRPr="00CC572C">
        <w:rPr>
          <w:i/>
          <w:sz w:val="24"/>
        </w:rPr>
        <w:t xml:space="preserve"> would like to provide </w:t>
      </w:r>
      <w:r w:rsidR="00287B83" w:rsidRPr="00CC572C">
        <w:rPr>
          <w:i/>
          <w:sz w:val="24"/>
        </w:rPr>
        <w:t xml:space="preserve">testimony </w:t>
      </w:r>
      <w:r w:rsidR="00DF7373" w:rsidRPr="00CC572C">
        <w:rPr>
          <w:i/>
          <w:sz w:val="24"/>
        </w:rPr>
        <w:t xml:space="preserve">today, </w:t>
      </w:r>
      <w:r w:rsidR="00AE0796" w:rsidRPr="00CC572C">
        <w:rPr>
          <w:i/>
          <w:sz w:val="24"/>
        </w:rPr>
        <w:t xml:space="preserve">please </w:t>
      </w:r>
      <w:r w:rsidR="00115483" w:rsidRPr="00CC572C">
        <w:rPr>
          <w:i/>
          <w:sz w:val="24"/>
        </w:rPr>
        <w:t xml:space="preserve">let us know </w:t>
      </w:r>
      <w:r w:rsidR="001F4F52" w:rsidRPr="00CC572C">
        <w:rPr>
          <w:i/>
          <w:sz w:val="24"/>
        </w:rPr>
        <w:t>a</w:t>
      </w:r>
      <w:r w:rsidR="00115483" w:rsidRPr="00CC572C">
        <w:rPr>
          <w:i/>
          <w:sz w:val="24"/>
        </w:rPr>
        <w:t xml:space="preserve">nd </w:t>
      </w:r>
      <w:r w:rsidR="00AE0796" w:rsidRPr="00CC572C">
        <w:rPr>
          <w:i/>
          <w:sz w:val="24"/>
        </w:rPr>
        <w:t>provide your name</w:t>
      </w:r>
      <w:r w:rsidR="00601CD9" w:rsidRPr="00CC572C">
        <w:rPr>
          <w:i/>
          <w:sz w:val="24"/>
        </w:rPr>
        <w:t xml:space="preserve">, </w:t>
      </w:r>
      <w:r w:rsidR="00AE0796" w:rsidRPr="00CC572C">
        <w:rPr>
          <w:i/>
          <w:sz w:val="24"/>
        </w:rPr>
        <w:t>affiliation</w:t>
      </w:r>
      <w:r w:rsidR="00601CD9" w:rsidRPr="00CC572C">
        <w:rPr>
          <w:i/>
          <w:sz w:val="24"/>
        </w:rPr>
        <w:t>, and email address</w:t>
      </w:r>
      <w:r w:rsidR="00F906B7" w:rsidRPr="00CC572C">
        <w:rPr>
          <w:i/>
          <w:sz w:val="24"/>
        </w:rPr>
        <w:t xml:space="preserve"> when commenting</w:t>
      </w:r>
      <w:r w:rsidR="00AE0796" w:rsidRPr="00CC572C">
        <w:rPr>
          <w:i/>
          <w:sz w:val="24"/>
        </w:rPr>
        <w:t xml:space="preserve">. </w:t>
      </w:r>
      <w:r w:rsidR="00B86EBE" w:rsidRPr="00CC572C">
        <w:rPr>
          <w:i/>
          <w:sz w:val="24"/>
        </w:rPr>
        <w:t>__________________</w:t>
      </w:r>
      <w:r w:rsidR="00820140" w:rsidRPr="00CC572C">
        <w:rPr>
          <w:i/>
          <w:sz w:val="24"/>
        </w:rPr>
        <w:t xml:space="preserve"> </w:t>
      </w:r>
      <w:r w:rsidR="00B86EBE" w:rsidRPr="00CC572C">
        <w:rPr>
          <w:i/>
          <w:sz w:val="24"/>
        </w:rPr>
        <w:t>(</w:t>
      </w:r>
      <w:r w:rsidR="00820140" w:rsidRPr="00CC572C">
        <w:rPr>
          <w:i/>
          <w:sz w:val="24"/>
        </w:rPr>
        <w:t>t</w:t>
      </w:r>
      <w:r w:rsidR="00CD2BC5" w:rsidRPr="00CC572C">
        <w:rPr>
          <w:i/>
          <w:sz w:val="24"/>
        </w:rPr>
        <w:t xml:space="preserve">he </w:t>
      </w:r>
      <w:r w:rsidR="00820140" w:rsidRPr="00CC572C">
        <w:rPr>
          <w:i/>
          <w:sz w:val="24"/>
        </w:rPr>
        <w:t>presiding</w:t>
      </w:r>
      <w:r w:rsidR="00CD2BC5" w:rsidRPr="00CC572C">
        <w:rPr>
          <w:i/>
          <w:sz w:val="24"/>
        </w:rPr>
        <w:t xml:space="preserve"> officer) will </w:t>
      </w:r>
      <w:r w:rsidR="00287B83" w:rsidRPr="00CC572C">
        <w:rPr>
          <w:i/>
          <w:sz w:val="24"/>
        </w:rPr>
        <w:t xml:space="preserve">sign up on the sign in sheet </w:t>
      </w:r>
      <w:r w:rsidR="00CD2BC5" w:rsidRPr="00CC572C">
        <w:rPr>
          <w:i/>
          <w:sz w:val="24"/>
        </w:rPr>
        <w:t>for anyone who testifies by phone.</w:t>
      </w:r>
    </w:p>
    <w:p w:rsidR="0013044F" w:rsidRPr="00CC572C" w:rsidRDefault="0013044F">
      <w:pPr>
        <w:rPr>
          <w:i/>
          <w:sz w:val="24"/>
        </w:rPr>
      </w:pPr>
    </w:p>
    <w:p w:rsidR="0013044F" w:rsidRPr="00CC572C" w:rsidRDefault="0013044F" w:rsidP="0013044F">
      <w:pPr>
        <w:rPr>
          <w:i/>
          <w:sz w:val="24"/>
        </w:rPr>
      </w:pPr>
      <w:r w:rsidRPr="00CC572C">
        <w:rPr>
          <w:i/>
          <w:sz w:val="24"/>
        </w:rPr>
        <w:t xml:space="preserve">I will begin the hearing in about five minutes, giving you an opportunity to fill out your registration cards. Are there any questions about how </w:t>
      </w:r>
      <w:r w:rsidR="00CC572C">
        <w:rPr>
          <w:i/>
          <w:sz w:val="24"/>
        </w:rPr>
        <w:t xml:space="preserve">we will conduct </w:t>
      </w:r>
      <w:r w:rsidRPr="00CC572C">
        <w:rPr>
          <w:i/>
          <w:sz w:val="24"/>
        </w:rPr>
        <w:t>the hearing?</w:t>
      </w:r>
    </w:p>
    <w:p w:rsidR="00DF7373" w:rsidRDefault="00DF7373">
      <w:pPr>
        <w:rPr>
          <w:sz w:val="24"/>
        </w:rPr>
      </w:pPr>
    </w:p>
    <w:p w:rsidR="0040054A" w:rsidRDefault="00B86EBE">
      <w:pPr>
        <w:rPr>
          <w:sz w:val="24"/>
        </w:rPr>
      </w:pPr>
      <w:r>
        <w:rPr>
          <w:sz w:val="24"/>
        </w:rPr>
        <w:t xml:space="preserve">BEGIN </w:t>
      </w:r>
      <w:r w:rsidR="0040054A">
        <w:rPr>
          <w:sz w:val="24"/>
        </w:rPr>
        <w:t xml:space="preserve">HEARING </w:t>
      </w:r>
    </w:p>
    <w:p w:rsidR="00FC4443" w:rsidRDefault="00FC4443">
      <w:pPr>
        <w:rPr>
          <w:sz w:val="24"/>
        </w:rPr>
      </w:pPr>
    </w:p>
    <w:p w:rsidR="0040054A" w:rsidRPr="00CC572C" w:rsidRDefault="00FC4443" w:rsidP="00CC572C">
      <w:pPr>
        <w:pStyle w:val="ListParagraph"/>
        <w:numPr>
          <w:ilvl w:val="0"/>
          <w:numId w:val="6"/>
        </w:numPr>
        <w:rPr>
          <w:sz w:val="24"/>
        </w:rPr>
      </w:pPr>
      <w:r w:rsidRPr="00CC572C">
        <w:rPr>
          <w:sz w:val="24"/>
        </w:rPr>
        <w:t>Start recording</w:t>
      </w:r>
      <w:r w:rsidR="005521E4" w:rsidRPr="00CC572C">
        <w:rPr>
          <w:sz w:val="24"/>
        </w:rPr>
        <w:t xml:space="preserve"> </w:t>
      </w:r>
    </w:p>
    <w:p w:rsidR="005521E4" w:rsidRPr="00CC572C" w:rsidRDefault="004F6904" w:rsidP="00CC572C">
      <w:pPr>
        <w:pStyle w:val="ListParagraph"/>
        <w:numPr>
          <w:ilvl w:val="0"/>
          <w:numId w:val="6"/>
        </w:numPr>
        <w:rPr>
          <w:sz w:val="24"/>
        </w:rPr>
      </w:pPr>
      <w:r>
        <w:rPr>
          <w:sz w:val="24"/>
        </w:rPr>
        <w:t xml:space="preserve">Wait a few minutes, </w:t>
      </w:r>
      <w:r w:rsidR="005521E4" w:rsidRPr="00CC572C">
        <w:rPr>
          <w:sz w:val="24"/>
        </w:rPr>
        <w:t>then begin</w:t>
      </w:r>
      <w:r w:rsidR="00CC572C" w:rsidRPr="00CC572C">
        <w:rPr>
          <w:sz w:val="24"/>
        </w:rPr>
        <w:t>.</w:t>
      </w:r>
    </w:p>
    <w:p w:rsidR="0040054A" w:rsidRDefault="0040054A">
      <w:pPr>
        <w:rPr>
          <w:sz w:val="24"/>
        </w:rPr>
      </w:pPr>
    </w:p>
    <w:p w:rsidR="00287B83" w:rsidRPr="00CC572C" w:rsidRDefault="0040054A">
      <w:pPr>
        <w:rPr>
          <w:i/>
          <w:sz w:val="24"/>
        </w:rPr>
      </w:pPr>
      <w:r w:rsidRPr="00CC572C">
        <w:rPr>
          <w:i/>
          <w:sz w:val="24"/>
        </w:rPr>
        <w:t xml:space="preserve">At this </w:t>
      </w:r>
      <w:r w:rsidR="00664A4C" w:rsidRPr="00CC572C">
        <w:rPr>
          <w:i/>
          <w:sz w:val="24"/>
        </w:rPr>
        <w:t>time,</w:t>
      </w:r>
      <w:r w:rsidRPr="00CC572C">
        <w:rPr>
          <w:i/>
          <w:sz w:val="24"/>
        </w:rPr>
        <w:t xml:space="preserve"> I </w:t>
      </w:r>
      <w:r w:rsidR="00CC572C">
        <w:rPr>
          <w:i/>
          <w:sz w:val="24"/>
        </w:rPr>
        <w:t xml:space="preserve">am starting the formal hearing. We are recording the </w:t>
      </w:r>
      <w:r w:rsidRPr="00CC572C">
        <w:rPr>
          <w:i/>
          <w:sz w:val="24"/>
        </w:rPr>
        <w:t xml:space="preserve">hearing to maintain a permanent record.  Today is </w:t>
      </w:r>
      <w:r w:rsidR="0013044F" w:rsidRPr="00CC572C">
        <w:rPr>
          <w:i/>
          <w:sz w:val="24"/>
        </w:rPr>
        <w:t>_______________</w:t>
      </w:r>
      <w:r w:rsidRPr="00CC572C">
        <w:rPr>
          <w:i/>
          <w:sz w:val="24"/>
        </w:rPr>
        <w:t xml:space="preserve">, the time is </w:t>
      </w:r>
      <w:r w:rsidR="0013044F" w:rsidRPr="00CC572C">
        <w:rPr>
          <w:i/>
          <w:sz w:val="24"/>
        </w:rPr>
        <w:t>______________</w:t>
      </w:r>
      <w:r w:rsidRPr="00CC572C">
        <w:rPr>
          <w:i/>
          <w:sz w:val="24"/>
        </w:rPr>
        <w:t xml:space="preserve"> </w:t>
      </w:r>
      <w:r w:rsidR="0013044F" w:rsidRPr="00CC572C">
        <w:rPr>
          <w:i/>
          <w:sz w:val="24"/>
        </w:rPr>
        <w:t>a.m./p.m.</w:t>
      </w:r>
      <w:r w:rsidRPr="00CC572C">
        <w:rPr>
          <w:i/>
          <w:sz w:val="24"/>
        </w:rPr>
        <w:t xml:space="preserve">, and we are at </w:t>
      </w:r>
      <w:r w:rsidR="0013044F" w:rsidRPr="00CC572C">
        <w:rPr>
          <w:i/>
          <w:sz w:val="24"/>
          <w:u w:val="single"/>
        </w:rPr>
        <w:t>LOCATION.</w:t>
      </w:r>
      <w:r w:rsidRPr="00CC572C">
        <w:rPr>
          <w:i/>
          <w:sz w:val="24"/>
        </w:rPr>
        <w:t xml:space="preserve">  My name is </w:t>
      </w:r>
      <w:r w:rsidR="0013044F" w:rsidRPr="00CC572C">
        <w:rPr>
          <w:i/>
          <w:sz w:val="24"/>
        </w:rPr>
        <w:t>_______________</w:t>
      </w:r>
      <w:r w:rsidR="009F2D5E" w:rsidRPr="00CC572C">
        <w:rPr>
          <w:i/>
          <w:sz w:val="24"/>
        </w:rPr>
        <w:t xml:space="preserve">. With me are </w:t>
      </w:r>
      <w:r w:rsidR="0013044F" w:rsidRPr="00CC572C">
        <w:rPr>
          <w:i/>
          <w:sz w:val="24"/>
        </w:rPr>
        <w:t>_______________</w:t>
      </w:r>
      <w:r w:rsidR="009F2D5E" w:rsidRPr="00CC572C">
        <w:rPr>
          <w:i/>
          <w:sz w:val="24"/>
        </w:rPr>
        <w:t xml:space="preserve"> with DEQ’s </w:t>
      </w:r>
      <w:r w:rsidR="0013044F" w:rsidRPr="00CC572C">
        <w:rPr>
          <w:i/>
          <w:sz w:val="24"/>
        </w:rPr>
        <w:t xml:space="preserve">________________ </w:t>
      </w:r>
      <w:r w:rsidR="009F2D5E" w:rsidRPr="00CC572C">
        <w:rPr>
          <w:i/>
          <w:sz w:val="24"/>
        </w:rPr>
        <w:t>Program</w:t>
      </w:r>
      <w:r w:rsidRPr="00CC572C">
        <w:rPr>
          <w:i/>
          <w:sz w:val="24"/>
        </w:rPr>
        <w:t>. I am the presiding officer for this hearing and I am taking comments on behalf of the E</w:t>
      </w:r>
      <w:r w:rsidR="00287B83" w:rsidRPr="00CC572C">
        <w:rPr>
          <w:i/>
          <w:sz w:val="24"/>
        </w:rPr>
        <w:t>nvironmental Quality Commission.</w:t>
      </w:r>
    </w:p>
    <w:p w:rsidR="0040054A" w:rsidRPr="00CC572C" w:rsidRDefault="00287B83">
      <w:pPr>
        <w:rPr>
          <w:i/>
          <w:sz w:val="24"/>
        </w:rPr>
      </w:pPr>
      <w:r w:rsidRPr="00CC572C">
        <w:rPr>
          <w:i/>
          <w:sz w:val="24"/>
        </w:rPr>
        <w:t xml:space="preserve"> </w:t>
      </w:r>
    </w:p>
    <w:p w:rsidR="0040054A" w:rsidRPr="00CC572C" w:rsidRDefault="008437D0">
      <w:pPr>
        <w:rPr>
          <w:i/>
          <w:sz w:val="24"/>
        </w:rPr>
      </w:pPr>
      <w:r w:rsidRPr="00CC572C">
        <w:rPr>
          <w:i/>
          <w:sz w:val="24"/>
        </w:rPr>
        <w:t>If you haven’t done so, t</w:t>
      </w:r>
      <w:r w:rsidR="0040054A" w:rsidRPr="00CC572C">
        <w:rPr>
          <w:i/>
          <w:sz w:val="24"/>
        </w:rPr>
        <w:t xml:space="preserve">hose wishing to provide </w:t>
      </w:r>
      <w:r w:rsidR="00287B83" w:rsidRPr="00CC572C">
        <w:rPr>
          <w:i/>
          <w:sz w:val="24"/>
        </w:rPr>
        <w:t>testimony must sign in on the sign in sheet o</w:t>
      </w:r>
      <w:r w:rsidR="00671BF1" w:rsidRPr="00CC572C">
        <w:rPr>
          <w:i/>
          <w:sz w:val="24"/>
        </w:rPr>
        <w:t xml:space="preserve">r if on </w:t>
      </w:r>
      <w:r w:rsidR="001839D9" w:rsidRPr="00CC572C">
        <w:rPr>
          <w:i/>
          <w:sz w:val="24"/>
        </w:rPr>
        <w:t>the phone</w:t>
      </w:r>
      <w:r w:rsidR="00671BF1" w:rsidRPr="00CC572C">
        <w:rPr>
          <w:i/>
          <w:sz w:val="24"/>
        </w:rPr>
        <w:t xml:space="preserve"> indicate</w:t>
      </w:r>
      <w:r w:rsidR="001839D9" w:rsidRPr="00CC572C">
        <w:rPr>
          <w:i/>
          <w:sz w:val="24"/>
        </w:rPr>
        <w:t xml:space="preserve"> that you would like to </w:t>
      </w:r>
      <w:r w:rsidR="00287B83" w:rsidRPr="00CC572C">
        <w:rPr>
          <w:i/>
          <w:sz w:val="24"/>
        </w:rPr>
        <w:t>testify</w:t>
      </w:r>
      <w:r w:rsidR="0040054A" w:rsidRPr="00CC572C">
        <w:rPr>
          <w:i/>
          <w:sz w:val="24"/>
        </w:rPr>
        <w:t xml:space="preserve">. </w:t>
      </w:r>
    </w:p>
    <w:p w:rsidR="0040054A" w:rsidRPr="00CC572C" w:rsidRDefault="0040054A">
      <w:pPr>
        <w:rPr>
          <w:i/>
          <w:sz w:val="24"/>
        </w:rPr>
      </w:pPr>
    </w:p>
    <w:p w:rsidR="0040054A" w:rsidRPr="00CC572C" w:rsidRDefault="0040054A">
      <w:pPr>
        <w:rPr>
          <w:i/>
          <w:sz w:val="24"/>
        </w:rPr>
      </w:pPr>
      <w:r w:rsidRPr="00CC572C">
        <w:rPr>
          <w:i/>
          <w:sz w:val="24"/>
        </w:rPr>
        <w:t xml:space="preserve">The purpose of this meeting is to take public comments on the proposed rules for the </w:t>
      </w:r>
      <w:r w:rsidR="00BE0480" w:rsidRPr="00CC572C">
        <w:rPr>
          <w:i/>
          <w:sz w:val="24"/>
        </w:rPr>
        <w:t>________________</w:t>
      </w:r>
      <w:r w:rsidR="009F2D5E" w:rsidRPr="00CC572C">
        <w:rPr>
          <w:b/>
          <w:i/>
          <w:sz w:val="24"/>
        </w:rPr>
        <w:t xml:space="preserve"> Rulemaking</w:t>
      </w:r>
      <w:r w:rsidR="009F2D5E" w:rsidRPr="00CC572C">
        <w:rPr>
          <w:i/>
          <w:sz w:val="24"/>
        </w:rPr>
        <w:t xml:space="preserve"> </w:t>
      </w:r>
      <w:r w:rsidRPr="00CC572C">
        <w:rPr>
          <w:i/>
          <w:sz w:val="24"/>
        </w:rPr>
        <w:t xml:space="preserve">rule adoption. The </w:t>
      </w:r>
      <w:r w:rsidR="00F85DBF">
        <w:rPr>
          <w:i/>
          <w:sz w:val="24"/>
        </w:rPr>
        <w:t xml:space="preserve">presiding officer’s </w:t>
      </w:r>
      <w:r w:rsidRPr="00CC572C">
        <w:rPr>
          <w:i/>
          <w:sz w:val="24"/>
        </w:rPr>
        <w:t xml:space="preserve">job is to hear and acknowledge comments and not to defend the proposed rules. </w:t>
      </w:r>
      <w:r w:rsidR="0013044F" w:rsidRPr="00CC572C">
        <w:rPr>
          <w:i/>
          <w:sz w:val="24"/>
        </w:rPr>
        <w:t>After the hearing, we will prepare</w:t>
      </w:r>
      <w:r w:rsidRPr="00CC572C">
        <w:rPr>
          <w:i/>
          <w:sz w:val="24"/>
        </w:rPr>
        <w:t xml:space="preserve"> a </w:t>
      </w:r>
      <w:r w:rsidR="000C1287" w:rsidRPr="00CC572C">
        <w:rPr>
          <w:i/>
          <w:sz w:val="24"/>
        </w:rPr>
        <w:t>summary of comments</w:t>
      </w:r>
      <w:r w:rsidR="00925EFE">
        <w:rPr>
          <w:i/>
          <w:sz w:val="24"/>
        </w:rPr>
        <w:t xml:space="preserve">. We will also write </w:t>
      </w:r>
      <w:r w:rsidR="000C1287" w:rsidRPr="00CC572C">
        <w:rPr>
          <w:i/>
          <w:sz w:val="24"/>
        </w:rPr>
        <w:t>DEQ’s response</w:t>
      </w:r>
      <w:r w:rsidR="00925EFE">
        <w:rPr>
          <w:i/>
          <w:sz w:val="24"/>
        </w:rPr>
        <w:t>s</w:t>
      </w:r>
      <w:r w:rsidR="0019262B">
        <w:rPr>
          <w:i/>
          <w:sz w:val="24"/>
        </w:rPr>
        <w:t xml:space="preserve"> to those comments.</w:t>
      </w:r>
      <w:r w:rsidR="000C1287" w:rsidRPr="00CC572C">
        <w:rPr>
          <w:i/>
          <w:sz w:val="24"/>
        </w:rPr>
        <w:t xml:space="preserve"> DEQ will </w:t>
      </w:r>
      <w:r w:rsidR="0019262B">
        <w:rPr>
          <w:i/>
          <w:sz w:val="24"/>
        </w:rPr>
        <w:t xml:space="preserve">include the </w:t>
      </w:r>
      <w:r w:rsidR="00EC6012">
        <w:rPr>
          <w:i/>
          <w:sz w:val="24"/>
        </w:rPr>
        <w:t xml:space="preserve">summary and the agency’s responses </w:t>
      </w:r>
      <w:r w:rsidR="000C1287" w:rsidRPr="00CC572C">
        <w:rPr>
          <w:i/>
          <w:sz w:val="24"/>
        </w:rPr>
        <w:t>in the staff report the agency submits to the EQC when EQC considers whether to adopt these proposed rules. DEQ will post that staff report with EQC’s meeting agenda</w:t>
      </w:r>
      <w:r w:rsidR="0019262B">
        <w:rPr>
          <w:i/>
          <w:sz w:val="24"/>
        </w:rPr>
        <w:t xml:space="preserve"> online</w:t>
      </w:r>
      <w:r w:rsidR="0040574D" w:rsidRPr="00CC572C">
        <w:rPr>
          <w:i/>
          <w:sz w:val="24"/>
        </w:rPr>
        <w:t xml:space="preserve"> several weeks before the EQC meeting</w:t>
      </w:r>
      <w:r w:rsidR="000C1287" w:rsidRPr="00CC572C">
        <w:rPr>
          <w:i/>
          <w:sz w:val="24"/>
        </w:rPr>
        <w:t xml:space="preserve">. </w:t>
      </w:r>
    </w:p>
    <w:p w:rsidR="00BE0480" w:rsidRPr="00CC572C" w:rsidRDefault="00BE0480">
      <w:pPr>
        <w:rPr>
          <w:i/>
          <w:sz w:val="24"/>
        </w:rPr>
      </w:pPr>
    </w:p>
    <w:p w:rsidR="00F85DBF" w:rsidRPr="00CC572C" w:rsidRDefault="00F85DBF" w:rsidP="00F85DBF">
      <w:pPr>
        <w:rPr>
          <w:i/>
          <w:sz w:val="24"/>
        </w:rPr>
      </w:pPr>
      <w:r w:rsidRPr="00CC572C">
        <w:rPr>
          <w:i/>
          <w:sz w:val="24"/>
        </w:rPr>
        <w:t xml:space="preserve">There are several ways to submit comments on the proposed rules. A person can testify here today at the hearing, submit comments through our web page or mail written comments to the address we have posted (DEQ, 700 NE Multnomah Street, Room 600, Portland, OR 97232; Attention: Rule Writer). </w:t>
      </w:r>
      <w:r>
        <w:rPr>
          <w:i/>
          <w:sz w:val="24"/>
        </w:rPr>
        <w:t xml:space="preserve">The web page address to submit comments is posted in here in the room </w:t>
      </w:r>
      <w:r>
        <w:rPr>
          <w:sz w:val="24"/>
        </w:rPr>
        <w:t xml:space="preserve">(explain where). </w:t>
      </w:r>
      <w:r w:rsidRPr="00CC572C">
        <w:rPr>
          <w:i/>
          <w:sz w:val="24"/>
        </w:rPr>
        <w:t>All comments must be submitted by 4 p.m. on _______________ (date comment period closes). DEQ will not consider comments submitted after that.</w:t>
      </w:r>
    </w:p>
    <w:p w:rsidR="00F85DBF" w:rsidRDefault="00F85DBF">
      <w:pPr>
        <w:rPr>
          <w:i/>
          <w:sz w:val="24"/>
        </w:rPr>
      </w:pPr>
    </w:p>
    <w:p w:rsidR="0040054A" w:rsidRPr="00CC572C" w:rsidRDefault="0040054A">
      <w:pPr>
        <w:rPr>
          <w:i/>
          <w:sz w:val="24"/>
        </w:rPr>
      </w:pPr>
      <w:r w:rsidRPr="00CC572C">
        <w:rPr>
          <w:i/>
          <w:sz w:val="24"/>
        </w:rPr>
        <w:t xml:space="preserve">After reviewing the comments, the Department may </w:t>
      </w:r>
      <w:r w:rsidR="00B155F1">
        <w:rPr>
          <w:i/>
          <w:sz w:val="24"/>
        </w:rPr>
        <w:t xml:space="preserve">revise </w:t>
      </w:r>
      <w:r w:rsidRPr="00CC572C">
        <w:rPr>
          <w:i/>
          <w:sz w:val="24"/>
        </w:rPr>
        <w:t xml:space="preserve">the proposed rules.  The </w:t>
      </w:r>
      <w:r w:rsidR="00B155F1">
        <w:rPr>
          <w:i/>
          <w:sz w:val="24"/>
        </w:rPr>
        <w:t>d</w:t>
      </w:r>
      <w:r w:rsidRPr="00CC572C">
        <w:rPr>
          <w:i/>
          <w:sz w:val="24"/>
        </w:rPr>
        <w:t>epartment</w:t>
      </w:r>
      <w:r w:rsidR="00B155F1">
        <w:rPr>
          <w:i/>
          <w:sz w:val="24"/>
        </w:rPr>
        <w:t xml:space="preserve"> will present its recommendations for the proposed rules </w:t>
      </w:r>
      <w:r w:rsidRPr="00CC572C">
        <w:rPr>
          <w:i/>
          <w:sz w:val="24"/>
        </w:rPr>
        <w:t xml:space="preserve">at the EQC meeting scheduled for </w:t>
      </w:r>
      <w:r w:rsidR="00664A4C" w:rsidRPr="00CC572C">
        <w:rPr>
          <w:i/>
          <w:sz w:val="24"/>
        </w:rPr>
        <w:t>DATE at</w:t>
      </w:r>
      <w:r w:rsidR="009F2D5E" w:rsidRPr="00CC572C">
        <w:rPr>
          <w:i/>
          <w:sz w:val="24"/>
        </w:rPr>
        <w:t xml:space="preserve"> </w:t>
      </w:r>
      <w:r w:rsidR="001839D9" w:rsidRPr="00CC572C">
        <w:rPr>
          <w:i/>
          <w:sz w:val="24"/>
        </w:rPr>
        <w:t>LOCATION</w:t>
      </w:r>
      <w:r w:rsidRPr="00CC572C">
        <w:rPr>
          <w:i/>
          <w:sz w:val="24"/>
        </w:rPr>
        <w:t>. The Commission will use its own discretion in deciding whether to adopt all, part</w:t>
      </w:r>
      <w:r w:rsidR="00B155F1">
        <w:rPr>
          <w:i/>
          <w:sz w:val="24"/>
        </w:rPr>
        <w:t xml:space="preserve"> or none of the proposed rules. The EQC may also </w:t>
      </w:r>
      <w:r w:rsidRPr="00CC572C">
        <w:rPr>
          <w:i/>
          <w:sz w:val="24"/>
        </w:rPr>
        <w:t>postpone adoption or hold additional public hearings.</w:t>
      </w:r>
    </w:p>
    <w:p w:rsidR="0040054A" w:rsidRPr="00CC572C" w:rsidRDefault="0040054A">
      <w:pPr>
        <w:rPr>
          <w:i/>
          <w:sz w:val="24"/>
        </w:rPr>
      </w:pPr>
    </w:p>
    <w:p w:rsidR="00E528C5" w:rsidRPr="00CC572C" w:rsidRDefault="00E528C5">
      <w:pPr>
        <w:rPr>
          <w:i/>
          <w:sz w:val="24"/>
        </w:rPr>
      </w:pPr>
      <w:r w:rsidRPr="00CC572C">
        <w:rPr>
          <w:i/>
          <w:sz w:val="24"/>
        </w:rPr>
        <w:t xml:space="preserve">I will now present a brief summary and explanation of the contents of the Rulemaking Notice and of the proposed rule changes  . . . . . . . . </w:t>
      </w:r>
    </w:p>
    <w:p w:rsidR="00E528C5" w:rsidRPr="00CC572C" w:rsidRDefault="00E528C5">
      <w:pPr>
        <w:rPr>
          <w:i/>
          <w:sz w:val="24"/>
        </w:rPr>
      </w:pPr>
    </w:p>
    <w:p w:rsidR="00BE0480" w:rsidRPr="00CC572C" w:rsidRDefault="0040054A">
      <w:pPr>
        <w:rPr>
          <w:i/>
          <w:sz w:val="24"/>
        </w:rPr>
      </w:pPr>
      <w:r w:rsidRPr="00CC572C">
        <w:rPr>
          <w:i/>
          <w:sz w:val="24"/>
        </w:rPr>
        <w:t xml:space="preserve">I would like to begin taking comments. If anyone has prepared a written statement or other documents, it would help to summarize them orally and then introduce written material into the record. </w:t>
      </w:r>
      <w:r w:rsidR="00B155F1">
        <w:rPr>
          <w:i/>
          <w:sz w:val="24"/>
        </w:rPr>
        <w:t>DEQ gives w</w:t>
      </w:r>
      <w:r w:rsidRPr="00CC572C">
        <w:rPr>
          <w:i/>
          <w:sz w:val="24"/>
        </w:rPr>
        <w:t>ritten comments the same weight as oral comments.</w:t>
      </w:r>
    </w:p>
    <w:p w:rsidR="0040054A" w:rsidRDefault="0040054A">
      <w:pPr>
        <w:rPr>
          <w:sz w:val="24"/>
        </w:rPr>
      </w:pPr>
    </w:p>
    <w:p w:rsidR="005521E4" w:rsidRDefault="005521E4">
      <w:pPr>
        <w:rPr>
          <w:sz w:val="24"/>
        </w:rPr>
      </w:pPr>
      <w:r>
        <w:rPr>
          <w:sz w:val="24"/>
        </w:rPr>
        <w:t>AT END</w:t>
      </w:r>
    </w:p>
    <w:p w:rsidR="00E815C3" w:rsidRDefault="00E815C3">
      <w:pPr>
        <w:rPr>
          <w:sz w:val="24"/>
        </w:rPr>
      </w:pPr>
    </w:p>
    <w:p w:rsidR="00E815C3" w:rsidRDefault="0040054A">
      <w:pPr>
        <w:rPr>
          <w:i/>
          <w:sz w:val="24"/>
        </w:rPr>
      </w:pPr>
      <w:r w:rsidRPr="00E815C3">
        <w:rPr>
          <w:i/>
          <w:sz w:val="24"/>
        </w:rPr>
        <w:t>Thank you for coming and providing us with your comments. The hearing is adjourned.</w:t>
      </w:r>
    </w:p>
    <w:p w:rsidR="006E63C3" w:rsidRPr="00E815C3" w:rsidRDefault="006E63C3">
      <w:pPr>
        <w:rPr>
          <w:i/>
          <w:sz w:val="24"/>
        </w:rPr>
      </w:pPr>
    </w:p>
    <w:p w:rsidR="006E63C3" w:rsidRDefault="006E63C3" w:rsidP="006E63C3">
      <w:pPr>
        <w:pStyle w:val="ListParagraph"/>
        <w:numPr>
          <w:ilvl w:val="0"/>
          <w:numId w:val="11"/>
        </w:numPr>
        <w:rPr>
          <w:sz w:val="24"/>
        </w:rPr>
      </w:pPr>
      <w:r>
        <w:rPr>
          <w:sz w:val="24"/>
        </w:rPr>
        <w:t>Stop recording</w:t>
      </w:r>
    </w:p>
    <w:p w:rsidR="00E815C3" w:rsidRPr="006E63C3" w:rsidRDefault="006E63C3" w:rsidP="006E63C3">
      <w:pPr>
        <w:pStyle w:val="ListParagraph"/>
        <w:numPr>
          <w:ilvl w:val="0"/>
          <w:numId w:val="11"/>
        </w:numPr>
        <w:rPr>
          <w:sz w:val="24"/>
        </w:rPr>
      </w:pPr>
      <w:r>
        <w:rPr>
          <w:sz w:val="24"/>
        </w:rPr>
        <w:t>End teleconference</w:t>
      </w:r>
      <w:r w:rsidR="005521E4" w:rsidRPr="006E63C3">
        <w:rPr>
          <w:sz w:val="24"/>
        </w:rPr>
        <w:br/>
      </w:r>
    </w:p>
    <w:p w:rsidR="00D10B11" w:rsidRDefault="00D10B11">
      <w:pPr>
        <w:rPr>
          <w:sz w:val="24"/>
        </w:rPr>
      </w:pPr>
    </w:p>
    <w:p w:rsidR="00D10B11" w:rsidRPr="0004508F" w:rsidRDefault="00D10B11">
      <w:pPr>
        <w:rPr>
          <w:b/>
          <w:color w:val="FF0000"/>
          <w:sz w:val="28"/>
          <w:szCs w:val="28"/>
        </w:rPr>
      </w:pPr>
      <w:r w:rsidRPr="0004508F">
        <w:rPr>
          <w:b/>
          <w:color w:val="FF0000"/>
          <w:sz w:val="28"/>
          <w:szCs w:val="28"/>
        </w:rPr>
        <w:t>AFTER THE HEARING:</w:t>
      </w:r>
    </w:p>
    <w:p w:rsidR="00D10B11" w:rsidRDefault="00D10B11">
      <w:pPr>
        <w:rPr>
          <w:color w:val="FF0000"/>
          <w:sz w:val="24"/>
        </w:rPr>
      </w:pPr>
    </w:p>
    <w:p w:rsidR="00FC4443" w:rsidRPr="00FC4443" w:rsidRDefault="00FC4443">
      <w:pPr>
        <w:rPr>
          <w:color w:val="000000" w:themeColor="text1"/>
          <w:sz w:val="24"/>
        </w:rPr>
      </w:pPr>
      <w:r>
        <w:rPr>
          <w:color w:val="000000" w:themeColor="text1"/>
          <w:sz w:val="24"/>
        </w:rPr>
        <w:t xml:space="preserve">Scan the sign in sheet, and any written comment cards into electronic form. </w:t>
      </w:r>
      <w:r w:rsidR="008B44E1">
        <w:rPr>
          <w:color w:val="000000" w:themeColor="text1"/>
          <w:sz w:val="24"/>
        </w:rPr>
        <w:t>Email the file to the Rule Group Leader or Agency Rules Coordinator.</w:t>
      </w:r>
    </w:p>
    <w:sectPr w:rsidR="00FC4443" w:rsidRPr="00FC4443" w:rsidSect="000C1287">
      <w:type w:val="continuous"/>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D8C" w:rsidRDefault="00ED1D8C">
      <w:r>
        <w:separator/>
      </w:r>
    </w:p>
  </w:endnote>
  <w:endnote w:type="continuationSeparator" w:id="0">
    <w:p w:rsidR="00ED1D8C" w:rsidRDefault="00ED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D8C" w:rsidRDefault="00ED1D8C">
      <w:r>
        <w:separator/>
      </w:r>
    </w:p>
  </w:footnote>
  <w:footnote w:type="continuationSeparator" w:id="0">
    <w:p w:rsidR="00ED1D8C" w:rsidRDefault="00ED1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268C6"/>
    <w:multiLevelType w:val="hybridMultilevel"/>
    <w:tmpl w:val="07CC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436DA"/>
    <w:multiLevelType w:val="hybridMultilevel"/>
    <w:tmpl w:val="86E47A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8A64A9D"/>
    <w:multiLevelType w:val="hybridMultilevel"/>
    <w:tmpl w:val="6C82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53343"/>
    <w:multiLevelType w:val="hybridMultilevel"/>
    <w:tmpl w:val="5124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47C44"/>
    <w:multiLevelType w:val="hybridMultilevel"/>
    <w:tmpl w:val="0C5EF3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B6D769C"/>
    <w:multiLevelType w:val="hybridMultilevel"/>
    <w:tmpl w:val="2EEE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4059B9"/>
    <w:multiLevelType w:val="hybridMultilevel"/>
    <w:tmpl w:val="B07E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EB6093"/>
    <w:multiLevelType w:val="hybridMultilevel"/>
    <w:tmpl w:val="68E2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0488D"/>
    <w:multiLevelType w:val="hybridMultilevel"/>
    <w:tmpl w:val="00EA5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C665DA"/>
    <w:multiLevelType w:val="hybridMultilevel"/>
    <w:tmpl w:val="4716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094487"/>
    <w:multiLevelType w:val="hybridMultilevel"/>
    <w:tmpl w:val="6118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10"/>
  </w:num>
  <w:num w:numId="5">
    <w:abstractNumId w:val="2"/>
  </w:num>
  <w:num w:numId="6">
    <w:abstractNumId w:val="0"/>
  </w:num>
  <w:num w:numId="7">
    <w:abstractNumId w:val="3"/>
  </w:num>
  <w:num w:numId="8">
    <w:abstractNumId w:val="6"/>
  </w:num>
  <w:num w:numId="9">
    <w:abstractNumId w:val="9"/>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4A"/>
    <w:rsid w:val="00015E3A"/>
    <w:rsid w:val="0004508F"/>
    <w:rsid w:val="000703CD"/>
    <w:rsid w:val="00081856"/>
    <w:rsid w:val="0009612D"/>
    <w:rsid w:val="0009625A"/>
    <w:rsid w:val="00096F14"/>
    <w:rsid w:val="000A4597"/>
    <w:rsid w:val="000C1287"/>
    <w:rsid w:val="000C1381"/>
    <w:rsid w:val="000C6132"/>
    <w:rsid w:val="001142FC"/>
    <w:rsid w:val="00115483"/>
    <w:rsid w:val="00121623"/>
    <w:rsid w:val="00123AB8"/>
    <w:rsid w:val="0013044F"/>
    <w:rsid w:val="00164695"/>
    <w:rsid w:val="0017140A"/>
    <w:rsid w:val="001839D9"/>
    <w:rsid w:val="0019262B"/>
    <w:rsid w:val="00194265"/>
    <w:rsid w:val="00197C19"/>
    <w:rsid w:val="001A4105"/>
    <w:rsid w:val="001D7022"/>
    <w:rsid w:val="001E2963"/>
    <w:rsid w:val="001F4F52"/>
    <w:rsid w:val="00234579"/>
    <w:rsid w:val="00245BF9"/>
    <w:rsid w:val="00287B83"/>
    <w:rsid w:val="002B225E"/>
    <w:rsid w:val="002D5472"/>
    <w:rsid w:val="003130A3"/>
    <w:rsid w:val="0034385F"/>
    <w:rsid w:val="0034547D"/>
    <w:rsid w:val="00364262"/>
    <w:rsid w:val="00376A45"/>
    <w:rsid w:val="0040054A"/>
    <w:rsid w:val="0040574D"/>
    <w:rsid w:val="00437723"/>
    <w:rsid w:val="004F6904"/>
    <w:rsid w:val="005035C5"/>
    <w:rsid w:val="005224A2"/>
    <w:rsid w:val="005521E4"/>
    <w:rsid w:val="005546B1"/>
    <w:rsid w:val="005704F8"/>
    <w:rsid w:val="005968E6"/>
    <w:rsid w:val="005C5CA4"/>
    <w:rsid w:val="00601CD9"/>
    <w:rsid w:val="00632BE4"/>
    <w:rsid w:val="00664A4C"/>
    <w:rsid w:val="00671BF1"/>
    <w:rsid w:val="0067464C"/>
    <w:rsid w:val="006C33CF"/>
    <w:rsid w:val="006E115B"/>
    <w:rsid w:val="006E63C3"/>
    <w:rsid w:val="006E7AFC"/>
    <w:rsid w:val="00726659"/>
    <w:rsid w:val="007823BA"/>
    <w:rsid w:val="007C1C9B"/>
    <w:rsid w:val="007D4DBB"/>
    <w:rsid w:val="007E4A66"/>
    <w:rsid w:val="007F064D"/>
    <w:rsid w:val="0080726C"/>
    <w:rsid w:val="00820140"/>
    <w:rsid w:val="008437D0"/>
    <w:rsid w:val="0085596B"/>
    <w:rsid w:val="008B44E1"/>
    <w:rsid w:val="00925EFE"/>
    <w:rsid w:val="009952FB"/>
    <w:rsid w:val="009A126A"/>
    <w:rsid w:val="009F2D5E"/>
    <w:rsid w:val="00A32627"/>
    <w:rsid w:val="00A3537E"/>
    <w:rsid w:val="00A36AEA"/>
    <w:rsid w:val="00A67E36"/>
    <w:rsid w:val="00A764D1"/>
    <w:rsid w:val="00A85B8D"/>
    <w:rsid w:val="00AE0796"/>
    <w:rsid w:val="00B01481"/>
    <w:rsid w:val="00B155F1"/>
    <w:rsid w:val="00B31B75"/>
    <w:rsid w:val="00B62F25"/>
    <w:rsid w:val="00B64FDC"/>
    <w:rsid w:val="00B86EBE"/>
    <w:rsid w:val="00BE0480"/>
    <w:rsid w:val="00C00625"/>
    <w:rsid w:val="00CC572C"/>
    <w:rsid w:val="00CD2BC5"/>
    <w:rsid w:val="00D10B11"/>
    <w:rsid w:val="00D21941"/>
    <w:rsid w:val="00D7203E"/>
    <w:rsid w:val="00D73DF2"/>
    <w:rsid w:val="00DA2CEE"/>
    <w:rsid w:val="00DF413C"/>
    <w:rsid w:val="00DF7373"/>
    <w:rsid w:val="00E11F9F"/>
    <w:rsid w:val="00E528C5"/>
    <w:rsid w:val="00E815C3"/>
    <w:rsid w:val="00EC6012"/>
    <w:rsid w:val="00ED1D8C"/>
    <w:rsid w:val="00F422E2"/>
    <w:rsid w:val="00F85DBF"/>
    <w:rsid w:val="00F906B7"/>
    <w:rsid w:val="00FC4443"/>
    <w:rsid w:val="00FE4B1A"/>
    <w:rsid w:val="00FF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ffc"/>
    </o:shapedefaults>
    <o:shapelayout v:ext="edit">
      <o:idmap v:ext="edit" data="1"/>
    </o:shapelayout>
  </w:shapeDefaults>
  <w:decimalSymbol w:val="."/>
  <w:listSeparator w:val=","/>
  <w15:docId w15:val="{9C94AA11-A782-48F1-AB43-F6D81F75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4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704F8"/>
    <w:pPr>
      <w:jc w:val="center"/>
    </w:pPr>
    <w:rPr>
      <w:b/>
      <w:sz w:val="24"/>
    </w:rPr>
  </w:style>
  <w:style w:type="paragraph" w:styleId="Header">
    <w:name w:val="header"/>
    <w:basedOn w:val="Normal"/>
    <w:rsid w:val="0040054A"/>
    <w:pPr>
      <w:tabs>
        <w:tab w:val="center" w:pos="4320"/>
        <w:tab w:val="right" w:pos="8640"/>
      </w:tabs>
    </w:pPr>
  </w:style>
  <w:style w:type="paragraph" w:styleId="Footer">
    <w:name w:val="footer"/>
    <w:basedOn w:val="Normal"/>
    <w:rsid w:val="0040054A"/>
    <w:pPr>
      <w:tabs>
        <w:tab w:val="center" w:pos="4320"/>
        <w:tab w:val="right" w:pos="8640"/>
      </w:tabs>
    </w:pPr>
  </w:style>
  <w:style w:type="character" w:styleId="Hyperlink">
    <w:name w:val="Hyperlink"/>
    <w:basedOn w:val="DefaultParagraphFont"/>
    <w:uiPriority w:val="99"/>
    <w:unhideWhenUsed/>
    <w:rsid w:val="0017140A"/>
    <w:rPr>
      <w:color w:val="0000FF"/>
      <w:u w:val="single"/>
    </w:rPr>
  </w:style>
  <w:style w:type="paragraph" w:styleId="NormalWeb">
    <w:name w:val="Normal (Web)"/>
    <w:basedOn w:val="Normal"/>
    <w:uiPriority w:val="99"/>
    <w:semiHidden/>
    <w:unhideWhenUsed/>
    <w:rsid w:val="00364262"/>
    <w:pPr>
      <w:spacing w:before="100" w:beforeAutospacing="1" w:after="100" w:afterAutospacing="1"/>
    </w:pPr>
    <w:rPr>
      <w:sz w:val="24"/>
      <w:szCs w:val="24"/>
    </w:rPr>
  </w:style>
  <w:style w:type="character" w:styleId="Strong">
    <w:name w:val="Strong"/>
    <w:basedOn w:val="DefaultParagraphFont"/>
    <w:uiPriority w:val="22"/>
    <w:qFormat/>
    <w:rsid w:val="00364262"/>
    <w:rPr>
      <w:b/>
      <w:bCs/>
    </w:rPr>
  </w:style>
  <w:style w:type="paragraph" w:styleId="ListParagraph">
    <w:name w:val="List Paragraph"/>
    <w:basedOn w:val="Normal"/>
    <w:uiPriority w:val="34"/>
    <w:qFormat/>
    <w:rsid w:val="000C1287"/>
    <w:pPr>
      <w:ind w:left="720"/>
      <w:contextualSpacing/>
    </w:pPr>
  </w:style>
  <w:style w:type="table" w:styleId="TableGrid">
    <w:name w:val="Table Grid"/>
    <w:basedOn w:val="TableNormal"/>
    <w:uiPriority w:val="59"/>
    <w:rsid w:val="005C5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331115">
      <w:bodyDiv w:val="1"/>
      <w:marLeft w:val="0"/>
      <w:marRight w:val="0"/>
      <w:marTop w:val="0"/>
      <w:marBottom w:val="0"/>
      <w:divBdr>
        <w:top w:val="none" w:sz="0" w:space="0" w:color="auto"/>
        <w:left w:val="none" w:sz="0" w:space="0" w:color="auto"/>
        <w:bottom w:val="none" w:sz="0" w:space="0" w:color="auto"/>
        <w:right w:val="none" w:sz="0" w:space="0" w:color="auto"/>
      </w:divBdr>
      <w:divsChild>
        <w:div w:id="1662345155">
          <w:marLeft w:val="0"/>
          <w:marRight w:val="0"/>
          <w:marTop w:val="0"/>
          <w:marBottom w:val="0"/>
          <w:divBdr>
            <w:top w:val="none" w:sz="0" w:space="0" w:color="auto"/>
            <w:left w:val="none" w:sz="0" w:space="0" w:color="auto"/>
            <w:bottom w:val="none" w:sz="0" w:space="0" w:color="auto"/>
            <w:right w:val="none" w:sz="0" w:space="0" w:color="auto"/>
          </w:divBdr>
          <w:divsChild>
            <w:div w:id="1346443732">
              <w:marLeft w:val="0"/>
              <w:marRight w:val="0"/>
              <w:marTop w:val="0"/>
              <w:marBottom w:val="0"/>
              <w:divBdr>
                <w:top w:val="none" w:sz="0" w:space="0" w:color="auto"/>
                <w:left w:val="none" w:sz="0" w:space="0" w:color="auto"/>
                <w:bottom w:val="none" w:sz="0" w:space="0" w:color="auto"/>
                <w:right w:val="none" w:sz="0" w:space="0" w:color="auto"/>
              </w:divBdr>
              <w:divsChild>
                <w:div w:id="3488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qsps/programs/rulemaking/SitePages/Rulemaking%20teleconferencing%20information.aspx"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deqsps/programs/rulemaking/SitePages/Hearings.aspx" TargetMode="External"/><Relationship Id="rId4" Type="http://schemas.openxmlformats.org/officeDocument/2006/relationships/settings" Target="settings.xml"/><Relationship Id="rId9" Type="http://schemas.openxmlformats.org/officeDocument/2006/relationships/hyperlink" Target="file://deqhq1/Rule_Resources/Linked%20Files/lloyd%20building/Lloyd%20Building%20Conference%20Room%20Use%20V2_5-9-18.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ListId:docs;">D - Public Notice</Topic>
    <Subtopic xmlns="$ListId:docs;" xsi:nil="true"/>
  </documentManagement>
</p:properties>
</file>

<file path=customXml/itemProps1.xml><?xml version="1.0" encoding="utf-8"?>
<ds:datastoreItem xmlns:ds="http://schemas.openxmlformats.org/officeDocument/2006/customXml" ds:itemID="{2B3B7EFA-3E08-4322-AE60-1CE95E309B28}"/>
</file>

<file path=customXml/itemProps2.xml><?xml version="1.0" encoding="utf-8"?>
<ds:datastoreItem xmlns:ds="http://schemas.openxmlformats.org/officeDocument/2006/customXml" ds:itemID="{CB391427-C57C-44FF-8A49-D19BBFC56A46}"/>
</file>

<file path=customXml/itemProps3.xml><?xml version="1.0" encoding="utf-8"?>
<ds:datastoreItem xmlns:ds="http://schemas.openxmlformats.org/officeDocument/2006/customXml" ds:itemID="{0EA3D448-C6B6-4BB4-ACB6-69A25D812BE7}"/>
</file>

<file path=customXml/itemProps4.xml><?xml version="1.0" encoding="utf-8"?>
<ds:datastoreItem xmlns:ds="http://schemas.openxmlformats.org/officeDocument/2006/customXml" ds:itemID="{2E5375B7-613B-4B1F-B2AA-7FECDF6623F8}"/>
</file>

<file path=docProps/app.xml><?xml version="1.0" encoding="utf-8"?>
<Properties xmlns="http://schemas.openxmlformats.org/officeDocument/2006/extended-properties" xmlns:vt="http://schemas.openxmlformats.org/officeDocument/2006/docPropsVTypes">
  <Template>Normal.dotm</Template>
  <TotalTime>291</TotalTime>
  <Pages>6</Pages>
  <Words>2000</Words>
  <Characters>10559</Characters>
  <Application>Microsoft Office Word</Application>
  <DocSecurity>0</DocSecurity>
  <Lines>329</Lines>
  <Paragraphs>125</Paragraphs>
  <ScaleCrop>false</ScaleCrop>
  <HeadingPairs>
    <vt:vector size="2" baseType="variant">
      <vt:variant>
        <vt:lpstr>Title</vt:lpstr>
      </vt:variant>
      <vt:variant>
        <vt:i4>1</vt:i4>
      </vt:variant>
    </vt:vector>
  </HeadingPairs>
  <TitlesOfParts>
    <vt:vector size="1" baseType="lpstr">
      <vt:lpstr>Those wishing to testify should fill out the Witness Registration Form</vt:lpstr>
    </vt:vector>
  </TitlesOfParts>
  <Company>DEQ</Company>
  <LinksUpToDate>false</LinksUpToDate>
  <CharactersWithSpaces>12434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hearing script</dc:title>
  <dc:creator>State  Of Oregon</dc:creator>
  <cp:lastModifiedBy>GOLDSTEIN Meyer</cp:lastModifiedBy>
  <cp:revision>45</cp:revision>
  <cp:lastPrinted>2000-12-07T20:49:00Z</cp:lastPrinted>
  <dcterms:created xsi:type="dcterms:W3CDTF">2016-08-15T18:35:00Z</dcterms:created>
  <dcterms:modified xsi:type="dcterms:W3CDTF">2018-05-31T15:20:00Z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