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9F37B6" w:rsidRDefault="006C0B82" w:rsidP="005A7E5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72C20C81" w14:textId="4B4CC916" w:rsidR="005A7E5E"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23614" w:history="1">
        <w:r w:rsidR="005A7E5E" w:rsidRPr="00392963">
          <w:rPr>
            <w:rStyle w:val="Hyperlink"/>
            <w:noProof/>
          </w:rPr>
          <w:t>Introduction</w:t>
        </w:r>
        <w:r w:rsidR="005A7E5E">
          <w:rPr>
            <w:noProof/>
            <w:webHidden/>
          </w:rPr>
          <w:tab/>
        </w:r>
        <w:r w:rsidR="005A7E5E">
          <w:rPr>
            <w:noProof/>
            <w:webHidden/>
          </w:rPr>
          <w:fldChar w:fldCharType="begin"/>
        </w:r>
        <w:r w:rsidR="005A7E5E">
          <w:rPr>
            <w:noProof/>
            <w:webHidden/>
          </w:rPr>
          <w:instrText xml:space="preserve"> PAGEREF _Toc522623614 \h </w:instrText>
        </w:r>
        <w:r w:rsidR="005A7E5E">
          <w:rPr>
            <w:noProof/>
            <w:webHidden/>
          </w:rPr>
        </w:r>
        <w:r w:rsidR="005A7E5E">
          <w:rPr>
            <w:noProof/>
            <w:webHidden/>
          </w:rPr>
          <w:fldChar w:fldCharType="separate"/>
        </w:r>
        <w:r w:rsidR="005A7E5E">
          <w:rPr>
            <w:noProof/>
            <w:webHidden/>
          </w:rPr>
          <w:t>2</w:t>
        </w:r>
        <w:r w:rsidR="005A7E5E">
          <w:rPr>
            <w:noProof/>
            <w:webHidden/>
          </w:rPr>
          <w:fldChar w:fldCharType="end"/>
        </w:r>
      </w:hyperlink>
    </w:p>
    <w:p w14:paraId="1966A78D" w14:textId="748B6B81"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15" w:history="1">
        <w:r w:rsidRPr="00392963">
          <w:rPr>
            <w:rStyle w:val="Hyperlink"/>
            <w:noProof/>
          </w:rPr>
          <w:t>Overview</w:t>
        </w:r>
        <w:r>
          <w:rPr>
            <w:noProof/>
            <w:webHidden/>
          </w:rPr>
          <w:tab/>
        </w:r>
        <w:r>
          <w:rPr>
            <w:noProof/>
            <w:webHidden/>
          </w:rPr>
          <w:fldChar w:fldCharType="begin"/>
        </w:r>
        <w:r>
          <w:rPr>
            <w:noProof/>
            <w:webHidden/>
          </w:rPr>
          <w:instrText xml:space="preserve"> PAGEREF _Toc522623615 \h </w:instrText>
        </w:r>
        <w:r>
          <w:rPr>
            <w:noProof/>
            <w:webHidden/>
          </w:rPr>
        </w:r>
        <w:r>
          <w:rPr>
            <w:noProof/>
            <w:webHidden/>
          </w:rPr>
          <w:fldChar w:fldCharType="separate"/>
        </w:r>
        <w:r>
          <w:rPr>
            <w:noProof/>
            <w:webHidden/>
          </w:rPr>
          <w:t>5</w:t>
        </w:r>
        <w:r>
          <w:rPr>
            <w:noProof/>
            <w:webHidden/>
          </w:rPr>
          <w:fldChar w:fldCharType="end"/>
        </w:r>
      </w:hyperlink>
    </w:p>
    <w:p w14:paraId="12369B46" w14:textId="7000FB85"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16" w:history="1">
        <w:r w:rsidRPr="00392963">
          <w:rPr>
            <w:rStyle w:val="Hyperlink"/>
            <w:noProof/>
          </w:rPr>
          <w:t>Statement of need</w:t>
        </w:r>
        <w:r>
          <w:rPr>
            <w:noProof/>
            <w:webHidden/>
          </w:rPr>
          <w:tab/>
        </w:r>
        <w:r>
          <w:rPr>
            <w:noProof/>
            <w:webHidden/>
          </w:rPr>
          <w:fldChar w:fldCharType="begin"/>
        </w:r>
        <w:r>
          <w:rPr>
            <w:noProof/>
            <w:webHidden/>
          </w:rPr>
          <w:instrText xml:space="preserve"> PAGEREF _Toc522623616 \h </w:instrText>
        </w:r>
        <w:r>
          <w:rPr>
            <w:noProof/>
            <w:webHidden/>
          </w:rPr>
        </w:r>
        <w:r>
          <w:rPr>
            <w:noProof/>
            <w:webHidden/>
          </w:rPr>
          <w:fldChar w:fldCharType="separate"/>
        </w:r>
        <w:r>
          <w:rPr>
            <w:noProof/>
            <w:webHidden/>
          </w:rPr>
          <w:t>7</w:t>
        </w:r>
        <w:r>
          <w:rPr>
            <w:noProof/>
            <w:webHidden/>
          </w:rPr>
          <w:fldChar w:fldCharType="end"/>
        </w:r>
      </w:hyperlink>
    </w:p>
    <w:p w14:paraId="53EF981B" w14:textId="162CF9E3"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17" w:history="1">
        <w:r w:rsidRPr="00392963">
          <w:rPr>
            <w:rStyle w:val="Hyperlink"/>
            <w:noProof/>
          </w:rPr>
          <w:t>Rules affected, authorities, supporting documents</w:t>
        </w:r>
        <w:r>
          <w:rPr>
            <w:noProof/>
            <w:webHidden/>
          </w:rPr>
          <w:tab/>
        </w:r>
        <w:r>
          <w:rPr>
            <w:noProof/>
            <w:webHidden/>
          </w:rPr>
          <w:fldChar w:fldCharType="begin"/>
        </w:r>
        <w:r>
          <w:rPr>
            <w:noProof/>
            <w:webHidden/>
          </w:rPr>
          <w:instrText xml:space="preserve"> PAGEREF _Toc522623617 \h </w:instrText>
        </w:r>
        <w:r>
          <w:rPr>
            <w:noProof/>
            <w:webHidden/>
          </w:rPr>
        </w:r>
        <w:r>
          <w:rPr>
            <w:noProof/>
            <w:webHidden/>
          </w:rPr>
          <w:fldChar w:fldCharType="separate"/>
        </w:r>
        <w:r>
          <w:rPr>
            <w:noProof/>
            <w:webHidden/>
          </w:rPr>
          <w:t>9</w:t>
        </w:r>
        <w:r>
          <w:rPr>
            <w:noProof/>
            <w:webHidden/>
          </w:rPr>
          <w:fldChar w:fldCharType="end"/>
        </w:r>
      </w:hyperlink>
    </w:p>
    <w:p w14:paraId="29AB2F2F" w14:textId="1B0F8D81"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18" w:history="1">
        <w:r w:rsidRPr="00392963">
          <w:rPr>
            <w:rStyle w:val="Hyperlink"/>
            <w:noProof/>
          </w:rPr>
          <w:t>Fee Analysis</w:t>
        </w:r>
        <w:r>
          <w:rPr>
            <w:noProof/>
            <w:webHidden/>
          </w:rPr>
          <w:tab/>
        </w:r>
        <w:r>
          <w:rPr>
            <w:noProof/>
            <w:webHidden/>
          </w:rPr>
          <w:fldChar w:fldCharType="begin"/>
        </w:r>
        <w:r>
          <w:rPr>
            <w:noProof/>
            <w:webHidden/>
          </w:rPr>
          <w:instrText xml:space="preserve"> PAGEREF _Toc522623618 \h </w:instrText>
        </w:r>
        <w:r>
          <w:rPr>
            <w:noProof/>
            <w:webHidden/>
          </w:rPr>
        </w:r>
        <w:r>
          <w:rPr>
            <w:noProof/>
            <w:webHidden/>
          </w:rPr>
          <w:fldChar w:fldCharType="separate"/>
        </w:r>
        <w:r>
          <w:rPr>
            <w:noProof/>
            <w:webHidden/>
          </w:rPr>
          <w:t>11</w:t>
        </w:r>
        <w:r>
          <w:rPr>
            <w:noProof/>
            <w:webHidden/>
          </w:rPr>
          <w:fldChar w:fldCharType="end"/>
        </w:r>
      </w:hyperlink>
    </w:p>
    <w:p w14:paraId="273DDCB7" w14:textId="69BD5773"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19" w:history="1">
        <w:r w:rsidRPr="00392963">
          <w:rPr>
            <w:rStyle w:val="Hyperlink"/>
            <w:noProof/>
          </w:rPr>
          <w:t>Statement of fiscal and economic impact</w:t>
        </w:r>
        <w:r>
          <w:rPr>
            <w:noProof/>
            <w:webHidden/>
          </w:rPr>
          <w:tab/>
        </w:r>
        <w:r>
          <w:rPr>
            <w:noProof/>
            <w:webHidden/>
          </w:rPr>
          <w:fldChar w:fldCharType="begin"/>
        </w:r>
        <w:r>
          <w:rPr>
            <w:noProof/>
            <w:webHidden/>
          </w:rPr>
          <w:instrText xml:space="preserve"> PAGEREF _Toc522623619 \h </w:instrText>
        </w:r>
        <w:r>
          <w:rPr>
            <w:noProof/>
            <w:webHidden/>
          </w:rPr>
        </w:r>
        <w:r>
          <w:rPr>
            <w:noProof/>
            <w:webHidden/>
          </w:rPr>
          <w:fldChar w:fldCharType="separate"/>
        </w:r>
        <w:r>
          <w:rPr>
            <w:noProof/>
            <w:webHidden/>
          </w:rPr>
          <w:t>12</w:t>
        </w:r>
        <w:r>
          <w:rPr>
            <w:noProof/>
            <w:webHidden/>
          </w:rPr>
          <w:fldChar w:fldCharType="end"/>
        </w:r>
      </w:hyperlink>
    </w:p>
    <w:p w14:paraId="0B492CA1" w14:textId="08E20B32"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0" w:history="1">
        <w:r w:rsidRPr="00392963">
          <w:rPr>
            <w:rStyle w:val="Hyperlink"/>
            <w:noProof/>
          </w:rPr>
          <w:t>Federal relationship</w:t>
        </w:r>
        <w:r>
          <w:rPr>
            <w:noProof/>
            <w:webHidden/>
          </w:rPr>
          <w:tab/>
        </w:r>
        <w:r>
          <w:rPr>
            <w:noProof/>
            <w:webHidden/>
          </w:rPr>
          <w:fldChar w:fldCharType="begin"/>
        </w:r>
        <w:r>
          <w:rPr>
            <w:noProof/>
            <w:webHidden/>
          </w:rPr>
          <w:instrText xml:space="preserve"> PAGEREF _Toc522623620 \h </w:instrText>
        </w:r>
        <w:r>
          <w:rPr>
            <w:noProof/>
            <w:webHidden/>
          </w:rPr>
        </w:r>
        <w:r>
          <w:rPr>
            <w:noProof/>
            <w:webHidden/>
          </w:rPr>
          <w:fldChar w:fldCharType="separate"/>
        </w:r>
        <w:r>
          <w:rPr>
            <w:noProof/>
            <w:webHidden/>
          </w:rPr>
          <w:t>18</w:t>
        </w:r>
        <w:r>
          <w:rPr>
            <w:noProof/>
            <w:webHidden/>
          </w:rPr>
          <w:fldChar w:fldCharType="end"/>
        </w:r>
      </w:hyperlink>
    </w:p>
    <w:p w14:paraId="1141CF4B" w14:textId="2058BE9A"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1" w:history="1">
        <w:r w:rsidRPr="00392963">
          <w:rPr>
            <w:rStyle w:val="Hyperlink"/>
            <w:noProof/>
          </w:rPr>
          <w:t>Land use</w:t>
        </w:r>
        <w:r>
          <w:rPr>
            <w:noProof/>
            <w:webHidden/>
          </w:rPr>
          <w:tab/>
        </w:r>
        <w:r>
          <w:rPr>
            <w:noProof/>
            <w:webHidden/>
          </w:rPr>
          <w:fldChar w:fldCharType="begin"/>
        </w:r>
        <w:r>
          <w:rPr>
            <w:noProof/>
            <w:webHidden/>
          </w:rPr>
          <w:instrText xml:space="preserve"> PAGEREF _Toc522623621 \h </w:instrText>
        </w:r>
        <w:r>
          <w:rPr>
            <w:noProof/>
            <w:webHidden/>
          </w:rPr>
        </w:r>
        <w:r>
          <w:rPr>
            <w:noProof/>
            <w:webHidden/>
          </w:rPr>
          <w:fldChar w:fldCharType="separate"/>
        </w:r>
        <w:r>
          <w:rPr>
            <w:noProof/>
            <w:webHidden/>
          </w:rPr>
          <w:t>19</w:t>
        </w:r>
        <w:r>
          <w:rPr>
            <w:noProof/>
            <w:webHidden/>
          </w:rPr>
          <w:fldChar w:fldCharType="end"/>
        </w:r>
      </w:hyperlink>
    </w:p>
    <w:p w14:paraId="24BA2991" w14:textId="42BEB5BD"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2" w:history="1">
        <w:r w:rsidRPr="00392963">
          <w:rPr>
            <w:rStyle w:val="Hyperlink"/>
            <w:noProof/>
          </w:rPr>
          <w:t>Stakeholder and public involvement</w:t>
        </w:r>
        <w:r>
          <w:rPr>
            <w:noProof/>
            <w:webHidden/>
          </w:rPr>
          <w:tab/>
        </w:r>
        <w:r>
          <w:rPr>
            <w:noProof/>
            <w:webHidden/>
          </w:rPr>
          <w:fldChar w:fldCharType="begin"/>
        </w:r>
        <w:r>
          <w:rPr>
            <w:noProof/>
            <w:webHidden/>
          </w:rPr>
          <w:instrText xml:space="preserve"> PAGEREF _Toc522623622 \h </w:instrText>
        </w:r>
        <w:r>
          <w:rPr>
            <w:noProof/>
            <w:webHidden/>
          </w:rPr>
        </w:r>
        <w:r>
          <w:rPr>
            <w:noProof/>
            <w:webHidden/>
          </w:rPr>
          <w:fldChar w:fldCharType="separate"/>
        </w:r>
        <w:r>
          <w:rPr>
            <w:noProof/>
            <w:webHidden/>
          </w:rPr>
          <w:t>20</w:t>
        </w:r>
        <w:r>
          <w:rPr>
            <w:noProof/>
            <w:webHidden/>
          </w:rPr>
          <w:fldChar w:fldCharType="end"/>
        </w:r>
      </w:hyperlink>
    </w:p>
    <w:p w14:paraId="14D977CB" w14:textId="60C0025C"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3" w:history="1">
        <w:r w:rsidRPr="00392963">
          <w:rPr>
            <w:rStyle w:val="Hyperlink"/>
            <w:noProof/>
          </w:rPr>
          <w:t>Public notice and hearings</w:t>
        </w:r>
        <w:r>
          <w:rPr>
            <w:noProof/>
            <w:webHidden/>
          </w:rPr>
          <w:tab/>
        </w:r>
        <w:r>
          <w:rPr>
            <w:noProof/>
            <w:webHidden/>
          </w:rPr>
          <w:fldChar w:fldCharType="begin"/>
        </w:r>
        <w:r>
          <w:rPr>
            <w:noProof/>
            <w:webHidden/>
          </w:rPr>
          <w:instrText xml:space="preserve"> PAGEREF _Toc522623623 \h </w:instrText>
        </w:r>
        <w:r>
          <w:rPr>
            <w:noProof/>
            <w:webHidden/>
          </w:rPr>
        </w:r>
        <w:r>
          <w:rPr>
            <w:noProof/>
            <w:webHidden/>
          </w:rPr>
          <w:fldChar w:fldCharType="separate"/>
        </w:r>
        <w:r>
          <w:rPr>
            <w:noProof/>
            <w:webHidden/>
          </w:rPr>
          <w:t>22</w:t>
        </w:r>
        <w:r>
          <w:rPr>
            <w:noProof/>
            <w:webHidden/>
          </w:rPr>
          <w:fldChar w:fldCharType="end"/>
        </w:r>
      </w:hyperlink>
    </w:p>
    <w:p w14:paraId="75D57199" w14:textId="76D75BEC"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4" w:history="1">
        <w:r w:rsidRPr="00392963">
          <w:rPr>
            <w:rStyle w:val="Hyperlink"/>
            <w:noProof/>
          </w:rPr>
          <w:t>Draft Rules  - With Edits Highlighted</w:t>
        </w:r>
        <w:r>
          <w:rPr>
            <w:noProof/>
            <w:webHidden/>
          </w:rPr>
          <w:tab/>
        </w:r>
        <w:r>
          <w:rPr>
            <w:noProof/>
            <w:webHidden/>
          </w:rPr>
          <w:fldChar w:fldCharType="begin"/>
        </w:r>
        <w:r>
          <w:rPr>
            <w:noProof/>
            <w:webHidden/>
          </w:rPr>
          <w:instrText xml:space="preserve"> PAGEREF _Toc522623624 \h </w:instrText>
        </w:r>
        <w:r>
          <w:rPr>
            <w:noProof/>
            <w:webHidden/>
          </w:rPr>
        </w:r>
        <w:r>
          <w:rPr>
            <w:noProof/>
            <w:webHidden/>
          </w:rPr>
          <w:fldChar w:fldCharType="separate"/>
        </w:r>
        <w:r>
          <w:rPr>
            <w:noProof/>
            <w:webHidden/>
          </w:rPr>
          <w:t>24</w:t>
        </w:r>
        <w:r>
          <w:rPr>
            <w:noProof/>
            <w:webHidden/>
          </w:rPr>
          <w:fldChar w:fldCharType="end"/>
        </w:r>
      </w:hyperlink>
    </w:p>
    <w:p w14:paraId="1873E608" w14:textId="62432197"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5" w:history="1">
        <w:r w:rsidRPr="00392963">
          <w:rPr>
            <w:rStyle w:val="Hyperlink"/>
            <w:noProof/>
          </w:rPr>
          <w:t>Draft Rules – With Edits Incorporated</w:t>
        </w:r>
        <w:r>
          <w:rPr>
            <w:noProof/>
            <w:webHidden/>
          </w:rPr>
          <w:tab/>
        </w:r>
        <w:r>
          <w:rPr>
            <w:noProof/>
            <w:webHidden/>
          </w:rPr>
          <w:fldChar w:fldCharType="begin"/>
        </w:r>
        <w:r>
          <w:rPr>
            <w:noProof/>
            <w:webHidden/>
          </w:rPr>
          <w:instrText xml:space="preserve"> PAGEREF _Toc522623625 \h </w:instrText>
        </w:r>
        <w:r>
          <w:rPr>
            <w:noProof/>
            <w:webHidden/>
          </w:rPr>
        </w:r>
        <w:r>
          <w:rPr>
            <w:noProof/>
            <w:webHidden/>
          </w:rPr>
          <w:fldChar w:fldCharType="separate"/>
        </w:r>
        <w:r>
          <w:rPr>
            <w:noProof/>
            <w:webHidden/>
          </w:rPr>
          <w:t>25</w:t>
        </w:r>
        <w:r>
          <w:rPr>
            <w:noProof/>
            <w:webHidden/>
          </w:rPr>
          <w:fldChar w:fldCharType="end"/>
        </w:r>
      </w:hyperlink>
    </w:p>
    <w:p w14:paraId="314C86AA" w14:textId="13BC13E6" w:rsidR="005A7E5E" w:rsidRDefault="005A7E5E">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623626" w:history="1">
        <w:r w:rsidRPr="00392963">
          <w:rPr>
            <w:rStyle w:val="Hyperlink"/>
            <w:noProof/>
          </w:rPr>
          <w:t>Supporting documents</w:t>
        </w:r>
        <w:r>
          <w:rPr>
            <w:noProof/>
            <w:webHidden/>
          </w:rPr>
          <w:tab/>
        </w:r>
        <w:r>
          <w:rPr>
            <w:noProof/>
            <w:webHidden/>
          </w:rPr>
          <w:fldChar w:fldCharType="begin"/>
        </w:r>
        <w:r>
          <w:rPr>
            <w:noProof/>
            <w:webHidden/>
          </w:rPr>
          <w:instrText xml:space="preserve"> PAGEREF _Toc522623626 \h </w:instrText>
        </w:r>
        <w:r>
          <w:rPr>
            <w:noProof/>
            <w:webHidden/>
          </w:rPr>
        </w:r>
        <w:r>
          <w:rPr>
            <w:noProof/>
            <w:webHidden/>
          </w:rPr>
          <w:fldChar w:fldCharType="separate"/>
        </w:r>
        <w:r>
          <w:rPr>
            <w:noProof/>
            <w:webHidden/>
          </w:rPr>
          <w:t>26</w:t>
        </w:r>
        <w:r>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5A5751">
            <w:pPr>
              <w:pStyle w:val="Heading1"/>
            </w:pPr>
            <w:bookmarkStart w:id="0" w:name="_Toc522623614"/>
            <w:r>
              <w:rPr>
                <w:szCs w:val="36"/>
              </w:rP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77777777"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6C0B82" w:rsidRPr="000A3922">
          <w:rPr>
            <w:rStyle w:val="Hyperlink"/>
          </w:rPr>
          <w:t>https://www.oregon.gov/deq/Regulations/rulemaking/Pages/rCFP2018.aspx</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77777777" w:rsidR="006A7E58" w:rsidRDefault="00DA3AA0" w:rsidP="006A7E58">
      <w:pPr>
        <w:ind w:left="0"/>
      </w:pPr>
      <w:hyperlink r:id="rId15" w:history="1">
        <w:r w:rsidR="006815B5" w:rsidRPr="000A3922">
          <w:rPr>
            <w:rStyle w:val="Hyperlink"/>
          </w:rPr>
          <w:t>http://www.oregon.gov/deq/Regulations/rulemaking/Pages/cCFP2018.aspx</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0" w14:textId="77777777" w:rsidR="005A5041" w:rsidRDefault="005A5041" w:rsidP="005A5041">
      <w:pPr>
        <w:ind w:left="0"/>
      </w:pPr>
      <w:r>
        <w:t xml:space="preserve">Webinar link (webinar has no audio, you must listen on the teleconference): </w:t>
      </w:r>
    </w:p>
    <w:p w14:paraId="4F9DC9E1" w14:textId="77777777" w:rsidR="005A5041" w:rsidRDefault="005A5041" w:rsidP="005A5041">
      <w:pPr>
        <w:ind w:left="0"/>
      </w:pPr>
    </w:p>
    <w:p w14:paraId="4F9DC9E2" w14:textId="77777777" w:rsidR="005A5041" w:rsidRPr="005A5041" w:rsidRDefault="005A5041" w:rsidP="005A5041">
      <w:pPr>
        <w:ind w:left="0"/>
      </w:pPr>
      <w:r>
        <w:t xml:space="preserve">How to join the teleconference or webinar: </w:t>
      </w:r>
      <w:hyperlink r:id="rId16" w:history="1">
        <w:r>
          <w:rPr>
            <w:rStyle w:val="Hyperlink"/>
          </w:rPr>
          <w:t>Teleconference and Webinar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DA3AA0"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77777777" w:rsidR="00F72D05" w:rsidRPr="002175B6" w:rsidRDefault="00F72D05" w:rsidP="00EC2A68">
      <w:pPr>
        <w:ind w:left="0"/>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EC2A68">
            <w:pPr>
              <w:pStyle w:val="Heading1"/>
            </w:pPr>
            <w:bookmarkStart w:id="1" w:name="_Toc522623615"/>
            <w:r w:rsidRPr="00B96F38">
              <w:rPr>
                <w:szCs w:val="36"/>
              </w:rPr>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37C556C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F85172">
        <w:t xml:space="preserve">transportation </w:t>
      </w:r>
      <w:r>
        <w:t>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77777777"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w:t>
      </w:r>
    </w:p>
    <w:p w14:paraId="4F9DCA12" w14:textId="44336ECC" w:rsidR="000241CB" w:rsidRDefault="000241CB" w:rsidP="000241CB">
      <w:pPr>
        <w:ind w:left="0" w:right="14"/>
      </w:pPr>
      <w:r>
        <w:lastRenderedPageBreak/>
        <w:t>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596822">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E56A1F">
            <w:pPr>
              <w:pStyle w:val="TOC1"/>
              <w:rPr>
                <w:b/>
              </w:rPr>
            </w:pPr>
            <w:bookmarkStart w:id="2" w:name="_Toc522623616"/>
            <w:r w:rsidRPr="00B96F38">
              <w:rPr>
                <w:rStyle w:val="Heading1Char"/>
              </w:rPr>
              <w:lastRenderedPageBreak/>
              <w:t>Statement of need</w:t>
            </w:r>
            <w:bookmarkEnd w:id="2"/>
            <w:r w:rsidR="00D1364A" w:rsidRPr="00F40122">
              <w:rPr>
                <w:b/>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74B5D4A7"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F85172">
              <w:rPr>
                <w:sz w:val="22"/>
                <w:szCs w:val="22"/>
              </w:rPr>
              <w:t>transportation</w:t>
            </w:r>
            <w:r w:rsidR="00F85172" w:rsidRPr="004310F6">
              <w:rPr>
                <w:sz w:val="22"/>
                <w:szCs w:val="22"/>
              </w:rPr>
              <w:t xml:space="preserve"> </w:t>
            </w:r>
            <w:r w:rsidR="00DD61C7" w:rsidRPr="004310F6">
              <w:rPr>
                <w:sz w:val="22"/>
                <w:szCs w:val="22"/>
              </w:rPr>
              <w:t>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EC2A68">
            <w:pPr>
              <w:pStyle w:val="TOC1"/>
              <w:rPr>
                <w:rStyle w:val="Emphasis"/>
                <w:rFonts w:asciiTheme="majorHAnsi" w:hAnsiTheme="majorHAnsi"/>
                <w:b/>
                <w:bCs w:val="0"/>
                <w:vanish w:val="0"/>
                <w:color w:val="C45911" w:themeColor="accent2" w:themeShade="BF"/>
              </w:rPr>
            </w:pPr>
            <w:bookmarkStart w:id="4" w:name="_Toc522623617"/>
            <w:bookmarkEnd w:id="3"/>
            <w:r w:rsidRPr="00B96F38">
              <w:rPr>
                <w:rStyle w:val="Heading1Char"/>
              </w:rPr>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B" w14:textId="77777777" w:rsidR="00E56A1F" w:rsidRDefault="00E56A1F" w:rsidP="002C612F">
      <w:pPr>
        <w:tabs>
          <w:tab w:val="left" w:pos="4500"/>
        </w:tabs>
        <w:ind w:left="0" w:right="-360"/>
      </w:pPr>
      <w:r>
        <w:t>Air Quality Planning Section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DA3AA0" w:rsidP="00E10972">
            <w:pPr>
              <w:ind w:left="0" w:right="60"/>
              <w:rPr>
                <w:sz w:val="22"/>
                <w:szCs w:val="22"/>
              </w:rPr>
            </w:pPr>
            <w:hyperlink r:id="rId24"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DA3AA0" w:rsidP="004A7887">
            <w:pPr>
              <w:ind w:left="0" w:right="60"/>
              <w:rPr>
                <w:rStyle w:val="Hyperlink"/>
                <w:sz w:val="22"/>
                <w:szCs w:val="22"/>
              </w:rPr>
            </w:pPr>
            <w:hyperlink r:id="rId25"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DA3AA0" w:rsidP="004A7887">
            <w:pPr>
              <w:ind w:left="0" w:right="60"/>
              <w:rPr>
                <w:rStyle w:val="Hyperlink"/>
                <w:sz w:val="22"/>
                <w:szCs w:val="22"/>
              </w:rPr>
            </w:pPr>
            <w:hyperlink r:id="rId26"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B515AF" w:rsidP="004A7887">
            <w:pPr>
              <w:ind w:left="0" w:right="60"/>
              <w:rPr>
                <w:rStyle w:val="Hyperlink"/>
                <w:sz w:val="22"/>
                <w:szCs w:val="22"/>
              </w:rPr>
            </w:pPr>
            <w:hyperlink r:id="rId27" w:history="1">
              <w:r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270825">
            <w:pPr>
              <w:pStyle w:val="TOC1"/>
              <w:rPr>
                <w:rFonts w:cs="Arial"/>
                <w:color w:val="C45911" w:themeColor="accent2" w:themeShade="BF"/>
                <w:sz w:val="28"/>
                <w:szCs w:val="28"/>
              </w:rPr>
            </w:pPr>
            <w:bookmarkStart w:id="6" w:name="_Toc522623618"/>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270825">
            <w:pPr>
              <w:pStyle w:val="TOC1"/>
              <w:rPr>
                <w:rFonts w:cs="Arial"/>
                <w:color w:val="C45911" w:themeColor="accent2" w:themeShade="BF"/>
              </w:rPr>
            </w:pPr>
            <w:bookmarkStart w:id="8" w:name="_Toc522623619"/>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231E1A00" w:rsidR="00EC2A68" w:rsidRDefault="00F85172" w:rsidP="00EC2A68">
      <w:pPr>
        <w:pStyle w:val="ListParagraph"/>
        <w:numPr>
          <w:ilvl w:val="1"/>
          <w:numId w:val="34"/>
        </w:numPr>
      </w:pPr>
      <w:r>
        <w:t xml:space="preserve">Transportation </w:t>
      </w:r>
      <w:r w:rsidR="00EC2A68">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7131D36A"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F85172">
        <w:t xml:space="preserve">transportation refrigeration units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DA3AA0" w:rsidP="00726AE9">
            <w:pPr>
              <w:ind w:left="93"/>
              <w:rPr>
                <w:rFonts w:ascii="Arial" w:hAnsi="Arial" w:cs="Arial"/>
              </w:rPr>
            </w:pPr>
            <w:hyperlink r:id="rId28"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DA3AA0" w:rsidP="00726AE9">
            <w:pPr>
              <w:ind w:left="93"/>
              <w:rPr>
                <w:sz w:val="22"/>
                <w:szCs w:val="22"/>
              </w:rPr>
            </w:pPr>
            <w:hyperlink r:id="rId29"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DA3AA0" w:rsidP="00726AE9">
            <w:pPr>
              <w:ind w:left="93"/>
              <w:rPr>
                <w:sz w:val="22"/>
                <w:szCs w:val="22"/>
              </w:rPr>
            </w:pPr>
            <w:hyperlink r:id="rId30"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DA3AA0" w:rsidP="00726AE9">
            <w:pPr>
              <w:ind w:left="93"/>
              <w:rPr>
                <w:sz w:val="22"/>
                <w:szCs w:val="22"/>
              </w:rPr>
            </w:pPr>
            <w:hyperlink r:id="rId31"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2"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3"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4"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5"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6"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7"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8"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7330F4">
            <w:pPr>
              <w:pStyle w:val="TOC1"/>
              <w:rPr>
                <w:b/>
              </w:rPr>
            </w:pPr>
            <w:bookmarkStart w:id="9" w:name="_Toc522623620"/>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7330F4">
            <w:pPr>
              <w:pStyle w:val="TOC1"/>
              <w:rPr>
                <w:rFonts w:cs="Arial"/>
                <w:color w:val="C45911" w:themeColor="accent2" w:themeShade="BF"/>
              </w:rPr>
            </w:pPr>
            <w:bookmarkStart w:id="12" w:name="_Toc522623621"/>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A31C75">
            <w:pPr>
              <w:pStyle w:val="Heading1"/>
              <w:rPr>
                <w:b w:val="0"/>
                <w:color w:val="C45911" w:themeColor="accent2" w:themeShade="BF"/>
              </w:rPr>
            </w:pPr>
            <w:bookmarkStart w:id="13" w:name="_Toc522623622"/>
            <w:r>
              <w:t xml:space="preserve">Stakeholder </w:t>
            </w:r>
            <w:r w:rsidR="00B35715">
              <w:t xml:space="preserve">and public </w:t>
            </w:r>
            <w:r>
              <w:t>involvement</w:t>
            </w:r>
            <w:bookmarkEnd w:id="13"/>
            <w:r w:rsidR="009C0A9E" w:rsidRPr="004300F3">
              <w:rPr>
                <w:b w:val="0"/>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9"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9708F1">
            <w:pPr>
              <w:pStyle w:val="Heading1"/>
              <w:rPr>
                <w:color w:val="C45911" w:themeColor="accent2" w:themeShade="BF"/>
              </w:rPr>
            </w:pPr>
            <w:bookmarkStart w:id="15" w:name="_Toc522623623"/>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77777777" w:rsidR="00D01042" w:rsidRDefault="00D01042" w:rsidP="009708F1">
      <w:pPr>
        <w:pStyle w:val="ListParagraph"/>
        <w:numPr>
          <w:ilvl w:val="0"/>
          <w:numId w:val="5"/>
        </w:numPr>
        <w:ind w:left="720" w:right="-432"/>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4F9DCBFD" w14:textId="77777777" w:rsidR="00233537" w:rsidRDefault="000D707E" w:rsidP="009708F1">
      <w:pPr>
        <w:pStyle w:val="ListParagraph"/>
        <w:numPr>
          <w:ilvl w:val="0"/>
          <w:numId w:val="5"/>
        </w:numPr>
        <w:ind w:left="720" w:right="-432"/>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77777777" w:rsidR="0005132C" w:rsidRPr="00A31C75" w:rsidRDefault="00A31C75" w:rsidP="00DA3AA0">
      <w:pPr>
        <w:pStyle w:val="ListParagraph"/>
        <w:numPr>
          <w:ilvl w:val="0"/>
          <w:numId w:val="46"/>
        </w:numPr>
        <w:ind w:right="-432"/>
        <w:rPr>
          <w:bCs/>
        </w:rPr>
      </w:pPr>
      <w:r w:rsidRPr="00A31C75">
        <w:t>Oregon Clean Fuels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w:t>
      </w:r>
      <w:bookmarkStart w:id="16" w:name="_GoBack"/>
      <w:bookmarkEnd w:id="16"/>
      <w:r w:rsidRPr="00121D8F">
        <w:rPr>
          <w:rStyle w:val="Emphasis"/>
          <w:vanish w:val="0"/>
          <w:color w:val="000000" w:themeColor="text1"/>
          <w:sz w:val="24"/>
        </w:rPr>
        <w:t>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lastRenderedPageBreak/>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596822">
            <w:pPr>
              <w:pStyle w:val="Heading1"/>
            </w:pPr>
            <w:bookmarkStart w:id="17" w:name="_Toc522623624"/>
            <w:r>
              <w:lastRenderedPageBreak/>
              <w:t>Draft Rules  - With Edits Highlighted</w:t>
            </w:r>
            <w:bookmarkEnd w:id="17"/>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4F9DCC20" w14:textId="77777777" w:rsidR="002F5550" w:rsidRDefault="002F5550" w:rsidP="00501ABB">
      <w:pPr>
        <w:spacing w:after="120"/>
        <w:ind w:left="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596822">
            <w:pPr>
              <w:pStyle w:val="Heading1"/>
            </w:pPr>
            <w:bookmarkStart w:id="18" w:name="_Toc522623625"/>
            <w:r>
              <w:lastRenderedPageBreak/>
              <w:t>Draft Rules – With Edits Incorporated</w:t>
            </w:r>
            <w:bookmarkEnd w:id="18"/>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596822">
            <w:pPr>
              <w:pStyle w:val="Heading1"/>
            </w:pPr>
            <w:bookmarkStart w:id="19" w:name="_Toc522623626"/>
            <w:r>
              <w:lastRenderedPageBreak/>
              <w:t>Supporting documents</w:t>
            </w:r>
            <w:bookmarkEnd w:id="19"/>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1C56" w14:textId="77777777" w:rsidR="00D0584C" w:rsidRDefault="00D0584C" w:rsidP="002D6C99">
      <w:r>
        <w:separator/>
      </w:r>
    </w:p>
  </w:endnote>
  <w:endnote w:type="continuationSeparator" w:id="0">
    <w:p w14:paraId="6AF095FA" w14:textId="77777777" w:rsidR="00D0584C" w:rsidRDefault="00D0584C" w:rsidP="002D6C99">
      <w:r>
        <w:continuationSeparator/>
      </w:r>
    </w:p>
  </w:endnote>
  <w:endnote w:type="continuationNotice" w:id="1">
    <w:p w14:paraId="395D76A7" w14:textId="77777777" w:rsidR="00D0584C" w:rsidRDefault="00D0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309E93E1" w:rsidR="009B3815" w:rsidRDefault="009B3815">
        <w:pPr>
          <w:pStyle w:val="Footer"/>
          <w:jc w:val="right"/>
        </w:pPr>
        <w:r>
          <w:fldChar w:fldCharType="begin"/>
        </w:r>
        <w:r>
          <w:instrText xml:space="preserve"> PAGE   \* MERGEFORMAT </w:instrText>
        </w:r>
        <w:r>
          <w:fldChar w:fldCharType="separate"/>
        </w:r>
        <w:r w:rsidR="00DA3AA0">
          <w:rPr>
            <w:noProof/>
          </w:rPr>
          <w:t>1</w:t>
        </w:r>
        <w:r>
          <w:rPr>
            <w:noProof/>
          </w:rPr>
          <w:fldChar w:fldCharType="end"/>
        </w:r>
      </w:p>
    </w:sdtContent>
  </w:sdt>
  <w:p w14:paraId="4F9DCC39" w14:textId="77777777" w:rsidR="009B3815" w:rsidRPr="002B4E71" w:rsidRDefault="009B3815"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585C1687" w:rsidR="009B3815" w:rsidRDefault="009B3815">
        <w:pPr>
          <w:pStyle w:val="Footer"/>
          <w:jc w:val="right"/>
        </w:pPr>
        <w:r>
          <w:fldChar w:fldCharType="begin"/>
        </w:r>
        <w:r>
          <w:instrText xml:space="preserve"> PAGE   \* MERGEFORMAT </w:instrText>
        </w:r>
        <w:r>
          <w:fldChar w:fldCharType="separate"/>
        </w:r>
        <w:r w:rsidR="00DA3AA0">
          <w:rPr>
            <w:noProof/>
          </w:rPr>
          <w:t>20</w:t>
        </w:r>
        <w:r>
          <w:rPr>
            <w:noProof/>
          </w:rPr>
          <w:fldChar w:fldCharType="end"/>
        </w:r>
      </w:p>
    </w:sdtContent>
  </w:sdt>
  <w:p w14:paraId="4F9DCC3C" w14:textId="77777777" w:rsidR="009B3815" w:rsidRDefault="009B3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9B3815" w:rsidRDefault="009B3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9B3815" w:rsidRDefault="009B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047C" w14:textId="77777777" w:rsidR="00D0584C" w:rsidRDefault="00D0584C" w:rsidP="002D6C99">
      <w:r>
        <w:separator/>
      </w:r>
    </w:p>
  </w:footnote>
  <w:footnote w:type="continuationSeparator" w:id="0">
    <w:p w14:paraId="7FEB3FE9" w14:textId="77777777" w:rsidR="00D0584C" w:rsidRDefault="00D0584C" w:rsidP="002D6C99">
      <w:r>
        <w:continuationSeparator/>
      </w:r>
    </w:p>
  </w:footnote>
  <w:footnote w:type="continuationNotice" w:id="1">
    <w:p w14:paraId="3712C95F" w14:textId="77777777" w:rsidR="00D0584C" w:rsidRDefault="00D058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9B3815" w:rsidRDefault="009B3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9B3815" w:rsidRPr="00F72D05" w:rsidRDefault="009B3815"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9B3815" w:rsidRDefault="009B3815"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6"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43"/>
  </w:num>
  <w:num w:numId="3">
    <w:abstractNumId w:val="39"/>
  </w:num>
  <w:num w:numId="4">
    <w:abstractNumId w:val="32"/>
  </w:num>
  <w:num w:numId="5">
    <w:abstractNumId w:val="31"/>
  </w:num>
  <w:num w:numId="6">
    <w:abstractNumId w:val="36"/>
  </w:num>
  <w:num w:numId="7">
    <w:abstractNumId w:val="38"/>
  </w:num>
  <w:num w:numId="8">
    <w:abstractNumId w:val="19"/>
  </w:num>
  <w:num w:numId="9">
    <w:abstractNumId w:val="23"/>
  </w:num>
  <w:num w:numId="10">
    <w:abstractNumId w:val="15"/>
  </w:num>
  <w:num w:numId="11">
    <w:abstractNumId w:val="17"/>
  </w:num>
  <w:num w:numId="12">
    <w:abstractNumId w:val="37"/>
  </w:num>
  <w:num w:numId="13">
    <w:abstractNumId w:val="33"/>
  </w:num>
  <w:num w:numId="14">
    <w:abstractNumId w:val="10"/>
  </w:num>
  <w:num w:numId="15">
    <w:abstractNumId w:val="45"/>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35"/>
  </w:num>
  <w:num w:numId="29">
    <w:abstractNumId w:val="29"/>
  </w:num>
  <w:num w:numId="30">
    <w:abstractNumId w:val="25"/>
  </w:num>
  <w:num w:numId="31">
    <w:abstractNumId w:val="34"/>
  </w:num>
  <w:num w:numId="32">
    <w:abstractNumId w:val="40"/>
  </w:num>
  <w:num w:numId="33">
    <w:abstractNumId w:val="22"/>
  </w:num>
  <w:num w:numId="34">
    <w:abstractNumId w:val="44"/>
  </w:num>
  <w:num w:numId="35">
    <w:abstractNumId w:val="30"/>
  </w:num>
  <w:num w:numId="36">
    <w:abstractNumId w:val="18"/>
  </w:num>
  <w:num w:numId="37">
    <w:abstractNumId w:val="11"/>
  </w:num>
  <w:num w:numId="38">
    <w:abstractNumId w:val="42"/>
  </w:num>
  <w:num w:numId="39">
    <w:abstractNumId w:val="21"/>
  </w:num>
  <w:num w:numId="40">
    <w:abstractNumId w:val="14"/>
  </w:num>
  <w:num w:numId="41">
    <w:abstractNumId w:val="12"/>
  </w:num>
  <w:num w:numId="42">
    <w:abstractNumId w:val="26"/>
  </w:num>
  <w:num w:numId="43">
    <w:abstractNumId w:val="24"/>
  </w:num>
  <w:num w:numId="44">
    <w:abstractNumId w:val="16"/>
  </w:num>
  <w:num w:numId="45">
    <w:abstractNumId w:val="20"/>
  </w:num>
  <w:num w:numId="4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2DFD"/>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26" Type="http://schemas.openxmlformats.org/officeDocument/2006/relationships/hyperlink" Target="https://pangea.stanford.edu/researchgroups/eao/research/opgee-oil-production-greenhouse-gas-emissions-estimator" TargetMode="External"/><Relationship Id="rId39" Type="http://schemas.openxmlformats.org/officeDocument/2006/relationships/hyperlink" Target="https://www.oregon.gov/deq/Regulations/rulemaking/Pages/rCFP2018.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oregon.gov/deq/Regulations/rulemaking/Pages/cfp2017.asp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yperlink" Target="https://greet.es.anl.gov/"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ommittees/advcomLowCarbonFuel.htm" TargetMode="Externa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header" Target="header2.xml"/><Relationship Id="rId29" Type="http://schemas.openxmlformats.org/officeDocument/2006/relationships/hyperlink" Target="https://greet.es.anl.gov/" TargetMode="External"/><Relationship Id="rId41"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CFP2018.aspx" TargetMode="External"/><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leanFuel/meetings.htm"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oregon.gov/deq/Regulations/rulemaking/Pages/cCFP2018.aspx" TargetMode="External"/><Relationship Id="rId23" Type="http://schemas.openxmlformats.org/officeDocument/2006/relationships/footer" Target="footer3.xml"/><Relationship Id="rId28" Type="http://schemas.openxmlformats.org/officeDocument/2006/relationships/hyperlink" Target="http://www.arb.ca.gov/fuels/lcfs/lcfs.htm" TargetMode="External"/><Relationship Id="rId36" Type="http://schemas.openxmlformats.org/officeDocument/2006/relationships/hyperlink" Target="http://www.oregon.gov/deq/RulesandRegulations/Pages/Advisory/A2CFPPh2.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s://www.oregon.gov/deq/Regulations/rulemaking/Pages/rCFP2018.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rCFP2018.aspx" TargetMode="External"/><Relationship Id="rId22" Type="http://schemas.openxmlformats.org/officeDocument/2006/relationships/header" Target="header3.xml"/><Relationship Id="rId27" Type="http://schemas.openxmlformats.org/officeDocument/2006/relationships/hyperlink" Target="https://www.arb.ca.gov/regact/2018/lcfs18/lcfs18.htm" TargetMode="External"/><Relationship Id="rId30" Type="http://schemas.openxmlformats.org/officeDocument/2006/relationships/hyperlink" Target="https://pangea.stanford.edu/researchgroups/eao/research/opgee-oil-production-greenhouse-gas-emissions-estimator" TargetMode="External"/><Relationship Id="rId35" Type="http://schemas.openxmlformats.org/officeDocument/2006/relationships/hyperlink" Target="http://www.oregon.gov/deq/RulesandRegulations/Pages/Advisory/acleanfuelsupdate.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11142FE-34C4-4AD6-8149-B79699D0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26</Pages>
  <Words>5701</Words>
  <Characters>32500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3</cp:revision>
  <cp:lastPrinted>2013-02-28T21:12:00Z</cp:lastPrinted>
  <dcterms:created xsi:type="dcterms:W3CDTF">2018-08-20T19:17:00Z</dcterms:created>
  <dcterms:modified xsi:type="dcterms:W3CDTF">2018-08-21T21:07:00Z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