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r w:rsidRPr="00D84819">
        <w:rPr>
          <w:rFonts w:ascii="Arial" w:hAnsi="Arial" w:cs="Arial"/>
          <w:noProof/>
          <w:lang w:val="en-ZW" w:eastAsia="en-ZW"/>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77777777" w:rsidR="000A3C5B" w:rsidRPr="009F37B6" w:rsidRDefault="000A3C5B" w:rsidP="00501ABB">
      <w:pPr>
        <w:tabs>
          <w:tab w:val="center" w:pos="5580"/>
        </w:tabs>
        <w:ind w:left="0"/>
        <w:rPr>
          <w:rStyle w:val="Emphasis"/>
          <w:rFonts w:ascii="Arial" w:hAnsi="Arial" w:cs="Arial"/>
          <w:vanish w:val="0"/>
          <w:color w:val="525252" w:themeColor="accent3" w:themeShade="80"/>
        </w:rPr>
      </w:pPr>
      <w:r>
        <w:tab/>
      </w:r>
      <w:bookmarkStart w:id="0" w:name="_GoBack"/>
      <w:bookmarkEnd w:id="0"/>
      <w:r w:rsidR="006C0B82">
        <w:rPr>
          <w:rStyle w:val="Emphasis"/>
          <w:rFonts w:ascii="Arial" w:hAnsi="Arial" w:cs="Arial"/>
          <w:vanish w:val="0"/>
          <w:color w:val="525252" w:themeColor="accent3" w:themeShade="80"/>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6C0B82" w:rsidRDefault="006C0B82" w:rsidP="00501ABB">
      <w:pPr>
        <w:ind w:left="0"/>
        <w:jc w:val="center"/>
        <w:rPr>
          <w:rStyle w:val="Strong"/>
          <w:rFonts w:ascii="Arial" w:hAnsi="Arial" w:cs="Arial"/>
        </w:rPr>
      </w:pPr>
      <w:r w:rsidRPr="006C0B82">
        <w:rPr>
          <w:rStyle w:val="Strong"/>
          <w:rFonts w:ascii="Arial" w:hAnsi="Arial" w:cs="Arial"/>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AA42DD" w:rsidRDefault="00AA42DD" w:rsidP="00AA42DD">
      <w:pPr>
        <w:pStyle w:val="Title"/>
        <w:jc w:val="center"/>
        <w:rPr>
          <w:rFonts w:ascii="Arial" w:hAnsi="Arial" w:cs="Arial"/>
          <w:color w:val="000000" w:themeColor="text1"/>
        </w:rPr>
      </w:pPr>
      <w:r>
        <w:rPr>
          <w:color w:val="000000" w:themeColor="text1"/>
        </w:rPr>
        <w:t>Table of Contents</w:t>
      </w:r>
    </w:p>
    <w:p w14:paraId="3E1C7A70" w14:textId="52CF8B9E" w:rsidR="00507E3D" w:rsidRDefault="004B5396">
      <w:pPr>
        <w:pStyle w:val="TOC1"/>
        <w:tabs>
          <w:tab w:val="right" w:leader="dot" w:pos="8990"/>
        </w:tabs>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541691" w:history="1">
        <w:r w:rsidR="00507E3D" w:rsidRPr="00F71EF8">
          <w:rPr>
            <w:rStyle w:val="Hyperlink"/>
            <w:noProof/>
          </w:rPr>
          <w:t>Introduction</w:t>
        </w:r>
        <w:r w:rsidR="00507E3D">
          <w:rPr>
            <w:noProof/>
            <w:webHidden/>
          </w:rPr>
          <w:tab/>
        </w:r>
        <w:r w:rsidR="00507E3D">
          <w:rPr>
            <w:noProof/>
            <w:webHidden/>
          </w:rPr>
          <w:fldChar w:fldCharType="begin"/>
        </w:r>
        <w:r w:rsidR="00507E3D">
          <w:rPr>
            <w:noProof/>
            <w:webHidden/>
          </w:rPr>
          <w:instrText xml:space="preserve"> PAGEREF _Toc522541691 \h </w:instrText>
        </w:r>
        <w:r w:rsidR="00507E3D">
          <w:rPr>
            <w:noProof/>
            <w:webHidden/>
          </w:rPr>
        </w:r>
        <w:r w:rsidR="00507E3D">
          <w:rPr>
            <w:noProof/>
            <w:webHidden/>
          </w:rPr>
          <w:fldChar w:fldCharType="separate"/>
        </w:r>
        <w:r w:rsidR="00507E3D">
          <w:rPr>
            <w:noProof/>
            <w:webHidden/>
          </w:rPr>
          <w:t>2</w:t>
        </w:r>
        <w:r w:rsidR="00507E3D">
          <w:rPr>
            <w:noProof/>
            <w:webHidden/>
          </w:rPr>
          <w:fldChar w:fldCharType="end"/>
        </w:r>
      </w:hyperlink>
    </w:p>
    <w:p w14:paraId="6591E756" w14:textId="61FA8392"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2" w:history="1">
        <w:r w:rsidRPr="00F71EF8">
          <w:rPr>
            <w:rStyle w:val="Hyperlink"/>
            <w:noProof/>
          </w:rPr>
          <w:t>Overview</w:t>
        </w:r>
        <w:r>
          <w:rPr>
            <w:noProof/>
            <w:webHidden/>
          </w:rPr>
          <w:tab/>
        </w:r>
        <w:r>
          <w:rPr>
            <w:noProof/>
            <w:webHidden/>
          </w:rPr>
          <w:fldChar w:fldCharType="begin"/>
        </w:r>
        <w:r>
          <w:rPr>
            <w:noProof/>
            <w:webHidden/>
          </w:rPr>
          <w:instrText xml:space="preserve"> PAGEREF _Toc522541692 \h </w:instrText>
        </w:r>
        <w:r>
          <w:rPr>
            <w:noProof/>
            <w:webHidden/>
          </w:rPr>
        </w:r>
        <w:r>
          <w:rPr>
            <w:noProof/>
            <w:webHidden/>
          </w:rPr>
          <w:fldChar w:fldCharType="separate"/>
        </w:r>
        <w:r>
          <w:rPr>
            <w:noProof/>
            <w:webHidden/>
          </w:rPr>
          <w:t>5</w:t>
        </w:r>
        <w:r>
          <w:rPr>
            <w:noProof/>
            <w:webHidden/>
          </w:rPr>
          <w:fldChar w:fldCharType="end"/>
        </w:r>
      </w:hyperlink>
    </w:p>
    <w:p w14:paraId="2964C77A" w14:textId="615376DD"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3" w:history="1">
        <w:r w:rsidRPr="00F71EF8">
          <w:rPr>
            <w:rStyle w:val="Hyperlink"/>
            <w:noProof/>
          </w:rPr>
          <w:t>Statement of need</w:t>
        </w:r>
        <w:r>
          <w:rPr>
            <w:noProof/>
            <w:webHidden/>
          </w:rPr>
          <w:tab/>
        </w:r>
        <w:r>
          <w:rPr>
            <w:noProof/>
            <w:webHidden/>
          </w:rPr>
          <w:fldChar w:fldCharType="begin"/>
        </w:r>
        <w:r>
          <w:rPr>
            <w:noProof/>
            <w:webHidden/>
          </w:rPr>
          <w:instrText xml:space="preserve"> PAGEREF _Toc522541693 \h </w:instrText>
        </w:r>
        <w:r>
          <w:rPr>
            <w:noProof/>
            <w:webHidden/>
          </w:rPr>
        </w:r>
        <w:r>
          <w:rPr>
            <w:noProof/>
            <w:webHidden/>
          </w:rPr>
          <w:fldChar w:fldCharType="separate"/>
        </w:r>
        <w:r>
          <w:rPr>
            <w:noProof/>
            <w:webHidden/>
          </w:rPr>
          <w:t>7</w:t>
        </w:r>
        <w:r>
          <w:rPr>
            <w:noProof/>
            <w:webHidden/>
          </w:rPr>
          <w:fldChar w:fldCharType="end"/>
        </w:r>
      </w:hyperlink>
    </w:p>
    <w:p w14:paraId="1A45691E" w14:textId="7D0DCA39"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4" w:history="1">
        <w:r w:rsidRPr="00F71EF8">
          <w:rPr>
            <w:rStyle w:val="Hyperlink"/>
            <w:noProof/>
          </w:rPr>
          <w:t>Rules affected, authorities, supporting documents</w:t>
        </w:r>
        <w:r>
          <w:rPr>
            <w:noProof/>
            <w:webHidden/>
          </w:rPr>
          <w:tab/>
        </w:r>
        <w:r>
          <w:rPr>
            <w:noProof/>
            <w:webHidden/>
          </w:rPr>
          <w:fldChar w:fldCharType="begin"/>
        </w:r>
        <w:r>
          <w:rPr>
            <w:noProof/>
            <w:webHidden/>
          </w:rPr>
          <w:instrText xml:space="preserve"> PAGEREF _Toc522541694 \h </w:instrText>
        </w:r>
        <w:r>
          <w:rPr>
            <w:noProof/>
            <w:webHidden/>
          </w:rPr>
        </w:r>
        <w:r>
          <w:rPr>
            <w:noProof/>
            <w:webHidden/>
          </w:rPr>
          <w:fldChar w:fldCharType="separate"/>
        </w:r>
        <w:r>
          <w:rPr>
            <w:noProof/>
            <w:webHidden/>
          </w:rPr>
          <w:t>9</w:t>
        </w:r>
        <w:r>
          <w:rPr>
            <w:noProof/>
            <w:webHidden/>
          </w:rPr>
          <w:fldChar w:fldCharType="end"/>
        </w:r>
      </w:hyperlink>
    </w:p>
    <w:p w14:paraId="73DE568C" w14:textId="744D35DF"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5" w:history="1">
        <w:r w:rsidRPr="00F71EF8">
          <w:rPr>
            <w:rStyle w:val="Hyperlink"/>
            <w:noProof/>
          </w:rPr>
          <w:t>Fee Analysis</w:t>
        </w:r>
        <w:r>
          <w:rPr>
            <w:noProof/>
            <w:webHidden/>
          </w:rPr>
          <w:tab/>
        </w:r>
        <w:r>
          <w:rPr>
            <w:noProof/>
            <w:webHidden/>
          </w:rPr>
          <w:fldChar w:fldCharType="begin"/>
        </w:r>
        <w:r>
          <w:rPr>
            <w:noProof/>
            <w:webHidden/>
          </w:rPr>
          <w:instrText xml:space="preserve"> PAGEREF _Toc522541695 \h </w:instrText>
        </w:r>
        <w:r>
          <w:rPr>
            <w:noProof/>
            <w:webHidden/>
          </w:rPr>
        </w:r>
        <w:r>
          <w:rPr>
            <w:noProof/>
            <w:webHidden/>
          </w:rPr>
          <w:fldChar w:fldCharType="separate"/>
        </w:r>
        <w:r>
          <w:rPr>
            <w:noProof/>
            <w:webHidden/>
          </w:rPr>
          <w:t>11</w:t>
        </w:r>
        <w:r>
          <w:rPr>
            <w:noProof/>
            <w:webHidden/>
          </w:rPr>
          <w:fldChar w:fldCharType="end"/>
        </w:r>
      </w:hyperlink>
    </w:p>
    <w:p w14:paraId="33AB30F8" w14:textId="37C3999E"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6" w:history="1">
        <w:r w:rsidRPr="00F71EF8">
          <w:rPr>
            <w:rStyle w:val="Hyperlink"/>
            <w:noProof/>
          </w:rPr>
          <w:t>Statement of fiscal and economic impact</w:t>
        </w:r>
        <w:r>
          <w:rPr>
            <w:noProof/>
            <w:webHidden/>
          </w:rPr>
          <w:tab/>
        </w:r>
        <w:r>
          <w:rPr>
            <w:noProof/>
            <w:webHidden/>
          </w:rPr>
          <w:fldChar w:fldCharType="begin"/>
        </w:r>
        <w:r>
          <w:rPr>
            <w:noProof/>
            <w:webHidden/>
          </w:rPr>
          <w:instrText xml:space="preserve"> PAGEREF _Toc522541696 \h </w:instrText>
        </w:r>
        <w:r>
          <w:rPr>
            <w:noProof/>
            <w:webHidden/>
          </w:rPr>
        </w:r>
        <w:r>
          <w:rPr>
            <w:noProof/>
            <w:webHidden/>
          </w:rPr>
          <w:fldChar w:fldCharType="separate"/>
        </w:r>
        <w:r>
          <w:rPr>
            <w:noProof/>
            <w:webHidden/>
          </w:rPr>
          <w:t>12</w:t>
        </w:r>
        <w:r>
          <w:rPr>
            <w:noProof/>
            <w:webHidden/>
          </w:rPr>
          <w:fldChar w:fldCharType="end"/>
        </w:r>
      </w:hyperlink>
    </w:p>
    <w:p w14:paraId="49827A87" w14:textId="0BBF709C"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7" w:history="1">
        <w:r w:rsidRPr="00F71EF8">
          <w:rPr>
            <w:rStyle w:val="Hyperlink"/>
            <w:noProof/>
          </w:rPr>
          <w:t>Federal relationship</w:t>
        </w:r>
        <w:r>
          <w:rPr>
            <w:noProof/>
            <w:webHidden/>
          </w:rPr>
          <w:tab/>
        </w:r>
        <w:r>
          <w:rPr>
            <w:noProof/>
            <w:webHidden/>
          </w:rPr>
          <w:fldChar w:fldCharType="begin"/>
        </w:r>
        <w:r>
          <w:rPr>
            <w:noProof/>
            <w:webHidden/>
          </w:rPr>
          <w:instrText xml:space="preserve"> PAGEREF _Toc522541697 \h </w:instrText>
        </w:r>
        <w:r>
          <w:rPr>
            <w:noProof/>
            <w:webHidden/>
          </w:rPr>
        </w:r>
        <w:r>
          <w:rPr>
            <w:noProof/>
            <w:webHidden/>
          </w:rPr>
          <w:fldChar w:fldCharType="separate"/>
        </w:r>
        <w:r>
          <w:rPr>
            <w:noProof/>
            <w:webHidden/>
          </w:rPr>
          <w:t>18</w:t>
        </w:r>
        <w:r>
          <w:rPr>
            <w:noProof/>
            <w:webHidden/>
          </w:rPr>
          <w:fldChar w:fldCharType="end"/>
        </w:r>
      </w:hyperlink>
    </w:p>
    <w:p w14:paraId="2DA35E1E" w14:textId="48FA4720"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8" w:history="1">
        <w:r w:rsidRPr="00F71EF8">
          <w:rPr>
            <w:rStyle w:val="Hyperlink"/>
            <w:noProof/>
          </w:rPr>
          <w:t>Land use</w:t>
        </w:r>
        <w:r>
          <w:rPr>
            <w:noProof/>
            <w:webHidden/>
          </w:rPr>
          <w:tab/>
        </w:r>
        <w:r>
          <w:rPr>
            <w:noProof/>
            <w:webHidden/>
          </w:rPr>
          <w:fldChar w:fldCharType="begin"/>
        </w:r>
        <w:r>
          <w:rPr>
            <w:noProof/>
            <w:webHidden/>
          </w:rPr>
          <w:instrText xml:space="preserve"> PAGEREF _Toc522541698 \h </w:instrText>
        </w:r>
        <w:r>
          <w:rPr>
            <w:noProof/>
            <w:webHidden/>
          </w:rPr>
        </w:r>
        <w:r>
          <w:rPr>
            <w:noProof/>
            <w:webHidden/>
          </w:rPr>
          <w:fldChar w:fldCharType="separate"/>
        </w:r>
        <w:r>
          <w:rPr>
            <w:noProof/>
            <w:webHidden/>
          </w:rPr>
          <w:t>19</w:t>
        </w:r>
        <w:r>
          <w:rPr>
            <w:noProof/>
            <w:webHidden/>
          </w:rPr>
          <w:fldChar w:fldCharType="end"/>
        </w:r>
      </w:hyperlink>
    </w:p>
    <w:p w14:paraId="6F5E6CE7" w14:textId="7DC7C048"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699" w:history="1">
        <w:r w:rsidRPr="00F71EF8">
          <w:rPr>
            <w:rStyle w:val="Hyperlink"/>
            <w:noProof/>
          </w:rPr>
          <w:t>Stakeholder and public involvement</w:t>
        </w:r>
        <w:r>
          <w:rPr>
            <w:noProof/>
            <w:webHidden/>
          </w:rPr>
          <w:tab/>
        </w:r>
        <w:r>
          <w:rPr>
            <w:noProof/>
            <w:webHidden/>
          </w:rPr>
          <w:fldChar w:fldCharType="begin"/>
        </w:r>
        <w:r>
          <w:rPr>
            <w:noProof/>
            <w:webHidden/>
          </w:rPr>
          <w:instrText xml:space="preserve"> PAGEREF _Toc522541699 \h </w:instrText>
        </w:r>
        <w:r>
          <w:rPr>
            <w:noProof/>
            <w:webHidden/>
          </w:rPr>
        </w:r>
        <w:r>
          <w:rPr>
            <w:noProof/>
            <w:webHidden/>
          </w:rPr>
          <w:fldChar w:fldCharType="separate"/>
        </w:r>
        <w:r>
          <w:rPr>
            <w:noProof/>
            <w:webHidden/>
          </w:rPr>
          <w:t>20</w:t>
        </w:r>
        <w:r>
          <w:rPr>
            <w:noProof/>
            <w:webHidden/>
          </w:rPr>
          <w:fldChar w:fldCharType="end"/>
        </w:r>
      </w:hyperlink>
    </w:p>
    <w:p w14:paraId="1484C91D" w14:textId="49B65B6B"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700" w:history="1">
        <w:r w:rsidRPr="00F71EF8">
          <w:rPr>
            <w:rStyle w:val="Hyperlink"/>
            <w:noProof/>
          </w:rPr>
          <w:t>Public notice and hearings</w:t>
        </w:r>
        <w:r>
          <w:rPr>
            <w:noProof/>
            <w:webHidden/>
          </w:rPr>
          <w:tab/>
        </w:r>
        <w:r>
          <w:rPr>
            <w:noProof/>
            <w:webHidden/>
          </w:rPr>
          <w:fldChar w:fldCharType="begin"/>
        </w:r>
        <w:r>
          <w:rPr>
            <w:noProof/>
            <w:webHidden/>
          </w:rPr>
          <w:instrText xml:space="preserve"> PAGEREF _Toc522541700 \h </w:instrText>
        </w:r>
        <w:r>
          <w:rPr>
            <w:noProof/>
            <w:webHidden/>
          </w:rPr>
        </w:r>
        <w:r>
          <w:rPr>
            <w:noProof/>
            <w:webHidden/>
          </w:rPr>
          <w:fldChar w:fldCharType="separate"/>
        </w:r>
        <w:r>
          <w:rPr>
            <w:noProof/>
            <w:webHidden/>
          </w:rPr>
          <w:t>22</w:t>
        </w:r>
        <w:r>
          <w:rPr>
            <w:noProof/>
            <w:webHidden/>
          </w:rPr>
          <w:fldChar w:fldCharType="end"/>
        </w:r>
      </w:hyperlink>
    </w:p>
    <w:p w14:paraId="4524264A" w14:textId="2A67F2E1"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701" w:history="1">
        <w:r w:rsidRPr="00F71EF8">
          <w:rPr>
            <w:rStyle w:val="Hyperlink"/>
            <w:noProof/>
          </w:rPr>
          <w:t>Draft Rules  - With Edits Highlighted</w:t>
        </w:r>
        <w:r>
          <w:rPr>
            <w:noProof/>
            <w:webHidden/>
          </w:rPr>
          <w:tab/>
        </w:r>
        <w:r>
          <w:rPr>
            <w:noProof/>
            <w:webHidden/>
          </w:rPr>
          <w:fldChar w:fldCharType="begin"/>
        </w:r>
        <w:r>
          <w:rPr>
            <w:noProof/>
            <w:webHidden/>
          </w:rPr>
          <w:instrText xml:space="preserve"> PAGEREF _Toc522541701 \h </w:instrText>
        </w:r>
        <w:r>
          <w:rPr>
            <w:noProof/>
            <w:webHidden/>
          </w:rPr>
        </w:r>
        <w:r>
          <w:rPr>
            <w:noProof/>
            <w:webHidden/>
          </w:rPr>
          <w:fldChar w:fldCharType="separate"/>
        </w:r>
        <w:r>
          <w:rPr>
            <w:noProof/>
            <w:webHidden/>
          </w:rPr>
          <w:t>24</w:t>
        </w:r>
        <w:r>
          <w:rPr>
            <w:noProof/>
            <w:webHidden/>
          </w:rPr>
          <w:fldChar w:fldCharType="end"/>
        </w:r>
      </w:hyperlink>
    </w:p>
    <w:p w14:paraId="16DDCD09" w14:textId="7616856D"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702" w:history="1">
        <w:r w:rsidRPr="00F71EF8">
          <w:rPr>
            <w:rStyle w:val="Hyperlink"/>
            <w:noProof/>
          </w:rPr>
          <w:t>Draft Rules – With Edits Incorporated</w:t>
        </w:r>
        <w:r>
          <w:rPr>
            <w:noProof/>
            <w:webHidden/>
          </w:rPr>
          <w:tab/>
        </w:r>
        <w:r>
          <w:rPr>
            <w:noProof/>
            <w:webHidden/>
          </w:rPr>
          <w:fldChar w:fldCharType="begin"/>
        </w:r>
        <w:r>
          <w:rPr>
            <w:noProof/>
            <w:webHidden/>
          </w:rPr>
          <w:instrText xml:space="preserve"> PAGEREF _Toc522541702 \h </w:instrText>
        </w:r>
        <w:r>
          <w:rPr>
            <w:noProof/>
            <w:webHidden/>
          </w:rPr>
        </w:r>
        <w:r>
          <w:rPr>
            <w:noProof/>
            <w:webHidden/>
          </w:rPr>
          <w:fldChar w:fldCharType="separate"/>
        </w:r>
        <w:r>
          <w:rPr>
            <w:noProof/>
            <w:webHidden/>
          </w:rPr>
          <w:t>25</w:t>
        </w:r>
        <w:r>
          <w:rPr>
            <w:noProof/>
            <w:webHidden/>
          </w:rPr>
          <w:fldChar w:fldCharType="end"/>
        </w:r>
      </w:hyperlink>
    </w:p>
    <w:p w14:paraId="560F982D" w14:textId="7946C0E8" w:rsidR="00507E3D" w:rsidRDefault="00507E3D">
      <w:pPr>
        <w:pStyle w:val="TOC1"/>
        <w:tabs>
          <w:tab w:val="right" w:leader="dot" w:pos="8990"/>
        </w:tabs>
        <w:rPr>
          <w:rFonts w:asciiTheme="minorHAnsi" w:eastAsiaTheme="minorEastAsia" w:hAnsiTheme="minorHAnsi" w:cstheme="minorBidi"/>
          <w:noProof/>
          <w:color w:val="auto"/>
          <w:sz w:val="22"/>
          <w:szCs w:val="22"/>
          <w:lang w:val="en-ZW" w:eastAsia="en-ZW"/>
        </w:rPr>
      </w:pPr>
      <w:hyperlink w:anchor="_Toc522541703" w:history="1">
        <w:r w:rsidRPr="00F71EF8">
          <w:rPr>
            <w:rStyle w:val="Hyperlink"/>
            <w:noProof/>
          </w:rPr>
          <w:t>Supporting documents</w:t>
        </w:r>
        <w:r>
          <w:rPr>
            <w:noProof/>
            <w:webHidden/>
          </w:rPr>
          <w:tab/>
        </w:r>
        <w:r>
          <w:rPr>
            <w:noProof/>
            <w:webHidden/>
          </w:rPr>
          <w:fldChar w:fldCharType="begin"/>
        </w:r>
        <w:r>
          <w:rPr>
            <w:noProof/>
            <w:webHidden/>
          </w:rPr>
          <w:instrText xml:space="preserve"> PAGEREF _Toc522541703 \h </w:instrText>
        </w:r>
        <w:r>
          <w:rPr>
            <w:noProof/>
            <w:webHidden/>
          </w:rPr>
        </w:r>
        <w:r>
          <w:rPr>
            <w:noProof/>
            <w:webHidden/>
          </w:rPr>
          <w:fldChar w:fldCharType="separate"/>
        </w:r>
        <w:r>
          <w:rPr>
            <w:noProof/>
            <w:webHidden/>
          </w:rPr>
          <w:t>26</w:t>
        </w:r>
        <w:r>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headerReference w:type="default" r:id="rId12"/>
          <w:footerReference w:type="default" r:id="rId13"/>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5A5751">
            <w:pPr>
              <w:pStyle w:val="Heading1"/>
            </w:pPr>
            <w:bookmarkStart w:id="1" w:name="_Toc522541691"/>
            <w:r>
              <w:rPr>
                <w:szCs w:val="36"/>
              </w:rPr>
              <w:lastRenderedPageBreak/>
              <w:t>Introduction</w:t>
            </w:r>
            <w:bookmarkEnd w:id="1"/>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77777777"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4" w:history="1">
        <w:r w:rsidR="006C0B82" w:rsidRPr="000A3922">
          <w:rPr>
            <w:rStyle w:val="Hyperlink"/>
          </w:rPr>
          <w:t>https://www.oregon.gov/deq/Regulations/rulemaking/Pages/rCFP2018.aspx</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77777777" w:rsidR="00F72D05" w:rsidRDefault="00F72D05" w:rsidP="003F70E1">
      <w:pPr>
        <w:ind w:left="0"/>
      </w:pPr>
      <w:r>
        <w:t>DEQ is asking for public comment on the proposed rules. Anyone can submit comments and questions about this rulemaking. A person 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77777777" w:rsidR="006A7E58" w:rsidRDefault="000C604A" w:rsidP="006A7E58">
      <w:pPr>
        <w:ind w:left="0"/>
      </w:pPr>
      <w:hyperlink r:id="rId15" w:history="1">
        <w:r w:rsidR="006815B5" w:rsidRPr="000A3922">
          <w:rPr>
            <w:rStyle w:val="Hyperlink"/>
          </w:rPr>
          <w:t>http://www.oregon.gov/deq/Regulations/rulemaking/Pages/cCFP2018.aspx</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0" w14:textId="77777777" w:rsidR="005A5041" w:rsidRDefault="005A5041" w:rsidP="005A5041">
      <w:pPr>
        <w:ind w:left="0"/>
      </w:pPr>
      <w:r>
        <w:t xml:space="preserve">Webinar link (webinar has no audio, you must listen on the teleconference): </w:t>
      </w:r>
    </w:p>
    <w:p w14:paraId="4F9DC9E1" w14:textId="77777777" w:rsidR="005A5041" w:rsidRDefault="005A5041" w:rsidP="005A5041">
      <w:pPr>
        <w:ind w:left="0"/>
      </w:pPr>
    </w:p>
    <w:p w14:paraId="4F9DC9E2" w14:textId="77777777" w:rsidR="005A5041" w:rsidRPr="005A5041" w:rsidRDefault="005A5041" w:rsidP="005A5041">
      <w:pPr>
        <w:ind w:left="0"/>
      </w:pPr>
      <w:r>
        <w:t xml:space="preserve">How to join the teleconference or webinar: </w:t>
      </w:r>
      <w:hyperlink r:id="rId16" w:history="1">
        <w:r>
          <w:rPr>
            <w:rStyle w:val="Hyperlink"/>
          </w:rPr>
          <w:t>Teleconference and Webinar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0C604A" w:rsidP="00BC7242">
      <w:pPr>
        <w:ind w:left="0"/>
      </w:pPr>
      <w:hyperlink r:id="rId17" w:history="1">
        <w:r w:rsidR="00050E4B">
          <w:rPr>
            <w:rStyle w:val="Hyperlink"/>
          </w:rPr>
          <w:t>CFP 2018</w:t>
        </w:r>
        <w:r w:rsidR="00783B27">
          <w:rPr>
            <w:rStyle w:val="Hyperlink"/>
          </w:rPr>
          <w:t xml:space="preserve"> Rulemaking Email List</w:t>
        </w:r>
      </w:hyperlink>
      <w:r w:rsidR="00BC7242">
        <w:t xml:space="preserve">; or on the rulemaking web site: </w:t>
      </w:r>
      <w:hyperlink r:id="rId18"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lastRenderedPageBreak/>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77777777" w:rsidR="00F72D05" w:rsidRPr="002175B6" w:rsidRDefault="00F72D05" w:rsidP="00EC2A68">
      <w:pPr>
        <w:ind w:left="0"/>
      </w:pPr>
      <w:r>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EC2A68">
            <w:pPr>
              <w:pStyle w:val="Heading1"/>
            </w:pPr>
            <w:bookmarkStart w:id="2" w:name="_Toc522541692"/>
            <w:r w:rsidRPr="00B96F38">
              <w:rPr>
                <w:szCs w:val="36"/>
              </w:rPr>
              <w:t>Overview</w:t>
            </w:r>
            <w:bookmarkEnd w:id="2"/>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77777777"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r w:rsidRPr="00C306AF">
        <w:t xml:space="preserve"> </w:t>
      </w:r>
      <w:r>
        <w:t>including forklifts and truck refrigeration units and add new fuels that could generate credits including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77777777" w:rsidR="000241CB" w:rsidRPr="00531949" w:rsidRDefault="000241CB" w:rsidP="000241CB">
      <w:pPr>
        <w:ind w:left="0"/>
      </w:pPr>
      <w:r w:rsidRPr="00531949">
        <w:t xml:space="preserve">The EQC adopted phase 1 rules on Dec. 7, 2012 that required Oregon transportation fuel producers and importers to register, keep records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77777777"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mechanism</w:t>
      </w:r>
      <w:r>
        <w:t xml:space="preserve">. </w:t>
      </w:r>
    </w:p>
    <w:p w14:paraId="4F9DCA12" w14:textId="44336ECC" w:rsidR="000241CB" w:rsidRDefault="000241CB" w:rsidP="000241CB">
      <w:pPr>
        <w:ind w:left="0" w:right="14"/>
      </w:pPr>
      <w:r>
        <w:lastRenderedPageBreak/>
        <w:t>The EQC adopted updated rules on Nov. 2, 2017 adding the CCM mechanism, u</w:t>
      </w:r>
      <w:r w:rsidRPr="00531949">
        <w:t>pdat</w:t>
      </w:r>
      <w:r>
        <w:t xml:space="preserve">ing </w:t>
      </w:r>
      <w:r w:rsidRPr="00531949">
        <w:t>several provisions relating to electricity’s use as a transportation fuel</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77777777"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 xml:space="preserve">These are businesses that import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596822">
      <w:pPr>
        <w:pStyle w:val="Heading1"/>
        <w:sectPr w:rsidR="005B0C97" w:rsidRPr="00F05E86" w:rsidSect="00CC521E">
          <w:headerReference w:type="default" r:id="rId20"/>
          <w:footerReference w:type="default" r:id="rId21"/>
          <w:headerReference w:type="first" r:id="rId22"/>
          <w:footerReference w:type="first" r:id="rId23"/>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E56A1F">
            <w:pPr>
              <w:pStyle w:val="TOC1"/>
              <w:rPr>
                <w:b/>
              </w:rPr>
            </w:pPr>
            <w:bookmarkStart w:id="3" w:name="_Toc522541693"/>
            <w:r w:rsidRPr="00B96F38">
              <w:rPr>
                <w:rStyle w:val="Heading1Char"/>
              </w:rPr>
              <w:lastRenderedPageBreak/>
              <w:t>Statement of need</w:t>
            </w:r>
            <w:bookmarkEnd w:id="3"/>
            <w:r w:rsidR="00D1364A" w:rsidRPr="00F40122">
              <w:rPr>
                <w:b/>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62F2632B" w:rsidR="00F8126E" w:rsidRPr="005311A9" w:rsidRDefault="00DD61C7" w:rsidP="00023CA7">
            <w:pPr>
              <w:ind w:left="0" w:right="120"/>
              <w:rPr>
                <w:sz w:val="22"/>
                <w:szCs w:val="22"/>
              </w:rPr>
            </w:pPr>
            <w:r>
              <w:rPr>
                <w:sz w:val="22"/>
                <w:szCs w:val="22"/>
              </w:rPr>
              <w:t>The proposed rules would u</w:t>
            </w:r>
            <w:r w:rsidR="00907521">
              <w:rPr>
                <w:sz w:val="22"/>
                <w:szCs w:val="22"/>
              </w:rPr>
              <w:t>pdate the statutory authority to reflect the adoption of HB 2017</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 xml:space="preserve">In addition, the </w:t>
            </w:r>
            <w:r w:rsidR="00F46071" w:rsidRPr="00F46071">
              <w:rPr>
                <w:sz w:val="22"/>
                <w:szCs w:val="22"/>
              </w:rPr>
              <w:t xml:space="preserve">proposed rules would also </w:t>
            </w:r>
            <w:r w:rsidR="00F46071" w:rsidRPr="00F46071">
              <w:rPr>
                <w:sz w:val="22"/>
                <w:szCs w:val="22"/>
              </w:rPr>
              <w:t>update</w:t>
            </w:r>
            <w:r w:rsidR="00F46071" w:rsidRPr="00F46071">
              <w:rPr>
                <w:sz w:val="22"/>
                <w:szCs w:val="22"/>
              </w:rPr>
              <w:t xml:space="preserve"> the</w:t>
            </w:r>
            <w:r w:rsidR="00F46071" w:rsidRPr="00F46071">
              <w:rPr>
                <w:sz w:val="22"/>
                <w:szCs w:val="22"/>
              </w:rPr>
              <w:t xml:space="preserve"> resultin</w:t>
            </w:r>
            <w:r w:rsidR="00F46071" w:rsidRPr="00F46071">
              <w:rPr>
                <w:sz w:val="22"/>
                <w:szCs w:val="22"/>
              </w:rPr>
              <w:t>g</w:t>
            </w:r>
            <w:r w:rsidR="00F46071" w:rsidRPr="00F46071">
              <w:rPr>
                <w:sz w:val="22"/>
                <w:szCs w:val="22"/>
              </w:rPr>
              <w:t xml:space="preserve">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w:t>
            </w:r>
            <w:r w:rsidR="00CC4D42" w:rsidRPr="003305EF">
              <w:rPr>
                <w:sz w:val="22"/>
                <w:szCs w:val="22"/>
              </w:rPr>
              <w:t xml:space="preserve">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576D591C" w:rsidR="00F8126E" w:rsidRPr="004310F6" w:rsidRDefault="00262639" w:rsidP="00262639">
            <w:pPr>
              <w:ind w:left="0" w:right="120"/>
              <w:rPr>
                <w:sz w:val="22"/>
                <w:szCs w:val="22"/>
              </w:rPr>
            </w:pPr>
            <w:r w:rsidRPr="004310F6">
              <w:rPr>
                <w:sz w:val="22"/>
                <w:szCs w:val="22"/>
              </w:rPr>
              <w:t>The transportation fuels industry continues to expand and innovate in response to low carbon fuel standards. It is important that the CFP continue to provide incentives to providers of new fuels and new 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67A35BF8" w:rsidR="00F8126E" w:rsidRPr="004310F6" w:rsidRDefault="00262639" w:rsidP="00262639">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 including forklifts and truck refrigeration units and add new fuels that could generate credits including alternative jet</w:t>
            </w:r>
            <w:r w:rsidR="00DD61C7" w:rsidRPr="004310F6">
              <w:rPr>
                <w:sz w:val="22"/>
                <w:szCs w:val="22"/>
              </w:rPr>
              <w:t xml:space="preserve"> fuel and renewable propane</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6FAF447B" w:rsidR="00262639" w:rsidRPr="003F5BBD" w:rsidRDefault="00262639" w:rsidP="00781831">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 xml:space="preserve">2) add and modify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 xml:space="preserve">DEQ </w:t>
            </w:r>
            <w:r>
              <w:rPr>
                <w:sz w:val="22"/>
                <w:szCs w:val="22"/>
              </w:rPr>
              <w:t>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 xml:space="preserve">update </w:t>
            </w:r>
            <w:r>
              <w:rPr>
                <w:color w:val="000000"/>
                <w:sz w:val="22"/>
                <w:szCs w:val="22"/>
              </w:rPr>
              <w:t xml:space="preserve">the </w:t>
            </w:r>
            <w:r>
              <w:rPr>
                <w:color w:val="000000"/>
                <w:sz w:val="22"/>
                <w:szCs w:val="22"/>
              </w:rPr>
              <w:t>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56080A9B" w:rsidR="000D1D3B" w:rsidRPr="003305EF" w:rsidRDefault="000D1D3B" w:rsidP="00757D1B">
            <w:pPr>
              <w:ind w:left="0" w:right="120"/>
              <w:rPr>
                <w:sz w:val="22"/>
                <w:szCs w:val="22"/>
              </w:rPr>
            </w:pPr>
            <w:r w:rsidRPr="003305EF">
              <w:rPr>
                <w:sz w:val="22"/>
                <w:szCs w:val="22"/>
              </w:rPr>
              <w:t xml:space="preserve">DEQ will </w:t>
            </w:r>
            <w:r w:rsidR="00757D1B">
              <w:rPr>
                <w:sz w:val="22"/>
                <w:szCs w:val="22"/>
              </w:rPr>
              <w:t xml:space="preserve">monitor the enforcement documents drafted as a result of violations of the CFP. </w:t>
            </w:r>
          </w:p>
        </w:tc>
      </w:tr>
    </w:tbl>
    <w:p w14:paraId="4F9DCA53" w14:textId="77777777" w:rsidR="00AD357E" w:rsidRDefault="00AD357E" w:rsidP="002C612F">
      <w:pPr>
        <w:ind w:left="0" w:right="-360"/>
      </w:pPr>
      <w:bookmarkStart w:id="4"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EC2A68">
            <w:pPr>
              <w:pStyle w:val="TOC1"/>
              <w:rPr>
                <w:rStyle w:val="Emphasis"/>
                <w:rFonts w:asciiTheme="majorHAnsi" w:hAnsiTheme="majorHAnsi"/>
                <w:b/>
                <w:bCs w:val="0"/>
                <w:vanish w:val="0"/>
                <w:color w:val="C45911" w:themeColor="accent2" w:themeShade="BF"/>
              </w:rPr>
            </w:pPr>
            <w:bookmarkStart w:id="5" w:name="_Toc522541694"/>
            <w:bookmarkEnd w:id="4"/>
            <w:r w:rsidRPr="00B96F38">
              <w:rPr>
                <w:rStyle w:val="Heading1Char"/>
              </w:rPr>
              <w:lastRenderedPageBreak/>
              <w:t>Rules affected, authorities, supporting documents</w:t>
            </w:r>
            <w:bookmarkEnd w:id="5"/>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B" w14:textId="77777777" w:rsidR="00E56A1F" w:rsidRDefault="00E56A1F" w:rsidP="002C612F">
      <w:pPr>
        <w:tabs>
          <w:tab w:val="left" w:pos="4500"/>
        </w:tabs>
        <w:ind w:left="0" w:right="-360"/>
      </w:pPr>
      <w:r>
        <w:t>Air Quality Planning Section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6" w:name="SupportingDocuments"/>
      <w:r w:rsidRPr="00AB558B">
        <w:rPr>
          <w:sz w:val="24"/>
        </w:rPr>
        <w:t>Documents relied on for rulemaking</w:t>
      </w:r>
      <w:r w:rsidRPr="00762E3F">
        <w:rPr>
          <w:rStyle w:val="Heading2Char"/>
          <w:rFonts w:eastAsiaTheme="majorEastAsia"/>
        </w:rPr>
        <w:t xml:space="preserve"> </w:t>
      </w:r>
      <w:bookmarkEnd w:id="6"/>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0C604A" w:rsidP="00E10972">
            <w:pPr>
              <w:ind w:left="0" w:right="60"/>
              <w:rPr>
                <w:sz w:val="22"/>
                <w:szCs w:val="22"/>
              </w:rPr>
            </w:pPr>
            <w:hyperlink r:id="rId24"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4A7887" w:rsidP="004A7887">
            <w:pPr>
              <w:ind w:left="0" w:right="60"/>
              <w:rPr>
                <w:rStyle w:val="Hyperlink"/>
                <w:sz w:val="22"/>
                <w:szCs w:val="22"/>
              </w:rPr>
            </w:pPr>
            <w:hyperlink r:id="rId25" w:history="1">
              <w:r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lastRenderedPageBreak/>
              <w:t>Stanford University OPGEE model</w:t>
            </w:r>
          </w:p>
        </w:tc>
        <w:tc>
          <w:tcPr>
            <w:tcW w:w="4442" w:type="dxa"/>
          </w:tcPr>
          <w:p w14:paraId="3EDC7213" w14:textId="507D159A" w:rsidR="004A7887" w:rsidRPr="000C604A" w:rsidRDefault="004A7887" w:rsidP="004A7887">
            <w:pPr>
              <w:ind w:left="0" w:right="60"/>
              <w:rPr>
                <w:rStyle w:val="Hyperlink"/>
                <w:sz w:val="22"/>
                <w:szCs w:val="22"/>
              </w:rPr>
            </w:pPr>
            <w:hyperlink r:id="rId26" w:history="1">
              <w:r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0057A9C1" w14:textId="2C434EB4" w:rsidR="004A7887" w:rsidRDefault="004A7887" w:rsidP="004A7887">
            <w:pPr>
              <w:ind w:left="0" w:right="60"/>
              <w:rPr>
                <w:rStyle w:val="Hyperlink"/>
                <w:sz w:val="22"/>
                <w:szCs w:val="22"/>
              </w:rPr>
            </w:pPr>
            <w:r w:rsidRPr="000C604A">
              <w:rPr>
                <w:rStyle w:val="Hyperlink"/>
                <w:sz w:val="22"/>
                <w:szCs w:val="22"/>
              </w:rPr>
              <w:t>https://www.arb.ca.gov/regact/2018/lcfs18/lcfs18.htm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270825">
            <w:pPr>
              <w:pStyle w:val="TOC1"/>
              <w:rPr>
                <w:rFonts w:cs="Arial"/>
                <w:color w:val="C45911" w:themeColor="accent2" w:themeShade="BF"/>
                <w:sz w:val="28"/>
                <w:szCs w:val="28"/>
              </w:rPr>
            </w:pPr>
            <w:bookmarkStart w:id="7" w:name="_Toc522541695"/>
            <w:r w:rsidRPr="00B96F38">
              <w:rPr>
                <w:rStyle w:val="Heading1Char"/>
              </w:rPr>
              <w:lastRenderedPageBreak/>
              <w:t>Fee Analysis</w:t>
            </w:r>
            <w:bookmarkEnd w:id="7"/>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8" w:name="RANGE!A226:B243"/>
      <w:bookmarkEnd w:id="8"/>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270825">
            <w:pPr>
              <w:pStyle w:val="TOC1"/>
              <w:rPr>
                <w:rFonts w:cs="Arial"/>
                <w:color w:val="C45911" w:themeColor="accent2" w:themeShade="BF"/>
              </w:rPr>
            </w:pPr>
            <w:bookmarkStart w:id="9" w:name="_Toc522541696"/>
            <w:r w:rsidRPr="00B96F38">
              <w:rPr>
                <w:rStyle w:val="Heading1Char"/>
              </w:rPr>
              <w:lastRenderedPageBreak/>
              <w:t>Statement of fiscal and economic impact</w:t>
            </w:r>
            <w:bookmarkEnd w:id="9"/>
          </w:p>
        </w:tc>
      </w:tr>
    </w:tbl>
    <w:p w14:paraId="4F9DCAC0" w14:textId="77777777" w:rsidR="00AD7DB9" w:rsidRDefault="00AD7DB9" w:rsidP="00501ABB">
      <w:pPr>
        <w:ind w:left="0"/>
      </w:pPr>
    </w:p>
    <w:p w14:paraId="4F9DCAC1" w14:textId="77777777"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approach to reduce carbon pollution from transportation fuels</w:t>
      </w:r>
      <w:r>
        <w:t xml:space="preserve"> and promote the commercialization of innovative low-carbon alternative and conventional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 by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77777777" w:rsidR="00EC2A68" w:rsidRDefault="00EC2A68" w:rsidP="00EC2A68">
      <w:pPr>
        <w:pStyle w:val="ListParagraph"/>
        <w:numPr>
          <w:ilvl w:val="1"/>
          <w:numId w:val="34"/>
        </w:numPr>
      </w:pPr>
      <w:r>
        <w:t>Truck 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77777777"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on the free market and prices negotiated between private businesses, DEQ cannot accurately predict the actual cost impacts related to the credit market. </w:t>
      </w:r>
    </w:p>
    <w:p w14:paraId="4F9DCAE2" w14:textId="77777777" w:rsidR="003D1DDB" w:rsidRDefault="003D1DDB" w:rsidP="003D1DDB"/>
    <w:p w14:paraId="4F9DCAE3" w14:textId="77777777"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 The proposed changes to OR-GREET do not result in any significant change to the carbon intensities of gasoline or diesel substitutes. The proposed changes values to the gasoline and diesel clean fuel standards would not have a significant economic impact.</w:t>
      </w:r>
    </w:p>
    <w:p w14:paraId="4F9DCAE4" w14:textId="77777777" w:rsidR="003D1DDB" w:rsidRDefault="003D1DDB" w:rsidP="003D1DDB"/>
    <w:p w14:paraId="4F9DCAE5" w14:textId="77777777" w:rsidR="003D1DDB" w:rsidRDefault="003D1DDB" w:rsidP="003D1DDB">
      <w:r>
        <w:t>The proposed rules would add additional credit generation from alternative jet, forklifts and TRUs and may have an impact on credit prices as these applications increase in use over time. Individual businesses that provide these fuels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77777777"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 xml:space="preserve">For example, if the price of </w:t>
      </w:r>
      <w:r>
        <w:t xml:space="preserve">lower carbon fuels </w:t>
      </w:r>
      <w:r w:rsidRPr="00DE2012">
        <w:t xml:space="preserve">were 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price of </w:t>
      </w:r>
      <w:r>
        <w:t xml:space="preserve">lower carbon fuels </w:t>
      </w:r>
      <w:r w:rsidRPr="00DE2012">
        <w:t>were 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 on the overall program.</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3A17B05E" w:rsidR="00B3381E" w:rsidRPr="00B3381E" w:rsidRDefault="00B3381E" w:rsidP="003D1DDB">
      <w:pPr>
        <w:ind w:left="0"/>
      </w:pPr>
      <w:r>
        <w:rPr>
          <w:u w:val="single"/>
        </w:rPr>
        <w:lastRenderedPageBreak/>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77777777" w:rsidR="003D1DDB" w:rsidRDefault="003D1DDB" w:rsidP="003D1DDB">
      <w:pPr>
        <w:ind w:left="0"/>
      </w:pPr>
      <w:r>
        <w:t>Approximately 50 small businesses are registered with the program, primarily</w:t>
      </w:r>
      <w:r w:rsidRPr="00C839A0">
        <w:t xml:space="preserve"> fuel distributors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0C604A" w:rsidP="00726AE9">
            <w:pPr>
              <w:ind w:left="93"/>
              <w:rPr>
                <w:rFonts w:ascii="Arial" w:hAnsi="Arial" w:cs="Arial"/>
              </w:rPr>
            </w:pPr>
            <w:hyperlink r:id="rId27"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0C604A" w:rsidP="00726AE9">
            <w:pPr>
              <w:ind w:left="93"/>
              <w:rPr>
                <w:sz w:val="22"/>
                <w:szCs w:val="22"/>
              </w:rPr>
            </w:pPr>
            <w:hyperlink r:id="rId28"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0C604A" w:rsidP="00726AE9">
            <w:pPr>
              <w:ind w:left="93"/>
              <w:rPr>
                <w:sz w:val="22"/>
                <w:szCs w:val="22"/>
              </w:rPr>
            </w:pPr>
            <w:hyperlink r:id="rId29"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0C604A" w:rsidP="00726AE9">
            <w:pPr>
              <w:ind w:left="93"/>
              <w:rPr>
                <w:sz w:val="22"/>
                <w:szCs w:val="22"/>
              </w:rPr>
            </w:pPr>
            <w:hyperlink r:id="rId30"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1"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w:t>
      </w:r>
      <w:r>
        <w:rPr>
          <w:bCs/>
        </w:rPr>
        <w:t>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w:t>
      </w:r>
      <w:r>
        <w:rPr>
          <w:bCs/>
        </w:rPr>
        <w:t>other miscellaneous improvements</w:t>
      </w:r>
      <w:r>
        <w:rPr>
          <w:bCs/>
        </w:rPr>
        <w:t>, and enforcement provisions</w:t>
      </w:r>
      <w:r>
        <w:rPr>
          <w:bCs/>
        </w:rPr>
        <w:t xml:space="preserve"> </w:t>
      </w:r>
      <w:r w:rsidRPr="00A37BC1">
        <w:rPr>
          <w:bCs/>
        </w:rPr>
        <w:t xml:space="preserve">proposed in this rulemaking. Membership and meeting summaries are at: </w:t>
      </w:r>
      <w:hyperlink r:id="rId32"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3"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4"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5"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36"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37"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7330F4">
            <w:pPr>
              <w:pStyle w:val="TOC1"/>
              <w:rPr>
                <w:b/>
              </w:rPr>
            </w:pPr>
            <w:bookmarkStart w:id="10" w:name="_Toc522541697"/>
            <w:r w:rsidRPr="00B96F38">
              <w:rPr>
                <w:rStyle w:val="Heading1Char"/>
              </w:rPr>
              <w:lastRenderedPageBreak/>
              <w:t>Federal relationship</w:t>
            </w:r>
            <w:bookmarkEnd w:id="10"/>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1" w:name="AlternativesConsidered"/>
      <w:bookmarkStart w:id="12"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1"/>
      <w:r w:rsidRPr="007330F4">
        <w:rPr>
          <w:rFonts w:ascii="Arial" w:hAnsi="Arial" w:cs="Arial"/>
          <w:b/>
          <w:sz w:val="28"/>
          <w:szCs w:val="28"/>
        </w:rPr>
        <w:t xml:space="preserve"> if any?</w:t>
      </w:r>
      <w:bookmarkEnd w:id="12"/>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7330F4">
            <w:pPr>
              <w:pStyle w:val="TOC1"/>
              <w:rPr>
                <w:rFonts w:cs="Arial"/>
                <w:color w:val="C45911" w:themeColor="accent2" w:themeShade="BF"/>
              </w:rPr>
            </w:pPr>
            <w:bookmarkStart w:id="13" w:name="_Toc522541698"/>
            <w:r w:rsidRPr="00B96F38">
              <w:rPr>
                <w:rStyle w:val="Heading1Char"/>
              </w:rPr>
              <w:t>Land use</w:t>
            </w:r>
            <w:bookmarkEnd w:id="13"/>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A31C75">
            <w:pPr>
              <w:pStyle w:val="Heading1"/>
              <w:rPr>
                <w:b w:val="0"/>
                <w:color w:val="C45911" w:themeColor="accent2" w:themeShade="BF"/>
              </w:rPr>
            </w:pPr>
            <w:bookmarkStart w:id="14" w:name="_Toc522541699"/>
            <w:r>
              <w:t xml:space="preserve">Stakeholder </w:t>
            </w:r>
            <w:r w:rsidR="00B35715">
              <w:t xml:space="preserve">and public </w:t>
            </w:r>
            <w:r>
              <w:t>involvement</w:t>
            </w:r>
            <w:bookmarkEnd w:id="14"/>
            <w:r w:rsidR="009C0A9E" w:rsidRPr="004300F3">
              <w:rPr>
                <w:b w:val="0"/>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15" w:name="AdvisoryCommittee"/>
      <w:r w:rsidRPr="00476D38">
        <w:t>Advisory committee</w:t>
      </w:r>
      <w:bookmarkEnd w:id="15"/>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38"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77777777"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9708F1">
            <w:pPr>
              <w:pStyle w:val="Heading1"/>
              <w:rPr>
                <w:color w:val="C45911" w:themeColor="accent2" w:themeShade="BF"/>
              </w:rPr>
            </w:pPr>
            <w:bookmarkStart w:id="16" w:name="_Toc522541700"/>
            <w:r>
              <w:t>Public notice</w:t>
            </w:r>
            <w:r w:rsidR="00B849C7">
              <w:t xml:space="preserve"> and hearings</w:t>
            </w:r>
            <w:bookmarkEnd w:id="16"/>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77777777" w:rsidR="00D01042" w:rsidRDefault="00D01042" w:rsidP="009708F1">
      <w:pPr>
        <w:pStyle w:val="ListParagraph"/>
        <w:numPr>
          <w:ilvl w:val="0"/>
          <w:numId w:val="5"/>
        </w:numPr>
        <w:ind w:left="720" w:right="-432"/>
      </w:pPr>
      <w:r>
        <w:t xml:space="preserve">Posting the Notice, Invitation to Comment and Draft Rules on the web page for this rulemaking, located at: </w:t>
      </w:r>
      <w:r w:rsidRPr="00D01042">
        <w:rPr>
          <w:color w:val="C45911" w:themeColor="accent2" w:themeShade="BF"/>
        </w:rPr>
        <w:t>RULEMAKING WEB PAGE LINK</w:t>
      </w:r>
      <w:r>
        <w:rPr>
          <w:color w:val="C45911" w:themeColor="accent2" w:themeShade="BF"/>
        </w:rPr>
        <w:t>;</w:t>
      </w:r>
    </w:p>
    <w:p w14:paraId="4F9DCBFD" w14:textId="77777777" w:rsidR="00233537" w:rsidRDefault="000D707E" w:rsidP="009708F1">
      <w:pPr>
        <w:pStyle w:val="ListParagraph"/>
        <w:numPr>
          <w:ilvl w:val="0"/>
          <w:numId w:val="5"/>
        </w:numPr>
        <w:ind w:left="720" w:right="-432"/>
      </w:pPr>
      <w:r>
        <w:t xml:space="preserve">Emailing </w:t>
      </w:r>
      <w:r>
        <w:rPr>
          <w:color w:val="C45911" w:themeColor="accent2" w:themeShade="BF"/>
        </w:rPr>
        <w:t xml:space="preserve">NUMBER OF PARTIES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9708F1">
      <w:pPr>
        <w:pStyle w:val="ListParagraph"/>
        <w:numPr>
          <w:ilvl w:val="0"/>
          <w:numId w:val="5"/>
        </w:numPr>
        <w:ind w:left="720" w:right="-432"/>
      </w:pPr>
      <w:r>
        <w:t>Rulemaking</w:t>
      </w:r>
    </w:p>
    <w:p w14:paraId="4F9DCBFF" w14:textId="77777777" w:rsidR="0005132C" w:rsidRPr="00A31C75" w:rsidRDefault="00A31C75" w:rsidP="009708F1">
      <w:pPr>
        <w:pStyle w:val="ListParagraph"/>
        <w:numPr>
          <w:ilvl w:val="0"/>
          <w:numId w:val="5"/>
        </w:numPr>
        <w:ind w:left="720" w:right="-432"/>
        <w:rPr>
          <w:bCs/>
        </w:rPr>
      </w:pPr>
      <w:r w:rsidRPr="00A31C75">
        <w:t>Oregon Clean Fuels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39"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0"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t>700 NE Multnomah St., Ste. 600</w:t>
      </w:r>
    </w:p>
    <w:p w14:paraId="4F9DCC16" w14:textId="4131E302" w:rsidR="004B6A20" w:rsidRPr="002175B6" w:rsidRDefault="00B942D5" w:rsidP="00772D8F">
      <w:pPr>
        <w:ind w:left="0" w:right="-432"/>
      </w:pPr>
      <w:r>
        <w:lastRenderedPageBreak/>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77777777" w:rsidR="00A31CE7" w:rsidRDefault="004B6A20" w:rsidP="00772D8F">
      <w:pPr>
        <w:ind w:left="0" w:right="-432"/>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596822">
            <w:pPr>
              <w:pStyle w:val="Heading1"/>
            </w:pPr>
            <w:bookmarkStart w:id="17" w:name="_Toc522541701"/>
            <w:r>
              <w:lastRenderedPageBreak/>
              <w:t>Draft Rules  - With Edits Highlighted</w:t>
            </w:r>
            <w:bookmarkEnd w:id="17"/>
          </w:p>
          <w:p w14:paraId="4F9DCC1D" w14:textId="77777777" w:rsidR="00A31CE7" w:rsidRPr="0085122C" w:rsidRDefault="00A31CE7" w:rsidP="001B303C">
            <w:pPr>
              <w:ind w:left="0"/>
            </w:pPr>
          </w:p>
        </w:tc>
      </w:tr>
    </w:tbl>
    <w:p w14:paraId="4F9DCC1F" w14:textId="77777777" w:rsidR="00DB0862" w:rsidRPr="00055C22" w:rsidRDefault="00DB0862" w:rsidP="00501ABB">
      <w:pPr>
        <w:ind w:left="0"/>
      </w:pPr>
    </w:p>
    <w:p w14:paraId="4F9DCC20" w14:textId="77777777" w:rsidR="002F5550" w:rsidRDefault="002F5550" w:rsidP="00501ABB">
      <w:pPr>
        <w:spacing w:after="120"/>
        <w:ind w:left="0"/>
        <w:rPr>
          <w:color w:val="000000"/>
        </w:rPr>
      </w:pPr>
    </w:p>
    <w:p w14:paraId="4F9DCC21" w14:textId="77777777" w:rsidR="00A31CE7" w:rsidRDefault="00A31CE7" w:rsidP="00501ABB">
      <w:pPr>
        <w:spacing w:after="120"/>
        <w:ind w:left="0"/>
        <w:rPr>
          <w:color w:val="000000"/>
        </w:rPr>
      </w:pPr>
    </w:p>
    <w:p w14:paraId="4F9DCC22"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596822">
            <w:pPr>
              <w:pStyle w:val="Heading1"/>
            </w:pPr>
            <w:bookmarkStart w:id="18" w:name="_Toc522541702"/>
            <w:r>
              <w:lastRenderedPageBreak/>
              <w:t>Draft Rules – With Edits Incorporated</w:t>
            </w:r>
            <w:bookmarkEnd w:id="18"/>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596822">
            <w:pPr>
              <w:pStyle w:val="Heading1"/>
            </w:pPr>
            <w:bookmarkStart w:id="19" w:name="_Toc522541703"/>
            <w:r>
              <w:lastRenderedPageBreak/>
              <w:t>Supporting documents</w:t>
            </w:r>
            <w:bookmarkEnd w:id="19"/>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DCC34" w14:textId="77777777" w:rsidR="000C604A" w:rsidRDefault="000C604A" w:rsidP="002D6C99">
      <w:r>
        <w:separator/>
      </w:r>
    </w:p>
  </w:endnote>
  <w:endnote w:type="continuationSeparator" w:id="0">
    <w:p w14:paraId="4F9DCC35" w14:textId="77777777" w:rsidR="000C604A" w:rsidRDefault="000C604A" w:rsidP="002D6C99">
      <w:r>
        <w:continuationSeparator/>
      </w:r>
    </w:p>
  </w:endnote>
  <w:endnote w:type="continuationNotice" w:id="1">
    <w:p w14:paraId="4F9DCC36" w14:textId="77777777" w:rsidR="000C604A" w:rsidRDefault="000C60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46D89B0D" w:rsidR="000C604A" w:rsidRDefault="000C604A">
        <w:pPr>
          <w:pStyle w:val="Footer"/>
          <w:jc w:val="right"/>
        </w:pPr>
        <w:r>
          <w:fldChar w:fldCharType="begin"/>
        </w:r>
        <w:r>
          <w:instrText xml:space="preserve"> PAGE   \* MERGEFORMAT </w:instrText>
        </w:r>
        <w:r>
          <w:fldChar w:fldCharType="separate"/>
        </w:r>
        <w:r w:rsidR="00507E3D">
          <w:rPr>
            <w:noProof/>
          </w:rPr>
          <w:t>1</w:t>
        </w:r>
        <w:r>
          <w:rPr>
            <w:noProof/>
          </w:rPr>
          <w:fldChar w:fldCharType="end"/>
        </w:r>
      </w:p>
    </w:sdtContent>
  </w:sdt>
  <w:p w14:paraId="4F9DCC39" w14:textId="77777777" w:rsidR="000C604A" w:rsidRPr="002B4E71" w:rsidRDefault="000C604A"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372446DE" w:rsidR="000C604A" w:rsidRDefault="000C604A">
        <w:pPr>
          <w:pStyle w:val="Footer"/>
          <w:jc w:val="right"/>
        </w:pPr>
        <w:r>
          <w:fldChar w:fldCharType="begin"/>
        </w:r>
        <w:r>
          <w:instrText xml:space="preserve"> PAGE   \* MERGEFORMAT </w:instrText>
        </w:r>
        <w:r>
          <w:fldChar w:fldCharType="separate"/>
        </w:r>
        <w:r w:rsidR="00507E3D">
          <w:rPr>
            <w:noProof/>
          </w:rPr>
          <w:t>20</w:t>
        </w:r>
        <w:r>
          <w:rPr>
            <w:noProof/>
          </w:rPr>
          <w:fldChar w:fldCharType="end"/>
        </w:r>
      </w:p>
    </w:sdtContent>
  </w:sdt>
  <w:p w14:paraId="4F9DCC3C" w14:textId="77777777" w:rsidR="000C604A" w:rsidRDefault="000C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0C604A" w:rsidRDefault="000C60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0C604A" w:rsidRDefault="000C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DCC31" w14:textId="77777777" w:rsidR="000C604A" w:rsidRDefault="000C604A" w:rsidP="002D6C99">
      <w:r>
        <w:separator/>
      </w:r>
    </w:p>
  </w:footnote>
  <w:footnote w:type="continuationSeparator" w:id="0">
    <w:p w14:paraId="4F9DCC32" w14:textId="77777777" w:rsidR="000C604A" w:rsidRDefault="000C604A" w:rsidP="002D6C99">
      <w:r>
        <w:continuationSeparator/>
      </w:r>
    </w:p>
  </w:footnote>
  <w:footnote w:type="continuationNotice" w:id="1">
    <w:p w14:paraId="4F9DCC33" w14:textId="77777777" w:rsidR="000C604A" w:rsidRDefault="000C604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7" w14:textId="77777777" w:rsidR="000C604A" w:rsidRDefault="000C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0C604A" w:rsidRPr="00F72D05" w:rsidRDefault="000C604A"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0C604A" w:rsidRDefault="000C604A"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1"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2"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0"/>
  </w:num>
  <w:num w:numId="2">
    <w:abstractNumId w:val="42"/>
  </w:num>
  <w:num w:numId="3">
    <w:abstractNumId w:val="38"/>
  </w:num>
  <w:num w:numId="4">
    <w:abstractNumId w:val="31"/>
  </w:num>
  <w:num w:numId="5">
    <w:abstractNumId w:val="30"/>
  </w:num>
  <w:num w:numId="6">
    <w:abstractNumId w:val="35"/>
  </w:num>
  <w:num w:numId="7">
    <w:abstractNumId w:val="37"/>
  </w:num>
  <w:num w:numId="8">
    <w:abstractNumId w:val="18"/>
  </w:num>
  <w:num w:numId="9">
    <w:abstractNumId w:val="22"/>
  </w:num>
  <w:num w:numId="10">
    <w:abstractNumId w:val="14"/>
  </w:num>
  <w:num w:numId="11">
    <w:abstractNumId w:val="16"/>
  </w:num>
  <w:num w:numId="12">
    <w:abstractNumId w:val="36"/>
  </w:num>
  <w:num w:numId="13">
    <w:abstractNumId w:val="32"/>
  </w:num>
  <w:num w:numId="14">
    <w:abstractNumId w:val="10"/>
  </w:num>
  <w:num w:numId="15">
    <w:abstractNumId w:val="44"/>
  </w:num>
  <w:num w:numId="16">
    <w:abstractNumId w:val="2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7"/>
  </w:num>
  <w:num w:numId="28">
    <w:abstractNumId w:val="34"/>
  </w:num>
  <w:num w:numId="29">
    <w:abstractNumId w:val="28"/>
  </w:num>
  <w:num w:numId="30">
    <w:abstractNumId w:val="24"/>
  </w:num>
  <w:num w:numId="31">
    <w:abstractNumId w:val="33"/>
  </w:num>
  <w:num w:numId="32">
    <w:abstractNumId w:val="39"/>
  </w:num>
  <w:num w:numId="33">
    <w:abstractNumId w:val="21"/>
  </w:num>
  <w:num w:numId="34">
    <w:abstractNumId w:val="43"/>
  </w:num>
  <w:num w:numId="35">
    <w:abstractNumId w:val="29"/>
  </w:num>
  <w:num w:numId="36">
    <w:abstractNumId w:val="17"/>
  </w:num>
  <w:num w:numId="37">
    <w:abstractNumId w:val="11"/>
  </w:num>
  <w:num w:numId="38">
    <w:abstractNumId w:val="41"/>
  </w:num>
  <w:num w:numId="39">
    <w:abstractNumId w:val="20"/>
  </w:num>
  <w:num w:numId="40">
    <w:abstractNumId w:val="13"/>
  </w:num>
  <w:num w:numId="41">
    <w:abstractNumId w:val="12"/>
  </w:num>
  <w:num w:numId="42">
    <w:abstractNumId w:val="25"/>
  </w:num>
  <w:num w:numId="43">
    <w:abstractNumId w:val="23"/>
  </w:num>
  <w:num w:numId="44">
    <w:abstractNumId w:val="15"/>
  </w:num>
  <w:num w:numId="4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6145"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2838"/>
    <w:rsid w:val="0030348C"/>
    <w:rsid w:val="00304756"/>
    <w:rsid w:val="00304A23"/>
    <w:rsid w:val="00304C13"/>
    <w:rsid w:val="00305328"/>
    <w:rsid w:val="0031008D"/>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F22E4"/>
    <w:rsid w:val="004F2D22"/>
    <w:rsid w:val="004F4493"/>
    <w:rsid w:val="004F4B6D"/>
    <w:rsid w:val="004F673A"/>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041"/>
    <w:rsid w:val="005A52F1"/>
    <w:rsid w:val="005A5751"/>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C0AFF"/>
    <w:rsid w:val="006C0B82"/>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2602"/>
    <w:rsid w:val="007E47D4"/>
    <w:rsid w:val="007E4F4E"/>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54BB"/>
    <w:rsid w:val="00B4779D"/>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DBB"/>
    <w:rsid w:val="00CE6EA0"/>
    <w:rsid w:val="00CF2E24"/>
    <w:rsid w:val="00D005D1"/>
    <w:rsid w:val="00D01042"/>
    <w:rsid w:val="00D01EC9"/>
    <w:rsid w:val="00D03472"/>
    <w:rsid w:val="00D03AC4"/>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60BE"/>
    <w:rsid w:val="00F867C6"/>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oregon.gov/deq/Regulations/rulemaking/Pages/rCFP2018.aspx" TargetMode="External"/><Relationship Id="rId26" Type="http://schemas.openxmlformats.org/officeDocument/2006/relationships/hyperlink" Target="https://pangea.stanford.edu/researchgroups/eao/research/opgee-oil-production-greenhouse-gas-emissions-estimator"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www.oregon.gov/deq/RulesandRegulations/Pages/Advisory/acleanfuelsupdate.aspx"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ublic.govdelivery.com/accounts/ORDEQ/subscriber/new?topic_id=ORDEQ_509" TargetMode="External"/><Relationship Id="rId25" Type="http://schemas.openxmlformats.org/officeDocument/2006/relationships/hyperlink" Target="https://greet.es.anl.gov/" TargetMode="External"/><Relationship Id="rId33" Type="http://schemas.openxmlformats.org/officeDocument/2006/relationships/hyperlink" Target="http://www.oregon.gov/deq/Regulations/rulemaking/Pages/cfp2017.aspx" TargetMode="External"/><Relationship Id="rId38" Type="http://schemas.openxmlformats.org/officeDocument/2006/relationships/hyperlink" Target="https://www.oregon.gov/deq/Regulations/rulemaking/Pages/rCFP2018.aspx" TargetMode="External"/><Relationship Id="rId2" Type="http://schemas.openxmlformats.org/officeDocument/2006/relationships/customXml" Target="../customXml/item2.xml"/><Relationship Id="rId16" Type="http://schemas.openxmlformats.org/officeDocument/2006/relationships/hyperlink" Target="http://www.deq.state.or.us/regulations/docs/participantlinklog.pdf" TargetMode="External"/><Relationship Id="rId20" Type="http://schemas.openxmlformats.org/officeDocument/2006/relationships/header" Target="header2.xml"/><Relationship Id="rId29" Type="http://schemas.openxmlformats.org/officeDocument/2006/relationships/hyperlink" Target="https://pangea.stanford.edu/researchgroups/eao/research/opgee-oil-production-greenhouse-gas-emissions-estimato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CFP2018.aspx" TargetMode="External"/><Relationship Id="rId32" Type="http://schemas.openxmlformats.org/officeDocument/2006/relationships/hyperlink" Target="https://www.oregon.gov/deq/Regulations/rulemaking/Pages/rCFP2018.aspx" TargetMode="External"/><Relationship Id="rId37" Type="http://schemas.openxmlformats.org/officeDocument/2006/relationships/hyperlink" Target="http://www.deq.state.or.us/aq/committees/advcomLowCarbonFuel.htm" TargetMode="External"/><Relationship Id="rId40" Type="http://schemas.openxmlformats.org/officeDocument/2006/relationships/hyperlink" Target="http://www.oregon.gov/deq/Get-Involved/Pages/Calendar.aspx" TargetMode="External"/><Relationship Id="rId5" Type="http://schemas.openxmlformats.org/officeDocument/2006/relationships/numbering" Target="numbering.xml"/><Relationship Id="rId15" Type="http://schemas.openxmlformats.org/officeDocument/2006/relationships/hyperlink" Target="http://www.oregon.gov/deq/Regulations/rulemaking/Pages/cCFP2018.aspx" TargetMode="External"/><Relationship Id="rId23" Type="http://schemas.openxmlformats.org/officeDocument/2006/relationships/footer" Target="footer3.xml"/><Relationship Id="rId28" Type="http://schemas.openxmlformats.org/officeDocument/2006/relationships/hyperlink" Target="https://greet.es.anl.gov/" TargetMode="External"/><Relationship Id="rId36" Type="http://schemas.openxmlformats.org/officeDocument/2006/relationships/hyperlink" Target="http://www.deq.state.or.us/aq/cleanFuel/meetings.htm" TargetMode="External"/><Relationship Id="rId10" Type="http://schemas.openxmlformats.org/officeDocument/2006/relationships/endnotes" Target="endnotes.xml"/><Relationship Id="rId19" Type="http://schemas.openxmlformats.org/officeDocument/2006/relationships/hyperlink" Target="https://public.govdelivery.com/accounts/ORDEQ/subscriber/new?pop=t&amp;topic_id=ORDEQ_548" TargetMode="External"/><Relationship Id="rId31" Type="http://schemas.openxmlformats.org/officeDocument/2006/relationships/hyperlink" Target="https://www.oregon.gov/deq/Regulations/rulemaking/Pages/rCFP2018.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Regulations/rulemaking/Pages/rCFP2018.aspx" TargetMode="External"/><Relationship Id="rId22" Type="http://schemas.openxmlformats.org/officeDocument/2006/relationships/header" Target="header3.xml"/><Relationship Id="rId27" Type="http://schemas.openxmlformats.org/officeDocument/2006/relationships/hyperlink" Target="http://www.arb.ca.gov/fuels/lcfs/lcfs.htm" TargetMode="External"/><Relationship Id="rId30" Type="http://schemas.openxmlformats.org/officeDocument/2006/relationships/hyperlink" Target="https://www.oregon.gov/deq/Regulations/rulemaking/Pages/rCFP2018.aspx" TargetMode="External"/><Relationship Id="rId35" Type="http://schemas.openxmlformats.org/officeDocument/2006/relationships/hyperlink" Target="http://www.oregon.gov/deq/RulesandRegulations/Pages/Advisory/A2CFPPh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194905-8B56-4FCC-BB38-D7E4D7413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26</Pages>
  <Words>5624</Words>
  <Characters>32062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GIBSON Lynda</cp:lastModifiedBy>
  <cp:revision>11</cp:revision>
  <cp:lastPrinted>2013-02-28T21:12:00Z</cp:lastPrinted>
  <dcterms:created xsi:type="dcterms:W3CDTF">2018-08-20T19:17:00Z</dcterms:created>
  <dcterms:modified xsi:type="dcterms:W3CDTF">2018-08-20T22:19:00Z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