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w:t>
      </w:r>
      <w:bookmarkStart w:id="0" w:name="_GoBack"/>
      <w:bookmarkEnd w:id="0"/>
      <w:r w:rsidR="000A3C5B" w:rsidRPr="00D84819">
        <w:rPr>
          <w:rFonts w:ascii="Arial" w:hAnsi="Arial" w:cs="Arial"/>
        </w:rPr>
        <w:t>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289597BA" w14:textId="259FD488" w:rsidR="009B05AD"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91370" w:history="1">
        <w:r w:rsidR="009B05AD" w:rsidRPr="003E516E">
          <w:rPr>
            <w:rStyle w:val="Hyperlink"/>
            <w:noProof/>
          </w:rPr>
          <w:t>Introduction</w:t>
        </w:r>
        <w:r w:rsidR="009B05AD">
          <w:rPr>
            <w:noProof/>
            <w:webHidden/>
          </w:rPr>
          <w:tab/>
        </w:r>
        <w:r w:rsidR="009B05AD">
          <w:rPr>
            <w:noProof/>
            <w:webHidden/>
          </w:rPr>
          <w:fldChar w:fldCharType="begin"/>
        </w:r>
        <w:r w:rsidR="009B05AD">
          <w:rPr>
            <w:noProof/>
            <w:webHidden/>
          </w:rPr>
          <w:instrText xml:space="preserve"> PAGEREF _Toc522691370 \h </w:instrText>
        </w:r>
        <w:r w:rsidR="009B05AD">
          <w:rPr>
            <w:noProof/>
            <w:webHidden/>
          </w:rPr>
        </w:r>
        <w:r w:rsidR="009B05AD">
          <w:rPr>
            <w:noProof/>
            <w:webHidden/>
          </w:rPr>
          <w:fldChar w:fldCharType="separate"/>
        </w:r>
        <w:r w:rsidR="009B05AD">
          <w:rPr>
            <w:noProof/>
            <w:webHidden/>
          </w:rPr>
          <w:t>2</w:t>
        </w:r>
        <w:r w:rsidR="009B05AD">
          <w:rPr>
            <w:noProof/>
            <w:webHidden/>
          </w:rPr>
          <w:fldChar w:fldCharType="end"/>
        </w:r>
      </w:hyperlink>
    </w:p>
    <w:p w14:paraId="0DEA7D09" w14:textId="773ACB5D"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71" w:history="1">
        <w:r w:rsidR="009B05AD" w:rsidRPr="003E516E">
          <w:rPr>
            <w:rStyle w:val="Hyperlink"/>
            <w:noProof/>
          </w:rPr>
          <w:t>Overview</w:t>
        </w:r>
        <w:r w:rsidR="009B05AD">
          <w:rPr>
            <w:noProof/>
            <w:webHidden/>
          </w:rPr>
          <w:tab/>
        </w:r>
        <w:r w:rsidR="009B05AD">
          <w:rPr>
            <w:noProof/>
            <w:webHidden/>
          </w:rPr>
          <w:fldChar w:fldCharType="begin"/>
        </w:r>
        <w:r w:rsidR="009B05AD">
          <w:rPr>
            <w:noProof/>
            <w:webHidden/>
          </w:rPr>
          <w:instrText xml:space="preserve"> PAGEREF _Toc522691371 \h </w:instrText>
        </w:r>
        <w:r w:rsidR="009B05AD">
          <w:rPr>
            <w:noProof/>
            <w:webHidden/>
          </w:rPr>
        </w:r>
        <w:r w:rsidR="009B05AD">
          <w:rPr>
            <w:noProof/>
            <w:webHidden/>
          </w:rPr>
          <w:fldChar w:fldCharType="separate"/>
        </w:r>
        <w:r w:rsidR="009B05AD">
          <w:rPr>
            <w:noProof/>
            <w:webHidden/>
          </w:rPr>
          <w:t>5</w:t>
        </w:r>
        <w:r w:rsidR="009B05AD">
          <w:rPr>
            <w:noProof/>
            <w:webHidden/>
          </w:rPr>
          <w:fldChar w:fldCharType="end"/>
        </w:r>
      </w:hyperlink>
    </w:p>
    <w:p w14:paraId="77CB7A2A" w14:textId="20982D46"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72" w:history="1">
        <w:r w:rsidR="009B05AD" w:rsidRPr="003E516E">
          <w:rPr>
            <w:rStyle w:val="Hyperlink"/>
            <w:noProof/>
          </w:rPr>
          <w:t>Statement of need</w:t>
        </w:r>
        <w:r w:rsidR="009B05AD">
          <w:rPr>
            <w:noProof/>
            <w:webHidden/>
          </w:rPr>
          <w:tab/>
        </w:r>
        <w:r w:rsidR="009B05AD">
          <w:rPr>
            <w:noProof/>
            <w:webHidden/>
          </w:rPr>
          <w:fldChar w:fldCharType="begin"/>
        </w:r>
        <w:r w:rsidR="009B05AD">
          <w:rPr>
            <w:noProof/>
            <w:webHidden/>
          </w:rPr>
          <w:instrText xml:space="preserve"> PAGEREF _Toc522691372 \h </w:instrText>
        </w:r>
        <w:r w:rsidR="009B05AD">
          <w:rPr>
            <w:noProof/>
            <w:webHidden/>
          </w:rPr>
        </w:r>
        <w:r w:rsidR="009B05AD">
          <w:rPr>
            <w:noProof/>
            <w:webHidden/>
          </w:rPr>
          <w:fldChar w:fldCharType="separate"/>
        </w:r>
        <w:r w:rsidR="009B05AD">
          <w:rPr>
            <w:noProof/>
            <w:webHidden/>
          </w:rPr>
          <w:t>7</w:t>
        </w:r>
        <w:r w:rsidR="009B05AD">
          <w:rPr>
            <w:noProof/>
            <w:webHidden/>
          </w:rPr>
          <w:fldChar w:fldCharType="end"/>
        </w:r>
      </w:hyperlink>
    </w:p>
    <w:p w14:paraId="541A8A6D" w14:textId="6DC172D6"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73" w:history="1">
        <w:r w:rsidR="009B05AD" w:rsidRPr="003E516E">
          <w:rPr>
            <w:rStyle w:val="Hyperlink"/>
            <w:noProof/>
          </w:rPr>
          <w:t>Rules affected, authorities, supporting documents</w:t>
        </w:r>
        <w:r w:rsidR="009B05AD">
          <w:rPr>
            <w:noProof/>
            <w:webHidden/>
          </w:rPr>
          <w:tab/>
        </w:r>
        <w:r w:rsidR="009B05AD">
          <w:rPr>
            <w:noProof/>
            <w:webHidden/>
          </w:rPr>
          <w:fldChar w:fldCharType="begin"/>
        </w:r>
        <w:r w:rsidR="009B05AD">
          <w:rPr>
            <w:noProof/>
            <w:webHidden/>
          </w:rPr>
          <w:instrText xml:space="preserve"> PAGEREF _Toc522691373 \h </w:instrText>
        </w:r>
        <w:r w:rsidR="009B05AD">
          <w:rPr>
            <w:noProof/>
            <w:webHidden/>
          </w:rPr>
        </w:r>
        <w:r w:rsidR="009B05AD">
          <w:rPr>
            <w:noProof/>
            <w:webHidden/>
          </w:rPr>
          <w:fldChar w:fldCharType="separate"/>
        </w:r>
        <w:r w:rsidR="009B05AD">
          <w:rPr>
            <w:noProof/>
            <w:webHidden/>
          </w:rPr>
          <w:t>9</w:t>
        </w:r>
        <w:r w:rsidR="009B05AD">
          <w:rPr>
            <w:noProof/>
            <w:webHidden/>
          </w:rPr>
          <w:fldChar w:fldCharType="end"/>
        </w:r>
      </w:hyperlink>
    </w:p>
    <w:p w14:paraId="193D6A77" w14:textId="6A8A8567"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74" w:history="1">
        <w:r w:rsidR="009B05AD" w:rsidRPr="003E516E">
          <w:rPr>
            <w:rStyle w:val="Hyperlink"/>
            <w:noProof/>
          </w:rPr>
          <w:t>Fee Analysis</w:t>
        </w:r>
        <w:r w:rsidR="009B05AD">
          <w:rPr>
            <w:noProof/>
            <w:webHidden/>
          </w:rPr>
          <w:tab/>
        </w:r>
        <w:r w:rsidR="009B05AD">
          <w:rPr>
            <w:noProof/>
            <w:webHidden/>
          </w:rPr>
          <w:fldChar w:fldCharType="begin"/>
        </w:r>
        <w:r w:rsidR="009B05AD">
          <w:rPr>
            <w:noProof/>
            <w:webHidden/>
          </w:rPr>
          <w:instrText xml:space="preserve"> PAGEREF _Toc522691374 \h </w:instrText>
        </w:r>
        <w:r w:rsidR="009B05AD">
          <w:rPr>
            <w:noProof/>
            <w:webHidden/>
          </w:rPr>
        </w:r>
        <w:r w:rsidR="009B05AD">
          <w:rPr>
            <w:noProof/>
            <w:webHidden/>
          </w:rPr>
          <w:fldChar w:fldCharType="separate"/>
        </w:r>
        <w:r w:rsidR="009B05AD">
          <w:rPr>
            <w:noProof/>
            <w:webHidden/>
          </w:rPr>
          <w:t>11</w:t>
        </w:r>
        <w:r w:rsidR="009B05AD">
          <w:rPr>
            <w:noProof/>
            <w:webHidden/>
          </w:rPr>
          <w:fldChar w:fldCharType="end"/>
        </w:r>
      </w:hyperlink>
    </w:p>
    <w:p w14:paraId="642A1C2A" w14:textId="313DA96C"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75" w:history="1">
        <w:r w:rsidR="009B05AD" w:rsidRPr="003E516E">
          <w:rPr>
            <w:rStyle w:val="Hyperlink"/>
            <w:noProof/>
          </w:rPr>
          <w:t>Statement of fiscal and economic impact</w:t>
        </w:r>
        <w:r w:rsidR="009B05AD">
          <w:rPr>
            <w:noProof/>
            <w:webHidden/>
          </w:rPr>
          <w:tab/>
        </w:r>
        <w:r w:rsidR="009B05AD">
          <w:rPr>
            <w:noProof/>
            <w:webHidden/>
          </w:rPr>
          <w:fldChar w:fldCharType="begin"/>
        </w:r>
        <w:r w:rsidR="009B05AD">
          <w:rPr>
            <w:noProof/>
            <w:webHidden/>
          </w:rPr>
          <w:instrText xml:space="preserve"> PAGEREF _Toc522691375 \h </w:instrText>
        </w:r>
        <w:r w:rsidR="009B05AD">
          <w:rPr>
            <w:noProof/>
            <w:webHidden/>
          </w:rPr>
        </w:r>
        <w:r w:rsidR="009B05AD">
          <w:rPr>
            <w:noProof/>
            <w:webHidden/>
          </w:rPr>
          <w:fldChar w:fldCharType="separate"/>
        </w:r>
        <w:r w:rsidR="009B05AD">
          <w:rPr>
            <w:noProof/>
            <w:webHidden/>
          </w:rPr>
          <w:t>12</w:t>
        </w:r>
        <w:r w:rsidR="009B05AD">
          <w:rPr>
            <w:noProof/>
            <w:webHidden/>
          </w:rPr>
          <w:fldChar w:fldCharType="end"/>
        </w:r>
      </w:hyperlink>
    </w:p>
    <w:p w14:paraId="3E87554B" w14:textId="13EA620E"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76" w:history="1">
        <w:r w:rsidR="009B05AD" w:rsidRPr="003E516E">
          <w:rPr>
            <w:rStyle w:val="Hyperlink"/>
            <w:noProof/>
          </w:rPr>
          <w:t>Federal relationship</w:t>
        </w:r>
        <w:r w:rsidR="009B05AD">
          <w:rPr>
            <w:noProof/>
            <w:webHidden/>
          </w:rPr>
          <w:tab/>
        </w:r>
        <w:r w:rsidR="009B05AD">
          <w:rPr>
            <w:noProof/>
            <w:webHidden/>
          </w:rPr>
          <w:fldChar w:fldCharType="begin"/>
        </w:r>
        <w:r w:rsidR="009B05AD">
          <w:rPr>
            <w:noProof/>
            <w:webHidden/>
          </w:rPr>
          <w:instrText xml:space="preserve"> PAGEREF _Toc522691376 \h </w:instrText>
        </w:r>
        <w:r w:rsidR="009B05AD">
          <w:rPr>
            <w:noProof/>
            <w:webHidden/>
          </w:rPr>
        </w:r>
        <w:r w:rsidR="009B05AD">
          <w:rPr>
            <w:noProof/>
            <w:webHidden/>
          </w:rPr>
          <w:fldChar w:fldCharType="separate"/>
        </w:r>
        <w:r w:rsidR="009B05AD">
          <w:rPr>
            <w:noProof/>
            <w:webHidden/>
          </w:rPr>
          <w:t>18</w:t>
        </w:r>
        <w:r w:rsidR="009B05AD">
          <w:rPr>
            <w:noProof/>
            <w:webHidden/>
          </w:rPr>
          <w:fldChar w:fldCharType="end"/>
        </w:r>
      </w:hyperlink>
    </w:p>
    <w:p w14:paraId="68DFF682" w14:textId="77A68065"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77" w:history="1">
        <w:r w:rsidR="009B05AD" w:rsidRPr="003E516E">
          <w:rPr>
            <w:rStyle w:val="Hyperlink"/>
            <w:noProof/>
          </w:rPr>
          <w:t>Land use</w:t>
        </w:r>
        <w:r w:rsidR="009B05AD">
          <w:rPr>
            <w:noProof/>
            <w:webHidden/>
          </w:rPr>
          <w:tab/>
        </w:r>
        <w:r w:rsidR="009B05AD">
          <w:rPr>
            <w:noProof/>
            <w:webHidden/>
          </w:rPr>
          <w:fldChar w:fldCharType="begin"/>
        </w:r>
        <w:r w:rsidR="009B05AD">
          <w:rPr>
            <w:noProof/>
            <w:webHidden/>
          </w:rPr>
          <w:instrText xml:space="preserve"> PAGEREF _Toc522691377 \h </w:instrText>
        </w:r>
        <w:r w:rsidR="009B05AD">
          <w:rPr>
            <w:noProof/>
            <w:webHidden/>
          </w:rPr>
        </w:r>
        <w:r w:rsidR="009B05AD">
          <w:rPr>
            <w:noProof/>
            <w:webHidden/>
          </w:rPr>
          <w:fldChar w:fldCharType="separate"/>
        </w:r>
        <w:r w:rsidR="009B05AD">
          <w:rPr>
            <w:noProof/>
            <w:webHidden/>
          </w:rPr>
          <w:t>19</w:t>
        </w:r>
        <w:r w:rsidR="009B05AD">
          <w:rPr>
            <w:noProof/>
            <w:webHidden/>
          </w:rPr>
          <w:fldChar w:fldCharType="end"/>
        </w:r>
      </w:hyperlink>
    </w:p>
    <w:p w14:paraId="7300D861" w14:textId="49F7B6F1"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78" w:history="1">
        <w:r w:rsidR="009B05AD" w:rsidRPr="003E516E">
          <w:rPr>
            <w:rStyle w:val="Hyperlink"/>
            <w:noProof/>
          </w:rPr>
          <w:t>Stakeholder and public involvement</w:t>
        </w:r>
        <w:r w:rsidR="009B05AD">
          <w:rPr>
            <w:noProof/>
            <w:webHidden/>
          </w:rPr>
          <w:tab/>
        </w:r>
        <w:r w:rsidR="009B05AD">
          <w:rPr>
            <w:noProof/>
            <w:webHidden/>
          </w:rPr>
          <w:fldChar w:fldCharType="begin"/>
        </w:r>
        <w:r w:rsidR="009B05AD">
          <w:rPr>
            <w:noProof/>
            <w:webHidden/>
          </w:rPr>
          <w:instrText xml:space="preserve"> PAGEREF _Toc522691378 \h </w:instrText>
        </w:r>
        <w:r w:rsidR="009B05AD">
          <w:rPr>
            <w:noProof/>
            <w:webHidden/>
          </w:rPr>
        </w:r>
        <w:r w:rsidR="009B05AD">
          <w:rPr>
            <w:noProof/>
            <w:webHidden/>
          </w:rPr>
          <w:fldChar w:fldCharType="separate"/>
        </w:r>
        <w:r w:rsidR="009B05AD">
          <w:rPr>
            <w:noProof/>
            <w:webHidden/>
          </w:rPr>
          <w:t>20</w:t>
        </w:r>
        <w:r w:rsidR="009B05AD">
          <w:rPr>
            <w:noProof/>
            <w:webHidden/>
          </w:rPr>
          <w:fldChar w:fldCharType="end"/>
        </w:r>
      </w:hyperlink>
    </w:p>
    <w:p w14:paraId="0279E473" w14:textId="4C29BEB5"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79" w:history="1">
        <w:r w:rsidR="009B05AD" w:rsidRPr="003E516E">
          <w:rPr>
            <w:rStyle w:val="Hyperlink"/>
            <w:noProof/>
          </w:rPr>
          <w:t>Public notice and hearings</w:t>
        </w:r>
        <w:r w:rsidR="009B05AD">
          <w:rPr>
            <w:noProof/>
            <w:webHidden/>
          </w:rPr>
          <w:tab/>
        </w:r>
        <w:r w:rsidR="009B05AD">
          <w:rPr>
            <w:noProof/>
            <w:webHidden/>
          </w:rPr>
          <w:fldChar w:fldCharType="begin"/>
        </w:r>
        <w:r w:rsidR="009B05AD">
          <w:rPr>
            <w:noProof/>
            <w:webHidden/>
          </w:rPr>
          <w:instrText xml:space="preserve"> PAGEREF _Toc522691379 \h </w:instrText>
        </w:r>
        <w:r w:rsidR="009B05AD">
          <w:rPr>
            <w:noProof/>
            <w:webHidden/>
          </w:rPr>
        </w:r>
        <w:r w:rsidR="009B05AD">
          <w:rPr>
            <w:noProof/>
            <w:webHidden/>
          </w:rPr>
          <w:fldChar w:fldCharType="separate"/>
        </w:r>
        <w:r w:rsidR="009B05AD">
          <w:rPr>
            <w:noProof/>
            <w:webHidden/>
          </w:rPr>
          <w:t>22</w:t>
        </w:r>
        <w:r w:rsidR="009B05AD">
          <w:rPr>
            <w:noProof/>
            <w:webHidden/>
          </w:rPr>
          <w:fldChar w:fldCharType="end"/>
        </w:r>
      </w:hyperlink>
    </w:p>
    <w:p w14:paraId="193DAFC6" w14:textId="44A01339"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80" w:history="1">
        <w:r w:rsidR="009B05AD" w:rsidRPr="003E516E">
          <w:rPr>
            <w:rStyle w:val="Hyperlink"/>
            <w:noProof/>
          </w:rPr>
          <w:t>Draft Rules  - With Edits Highlighted</w:t>
        </w:r>
        <w:r w:rsidR="009B05AD">
          <w:rPr>
            <w:noProof/>
            <w:webHidden/>
          </w:rPr>
          <w:tab/>
        </w:r>
        <w:r w:rsidR="009B05AD">
          <w:rPr>
            <w:noProof/>
            <w:webHidden/>
          </w:rPr>
          <w:fldChar w:fldCharType="begin"/>
        </w:r>
        <w:r w:rsidR="009B05AD">
          <w:rPr>
            <w:noProof/>
            <w:webHidden/>
          </w:rPr>
          <w:instrText xml:space="preserve"> PAGEREF _Toc522691380 \h </w:instrText>
        </w:r>
        <w:r w:rsidR="009B05AD">
          <w:rPr>
            <w:noProof/>
            <w:webHidden/>
          </w:rPr>
        </w:r>
        <w:r w:rsidR="009B05AD">
          <w:rPr>
            <w:noProof/>
            <w:webHidden/>
          </w:rPr>
          <w:fldChar w:fldCharType="separate"/>
        </w:r>
        <w:r w:rsidR="009B05AD">
          <w:rPr>
            <w:noProof/>
            <w:webHidden/>
          </w:rPr>
          <w:t>24</w:t>
        </w:r>
        <w:r w:rsidR="009B05AD">
          <w:rPr>
            <w:noProof/>
            <w:webHidden/>
          </w:rPr>
          <w:fldChar w:fldCharType="end"/>
        </w:r>
      </w:hyperlink>
    </w:p>
    <w:p w14:paraId="6E8D07E9" w14:textId="5767BE2B"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81" w:history="1">
        <w:r w:rsidR="009B05AD" w:rsidRPr="003E516E">
          <w:rPr>
            <w:rStyle w:val="Hyperlink"/>
            <w:noProof/>
          </w:rPr>
          <w:t>Draft Rules – With Edits Incorporated</w:t>
        </w:r>
        <w:r w:rsidR="009B05AD">
          <w:rPr>
            <w:noProof/>
            <w:webHidden/>
          </w:rPr>
          <w:tab/>
        </w:r>
        <w:r w:rsidR="009B05AD">
          <w:rPr>
            <w:noProof/>
            <w:webHidden/>
          </w:rPr>
          <w:fldChar w:fldCharType="begin"/>
        </w:r>
        <w:r w:rsidR="009B05AD">
          <w:rPr>
            <w:noProof/>
            <w:webHidden/>
          </w:rPr>
          <w:instrText xml:space="preserve"> PAGEREF _Toc522691381 \h </w:instrText>
        </w:r>
        <w:r w:rsidR="009B05AD">
          <w:rPr>
            <w:noProof/>
            <w:webHidden/>
          </w:rPr>
        </w:r>
        <w:r w:rsidR="009B05AD">
          <w:rPr>
            <w:noProof/>
            <w:webHidden/>
          </w:rPr>
          <w:fldChar w:fldCharType="separate"/>
        </w:r>
        <w:r w:rsidR="009B05AD">
          <w:rPr>
            <w:noProof/>
            <w:webHidden/>
          </w:rPr>
          <w:t>110</w:t>
        </w:r>
        <w:r w:rsidR="009B05AD">
          <w:rPr>
            <w:noProof/>
            <w:webHidden/>
          </w:rPr>
          <w:fldChar w:fldCharType="end"/>
        </w:r>
      </w:hyperlink>
    </w:p>
    <w:p w14:paraId="33756357" w14:textId="456CCBA9" w:rsidR="009B05AD" w:rsidRDefault="005D4172">
      <w:pPr>
        <w:pStyle w:val="TOC1"/>
        <w:rPr>
          <w:rFonts w:asciiTheme="minorHAnsi" w:eastAsiaTheme="minorEastAsia" w:hAnsiTheme="minorHAnsi" w:cstheme="minorBidi"/>
          <w:noProof/>
          <w:color w:val="auto"/>
          <w:sz w:val="22"/>
          <w:szCs w:val="22"/>
          <w:lang w:val="en-ZW" w:eastAsia="en-ZW"/>
        </w:rPr>
      </w:pPr>
      <w:hyperlink w:anchor="_Toc522691382" w:history="1">
        <w:r w:rsidR="009B05AD" w:rsidRPr="003E516E">
          <w:rPr>
            <w:rStyle w:val="Hyperlink"/>
            <w:noProof/>
          </w:rPr>
          <w:t>Supporting documents</w:t>
        </w:r>
        <w:r w:rsidR="009B05AD">
          <w:rPr>
            <w:noProof/>
            <w:webHidden/>
          </w:rPr>
          <w:tab/>
        </w:r>
        <w:r w:rsidR="009B05AD">
          <w:rPr>
            <w:noProof/>
            <w:webHidden/>
          </w:rPr>
          <w:fldChar w:fldCharType="begin"/>
        </w:r>
        <w:r w:rsidR="009B05AD">
          <w:rPr>
            <w:noProof/>
            <w:webHidden/>
          </w:rPr>
          <w:instrText xml:space="preserve"> PAGEREF _Toc522691382 \h </w:instrText>
        </w:r>
        <w:r w:rsidR="009B05AD">
          <w:rPr>
            <w:noProof/>
            <w:webHidden/>
          </w:rPr>
        </w:r>
        <w:r w:rsidR="009B05AD">
          <w:rPr>
            <w:noProof/>
            <w:webHidden/>
          </w:rPr>
          <w:fldChar w:fldCharType="separate"/>
        </w:r>
        <w:r w:rsidR="009B05AD">
          <w:rPr>
            <w:noProof/>
            <w:webHidden/>
          </w:rPr>
          <w:t>111</w:t>
        </w:r>
        <w:r w:rsidR="009B05AD">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headerReference w:type="default" r:id="rId12"/>
          <w:footerReference w:type="default" r:id="rId13"/>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1" w:name="_Toc522691370"/>
            <w:r>
              <w:lastRenderedPageBreak/>
              <w:t>Introduction</w:t>
            </w:r>
            <w:bookmarkEnd w:id="1"/>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proofErr w:type="gramStart"/>
      <w:r>
        <w:t>make</w:t>
      </w:r>
      <w:proofErr w:type="gramEnd"/>
      <w:r>
        <w:t xml:space="preserv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4"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70A68B83" w:rsidR="00F72D05" w:rsidRDefault="00F72D05" w:rsidP="003F70E1">
      <w:pPr>
        <w:ind w:left="0"/>
      </w:pPr>
      <w:r>
        <w:t xml:space="preserve">DEQ is asking for public comment on the proposed rules.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5D4172" w:rsidP="006A7E58">
      <w:pPr>
        <w:ind w:left="0"/>
      </w:pPr>
      <w:hyperlink r:id="rId15"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 xml:space="preserve">ORS 192.501(29) allows Oregon public university and OHSU students to protect their university email addresses from disclosure under Oregon’s public records law. If you are an Oregon public university or OHSU </w:t>
      </w:r>
      <w:proofErr w:type="gramStart"/>
      <w:r>
        <w:t>student</w:t>
      </w:r>
      <w:proofErr w:type="gramEnd"/>
      <w:r>
        <w:t xml:space="preserve">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1" w14:textId="77777777" w:rsidR="005A5041" w:rsidRDefault="005A5041" w:rsidP="005A5041">
      <w:pPr>
        <w:ind w:left="0"/>
      </w:pPr>
    </w:p>
    <w:p w14:paraId="4F9DC9E2" w14:textId="67905A3B" w:rsidR="005A5041" w:rsidRPr="005A5041" w:rsidRDefault="005A5041" w:rsidP="005A5041">
      <w:pPr>
        <w:ind w:left="0"/>
      </w:pPr>
      <w:r>
        <w:t xml:space="preserve">How to join the teleconference or webinar: </w:t>
      </w:r>
      <w:hyperlink r:id="rId16" w:history="1">
        <w:r>
          <w:rPr>
            <w:rStyle w:val="Hyperlink"/>
          </w:rPr>
          <w:t>Teleconference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5D4172" w:rsidP="00BC7242">
      <w:pPr>
        <w:ind w:left="0"/>
      </w:pPr>
      <w:hyperlink r:id="rId17" w:history="1">
        <w:r w:rsidR="00050E4B">
          <w:rPr>
            <w:rStyle w:val="Hyperlink"/>
          </w:rPr>
          <w:t>CFP 2018</w:t>
        </w:r>
        <w:r w:rsidR="00783B27">
          <w:rPr>
            <w:rStyle w:val="Hyperlink"/>
          </w:rPr>
          <w:t xml:space="preserve"> Rulemaking Email List</w:t>
        </w:r>
      </w:hyperlink>
      <w:proofErr w:type="gramStart"/>
      <w:r w:rsidR="00BC7242">
        <w:t>;</w:t>
      </w:r>
      <w:proofErr w:type="gramEnd"/>
      <w:r w:rsidR="00BC7242">
        <w:t xml:space="preserve"> or on the rulemaking web site: </w:t>
      </w:r>
      <w:hyperlink r:id="rId18"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lastRenderedPageBreak/>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0"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2" w:name="_Toc522691371"/>
            <w:r w:rsidRPr="00B96F38">
              <w:t>Overview</w:t>
            </w:r>
            <w:bookmarkEnd w:id="2"/>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1C3ABF66"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proofErr w:type="gramStart"/>
      <w:r>
        <w:t>make</w:t>
      </w:r>
      <w:proofErr w:type="gramEnd"/>
      <w:r>
        <w:t xml:space="preserv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t>
      </w:r>
      <w:proofErr w:type="gramStart"/>
      <w:r w:rsidRPr="00531949">
        <w:t>were</w:t>
      </w:r>
      <w:r>
        <w:t xml:space="preserve"> </w:t>
      </w:r>
      <w:r w:rsidRPr="00531949">
        <w:t>adopted</w:t>
      </w:r>
      <w:proofErr w:type="gramEnd"/>
      <w:r w:rsidRPr="00531949">
        <w:t xml:space="preserve">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w:t>
      </w:r>
      <w:r w:rsidR="00E72761">
        <w:lastRenderedPageBreak/>
        <w:t>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w:t>
      </w:r>
      <w:proofErr w:type="gramStart"/>
      <w:r>
        <w:t>are r</w:t>
      </w:r>
      <w:r w:rsidRPr="009C35D1">
        <w:t>egistered</w:t>
      </w:r>
      <w:proofErr w:type="gramEnd"/>
      <w:r w:rsidRPr="009C35D1">
        <w:t xml:space="preserve">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w:t>
      </w:r>
      <w:proofErr w:type="gramStart"/>
      <w:r w:rsidRPr="00CA2937">
        <w:t xml:space="preserve">components </w:t>
      </w:r>
      <w:r>
        <w:t>which</w:t>
      </w:r>
      <w:proofErr w:type="gramEnd"/>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w:t>
      </w:r>
      <w:proofErr w:type="gramStart"/>
      <w:r w:rsidRPr="00885129">
        <w:t>businesses which</w:t>
      </w:r>
      <w:proofErr w:type="gramEnd"/>
      <w:r w:rsidRPr="00885129">
        <w:t xml:space="preserve">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 xml:space="preserve">500,000 gallons per year) and 15 are small (less than 500,000 gallons per year). Small importers of finished fuels </w:t>
      </w:r>
      <w:proofErr w:type="gramStart"/>
      <w:r w:rsidRPr="00885129">
        <w:t>are largely exempted</w:t>
      </w:r>
      <w:proofErr w:type="gramEnd"/>
      <w:r w:rsidRPr="00885129">
        <w:t xml:space="preserve">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xml:space="preserve">– These </w:t>
      </w:r>
      <w:proofErr w:type="gramStart"/>
      <w:r w:rsidRPr="00AC3C85">
        <w:t>are businesses that</w:t>
      </w:r>
      <w:proofErr w:type="gramEnd"/>
      <w:r w:rsidRPr="00AC3C85">
        <w:t xml:space="preserve">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21"/>
          <w:footerReference w:type="default" r:id="rId22"/>
          <w:headerReference w:type="first" r:id="rId23"/>
          <w:footerReference w:type="first" r:id="rId24"/>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3" w:name="_Toc522691372"/>
            <w:r w:rsidRPr="00B96F38">
              <w:rPr>
                <w:rStyle w:val="Heading1Char"/>
              </w:rPr>
              <w:lastRenderedPageBreak/>
              <w:t>Statement of need</w:t>
            </w:r>
            <w:bookmarkEnd w:id="3"/>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 xml:space="preserve">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t>
      </w:r>
      <w:proofErr w:type="gramStart"/>
      <w:r>
        <w:rPr>
          <w:color w:val="000000"/>
        </w:rPr>
        <w:t>While the CFP has been operating since 2016, there are several needs that this proposed rulemaking is seeking to address as described below.</w:t>
      </w:r>
      <w:proofErr w:type="gramEnd"/>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t>
            </w:r>
            <w:proofErr w:type="gramStart"/>
            <w:r>
              <w:rPr>
                <w:sz w:val="22"/>
                <w:szCs w:val="22"/>
              </w:rPr>
              <w:t>were modified</w:t>
            </w:r>
            <w:proofErr w:type="gramEnd"/>
            <w:r>
              <w:rPr>
                <w:sz w:val="22"/>
                <w:szCs w:val="22"/>
              </w:rPr>
              <w:t xml:space="preserve">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 xml:space="preserve">Periodically, the models used to calculate the carbon intensity of transportation fuels need to </w:t>
            </w:r>
            <w:proofErr w:type="gramStart"/>
            <w:r w:rsidRPr="00F46071">
              <w:rPr>
                <w:sz w:val="22"/>
                <w:szCs w:val="22"/>
              </w:rPr>
              <w:t>be updated</w:t>
            </w:r>
            <w:proofErr w:type="gramEnd"/>
            <w:r w:rsidRPr="00F46071">
              <w:rPr>
                <w:sz w:val="22"/>
                <w:szCs w:val="22"/>
              </w:rPr>
              <w:t xml:space="preserve">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w:t>
            </w:r>
            <w:proofErr w:type="gramStart"/>
            <w:r w:rsidR="004F6DBF">
              <w:rPr>
                <w:sz w:val="22"/>
                <w:szCs w:val="22"/>
              </w:rPr>
              <w:t>to fully address</w:t>
            </w:r>
            <w:proofErr w:type="gramEnd"/>
            <w:r w:rsidR="004F6DBF">
              <w:rPr>
                <w:sz w:val="22"/>
                <w:szCs w:val="22"/>
              </w:rPr>
              <w:t xml:space="preserve">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4"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5" w:name="_Toc522691373"/>
            <w:bookmarkEnd w:id="4"/>
            <w:r w:rsidRPr="00B96F38">
              <w:rPr>
                <w:rStyle w:val="Heading1Char"/>
              </w:rPr>
              <w:lastRenderedPageBreak/>
              <w:t>Rules affected, authorities, supporting documents</w:t>
            </w:r>
            <w:bookmarkEnd w:id="5"/>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4004BE" w:rsidR="0055529F" w:rsidRPr="0047393E" w:rsidRDefault="00270825" w:rsidP="00781831">
            <w:pPr>
              <w:ind w:left="0" w:right="-360"/>
              <w:rPr>
                <w:szCs w:val="22"/>
              </w:rPr>
            </w:pPr>
            <w:r>
              <w:rPr>
                <w:szCs w:val="22"/>
              </w:rPr>
              <w:t>468.2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3B4DB899" w:rsidR="0055529F" w:rsidRPr="0047393E" w:rsidRDefault="00F2704E" w:rsidP="002C612F">
            <w:pPr>
              <w:ind w:left="0" w:right="-360"/>
              <w:rPr>
                <w:szCs w:val="22"/>
              </w:rPr>
            </w:pPr>
            <w:r>
              <w:rPr>
                <w:szCs w:val="22"/>
              </w:rPr>
              <w:t>468.090</w:t>
            </w:r>
            <w:r w:rsidR="00781831">
              <w:rPr>
                <w:szCs w:val="22"/>
              </w:rPr>
              <w:t xml:space="preserve"> </w:t>
            </w:r>
            <w:r>
              <w:rPr>
                <w:szCs w:val="22"/>
              </w:rPr>
              <w:t>-</w:t>
            </w:r>
            <w:r w:rsidR="00781831">
              <w:rPr>
                <w:szCs w:val="22"/>
              </w:rPr>
              <w:t xml:space="preserve"> </w:t>
            </w:r>
            <w:r w:rsidRPr="00F2704E">
              <w:rPr>
                <w:szCs w:val="22"/>
              </w:rPr>
              <w:t>140</w:t>
            </w:r>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3BEBAE2D" w:rsidR="00270825" w:rsidRPr="0047393E" w:rsidRDefault="00270825" w:rsidP="00781831">
            <w:pPr>
              <w:ind w:left="0" w:right="-360"/>
              <w:rPr>
                <w:szCs w:val="22"/>
              </w:rPr>
            </w:pPr>
            <w:r>
              <w:rPr>
                <w:szCs w:val="22"/>
              </w:rPr>
              <w:t>468.2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5D4172" w:rsidP="00E10972">
            <w:pPr>
              <w:ind w:left="0" w:right="60"/>
              <w:rPr>
                <w:sz w:val="22"/>
                <w:szCs w:val="22"/>
              </w:rPr>
            </w:pPr>
            <w:hyperlink r:id="rId25"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5D4172" w:rsidP="004A7887">
            <w:pPr>
              <w:ind w:left="0" w:right="60"/>
              <w:rPr>
                <w:rStyle w:val="Hyperlink"/>
                <w:sz w:val="22"/>
                <w:szCs w:val="22"/>
              </w:rPr>
            </w:pPr>
            <w:hyperlink r:id="rId26"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lastRenderedPageBreak/>
              <w:t>Stanford University OPGEE model</w:t>
            </w:r>
          </w:p>
        </w:tc>
        <w:tc>
          <w:tcPr>
            <w:tcW w:w="4442" w:type="dxa"/>
          </w:tcPr>
          <w:p w14:paraId="3EDC7213" w14:textId="507D159A" w:rsidR="004A7887" w:rsidRPr="000C604A" w:rsidRDefault="005D4172" w:rsidP="004A7887">
            <w:pPr>
              <w:ind w:left="0" w:right="60"/>
              <w:rPr>
                <w:rStyle w:val="Hyperlink"/>
                <w:sz w:val="22"/>
                <w:szCs w:val="22"/>
              </w:rPr>
            </w:pPr>
            <w:hyperlink r:id="rId27"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5D4172" w:rsidP="004A7887">
            <w:pPr>
              <w:ind w:left="0" w:right="60"/>
              <w:rPr>
                <w:rStyle w:val="Hyperlink"/>
                <w:sz w:val="22"/>
                <w:szCs w:val="22"/>
              </w:rPr>
            </w:pPr>
            <w:hyperlink r:id="rId28"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7" w:name="_Toc522691374"/>
            <w:r w:rsidRPr="00B96F38">
              <w:rPr>
                <w:rStyle w:val="Heading1Char"/>
              </w:rPr>
              <w:lastRenderedPageBreak/>
              <w:t>Fee Analysis</w:t>
            </w:r>
            <w:bookmarkEnd w:id="7"/>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8" w:name="RANGE!A226:B243"/>
      <w:bookmarkEnd w:id="8"/>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9" w:name="_Toc522691375"/>
            <w:r w:rsidRPr="00B96F38">
              <w:rPr>
                <w:rStyle w:val="Heading1Char"/>
              </w:rPr>
              <w:lastRenderedPageBreak/>
              <w:t>Statement of fiscal and economic impact</w:t>
            </w:r>
            <w:bookmarkEnd w:id="9"/>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 xml:space="preserve">allows </w:t>
      </w:r>
      <w:proofErr w:type="gramStart"/>
      <w:r>
        <w:t>for</w:t>
      </w:r>
      <w:r w:rsidRPr="009C35D1">
        <w:t xml:space="preserve"> many</w:t>
      </w:r>
      <w:proofErr w:type="gramEnd"/>
      <w:r w:rsidRPr="009C35D1">
        <w:t xml:space="preserve">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w:t>
      </w:r>
      <w:proofErr w:type="gramStart"/>
      <w:r w:rsidRPr="005337D4">
        <w:t>rulemaking,</w:t>
      </w:r>
      <w:proofErr w:type="gramEnd"/>
      <w:r w:rsidRPr="005337D4">
        <w:t xml:space="preserve">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xml:space="preserve">. The proposed rule revisions </w:t>
      </w:r>
      <w:proofErr w:type="gramStart"/>
      <w:r w:rsidRPr="00352DAE">
        <w:t>are based on discussions and input from DEQ’s CFP 2018 Rulemaking Advisory Committee</w:t>
      </w:r>
      <w:proofErr w:type="gramEnd"/>
      <w:r w:rsidRPr="00352DAE">
        <w:t>.</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6E5320C7" w:rsidR="00EC2A68" w:rsidRDefault="005D4172" w:rsidP="00EC2A68">
      <w:pPr>
        <w:pStyle w:val="ListParagraph"/>
        <w:numPr>
          <w:ilvl w:val="1"/>
          <w:numId w:val="34"/>
        </w:numPr>
      </w:pPr>
      <w:r>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 xml:space="preserve">lower carbon </w:t>
      </w:r>
      <w:proofErr w:type="gramStart"/>
      <w:r>
        <w:t>fuels</w:t>
      </w:r>
      <w:r w:rsidRPr="00DE2012">
        <w:t>,</w:t>
      </w:r>
      <w:proofErr w:type="gramEnd"/>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w:t>
      </w:r>
      <w:proofErr w:type="gramStart"/>
      <w:r>
        <w:t>fuel</w:t>
      </w:r>
      <w:proofErr w:type="gramEnd"/>
      <w:r>
        <w:t xml:space="preserve">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lastRenderedPageBreak/>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w:t>
      </w:r>
      <w:proofErr w:type="gramStart"/>
      <w:r w:rsidRPr="00D76517">
        <w:t>for small</w:t>
      </w:r>
      <w:proofErr w:type="gramEnd"/>
      <w:r w:rsidRPr="00D76517">
        <w:t xml:space="preserve">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w:t>
      </w:r>
      <w:proofErr w:type="gramStart"/>
      <w:r>
        <w:t>case</w:t>
      </w:r>
      <w:proofErr w:type="gramEnd"/>
      <w:r>
        <w:t xml:space="preserv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w:t>
      </w:r>
      <w:proofErr w:type="gramStart"/>
      <w:r w:rsidRPr="00D76517">
        <w:t>for small</w:t>
      </w:r>
      <w:proofErr w:type="gramEnd"/>
      <w:r w:rsidRPr="00D76517">
        <w:t xml:space="preserve">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5D4172" w:rsidP="00726AE9">
            <w:pPr>
              <w:ind w:left="93"/>
              <w:rPr>
                <w:rFonts w:ascii="Arial" w:hAnsi="Arial" w:cs="Arial"/>
              </w:rPr>
            </w:pPr>
            <w:hyperlink r:id="rId29"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5D4172" w:rsidP="00726AE9">
            <w:pPr>
              <w:ind w:left="93"/>
              <w:rPr>
                <w:sz w:val="22"/>
                <w:szCs w:val="22"/>
              </w:rPr>
            </w:pPr>
            <w:hyperlink r:id="rId30"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5D4172" w:rsidP="00726AE9">
            <w:pPr>
              <w:ind w:left="93"/>
              <w:rPr>
                <w:sz w:val="22"/>
                <w:szCs w:val="22"/>
              </w:rPr>
            </w:pPr>
            <w:hyperlink r:id="rId31"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5D4172" w:rsidP="00726AE9">
            <w:pPr>
              <w:ind w:left="93"/>
              <w:rPr>
                <w:sz w:val="22"/>
                <w:szCs w:val="22"/>
              </w:rPr>
            </w:pPr>
            <w:hyperlink r:id="rId32"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proofErr w:type="gramStart"/>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w:t>
      </w:r>
      <w:proofErr w:type="gramEnd"/>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 xml:space="preserve">ts findings </w:t>
      </w:r>
      <w:proofErr w:type="gramStart"/>
      <w:r>
        <w:rPr>
          <w:iCs/>
        </w:rPr>
        <w:t>are stated</w:t>
      </w:r>
      <w:proofErr w:type="gramEnd"/>
      <w:r>
        <w:rPr>
          <w:iCs/>
        </w:rPr>
        <w:t xml:space="preserve"> in the meeting summary and in submitted written comments</w:t>
      </w:r>
      <w:r w:rsidR="00636DC6">
        <w:rPr>
          <w:iCs/>
        </w:rPr>
        <w:t xml:space="preserve"> posted here: </w:t>
      </w:r>
      <w:hyperlink r:id="rId33"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w:t>
      </w:r>
      <w:proofErr w:type="gramStart"/>
      <w:r w:rsidRPr="00A37BC1">
        <w:rPr>
          <w:bCs/>
        </w:rPr>
        <w:t>at:</w:t>
      </w:r>
      <w:proofErr w:type="gramEnd"/>
      <w:r w:rsidRPr="00A37BC1">
        <w:rPr>
          <w:bCs/>
        </w:rPr>
        <w:t xml:space="preserve"> </w:t>
      </w:r>
      <w:hyperlink r:id="rId34"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w:t>
      </w:r>
      <w:proofErr w:type="gramStart"/>
      <w:r w:rsidRPr="00A37BC1">
        <w:rPr>
          <w:bCs/>
        </w:rPr>
        <w:t>at:</w:t>
      </w:r>
      <w:proofErr w:type="gramEnd"/>
      <w:r w:rsidRPr="00A37BC1">
        <w:rPr>
          <w:bCs/>
        </w:rPr>
        <w:t xml:space="preserve"> </w:t>
      </w:r>
      <w:hyperlink r:id="rId35"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w:t>
      </w:r>
      <w:proofErr w:type="gramStart"/>
      <w:r w:rsidRPr="00A37BC1">
        <w:rPr>
          <w:bCs/>
        </w:rPr>
        <w:t>at:</w:t>
      </w:r>
      <w:proofErr w:type="gramEnd"/>
      <w:r w:rsidRPr="00A37BC1">
        <w:rPr>
          <w:bCs/>
        </w:rPr>
        <w:t xml:space="preserve"> </w:t>
      </w:r>
      <w:hyperlink r:id="rId36"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w:t>
      </w:r>
      <w:proofErr w:type="gramStart"/>
      <w:r w:rsidRPr="00A37BC1">
        <w:t>at:</w:t>
      </w:r>
      <w:proofErr w:type="gramEnd"/>
      <w:r w:rsidRPr="00A37BC1">
        <w:t xml:space="preserve"> </w:t>
      </w:r>
      <w:hyperlink r:id="rId37"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w:t>
      </w:r>
      <w:proofErr w:type="gramStart"/>
      <w:r w:rsidRPr="00A37BC1">
        <w:t>at:</w:t>
      </w:r>
      <w:proofErr w:type="gramEnd"/>
      <w:r w:rsidRPr="00A37BC1">
        <w:t xml:space="preserve"> </w:t>
      </w:r>
      <w:hyperlink r:id="rId38"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w:t>
      </w:r>
      <w:proofErr w:type="gramStart"/>
      <w:r w:rsidRPr="00A37BC1">
        <w:t>at:</w:t>
      </w:r>
      <w:proofErr w:type="gramEnd"/>
      <w:r w:rsidRPr="00A37BC1">
        <w:t xml:space="preserve"> </w:t>
      </w:r>
      <w:hyperlink r:id="rId39"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10" w:name="_Toc522691376"/>
            <w:r w:rsidRPr="00B96F38">
              <w:rPr>
                <w:rStyle w:val="Heading1Char"/>
              </w:rPr>
              <w:lastRenderedPageBreak/>
              <w:t>Federal relationship</w:t>
            </w:r>
            <w:bookmarkEnd w:id="10"/>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1"/>
      <w:r w:rsidRPr="007330F4">
        <w:rPr>
          <w:rFonts w:ascii="Arial" w:hAnsi="Arial" w:cs="Arial"/>
          <w:b/>
          <w:sz w:val="28"/>
          <w:szCs w:val="28"/>
        </w:rPr>
        <w:t xml:space="preserve"> if any?</w:t>
      </w:r>
      <w:bookmarkEnd w:id="12"/>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3" w:name="_Toc522691377"/>
            <w:r w:rsidRPr="00B96F38">
              <w:rPr>
                <w:rStyle w:val="Heading1Char"/>
              </w:rPr>
              <w:t>Land use</w:t>
            </w:r>
            <w:bookmarkEnd w:id="13"/>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 xml:space="preserve">negatively </w:t>
      </w:r>
      <w:proofErr w:type="gramStart"/>
      <w:r w:rsidR="000C604A">
        <w:t>impact</w:t>
      </w:r>
      <w:proofErr w:type="gramEnd"/>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 xml:space="preserve">In fact, these proposed rules have the potential to positively </w:t>
      </w:r>
      <w:proofErr w:type="gramStart"/>
      <w:r w:rsidR="00507E3D">
        <w:t>impact</w:t>
      </w:r>
      <w:proofErr w:type="gramEnd"/>
      <w:r w:rsidR="00507E3D">
        <w:t xml:space="preserve">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4" w:name="_Toc522691378"/>
            <w:r>
              <w:t xml:space="preserve">Stakeholder </w:t>
            </w:r>
            <w:r w:rsidR="00B35715">
              <w:t xml:space="preserve">and public </w:t>
            </w:r>
            <w:r>
              <w:t>involvement</w:t>
            </w:r>
            <w:bookmarkEnd w:id="14"/>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5" w:name="AdvisoryCommittee"/>
      <w:r w:rsidRPr="00476D38">
        <w:t>Advisory committee</w:t>
      </w:r>
      <w:bookmarkEnd w:id="15"/>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w:t>
      </w:r>
      <w:proofErr w:type="gramStart"/>
      <w:r w:rsidRPr="0020404D">
        <w:t>at:</w:t>
      </w:r>
      <w:proofErr w:type="gramEnd"/>
      <w:r w:rsidRPr="0020404D">
        <w:t xml:space="preserve"> </w:t>
      </w:r>
      <w:hyperlink r:id="rId40"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proofErr w:type="spellStart"/>
            <w:r>
              <w:t>Andeavor</w:t>
            </w:r>
            <w:proofErr w:type="spellEnd"/>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proofErr w:type="spellStart"/>
            <w:r>
              <w:rPr>
                <w:color w:val="000000"/>
              </w:rPr>
              <w:t>CleanFuture</w:t>
            </w:r>
            <w:proofErr w:type="spellEnd"/>
            <w:r>
              <w:rPr>
                <w:color w:val="000000"/>
              </w:rPr>
              <w:t>,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proofErr w:type="spellStart"/>
            <w:r>
              <w:rPr>
                <w:color w:val="000000"/>
              </w:rPr>
              <w:t>Jubitz</w:t>
            </w:r>
            <w:proofErr w:type="spellEnd"/>
            <w:r>
              <w:rPr>
                <w:color w:val="000000"/>
              </w:rPr>
              <w:t xml:space="preserve">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 xml:space="preserve">Jeremy </w:t>
            </w:r>
            <w:proofErr w:type="spellStart"/>
            <w:r>
              <w:rPr>
                <w:color w:val="000000"/>
              </w:rPr>
              <w:t>Roundcount</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t>
            </w:r>
            <w:proofErr w:type="spellStart"/>
            <w:r>
              <w:rPr>
                <w:color w:val="000000"/>
              </w:rPr>
              <w:t>Wiencke</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proofErr w:type="spellStart"/>
            <w:r w:rsidRPr="004804F3">
              <w:rPr>
                <w:color w:val="000000"/>
              </w:rPr>
              <w:t>SeQuential</w:t>
            </w:r>
            <w:proofErr w:type="spellEnd"/>
            <w:r w:rsidRPr="004804F3">
              <w:rPr>
                <w:color w:val="000000"/>
              </w:rPr>
              <w:t xml:space="preserve">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 xml:space="preserve">he committee </w:t>
      </w:r>
      <w:proofErr w:type="gramStart"/>
      <w:r w:rsidRPr="00723CE6">
        <w:rPr>
          <w:rFonts w:ascii="Times New Roman" w:hAnsi="Times New Roman" w:cs="Times New Roman"/>
          <w:b w:val="0"/>
          <w:sz w:val="24"/>
          <w:szCs w:val="24"/>
        </w:rPr>
        <w:t>w</w:t>
      </w:r>
      <w:r>
        <w:rPr>
          <w:rFonts w:ascii="Times New Roman" w:hAnsi="Times New Roman" w:cs="Times New Roman"/>
          <w:b w:val="0"/>
          <w:sz w:val="24"/>
          <w:szCs w:val="24"/>
        </w:rPr>
        <w:t>as asked</w:t>
      </w:r>
      <w:proofErr w:type="gramEnd"/>
      <w:r>
        <w:rPr>
          <w:rFonts w:ascii="Times New Roman" w:hAnsi="Times New Roman" w:cs="Times New Roman"/>
          <w:b w:val="0"/>
          <w:sz w:val="24"/>
          <w:szCs w:val="24"/>
        </w:rPr>
        <w:t xml:space="preserve">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6" w:name="_Toc522691379"/>
            <w:r>
              <w:t>Public notice</w:t>
            </w:r>
            <w:r w:rsidR="00B849C7">
              <w:t xml:space="preserve"> and hearings</w:t>
            </w:r>
            <w:bookmarkEnd w:id="16"/>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41"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2"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Senator Michael </w:t>
      </w:r>
      <w:proofErr w:type="spellStart"/>
      <w:r w:rsidRPr="00121D8F">
        <w:rPr>
          <w:rStyle w:val="Emphasis"/>
          <w:vanish w:val="0"/>
          <w:color w:val="000000" w:themeColor="text1"/>
          <w:sz w:val="24"/>
        </w:rPr>
        <w:t>Dembrow</w:t>
      </w:r>
      <w:proofErr w:type="spellEnd"/>
      <w:r w:rsidRPr="00121D8F">
        <w:rPr>
          <w:rStyle w:val="Emphasis"/>
          <w:vanish w:val="0"/>
          <w:color w:val="000000" w:themeColor="text1"/>
          <w:sz w:val="24"/>
        </w:rPr>
        <w:t>,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 xml:space="preserve">Senator Cliff </w:t>
      </w:r>
      <w:proofErr w:type="spellStart"/>
      <w:r>
        <w:rPr>
          <w:rStyle w:val="Emphasis"/>
          <w:vanish w:val="0"/>
          <w:color w:val="000000" w:themeColor="text1"/>
          <w:sz w:val="24"/>
        </w:rPr>
        <w:t>Bentz</w:t>
      </w:r>
      <w:proofErr w:type="spellEnd"/>
      <w:r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3"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w:t>
      </w:r>
      <w:proofErr w:type="gramStart"/>
      <w:r w:rsidR="0047393E" w:rsidRPr="00A31C75">
        <w:t xml:space="preserve">are </w:t>
      </w:r>
      <w:r w:rsidR="00E048AF" w:rsidRPr="00A31C75">
        <w:t>described</w:t>
      </w:r>
      <w:proofErr w:type="gramEnd"/>
      <w:r w:rsidR="00E048AF" w:rsidRPr="00A31C75">
        <w:t xml:space="preserve">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lastRenderedPageBreak/>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4"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7" w:name="_Toc522691380"/>
            <w:r>
              <w:lastRenderedPageBreak/>
              <w:t xml:space="preserve">Draft </w:t>
            </w:r>
            <w:proofErr w:type="gramStart"/>
            <w:r>
              <w:t>Rules  -</w:t>
            </w:r>
            <w:proofErr w:type="gramEnd"/>
            <w:r>
              <w:t xml:space="preserve"> With Edits Highlighted</w:t>
            </w:r>
            <w:bookmarkEnd w:id="17"/>
          </w:p>
          <w:p w14:paraId="4F9DCC1D" w14:textId="77777777" w:rsidR="00A31CE7" w:rsidRPr="0085122C" w:rsidRDefault="00A31CE7" w:rsidP="001B303C">
            <w:pPr>
              <w:ind w:left="0"/>
            </w:pPr>
          </w:p>
        </w:tc>
      </w:tr>
    </w:tbl>
    <w:p w14:paraId="4F9DCC1F" w14:textId="77777777" w:rsidR="00DB0862" w:rsidRPr="00055C22" w:rsidRDefault="00DB0862" w:rsidP="00501ABB">
      <w:pPr>
        <w:ind w:left="0"/>
      </w:pPr>
    </w:p>
    <w:p w14:paraId="64F58C3F" w14:textId="77777777" w:rsidR="003017A6" w:rsidRPr="003017A6" w:rsidRDefault="003017A6" w:rsidP="003017A6">
      <w:pPr>
        <w:rPr>
          <w:rStyle w:val="Strong"/>
          <w:rFonts w:ascii="Arial" w:eastAsiaTheme="minorEastAsia" w:hAnsi="Arial" w:cs="Arial"/>
          <w:color w:val="000000"/>
          <w:sz w:val="24"/>
        </w:rPr>
      </w:pPr>
      <w:r w:rsidRPr="003017A6">
        <w:rPr>
          <w:rStyle w:val="Strong"/>
          <w:rFonts w:ascii="Arial" w:eastAsiaTheme="minorEastAsia" w:hAnsi="Arial" w:cs="Arial"/>
          <w:color w:val="000000"/>
          <w:sz w:val="24"/>
          <w:u w:val="single"/>
        </w:rPr>
        <w:t>Key to Identifying Changed Text:</w:t>
      </w:r>
    </w:p>
    <w:p w14:paraId="3B122E5E" w14:textId="77777777" w:rsidR="003017A6" w:rsidRPr="00BC3602" w:rsidRDefault="003017A6" w:rsidP="003017A6">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4389B20D" w14:textId="77777777" w:rsidR="003017A6" w:rsidRDefault="003017A6" w:rsidP="003017A6">
      <w:pPr>
        <w:shd w:val="clear" w:color="auto" w:fill="F5F5F5"/>
        <w:spacing w:after="100" w:afterAutospacing="1"/>
        <w:ind w:left="0" w:right="0"/>
        <w:jc w:val="center"/>
        <w:outlineLvl w:val="1"/>
        <w:rPr>
          <w:b/>
          <w:bCs/>
          <w:color w:val="916E33"/>
          <w:sz w:val="27"/>
          <w:szCs w:val="27"/>
        </w:rPr>
      </w:pPr>
    </w:p>
    <w:p w14:paraId="148077C3" w14:textId="77777777" w:rsidR="003017A6" w:rsidRPr="001C48C7" w:rsidRDefault="003017A6" w:rsidP="003017A6">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1F7F41EB" w14:textId="77777777" w:rsidR="003017A6" w:rsidRDefault="003017A6" w:rsidP="003017A6">
      <w:pPr>
        <w:spacing w:after="100" w:afterAutospacing="1"/>
        <w:ind w:left="0" w:right="14"/>
      </w:pPr>
    </w:p>
    <w:p w14:paraId="7010922F" w14:textId="77777777" w:rsidR="003017A6" w:rsidRDefault="003017A6" w:rsidP="003017A6">
      <w:pPr>
        <w:spacing w:after="100" w:afterAutospacing="1"/>
        <w:ind w:left="0" w:right="14"/>
      </w:pPr>
    </w:p>
    <w:p w14:paraId="46C50FA8" w14:textId="77777777" w:rsidR="003017A6" w:rsidRPr="00B54349" w:rsidRDefault="005D4172" w:rsidP="003017A6">
      <w:pPr>
        <w:spacing w:after="100" w:afterAutospacing="1"/>
        <w:ind w:left="0" w:right="0"/>
      </w:pPr>
      <w:hyperlink r:id="rId45" w:history="1">
        <w:r w:rsidR="003017A6" w:rsidRPr="00B54349">
          <w:rPr>
            <w:rStyle w:val="Hyperlink"/>
            <w:b/>
            <w:bCs/>
          </w:rPr>
          <w:t>340-253-0000</w:t>
        </w:r>
      </w:hyperlink>
      <w:r w:rsidR="003017A6" w:rsidRPr="00B54349">
        <w:br/>
      </w:r>
      <w:r w:rsidR="003017A6" w:rsidRPr="00B54349">
        <w:rPr>
          <w:b/>
          <w:bCs/>
        </w:rPr>
        <w:t>Overview</w:t>
      </w:r>
    </w:p>
    <w:p w14:paraId="10F6802B" w14:textId="77777777" w:rsidR="003017A6" w:rsidRPr="00B54349" w:rsidRDefault="003017A6" w:rsidP="003017A6">
      <w:pPr>
        <w:spacing w:after="100" w:afterAutospacing="1"/>
        <w:ind w:left="0" w:right="0"/>
      </w:pPr>
      <w:r w:rsidRPr="00B54349">
        <w:t xml:space="preserve">(1) Context. The Oregon Legislature </w:t>
      </w:r>
      <w:r>
        <w:t xml:space="preserve">has </w:t>
      </w:r>
      <w:r w:rsidRPr="00B54349">
        <w:t xml:space="preserve">found that climate change poses a serious threat to the economic well-being, public health, natural resources and environment of Oregon. Section </w:t>
      </w:r>
      <w:proofErr w:type="gramStart"/>
      <w:r w:rsidRPr="00B54349">
        <w:t>1</w:t>
      </w:r>
      <w:proofErr w:type="gramEnd"/>
      <w:r w:rsidRPr="00B54349">
        <w:t xml:space="preserve">, chapter 907, Oregon Laws 2007. The Oregon Clean Fuels Program will reduce Oregon’s contribution to the global levels of greenhouse gas emissions and the impacts of those emissions in Oregon in concert with other </w:t>
      </w:r>
      <w:proofErr w:type="gramStart"/>
      <w:r w:rsidRPr="00B54349">
        <w:t>greenhouse gas reduction policies</w:t>
      </w:r>
      <w:proofErr w:type="gramEnd"/>
      <w:r w:rsidRPr="00B54349">
        <w:t xml:space="preserve"> and actions by local governments, other states and the federal government.</w:t>
      </w:r>
    </w:p>
    <w:p w14:paraId="5B9FA6D2" w14:textId="77777777" w:rsidR="003017A6" w:rsidRPr="00B54349" w:rsidRDefault="003017A6" w:rsidP="003017A6">
      <w:pPr>
        <w:spacing w:after="100" w:afterAutospacing="1"/>
        <w:ind w:left="0" w:right="0"/>
      </w:pPr>
      <w:r w:rsidRPr="00B54349">
        <w:t xml:space="preserve">(2) Purpose. The purpose of the Oregon Clean Fuels Program is to reduce the amount of </w:t>
      </w:r>
      <w:proofErr w:type="gramStart"/>
      <w:r w:rsidRPr="00B54349">
        <w:t>lifecycle greenhouse gas emissions</w:t>
      </w:r>
      <w:proofErr w:type="gramEnd"/>
      <w:r w:rsidRPr="00B54349">
        <w:t xml:space="preserve">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16CF9EC8" w14:textId="77777777" w:rsidR="003017A6" w:rsidRPr="00B54349" w:rsidRDefault="003017A6" w:rsidP="003017A6">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360B25FD" w14:textId="77777777" w:rsidR="003017A6" w:rsidRPr="00B54349" w:rsidRDefault="003017A6" w:rsidP="003017A6">
      <w:pPr>
        <w:spacing w:after="100" w:afterAutospacing="1"/>
        <w:ind w:left="0" w:right="0"/>
      </w:pPr>
      <w:r w:rsidRPr="00B54349">
        <w:t>(4) LRAPA. Notwithstanding Lane Regional Air Pollution Agency authorization in OAR 340-200-0010(3), DEQ administers this division in all areas of the State of Oregon.</w:t>
      </w:r>
    </w:p>
    <w:p w14:paraId="64BD31C0" w14:textId="47D14879" w:rsidR="003017A6" w:rsidRPr="00B54349" w:rsidRDefault="003017A6" w:rsidP="003017A6">
      <w:pPr>
        <w:spacing w:after="100" w:afterAutospacing="1"/>
        <w:ind w:left="0" w:right="0"/>
      </w:pPr>
      <w:r w:rsidRPr="00B54349">
        <w:rPr>
          <w:b/>
          <w:bCs/>
        </w:rPr>
        <w:t>Statutory/Other Authority:</w:t>
      </w:r>
      <w:r w:rsidRPr="00B54349">
        <w:t> ORS 468.020, 468A.2</w:t>
      </w:r>
      <w:r>
        <w:t>65 through 277</w:t>
      </w:r>
      <w:r w:rsidRPr="00B54349">
        <w:br/>
      </w:r>
      <w:r w:rsidRPr="00B54349">
        <w:rPr>
          <w:b/>
          <w:bCs/>
        </w:rPr>
        <w:t>Statutes/Other Implemented:</w:t>
      </w:r>
      <w:r w:rsidRPr="00B54349">
        <w:t> ORS 468A.2</w:t>
      </w:r>
      <w:r>
        <w:t>65 through 277</w:t>
      </w:r>
      <w:r w:rsidRPr="00B54349">
        <w:t xml:space="preserve"> </w:t>
      </w:r>
      <w:r w:rsidRPr="00B54349">
        <w:br/>
      </w:r>
      <w:r w:rsidRPr="00B54349">
        <w:rPr>
          <w:b/>
          <w:bCs/>
        </w:rPr>
        <w:lastRenderedPageBreak/>
        <w:t>History</w:t>
      </w:r>
      <w:proofErr w:type="gramStart"/>
      <w:r w:rsidRPr="00B54349">
        <w:rPr>
          <w:b/>
          <w:bCs/>
        </w:rPr>
        <w:t>:</w:t>
      </w:r>
      <w:proofErr w:type="gramEnd"/>
      <w:r w:rsidRPr="00B54349">
        <w:br/>
      </w:r>
      <w:hyperlink r:id="rId4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492A8098" w14:textId="77777777" w:rsidR="003017A6" w:rsidRPr="00B54349" w:rsidRDefault="005D4172" w:rsidP="003017A6">
      <w:pPr>
        <w:spacing w:after="100" w:afterAutospacing="1"/>
        <w:ind w:left="0" w:right="0"/>
      </w:pPr>
      <w:hyperlink r:id="rId47" w:history="1">
        <w:r w:rsidR="003017A6" w:rsidRPr="00B54349">
          <w:rPr>
            <w:rStyle w:val="Hyperlink"/>
            <w:b/>
            <w:bCs/>
          </w:rPr>
          <w:t>340-253-0040</w:t>
        </w:r>
      </w:hyperlink>
      <w:r w:rsidR="003017A6" w:rsidRPr="00B54349">
        <w:br/>
      </w:r>
      <w:r w:rsidR="003017A6" w:rsidRPr="00B54349">
        <w:rPr>
          <w:b/>
          <w:bCs/>
        </w:rPr>
        <w:t>Definitions</w:t>
      </w:r>
    </w:p>
    <w:p w14:paraId="7E942BFE" w14:textId="77777777" w:rsidR="003017A6" w:rsidRPr="00B54349" w:rsidRDefault="003017A6" w:rsidP="003017A6">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1568BB3E" w14:textId="77777777" w:rsidR="003017A6" w:rsidRPr="00B54349" w:rsidRDefault="003017A6" w:rsidP="003017A6">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6DE3F8AF" w14:textId="77777777" w:rsidR="003017A6" w:rsidRPr="00B54349" w:rsidRDefault="003017A6" w:rsidP="003017A6">
      <w:pPr>
        <w:spacing w:after="100" w:afterAutospacing="1"/>
        <w:ind w:left="0" w:right="0"/>
      </w:pPr>
      <w:r w:rsidRPr="00B54349">
        <w:t xml:space="preserve">(2) “Aggregation indicator” means an identifier for reported transactions that are a result of an aggregation or summing of more than one transaction. An entry of “True” indicates that multiple transactions </w:t>
      </w:r>
      <w:proofErr w:type="gramStart"/>
      <w:r w:rsidRPr="00B54349">
        <w:t>have been aggregated</w:t>
      </w:r>
      <w:proofErr w:type="gramEnd"/>
      <w:r w:rsidRPr="00B54349">
        <w:t xml:space="preserve"> and are reported with a single transaction number. An entry of “False” indicates that the record reports a single fuel transaction.</w:t>
      </w:r>
    </w:p>
    <w:p w14:paraId="5DC8567F" w14:textId="77777777" w:rsidR="003017A6" w:rsidRPr="00B54349" w:rsidRDefault="003017A6" w:rsidP="003017A6">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69AB28F7" w14:textId="77777777" w:rsidR="003017A6" w:rsidRPr="00B54349" w:rsidRDefault="003017A6" w:rsidP="003017A6">
      <w:pPr>
        <w:spacing w:after="100" w:afterAutospacing="1"/>
        <w:ind w:left="0" w:right="0"/>
      </w:pPr>
      <w:r w:rsidRPr="00B54349">
        <w:t>(4) “Aggregator designation form” means a DEQ-approved document that specifies that a credit generator has designated an aggregator to act on its behalf.</w:t>
      </w:r>
    </w:p>
    <w:p w14:paraId="664F7BF9" w14:textId="2BAF317A" w:rsidR="003017A6" w:rsidRDefault="003017A6" w:rsidP="003017A6">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w:t>
      </w:r>
      <w:proofErr w:type="gramStart"/>
      <w:r>
        <w:t>fuel pathway code applications</w:t>
      </w:r>
      <w:proofErr w:type="gramEnd"/>
      <w:r>
        <w:t xml:space="preserve"> and</w:t>
      </w:r>
      <w:r w:rsidRPr="00B54349">
        <w:t xml:space="preserve"> physical pathway demonstrations.</w:t>
      </w:r>
    </w:p>
    <w:p w14:paraId="1253DD0C" w14:textId="77777777" w:rsidR="003017A6" w:rsidRPr="00476C4B" w:rsidRDefault="003017A6" w:rsidP="003017A6">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meet ASTM D7566. </w:t>
      </w:r>
    </w:p>
    <w:p w14:paraId="3653C3D1" w14:textId="7B09E6D7" w:rsidR="003017A6" w:rsidRPr="00B54349" w:rsidRDefault="003017A6" w:rsidP="003017A6">
      <w:pPr>
        <w:spacing w:after="100" w:afterAutospacing="1"/>
        <w:ind w:left="0" w:right="0"/>
      </w:pPr>
      <w:r w:rsidRPr="00B54349">
        <w:t>(</w:t>
      </w:r>
      <w:r>
        <w:t>7</w:t>
      </w:r>
      <w:r w:rsidRPr="00B54349">
        <w:t xml:space="preserve">) “Application” means the type of vehicle where the fuel </w:t>
      </w:r>
      <w:proofErr w:type="gramStart"/>
      <w:r w:rsidRPr="00B54349">
        <w:t>is consumed</w:t>
      </w:r>
      <w:proofErr w:type="gramEnd"/>
      <w:r w:rsidRPr="00B54349">
        <w:t>, shown as either LDV/MDV or HDV.</w:t>
      </w:r>
    </w:p>
    <w:p w14:paraId="468BF414" w14:textId="45E9B7EC" w:rsidR="003017A6" w:rsidRPr="00B54349" w:rsidRDefault="003017A6" w:rsidP="003017A6">
      <w:pPr>
        <w:spacing w:after="100" w:afterAutospacing="1"/>
        <w:ind w:left="0" w:right="0"/>
      </w:pPr>
      <w:r w:rsidRPr="00B54349">
        <w:t>(</w:t>
      </w:r>
      <w:r>
        <w:t>8</w:t>
      </w:r>
      <w:r w:rsidRPr="00B54349">
        <w:t>) “B5” means diesel fuel containing 5 percent biodiesel.</w:t>
      </w:r>
    </w:p>
    <w:p w14:paraId="021F843A" w14:textId="3241AF47" w:rsidR="003017A6" w:rsidRPr="00B54349" w:rsidRDefault="003017A6" w:rsidP="003017A6">
      <w:pPr>
        <w:spacing w:after="100" w:afterAutospacing="1"/>
        <w:ind w:left="0" w:right="0"/>
      </w:pPr>
      <w:r w:rsidRPr="00B54349">
        <w:t>(</w:t>
      </w:r>
      <w:r>
        <w:t>9</w:t>
      </w:r>
      <w:r w:rsidRPr="00B54349">
        <w:t>) “Backstop aggregator” means a qualified entity approved by DEQ under OAR 340-253-0330(6) to aggregate credits for electricity used as a transportation fuel, when those credits would not otherwise be generated.</w:t>
      </w:r>
    </w:p>
    <w:p w14:paraId="0E205A33" w14:textId="1CEE08C4" w:rsidR="003017A6" w:rsidRPr="00B54349" w:rsidRDefault="003017A6" w:rsidP="003017A6">
      <w:pPr>
        <w:spacing w:after="100" w:afterAutospacing="1"/>
        <w:ind w:left="0" w:right="0"/>
      </w:pPr>
      <w:r w:rsidRPr="00B54349">
        <w:lastRenderedPageBreak/>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0A3101B1" w14:textId="72D3161A" w:rsidR="003017A6" w:rsidRPr="00B54349" w:rsidRDefault="003017A6" w:rsidP="003017A6">
      <w:pPr>
        <w:spacing w:after="100" w:afterAutospacing="1"/>
        <w:ind w:left="0" w:right="0"/>
      </w:pPr>
      <w:r w:rsidRPr="00B54349">
        <w:t>(1</w:t>
      </w:r>
      <w:r>
        <w:t>1</w:t>
      </w:r>
      <w:r w:rsidRPr="00B54349">
        <w:t xml:space="preserve">) “Below the rack” means sales of clear or blended gasoline or diesel fuel where the fuel </w:t>
      </w:r>
      <w:proofErr w:type="gramStart"/>
      <w:r w:rsidRPr="00B54349">
        <w:t>is being sold</w:t>
      </w:r>
      <w:proofErr w:type="gramEnd"/>
      <w:r w:rsidRPr="00B54349">
        <w:t xml:space="preserve"> as a finished fuel for use in a motor vehicle.</w:t>
      </w:r>
    </w:p>
    <w:p w14:paraId="151A9F65" w14:textId="2703C78D" w:rsidR="003017A6" w:rsidRPr="00B54349" w:rsidRDefault="003017A6" w:rsidP="003017A6">
      <w:pPr>
        <w:spacing w:after="100" w:afterAutospacing="1"/>
        <w:ind w:left="0" w:right="0"/>
      </w:pPr>
      <w:r w:rsidRPr="00B54349">
        <w:t>(1</w:t>
      </w:r>
      <w:r>
        <w:t>2</w:t>
      </w:r>
      <w:r w:rsidRPr="00B54349">
        <w:t xml:space="preserve">) “Bill of lading” means a document issued that lists goods </w:t>
      </w:r>
      <w:proofErr w:type="gramStart"/>
      <w:r w:rsidRPr="00B54349">
        <w:t>being shipped</w:t>
      </w:r>
      <w:proofErr w:type="gramEnd"/>
      <w:r w:rsidRPr="00B54349">
        <w:t xml:space="preserve"> and specifies the terms of their transport.</w:t>
      </w:r>
    </w:p>
    <w:p w14:paraId="3961B318" w14:textId="570B3979" w:rsidR="003017A6" w:rsidRPr="00B54349" w:rsidRDefault="003017A6" w:rsidP="003017A6">
      <w:pPr>
        <w:spacing w:after="100" w:afterAutospacing="1"/>
        <w:ind w:left="0" w:right="0"/>
      </w:pPr>
      <w:r w:rsidRPr="00B54349">
        <w:t>(1</w:t>
      </w:r>
      <w:r>
        <w:t>3</w:t>
      </w:r>
      <w:r w:rsidRPr="00B54349">
        <w:t>) “Bio-based” means a fuel produced from non-petroleum, biogenic renewable resources.</w:t>
      </w:r>
    </w:p>
    <w:p w14:paraId="74206B8B" w14:textId="64A8BB36" w:rsidR="003017A6" w:rsidRPr="00B54349" w:rsidRDefault="003017A6" w:rsidP="003017A6">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ACAACCF" w14:textId="3822E1CE" w:rsidR="003017A6" w:rsidRPr="00B54349" w:rsidRDefault="003017A6" w:rsidP="003017A6">
      <w:pPr>
        <w:spacing w:after="100" w:afterAutospacing="1"/>
        <w:ind w:left="0" w:right="0"/>
      </w:pPr>
      <w:r w:rsidRPr="00B54349">
        <w:t>(1</w:t>
      </w:r>
      <w:r>
        <w:t>5</w:t>
      </w:r>
      <w:r w:rsidRPr="00B54349">
        <w:t xml:space="preserve">) "Biodiesel Blend" means a fuel comprised of a blend of biodiesel with petroleum-based diesel </w:t>
      </w:r>
      <w:proofErr w:type="gramStart"/>
      <w:r w:rsidRPr="00B54349">
        <w:t>fuel,</w:t>
      </w:r>
      <w:proofErr w:type="gramEnd"/>
      <w:r w:rsidRPr="00B54349">
        <w:t xml:space="preserve"> designated BXX. In the abbreviation BXX, the XX represents the volume percentage of biodiesel fuel in the blend.</w:t>
      </w:r>
    </w:p>
    <w:p w14:paraId="6C5437AB" w14:textId="2D3D77D9" w:rsidR="003017A6" w:rsidRPr="00B54349" w:rsidRDefault="003017A6" w:rsidP="003017A6">
      <w:pPr>
        <w:spacing w:after="100" w:afterAutospacing="1"/>
        <w:ind w:left="0" w:right="0"/>
      </w:pPr>
      <w:r w:rsidRPr="00B54349">
        <w:t>(1</w:t>
      </w:r>
      <w:r>
        <w:t>6</w:t>
      </w:r>
      <w:r w:rsidRPr="00B54349">
        <w:t xml:space="preserve">) “Biogas” means gas, consisting primarily of methane and carbon dioxide, produced by the anaerobic decomposition of organic matter. Biogas </w:t>
      </w:r>
      <w:proofErr w:type="gramStart"/>
      <w:r w:rsidRPr="00B54349">
        <w:t>cannot be directly injected</w:t>
      </w:r>
      <w:proofErr w:type="gramEnd"/>
      <w:r w:rsidRPr="00B54349">
        <w:t xml:space="preserve"> into natural gas pipelines or combusted in most natural gas-fueled vehicles unless first upgraded to biomethane.</w:t>
      </w:r>
    </w:p>
    <w:p w14:paraId="75E89D58" w14:textId="2A2B9BC5" w:rsidR="003017A6" w:rsidRPr="00B54349" w:rsidRDefault="003017A6" w:rsidP="003017A6">
      <w:pPr>
        <w:spacing w:after="100" w:afterAutospacing="1"/>
        <w:ind w:left="0" w:right="0"/>
      </w:pPr>
      <w:r w:rsidRPr="00B54349">
        <w:t>(1</w:t>
      </w:r>
      <w:r>
        <w:t>7</w:t>
      </w:r>
      <w:r w:rsidRPr="00B54349">
        <w:t>) “Biomethane” or “Renewable Natural Gas” means refined biogas</w:t>
      </w:r>
      <w:r>
        <w:t>, or another synthetic stream of methane from renewable resources,</w:t>
      </w:r>
      <w:r w:rsidRPr="00B54349">
        <w:t xml:space="preserve"> that </w:t>
      </w:r>
      <w:proofErr w:type="gramStart"/>
      <w:r w:rsidRPr="00B54349">
        <w:t>has been upgraded</w:t>
      </w:r>
      <w:proofErr w:type="gramEnd"/>
      <w:r w:rsidRPr="00B54349">
        <w:t xml:space="preserve"> to a near-pure methane content product. Biomethane </w:t>
      </w:r>
      <w:proofErr w:type="gramStart"/>
      <w:r w:rsidRPr="00B54349">
        <w:t>can be directly injected</w:t>
      </w:r>
      <w:proofErr w:type="gramEnd"/>
      <w:r w:rsidRPr="00B54349">
        <w:t xml:space="preserve"> into natural gas pipelines or combusted in natural gas-fueled vehicles.</w:t>
      </w:r>
    </w:p>
    <w:p w14:paraId="77E92D7B" w14:textId="6603A988" w:rsidR="003017A6" w:rsidRPr="00B54349" w:rsidRDefault="003017A6" w:rsidP="003017A6">
      <w:pPr>
        <w:spacing w:after="100" w:afterAutospacing="1"/>
        <w:ind w:left="0" w:right="0"/>
      </w:pPr>
      <w:r w:rsidRPr="00B54349">
        <w:t>(1</w:t>
      </w:r>
      <w:r>
        <w:t>8</w:t>
      </w:r>
      <w:r w:rsidRPr="00B54349">
        <w:t xml:space="preserve">) “Blendstock” means a fuel component that </w:t>
      </w:r>
      <w:proofErr w:type="gramStart"/>
      <w:r w:rsidRPr="00B54349">
        <w:t>is either</w:t>
      </w:r>
      <w:proofErr w:type="gramEnd"/>
      <w:r w:rsidRPr="00B54349">
        <w:t xml:space="preserve"> used alone or is blended with one or more other components to produce a finished fuel used in a motor vehicle. A blendstock that </w:t>
      </w:r>
      <w:proofErr w:type="gramStart"/>
      <w:r w:rsidRPr="00B54349">
        <w:t>is used</w:t>
      </w:r>
      <w:proofErr w:type="gramEnd"/>
      <w:r w:rsidRPr="00B54349">
        <w:t xml:space="preserve"> directly as a transportation fuel in a vehicle is considered a finished fuel.</w:t>
      </w:r>
    </w:p>
    <w:p w14:paraId="4782B2E8" w14:textId="358BC5DC" w:rsidR="003017A6" w:rsidRPr="00B54349" w:rsidRDefault="003017A6" w:rsidP="003017A6">
      <w:pPr>
        <w:spacing w:after="100" w:afterAutospacing="1"/>
        <w:ind w:left="0" w:right="0"/>
      </w:pPr>
      <w:r w:rsidRPr="00B54349">
        <w:t>(1</w:t>
      </w:r>
      <w:r>
        <w:t>9</w:t>
      </w:r>
      <w:r w:rsidRPr="00B54349">
        <w:t xml:space="preserve">) “Business partner” refers to the second party that participates in a specific transaction involving the regulated party. This can </w:t>
      </w:r>
      <w:proofErr w:type="gramStart"/>
      <w:r w:rsidRPr="00B54349">
        <w:t>either be</w:t>
      </w:r>
      <w:proofErr w:type="gramEnd"/>
      <w:r w:rsidRPr="00B54349">
        <w:t xml:space="preserve"> the buyer or seller of fuel, whichever applies to the specific transaction.</w:t>
      </w:r>
    </w:p>
    <w:p w14:paraId="7C16456B" w14:textId="7DD88673" w:rsidR="003017A6" w:rsidRPr="00B54349" w:rsidRDefault="003017A6" w:rsidP="003017A6">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7D722396" w14:textId="76AADA9E" w:rsidR="003017A6" w:rsidRPr="00B54349" w:rsidRDefault="003017A6" w:rsidP="003017A6">
      <w:pPr>
        <w:spacing w:after="100" w:afterAutospacing="1"/>
        <w:ind w:left="0" w:right="0"/>
      </w:pPr>
      <w:r w:rsidRPr="00B54349">
        <w:t>(2</w:t>
      </w:r>
      <w:r>
        <w:t>1</w:t>
      </w:r>
      <w:r w:rsidRPr="00B54349">
        <w:t xml:space="preserve">)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1ECC2C4D" w14:textId="1391CE85" w:rsidR="003017A6" w:rsidRPr="00B54349" w:rsidRDefault="003017A6" w:rsidP="003017A6">
      <w:pPr>
        <w:spacing w:after="100" w:afterAutospacing="1"/>
        <w:ind w:left="0" w:right="0"/>
      </w:pPr>
      <w:r w:rsidRPr="00B54349">
        <w:lastRenderedPageBreak/>
        <w:t>(2</w:t>
      </w:r>
      <w:r>
        <w:t>2</w:t>
      </w:r>
      <w:r w:rsidRPr="00B54349">
        <w:t xml:space="preserve">) “Carryback credit” means a credit that was generated during or before the prior compliance period that a regulated party acquires between January </w:t>
      </w:r>
      <w:proofErr w:type="gramStart"/>
      <w:r w:rsidRPr="00B54349">
        <w:t>1st</w:t>
      </w:r>
      <w:proofErr w:type="gramEnd"/>
      <w:r w:rsidRPr="00B54349">
        <w:t xml:space="preserve"> and April 30th of the current compliance period to meet its compliance obligation for the prior compliance period.</w:t>
      </w:r>
    </w:p>
    <w:p w14:paraId="19CC54BA" w14:textId="5BAC862D" w:rsidR="003017A6" w:rsidRPr="00B54349" w:rsidRDefault="003017A6" w:rsidP="003017A6">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4EDB1360" w14:textId="04A45F97" w:rsidR="003017A6" w:rsidRPr="00B54349" w:rsidRDefault="003017A6" w:rsidP="003017A6">
      <w:pPr>
        <w:spacing w:after="100" w:afterAutospacing="1"/>
        <w:ind w:left="0" w:right="0"/>
      </w:pPr>
      <w:r w:rsidRPr="00B54349">
        <w:t>(2</w:t>
      </w:r>
      <w:r>
        <w:t>4</w:t>
      </w:r>
      <w:r w:rsidRPr="00B54349">
        <w:t>) “CFP Online System reporting deadlines” means the quarterly and annual reporting dates in OAR 340-253-0630 and in 340-253-0650.</w:t>
      </w:r>
    </w:p>
    <w:p w14:paraId="45831F5E" w14:textId="17AF5180" w:rsidR="003017A6" w:rsidRPr="00B54349" w:rsidRDefault="003017A6" w:rsidP="003017A6">
      <w:pPr>
        <w:spacing w:after="100" w:afterAutospacing="1"/>
        <w:ind w:left="0" w:right="0"/>
      </w:pPr>
      <w:r w:rsidRPr="00B54349">
        <w:t>(2</w:t>
      </w:r>
      <w:r>
        <w:t>5</w:t>
      </w:r>
      <w:r w:rsidRPr="00B54349">
        <w:t>) “Clean fuel” means a transportation fuel whose carbon intensity is lower than the applicable clean fuel standard for gasoline and gasoline substitutes</w:t>
      </w:r>
      <w:r>
        <w:t xml:space="preserve"> and alternatives</w:t>
      </w:r>
      <w:r w:rsidRPr="00B54349">
        <w:t xml:space="preserve"> listed in Table 1 under OAR 340-253-8010</w:t>
      </w:r>
      <w:r>
        <w:t>,</w:t>
      </w:r>
      <w:r w:rsidRPr="00B54349">
        <w:t>for diesel and diesel substitutes</w:t>
      </w:r>
      <w:r>
        <w:t xml:space="preserve"> and alternatives</w:t>
      </w:r>
      <w:r w:rsidRPr="00B54349">
        <w:t xml:space="preserve"> listed in Table 2 under OAR 340-253-8020</w:t>
      </w:r>
      <w:r>
        <w:t xml:space="preserve">, or for alternative jet </w:t>
      </w:r>
      <w:proofErr w:type="spellStart"/>
      <w:r>
        <w:t>fule</w:t>
      </w:r>
      <w:proofErr w:type="spellEnd"/>
      <w:r>
        <w:t xml:space="preserve"> listed in Table 3 under OAR 340-253-8030</w:t>
      </w:r>
      <w:r w:rsidRPr="00B54349">
        <w:t>.</w:t>
      </w:r>
    </w:p>
    <w:p w14:paraId="52573CA7" w14:textId="3BD64F47" w:rsidR="003017A6" w:rsidRPr="00B54349" w:rsidRDefault="003017A6" w:rsidP="003017A6">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77BEB4E5" w14:textId="27AC1DFA" w:rsidR="003017A6" w:rsidRPr="00B54349" w:rsidRDefault="003017A6" w:rsidP="003017A6">
      <w:pPr>
        <w:spacing w:after="100" w:afterAutospacing="1"/>
        <w:ind w:left="0" w:right="0"/>
      </w:pPr>
      <w:r w:rsidRPr="00B54349">
        <w:t>(2</w:t>
      </w:r>
      <w:r>
        <w:t>7</w:t>
      </w:r>
      <w:r w:rsidRPr="00B54349">
        <w:t xml:space="preserve">) “Clear </w:t>
      </w:r>
      <w:proofErr w:type="gramStart"/>
      <w:r w:rsidRPr="00B54349">
        <w:t>diesel</w:t>
      </w:r>
      <w:proofErr w:type="gramEnd"/>
      <w:r w:rsidRPr="00B54349">
        <w:t>” means a light middle or middle distillate grade diesel fuel derived from crude oil that has not been blended with a renewable fuel.</w:t>
      </w:r>
    </w:p>
    <w:p w14:paraId="6A2EBA69" w14:textId="1106C8BB" w:rsidR="003017A6" w:rsidRPr="00B54349" w:rsidRDefault="003017A6" w:rsidP="003017A6">
      <w:pPr>
        <w:spacing w:after="100" w:afterAutospacing="1"/>
        <w:ind w:left="0" w:right="0"/>
      </w:pPr>
      <w:r w:rsidRPr="00B54349">
        <w:t>(2</w:t>
      </w:r>
      <w:r>
        <w:t>8</w:t>
      </w:r>
      <w:r w:rsidRPr="00B54349">
        <w:t xml:space="preserve">) “Clear gasoline” means gasoline derived from crude oil that </w:t>
      </w:r>
      <w:proofErr w:type="gramStart"/>
      <w:r w:rsidRPr="00B54349">
        <w:t>has not been blended</w:t>
      </w:r>
      <w:proofErr w:type="gramEnd"/>
      <w:r w:rsidRPr="00B54349">
        <w:t xml:space="preserve"> with a renewable fuel.</w:t>
      </w:r>
    </w:p>
    <w:p w14:paraId="1DB24CDA" w14:textId="4C4F574B" w:rsidR="003017A6" w:rsidRPr="00B54349" w:rsidRDefault="003017A6" w:rsidP="003017A6">
      <w:pPr>
        <w:spacing w:after="100" w:afterAutospacing="1"/>
        <w:ind w:left="0" w:right="0"/>
      </w:pPr>
      <w:r w:rsidRPr="00B54349">
        <w:t>(2</w:t>
      </w:r>
      <w:r>
        <w:t>9</w:t>
      </w:r>
      <w:r w:rsidRPr="00B54349">
        <w:t>) “Compliance period” means each calendar year(s) during which regulated parties must demonstrate compliance under OAR 340-253-0100.</w:t>
      </w:r>
    </w:p>
    <w:p w14:paraId="5C3B0097" w14:textId="1AD4BC47" w:rsidR="003017A6" w:rsidRPr="00B54349" w:rsidRDefault="003017A6" w:rsidP="003017A6">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5E927FF0" w14:textId="6E47B613" w:rsidR="003017A6" w:rsidRPr="00B54349" w:rsidRDefault="003017A6" w:rsidP="003017A6">
      <w:pPr>
        <w:spacing w:after="100" w:afterAutospacing="1"/>
        <w:ind w:left="0" w:right="0"/>
      </w:pPr>
      <w:proofErr w:type="gramStart"/>
      <w:r w:rsidRPr="00B54349">
        <w:t>(3</w:t>
      </w:r>
      <w:r>
        <w:t>1</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roofErr w:type="gramEnd"/>
    </w:p>
    <w:p w14:paraId="35430749" w14:textId="5020DF47" w:rsidR="003017A6" w:rsidRPr="00B54349" w:rsidRDefault="003017A6" w:rsidP="003017A6">
      <w:pPr>
        <w:spacing w:after="100" w:afterAutospacing="1"/>
        <w:ind w:left="0" w:right="0"/>
      </w:pPr>
      <w:r w:rsidRPr="00B54349">
        <w:t>(3</w:t>
      </w:r>
      <w:r>
        <w:t>2</w:t>
      </w:r>
      <w:r w:rsidRPr="00B54349">
        <w:t xml:space="preserve">) “Credit </w:t>
      </w:r>
      <w:proofErr w:type="gramStart"/>
      <w:r w:rsidRPr="00B54349">
        <w:t>facilitator</w:t>
      </w:r>
      <w:proofErr w:type="gramEnd"/>
      <w:r w:rsidRPr="00B54349">
        <w:t>” means a person in the CFP Online System that a regulated party designates to initiate and complete credit transfers on behalf of the regulated party.</w:t>
      </w:r>
    </w:p>
    <w:p w14:paraId="677B40FA" w14:textId="182281AF" w:rsidR="003017A6" w:rsidRPr="00B54349" w:rsidRDefault="003017A6" w:rsidP="003017A6">
      <w:pPr>
        <w:spacing w:after="100" w:afterAutospacing="1"/>
        <w:ind w:left="0" w:right="0"/>
      </w:pPr>
      <w:r w:rsidRPr="00B54349">
        <w:t>(3</w:t>
      </w:r>
      <w:r>
        <w:t>3</w:t>
      </w:r>
      <w:r w:rsidRPr="00B54349">
        <w:t xml:space="preserve">) “Credit generator” means a person eligible to generate credits by providing clean fuels for use in Oregon and who voluntarily registers to participate in the Clean Fuels Program, </w:t>
      </w:r>
      <w:r w:rsidRPr="00B54349">
        <w:lastRenderedPageBreak/>
        <w:t>described in OAR 340-253-0100(2), and specified by fuel type under OAR 340-253-0320 through 340-253-0340.</w:t>
      </w:r>
    </w:p>
    <w:p w14:paraId="7E789F44" w14:textId="7ED5D6B6" w:rsidR="003017A6" w:rsidRPr="00B54349" w:rsidRDefault="003017A6" w:rsidP="003017A6">
      <w:pPr>
        <w:spacing w:after="100" w:afterAutospacing="1"/>
        <w:ind w:left="0" w:right="0"/>
      </w:pPr>
      <w:r w:rsidRPr="00B54349">
        <w:t>(3</w:t>
      </w:r>
      <w:r>
        <w:t>4</w:t>
      </w:r>
      <w:r w:rsidRPr="00B54349">
        <w:t>) “Crude oil” means any naturally occurring flammable mixture of hydrocarbons found in geologic formations.</w:t>
      </w:r>
    </w:p>
    <w:p w14:paraId="7482FBD8" w14:textId="7FC0F56E" w:rsidR="003017A6" w:rsidRPr="00B54349" w:rsidRDefault="003017A6" w:rsidP="003017A6">
      <w:pPr>
        <w:spacing w:after="100" w:afterAutospacing="1"/>
        <w:ind w:left="0" w:right="0"/>
      </w:pPr>
      <w:r w:rsidRPr="00B54349">
        <w:t>(3</w:t>
      </w:r>
      <w:r>
        <w:t>5</w:t>
      </w:r>
      <w:r w:rsidRPr="00B54349">
        <w:t xml:space="preserve">) “Deferral” means a delay or change in the applicability of a scheduled applicable clean fuel standard for a </w:t>
      </w:r>
      <w:proofErr w:type="gramStart"/>
      <w:r w:rsidRPr="00B54349">
        <w:t>period of time</w:t>
      </w:r>
      <w:proofErr w:type="gramEnd"/>
      <w:r w:rsidRPr="00B54349">
        <w:t>, accomplished pursuant to an order issued under OAR 340-253-2000 or -2100, or</w:t>
      </w:r>
      <w:r>
        <w:t xml:space="preserve"> under</w:t>
      </w:r>
      <w:r w:rsidRPr="00B54349">
        <w:t xml:space="preserve"> the agency’s authority </w:t>
      </w:r>
      <w:r>
        <w:t>in</w:t>
      </w:r>
      <w:r w:rsidRPr="00B54349">
        <w:t xml:space="preserve"> </w:t>
      </w:r>
      <w:r>
        <w:t xml:space="preserve">ORS </w:t>
      </w:r>
      <w:r w:rsidRPr="00B54349">
        <w:t>468A.2</w:t>
      </w:r>
      <w:r>
        <w:t>73 and 468A.274</w:t>
      </w:r>
      <w:r w:rsidRPr="00B54349">
        <w:t>.</w:t>
      </w:r>
    </w:p>
    <w:p w14:paraId="60048F51" w14:textId="28947453" w:rsidR="003017A6" w:rsidRPr="00B54349" w:rsidRDefault="003017A6" w:rsidP="003017A6">
      <w:pPr>
        <w:spacing w:after="100" w:afterAutospacing="1"/>
        <w:ind w:left="0" w:right="0"/>
      </w:pPr>
      <w:proofErr w:type="gramStart"/>
      <w:r w:rsidRPr="00B54349">
        <w:t>(3</w:t>
      </w:r>
      <w:r>
        <w:t>6</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roofErr w:type="gramEnd"/>
    </w:p>
    <w:p w14:paraId="29FB0E63" w14:textId="623F5543" w:rsidR="003017A6" w:rsidRPr="00B54349" w:rsidRDefault="003017A6" w:rsidP="003017A6">
      <w:pPr>
        <w:spacing w:after="100" w:afterAutospacing="1"/>
        <w:ind w:left="0" w:right="0"/>
      </w:pPr>
      <w:r w:rsidRPr="00B54349">
        <w:t>(3</w:t>
      </w:r>
      <w:r>
        <w:t>7</w:t>
      </w:r>
      <w:r w:rsidRPr="00B54349">
        <w:t xml:space="preserve">) “Ethanol" or "Denatured Fuel Ethanol" means nominally anhydrous ethyl alcohol meeting ASTM D 4806 standards. It </w:t>
      </w:r>
      <w:proofErr w:type="gramStart"/>
      <w:r w:rsidRPr="00B54349">
        <w:t>is intended to be blended</w:t>
      </w:r>
      <w:proofErr w:type="gramEnd"/>
      <w:r w:rsidRPr="00B54349">
        <w:t xml:space="preserve"> with gasoline for use as a fuel in a spark-ignition internal combustion engine. Before it </w:t>
      </w:r>
      <w:proofErr w:type="gramStart"/>
      <w:r w:rsidRPr="00B54349">
        <w:t>is blended</w:t>
      </w:r>
      <w:proofErr w:type="gramEnd"/>
      <w:r w:rsidRPr="00B54349">
        <w:t xml:space="preserve"> with gasoline, the denatured fuel ethanol is first made unfit for drinking by the addition of substances approved by the Alcohol and Tobacco Tax and Trade Bureau.</w:t>
      </w:r>
    </w:p>
    <w:p w14:paraId="1F63BE63" w14:textId="32B6E5A0" w:rsidR="003017A6" w:rsidRPr="00B54349" w:rsidRDefault="003017A6" w:rsidP="003017A6">
      <w:pPr>
        <w:spacing w:after="100" w:afterAutospacing="1"/>
        <w:ind w:left="0" w:right="0"/>
      </w:pPr>
      <w:r w:rsidRPr="00B54349">
        <w:t>(3</w:t>
      </w:r>
      <w:r>
        <w:t>8</w:t>
      </w:r>
      <w:r w:rsidRPr="00B54349">
        <w:t>) "Diesel fuel" or “diesel” means either:</w:t>
      </w:r>
    </w:p>
    <w:p w14:paraId="508BAE4F" w14:textId="77777777" w:rsidR="003017A6" w:rsidRPr="00B54349" w:rsidRDefault="003017A6" w:rsidP="003017A6">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9AAFE71" w14:textId="77777777" w:rsidR="003017A6" w:rsidRPr="00B54349" w:rsidRDefault="003017A6" w:rsidP="003017A6">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4FF0048D" w14:textId="2D93EF63" w:rsidR="003017A6" w:rsidRPr="00B54349" w:rsidRDefault="003017A6" w:rsidP="003017A6">
      <w:pPr>
        <w:spacing w:after="100" w:afterAutospacing="1"/>
        <w:ind w:left="0" w:right="0"/>
      </w:pPr>
      <w:r w:rsidRPr="00B54349">
        <w:t>(3</w:t>
      </w:r>
      <w:r>
        <w:t>9</w:t>
      </w:r>
      <w:r w:rsidRPr="00B54349">
        <w:t>) “Diesel substitute” means a liquid fuel, other than diesel fuel, suitable for use as a compression-ignition piston engine fuel.</w:t>
      </w:r>
    </w:p>
    <w:p w14:paraId="45EB6459" w14:textId="1F536EA7" w:rsidR="003017A6" w:rsidRPr="00B54349" w:rsidRDefault="003017A6" w:rsidP="003017A6">
      <w:pPr>
        <w:spacing w:after="100" w:afterAutospacing="1"/>
        <w:ind w:left="0" w:right="0"/>
      </w:pPr>
      <w:r w:rsidRPr="00B54349">
        <w:t>(</w:t>
      </w:r>
      <w:r>
        <w:t>40</w:t>
      </w:r>
      <w:r w:rsidRPr="00B54349">
        <w:t xml:space="preserve">) “E10” means gasoline containing </w:t>
      </w:r>
      <w:proofErr w:type="gramStart"/>
      <w:r w:rsidRPr="00B54349">
        <w:t>10 volume</w:t>
      </w:r>
      <w:proofErr w:type="gramEnd"/>
      <w:r w:rsidRPr="00B54349">
        <w:t xml:space="preserve"> percent fuel ethanol.</w:t>
      </w:r>
    </w:p>
    <w:p w14:paraId="72757CFA" w14:textId="5EC8AD4B" w:rsidR="003017A6" w:rsidRPr="00B54349" w:rsidRDefault="003017A6" w:rsidP="003017A6">
      <w:pPr>
        <w:spacing w:after="100" w:afterAutospacing="1"/>
        <w:ind w:left="0" w:right="0"/>
      </w:pPr>
      <w:r w:rsidRPr="00B54349">
        <w:t>(4</w:t>
      </w:r>
      <w:r>
        <w:t>1</w:t>
      </w:r>
      <w:r w:rsidRPr="00B54349">
        <w:t>) “Energy economy ratio” or “EER” means the dimensionless value that represents:</w:t>
      </w:r>
    </w:p>
    <w:p w14:paraId="20486A13" w14:textId="31997315" w:rsidR="003017A6" w:rsidRPr="00B54349" w:rsidRDefault="003017A6" w:rsidP="003017A6">
      <w:pPr>
        <w:spacing w:after="100" w:afterAutospacing="1"/>
        <w:ind w:left="0" w:right="0"/>
      </w:pPr>
      <w:r w:rsidRPr="00B54349">
        <w:t>(a) The efficiency of a fuel as used in a powertrain as compared to a reference fuel; or</w:t>
      </w:r>
    </w:p>
    <w:p w14:paraId="151A1A12" w14:textId="77777777" w:rsidR="003017A6" w:rsidRPr="00B54349" w:rsidRDefault="003017A6" w:rsidP="003017A6">
      <w:pPr>
        <w:spacing w:after="100" w:afterAutospacing="1"/>
        <w:ind w:left="0" w:right="0"/>
      </w:pPr>
      <w:r w:rsidRPr="00B54349">
        <w:t>(b) The efficiency per passenger mile, for fixed guideway applications.</w:t>
      </w:r>
    </w:p>
    <w:p w14:paraId="2566DCBD" w14:textId="77777777" w:rsidR="003017A6" w:rsidRDefault="003017A6" w:rsidP="003017A6">
      <w:pPr>
        <w:spacing w:after="100" w:afterAutospacing="1"/>
        <w:ind w:left="0" w:right="0"/>
      </w:pPr>
      <w:r>
        <w:t>(42)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762EFAF9" w14:textId="66E0AC9E" w:rsidR="003017A6" w:rsidRPr="00B54349" w:rsidRDefault="003017A6" w:rsidP="003017A6">
      <w:pPr>
        <w:spacing w:after="100" w:afterAutospacing="1"/>
        <w:ind w:left="0" w:right="0"/>
      </w:pPr>
      <w:r w:rsidRPr="00B54349">
        <w:lastRenderedPageBreak/>
        <w:t>(4</w:t>
      </w:r>
      <w:r>
        <w:t>3</w:t>
      </w:r>
      <w:r w:rsidRPr="00B54349">
        <w:t>) “Emergency period” is the period of time in which an Emergency Action under OAR 340-253-2000 is in effect.</w:t>
      </w:r>
    </w:p>
    <w:p w14:paraId="035F2B21" w14:textId="78F3A760" w:rsidR="003017A6" w:rsidRPr="00B54349" w:rsidRDefault="003017A6" w:rsidP="003017A6">
      <w:pPr>
        <w:spacing w:after="100" w:afterAutospacing="1"/>
        <w:ind w:left="0" w:right="0"/>
      </w:pPr>
      <w:r w:rsidRPr="00B54349">
        <w:t>(4</w:t>
      </w:r>
      <w:r>
        <w:t>4</w:t>
      </w:r>
      <w:r w:rsidRPr="00B54349">
        <w:t xml:space="preserve">) “Export” means to have ownership title to transportation fuel from locations within Oregon, at the time it is delivered to locations outside Oregon by any means of transport, other than in the fuel tank of a motor vehicle </w:t>
      </w:r>
      <w:proofErr w:type="gramStart"/>
      <w:r w:rsidRPr="00B54349">
        <w:t>for the purpose of</w:t>
      </w:r>
      <w:proofErr w:type="gramEnd"/>
      <w:r w:rsidRPr="00B54349">
        <w:t xml:space="preserve"> propelling the motor vehicle. </w:t>
      </w:r>
    </w:p>
    <w:p w14:paraId="75065073" w14:textId="3668F4AD" w:rsidR="003017A6" w:rsidRPr="00B54349" w:rsidRDefault="003017A6" w:rsidP="003017A6">
      <w:pPr>
        <w:spacing w:after="100" w:afterAutospacing="1"/>
        <w:ind w:left="0" w:right="0"/>
      </w:pPr>
      <w:r w:rsidRPr="00B54349">
        <w:t>(4</w:t>
      </w:r>
      <w:r>
        <w:t>5</w:t>
      </w:r>
      <w:r w:rsidRPr="00B54349">
        <w:t xml:space="preserve">) “Finished </w:t>
      </w:r>
      <w:proofErr w:type="gramStart"/>
      <w:r w:rsidRPr="00B54349">
        <w:t>fuel</w:t>
      </w:r>
      <w:proofErr w:type="gramEnd"/>
      <w:r w:rsidRPr="00B54349">
        <w:t>” means a transportation fuel</w:t>
      </w:r>
      <w:r>
        <w:t xml:space="preserve"> that can legally be</w:t>
      </w:r>
      <w:r w:rsidRPr="00B54349">
        <w:t xml:space="preserve"> used directly in a motor vehicle without requiring additional chemical or physical processing.</w:t>
      </w:r>
    </w:p>
    <w:p w14:paraId="0E494637" w14:textId="737F72C7" w:rsidR="003017A6" w:rsidRPr="00B54349" w:rsidRDefault="003017A6" w:rsidP="003017A6">
      <w:pPr>
        <w:spacing w:after="100" w:afterAutospacing="1"/>
        <w:ind w:left="0" w:right="0"/>
      </w:pPr>
      <w:r w:rsidRPr="00B54349">
        <w:t>(4</w:t>
      </w:r>
      <w:r>
        <w:t>6</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2C1757F7" w14:textId="7B6325A4" w:rsidR="003017A6" w:rsidRPr="00B54349" w:rsidRDefault="003017A6" w:rsidP="003017A6">
      <w:pPr>
        <w:spacing w:after="100" w:afterAutospacing="1"/>
        <w:ind w:left="0" w:right="0"/>
      </w:pPr>
      <w:r w:rsidRPr="00B54349">
        <w:t>(4</w:t>
      </w:r>
      <w:r>
        <w:t>7</w:t>
      </w:r>
      <w:r w:rsidRPr="00B54349">
        <w:t>) “Fossil” means any naturally occurring flammable mixture of hydrocarbons found in geologic formations such as rock or strata.</w:t>
      </w:r>
    </w:p>
    <w:p w14:paraId="16966A1C" w14:textId="25A7ED68" w:rsidR="003017A6" w:rsidRPr="00B54349" w:rsidRDefault="003017A6" w:rsidP="003017A6">
      <w:pPr>
        <w:spacing w:after="100" w:afterAutospacing="1"/>
        <w:ind w:left="0" w:right="0"/>
      </w:pPr>
      <w:r w:rsidRPr="00B54349">
        <w:t>(4</w:t>
      </w:r>
      <w:r>
        <w:t>8</w:t>
      </w:r>
      <w:r w:rsidRPr="00B54349">
        <w:t xml:space="preserve">) “Fuel pathway” means a detailed description of all stages of fuel production and use for any particular transportation fuel, including feedstock generation or extraction, production, distribution, and combustion of the fuel by the consumer. The fuel pathway </w:t>
      </w:r>
      <w:proofErr w:type="gramStart"/>
      <w:r w:rsidRPr="00B54349">
        <w:t>is used</w:t>
      </w:r>
      <w:proofErr w:type="gramEnd"/>
      <w:r w:rsidRPr="00B54349">
        <w:t xml:space="preserve"> to calculate the carbon intensity of each transportation fuel.</w:t>
      </w:r>
    </w:p>
    <w:p w14:paraId="237183AC" w14:textId="364B66C1" w:rsidR="003017A6" w:rsidRDefault="003017A6" w:rsidP="003017A6">
      <w:pPr>
        <w:spacing w:after="100" w:afterAutospacing="1"/>
        <w:ind w:left="0" w:right="0"/>
      </w:pPr>
      <w:r w:rsidRPr="00B54349">
        <w:t>(4</w:t>
      </w:r>
      <w:r>
        <w:t>9</w:t>
      </w:r>
      <w:r w:rsidRPr="00B54349">
        <w:t>) “Fuel pathway code” or “FPC” means the identifier used in the CFP Online System that applies to a specific fuel pathway as approved or issued under OAR 340-253-0400 through 0470.</w:t>
      </w:r>
    </w:p>
    <w:p w14:paraId="54D52C9C" w14:textId="77777777" w:rsidR="003017A6" w:rsidRDefault="003017A6" w:rsidP="003017A6">
      <w:pPr>
        <w:spacing w:after="100" w:afterAutospacing="1"/>
        <w:ind w:left="0" w:right="0"/>
      </w:pPr>
      <w:r>
        <w:t>(50) “Fuel pathway holder” means the entity that has applied for and received a certified fuel pathway code from DEQ, or who has a certified fuel pathway code from the California Air Resources Board that has been approved for use in Oregon by DEQ.</w:t>
      </w:r>
    </w:p>
    <w:p w14:paraId="111D2F52" w14:textId="77777777" w:rsidR="003017A6" w:rsidRPr="00B54349" w:rsidRDefault="003017A6" w:rsidP="003017A6">
      <w:pPr>
        <w:spacing w:after="100" w:afterAutospacing="1"/>
        <w:ind w:left="0" w:right="0"/>
      </w:pPr>
      <w:r>
        <w:t>(51) “Fuel Supply Equipment” refers to equipment registered in the Clean Fuels Program Online system that dispenses alternative fuel into vehicles, including but not limited to electric car chargers, hydrogen fueling stations, and natural gas fueling equipment.</w:t>
      </w:r>
    </w:p>
    <w:p w14:paraId="27AD1DAE" w14:textId="05B1C7E5" w:rsidR="003017A6" w:rsidRPr="00B54349" w:rsidRDefault="003017A6" w:rsidP="003017A6">
      <w:pPr>
        <w:spacing w:after="100" w:afterAutospacing="1"/>
        <w:ind w:left="0" w:right="0"/>
      </w:pPr>
      <w:r w:rsidRPr="00B54349">
        <w:t>(</w:t>
      </w:r>
      <w:r>
        <w:t>52</w:t>
      </w:r>
      <w:r w:rsidRPr="00B54349">
        <w:t>) “Gasoline” means a fuel suitable for spark ignition engines and conforming to the specifications of ASTM D4814.</w:t>
      </w:r>
    </w:p>
    <w:p w14:paraId="37585B3A" w14:textId="104E3E23" w:rsidR="003017A6" w:rsidRPr="00B54349" w:rsidRDefault="003017A6" w:rsidP="003017A6">
      <w:pPr>
        <w:spacing w:after="100" w:afterAutospacing="1"/>
        <w:ind w:left="0" w:right="0"/>
      </w:pPr>
      <w:r w:rsidRPr="00B54349">
        <w:t>(</w:t>
      </w:r>
      <w:r>
        <w:t>53</w:t>
      </w:r>
      <w:r w:rsidRPr="00B54349">
        <w:t>) “Gasoline substitute” means a liquid fuel, other than gasoline, suitable for use as a spark-ignition engine fuel.</w:t>
      </w:r>
    </w:p>
    <w:p w14:paraId="53B090B1" w14:textId="24B2830F" w:rsidR="003017A6" w:rsidRPr="00B54349" w:rsidRDefault="003017A6" w:rsidP="003017A6">
      <w:pPr>
        <w:spacing w:after="100" w:afterAutospacing="1"/>
        <w:ind w:left="0" w:right="0"/>
      </w:pPr>
      <w:r w:rsidRPr="00B54349">
        <w:t>(5</w:t>
      </w:r>
      <w:r>
        <w:t>4</w:t>
      </w:r>
      <w:r w:rsidRPr="00B54349">
        <w:t>) “Heavy duty motor vehicle” or “HDV” means any motor vehicle rated at more than 10,000 pounds gross vehicle weight.</w:t>
      </w:r>
    </w:p>
    <w:p w14:paraId="37ABC139" w14:textId="6F5A8EB8" w:rsidR="003017A6" w:rsidRPr="00B54349" w:rsidRDefault="003017A6" w:rsidP="003017A6">
      <w:pPr>
        <w:spacing w:after="100" w:afterAutospacing="1"/>
        <w:ind w:left="0" w:right="0"/>
      </w:pPr>
      <w:r w:rsidRPr="00B54349">
        <w:t>(5</w:t>
      </w:r>
      <w:r>
        <w:t>5</w:t>
      </w:r>
      <w:r w:rsidRPr="00B54349">
        <w:t xml:space="preserve">) “Illegitimate </w:t>
      </w:r>
      <w:proofErr w:type="gramStart"/>
      <w:r w:rsidRPr="00B54349">
        <w:t>credits</w:t>
      </w:r>
      <w:proofErr w:type="gramEnd"/>
      <w:r w:rsidRPr="00B54349">
        <w:t>” means credits that were not generated in compliance with this division.</w:t>
      </w:r>
    </w:p>
    <w:p w14:paraId="53208943" w14:textId="5C23E1F3" w:rsidR="003017A6" w:rsidRPr="00B54349" w:rsidRDefault="003017A6" w:rsidP="003017A6">
      <w:pPr>
        <w:spacing w:after="100" w:afterAutospacing="1"/>
        <w:ind w:left="0" w:right="0"/>
      </w:pPr>
      <w:r w:rsidRPr="00B54349">
        <w:lastRenderedPageBreak/>
        <w:t>(5</w:t>
      </w:r>
      <w:r>
        <w:t>6</w:t>
      </w:r>
      <w:r w:rsidRPr="00B54349">
        <w:t xml:space="preserve">) “Import” means to have ownership title to transportation fuel at the time it is brought into Oregon </w:t>
      </w:r>
      <w:r>
        <w:t xml:space="preserve">from outside the state </w:t>
      </w:r>
      <w:r w:rsidRPr="00B54349">
        <w:t xml:space="preserve">by any means of transport other than in the fuel tank of a motor vehicle </w:t>
      </w:r>
      <w:proofErr w:type="gramStart"/>
      <w:r w:rsidRPr="00B54349">
        <w:t>for the purpose of</w:t>
      </w:r>
      <w:proofErr w:type="gramEnd"/>
      <w:r w:rsidRPr="00B54349">
        <w:t xml:space="preserve"> propelling th</w:t>
      </w:r>
      <w:r>
        <w:t>at</w:t>
      </w:r>
      <w:r w:rsidRPr="00B54349">
        <w:t xml:space="preserve"> motor vehicle.</w:t>
      </w:r>
    </w:p>
    <w:p w14:paraId="223EBC36" w14:textId="679FFDF8" w:rsidR="003017A6" w:rsidRPr="00B54349" w:rsidRDefault="003017A6" w:rsidP="003017A6">
      <w:pPr>
        <w:spacing w:after="100" w:afterAutospacing="1"/>
        <w:ind w:left="0" w:right="0"/>
      </w:pPr>
      <w:r w:rsidRPr="00B54349">
        <w:t>(5</w:t>
      </w:r>
      <w:r>
        <w:t>7</w:t>
      </w:r>
      <w:r w:rsidRPr="00B54349">
        <w:t>) “Importer” means:</w:t>
      </w:r>
    </w:p>
    <w:p w14:paraId="5BC73A88" w14:textId="77777777" w:rsidR="003017A6" w:rsidRPr="00B54349" w:rsidRDefault="003017A6" w:rsidP="003017A6">
      <w:pPr>
        <w:spacing w:after="100" w:afterAutospacing="1"/>
        <w:ind w:left="0" w:right="0"/>
      </w:pPr>
      <w:r w:rsidRPr="00B54349">
        <w:t>(a) With respect to any liquid fuel, the person who imports the fuel; or</w:t>
      </w:r>
    </w:p>
    <w:p w14:paraId="051D6839" w14:textId="77777777" w:rsidR="003017A6" w:rsidRPr="00B54349" w:rsidRDefault="003017A6" w:rsidP="003017A6">
      <w:pPr>
        <w:spacing w:after="100" w:afterAutospacing="1"/>
        <w:ind w:left="0" w:right="0"/>
      </w:pPr>
      <w:r w:rsidRPr="00B54349">
        <w:t xml:space="preserve">(b) With respect to any biomethane, the person who owns the biomethane when it </w:t>
      </w:r>
      <w:proofErr w:type="gramStart"/>
      <w:r w:rsidRPr="00B54349">
        <w:t>is either physically transported into Oregon or injected into a pipeline</w:t>
      </w:r>
      <w:proofErr w:type="gramEnd"/>
      <w:r w:rsidRPr="00B54349">
        <w:t xml:space="preserve"> located outside of Oregon and delivered for use in Oregon.</w:t>
      </w:r>
    </w:p>
    <w:p w14:paraId="54340D00" w14:textId="7FDEF300" w:rsidR="003017A6" w:rsidRPr="00B54349" w:rsidRDefault="003017A6" w:rsidP="003017A6">
      <w:pPr>
        <w:spacing w:after="100" w:afterAutospacing="1"/>
        <w:ind w:left="0" w:right="0"/>
      </w:pPr>
      <w:r w:rsidRPr="00B54349">
        <w:t>(5</w:t>
      </w:r>
      <w:r>
        <w:t>8</w:t>
      </w:r>
      <w:r w:rsidRPr="00B54349">
        <w:t xml:space="preserve">)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w:t>
      </w:r>
      <w:proofErr w:type="gramStart"/>
      <w:r w:rsidRPr="00B54349">
        <w:t>land use change values</w:t>
      </w:r>
      <w:proofErr w:type="gramEnd"/>
      <w:r w:rsidRPr="00B54349">
        <w:t xml:space="preserve"> are listed in table 10 under OAR 340-253-8100.</w:t>
      </w:r>
    </w:p>
    <w:p w14:paraId="6BE39EFA" w14:textId="77777777" w:rsidR="003017A6" w:rsidRPr="00B54349" w:rsidRDefault="003017A6" w:rsidP="003017A6">
      <w:pPr>
        <w:spacing w:after="100" w:afterAutospacing="1"/>
        <w:ind w:left="0" w:right="0"/>
      </w:pPr>
      <w:r w:rsidRPr="00B54349">
        <w:t xml:space="preserve">(a) Indirect land use change for fuel made from corn feedstocks </w:t>
      </w:r>
      <w:proofErr w:type="gramStart"/>
      <w:r w:rsidRPr="00B54349">
        <w:t>is calculated</w:t>
      </w:r>
      <w:proofErr w:type="gramEnd"/>
      <w:r w:rsidRPr="00B54349">
        <w:t xml:space="preserve"> using the protocol developed by the Argonne National Laboratory.</w:t>
      </w:r>
    </w:p>
    <w:p w14:paraId="1656BED4" w14:textId="271D3406" w:rsidR="003017A6" w:rsidRPr="00B54349" w:rsidRDefault="003017A6" w:rsidP="003017A6">
      <w:pPr>
        <w:spacing w:after="100" w:afterAutospacing="1"/>
        <w:ind w:left="0" w:right="0"/>
      </w:pPr>
      <w:r w:rsidRPr="00B54349">
        <w:t xml:space="preserve">(b) Indirect land use change for fuel made from sugarcane, sorghum, soybean, canola and palm feedstocks </w:t>
      </w:r>
      <w:proofErr w:type="gramStart"/>
      <w:r w:rsidRPr="00B54349">
        <w:t>is calculated</w:t>
      </w:r>
      <w:proofErr w:type="gramEnd"/>
      <w:r w:rsidRPr="00B54349">
        <w:t xml:space="preserve"> using the protocol developed by </w:t>
      </w:r>
      <w:r>
        <w:t>the California Air Resources Board</w:t>
      </w:r>
      <w:r w:rsidRPr="00B54349">
        <w:t>.</w:t>
      </w:r>
    </w:p>
    <w:p w14:paraId="18E394F9" w14:textId="266188BF" w:rsidR="003017A6" w:rsidRPr="00B54349" w:rsidRDefault="003017A6" w:rsidP="003017A6">
      <w:pPr>
        <w:spacing w:after="100" w:afterAutospacing="1"/>
        <w:ind w:left="0" w:right="0"/>
      </w:pPr>
      <w:r w:rsidRPr="00B54349">
        <w:t>(5</w:t>
      </w:r>
      <w:r>
        <w:t>9</w:t>
      </w:r>
      <w:r w:rsidRPr="00B54349">
        <w:t>) “Invoice” means the receipt or other record of a sale transaction, specifying the price and terms of sale, that describes an itemized list of goods shipped.</w:t>
      </w:r>
    </w:p>
    <w:p w14:paraId="6DD6D2A5" w14:textId="06C7D491" w:rsidR="003017A6" w:rsidRPr="00B54349" w:rsidRDefault="003017A6" w:rsidP="003017A6">
      <w:pPr>
        <w:spacing w:after="100" w:afterAutospacing="1"/>
        <w:ind w:left="0" w:right="0"/>
      </w:pPr>
      <w:r w:rsidRPr="00B54349">
        <w:t>(</w:t>
      </w:r>
      <w:r>
        <w:t>60</w:t>
      </w:r>
      <w:r w:rsidRPr="00B54349">
        <w:t>) “Large importer of finished fuels” means any person who imports into Oregon more than 500,000 gallons of finished fuels in a given calendar year.</w:t>
      </w:r>
    </w:p>
    <w:p w14:paraId="655BFB00" w14:textId="3B327599" w:rsidR="003017A6" w:rsidRPr="00B54349" w:rsidRDefault="003017A6" w:rsidP="003017A6">
      <w:pPr>
        <w:spacing w:after="100" w:afterAutospacing="1"/>
        <w:ind w:left="0" w:right="0"/>
      </w:pPr>
      <w:r w:rsidRPr="00B54349">
        <w:t>(</w:t>
      </w:r>
      <w:r>
        <w:t>61</w:t>
      </w:r>
      <w:r w:rsidRPr="00B54349">
        <w:t>) “Light-duty motor vehicle” or “LDV” means any motor vehicle rated at 8,500 pounds gross vehicle weight or less.</w:t>
      </w:r>
    </w:p>
    <w:p w14:paraId="14B920F8" w14:textId="19D64DE5" w:rsidR="003017A6" w:rsidRPr="00B54349" w:rsidRDefault="003017A6" w:rsidP="003017A6">
      <w:pPr>
        <w:spacing w:after="100" w:afterAutospacing="1"/>
        <w:ind w:left="0" w:right="0"/>
      </w:pPr>
      <w:r w:rsidRPr="00B54349">
        <w:t>(</w:t>
      </w:r>
      <w:r>
        <w:t>62</w:t>
      </w:r>
      <w:r w:rsidRPr="00B54349">
        <w:t>) “Lifecycle greenhouse gas emissions” are:</w:t>
      </w:r>
    </w:p>
    <w:p w14:paraId="1D328823" w14:textId="77777777" w:rsidR="003017A6" w:rsidRPr="00B54349" w:rsidRDefault="003017A6" w:rsidP="003017A6">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roofErr w:type="gramStart"/>
      <w:r w:rsidRPr="00B54349">
        <w:t>;</w:t>
      </w:r>
      <w:proofErr w:type="gramEnd"/>
    </w:p>
    <w:p w14:paraId="369D697A" w14:textId="77777777" w:rsidR="003017A6" w:rsidRPr="00B54349" w:rsidRDefault="003017A6" w:rsidP="003017A6">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4FE44117" w14:textId="77777777" w:rsidR="003017A6" w:rsidRPr="00B54349" w:rsidRDefault="003017A6" w:rsidP="003017A6">
      <w:pPr>
        <w:spacing w:after="100" w:afterAutospacing="1"/>
        <w:ind w:left="0" w:right="0"/>
      </w:pPr>
      <w:r w:rsidRPr="00B54349">
        <w:t>(c) Stated in terms of mass values for all greenhouse gases as adjusted to CO2e to account for the relative global warming potential of each gas.</w:t>
      </w:r>
    </w:p>
    <w:p w14:paraId="02A1EC0C" w14:textId="4D76FF77" w:rsidR="003017A6" w:rsidRPr="00B54349" w:rsidRDefault="003017A6" w:rsidP="003017A6">
      <w:pPr>
        <w:spacing w:after="100" w:afterAutospacing="1"/>
        <w:ind w:left="0" w:right="0"/>
      </w:pPr>
      <w:r w:rsidRPr="00B54349">
        <w:lastRenderedPageBreak/>
        <w:t>(</w:t>
      </w:r>
      <w:r>
        <w:t>63</w:t>
      </w:r>
      <w:r w:rsidRPr="00B54349">
        <w:t>) “Liquefied compressed natural gas” or “</w:t>
      </w:r>
      <w:proofErr w:type="gramStart"/>
      <w:r w:rsidRPr="00B54349">
        <w:t>L-CNG</w:t>
      </w:r>
      <w:proofErr w:type="gramEnd"/>
      <w:r w:rsidRPr="00B54349">
        <w:t>” means natural gas that has been liquefied and transported to a dispensing station where it was then re-gasified and compressed to a pressure greater than ambient pressure.</w:t>
      </w:r>
    </w:p>
    <w:p w14:paraId="18E92FED" w14:textId="693357B0" w:rsidR="003017A6" w:rsidRPr="00B54349" w:rsidRDefault="003017A6" w:rsidP="003017A6">
      <w:pPr>
        <w:spacing w:after="100" w:afterAutospacing="1"/>
        <w:ind w:left="0" w:right="0"/>
      </w:pPr>
      <w:r w:rsidRPr="00B54349">
        <w:t>(6</w:t>
      </w:r>
      <w:r>
        <w:t>4</w:t>
      </w:r>
      <w:r w:rsidRPr="00B54349">
        <w:t xml:space="preserve">) “Liquefied natural gas” or “LNG” means natural gas that </w:t>
      </w:r>
      <w:proofErr w:type="gramStart"/>
      <w:r w:rsidRPr="00B54349">
        <w:t>has been liquefied</w:t>
      </w:r>
      <w:proofErr w:type="gramEnd"/>
      <w:r w:rsidRPr="00B54349">
        <w:t>.</w:t>
      </w:r>
    </w:p>
    <w:p w14:paraId="44E046FB" w14:textId="71B7E482" w:rsidR="003017A6" w:rsidRPr="00B54349" w:rsidRDefault="003017A6" w:rsidP="003017A6">
      <w:pPr>
        <w:spacing w:after="100" w:afterAutospacing="1"/>
        <w:ind w:left="0" w:right="0"/>
      </w:pPr>
      <w:r w:rsidRPr="00B54349">
        <w:t>(6</w:t>
      </w:r>
      <w:r>
        <w:t>5</w:t>
      </w:r>
      <w:r w:rsidRPr="00B54349">
        <w:t>) “Liquefied petroleum gas” or “propane” or “</w:t>
      </w:r>
      <w:proofErr w:type="gramStart"/>
      <w:r w:rsidRPr="00B54349">
        <w:t>LPG</w:t>
      </w:r>
      <w:proofErr w:type="gramEnd"/>
      <w:r w:rsidRPr="00B54349">
        <w:t xml:space="preserve">”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6B0FD848" w14:textId="36C64CCF" w:rsidR="003017A6" w:rsidRPr="00B54349" w:rsidRDefault="003017A6" w:rsidP="003017A6">
      <w:pPr>
        <w:spacing w:after="100" w:afterAutospacing="1"/>
        <w:ind w:left="0" w:right="0"/>
      </w:pPr>
      <w:r w:rsidRPr="00B54349">
        <w:t>(6</w:t>
      </w:r>
      <w:r>
        <w:t>6</w:t>
      </w:r>
      <w:r w:rsidRPr="00B54349">
        <w:t>) “Material information” means:</w:t>
      </w:r>
    </w:p>
    <w:p w14:paraId="59E93ED6" w14:textId="77777777" w:rsidR="003017A6" w:rsidRPr="00B54349" w:rsidRDefault="003017A6" w:rsidP="003017A6">
      <w:pPr>
        <w:spacing w:after="100" w:afterAutospacing="1"/>
        <w:ind w:left="0" w:right="0"/>
      </w:pPr>
      <w:r w:rsidRPr="00B54349">
        <w:t>(a) Information that would result in a change of the carbon intensity of a fuel, expressed in a gCO2e/MJ basis to two decimal places; or</w:t>
      </w:r>
    </w:p>
    <w:p w14:paraId="641C7B2C" w14:textId="77777777" w:rsidR="003017A6" w:rsidRPr="00B54349" w:rsidRDefault="003017A6" w:rsidP="003017A6">
      <w:pPr>
        <w:spacing w:after="100" w:afterAutospacing="1"/>
        <w:ind w:left="0" w:right="0"/>
      </w:pPr>
      <w:r w:rsidRPr="00B54349">
        <w:t>(b) Information that would result in a change by any whole integer of the number of credits or deficits generated under OAR 340-253-1000 through OAR 340-253-1030.</w:t>
      </w:r>
    </w:p>
    <w:p w14:paraId="33AE2240" w14:textId="707D6528" w:rsidR="003017A6" w:rsidRPr="00B54349" w:rsidRDefault="003017A6" w:rsidP="003017A6">
      <w:pPr>
        <w:spacing w:after="100" w:afterAutospacing="1"/>
        <w:ind w:left="0" w:right="0"/>
      </w:pPr>
      <w:r w:rsidRPr="00B54349">
        <w:t>(6</w:t>
      </w:r>
      <w:r>
        <w:t>7</w:t>
      </w:r>
      <w:r w:rsidRPr="00B54349">
        <w:t>) “Medium duty vehicle” or “MDV” means any motor vehicle rated between 8,501 pounds and 10,000 pounds gross vehicle weight.</w:t>
      </w:r>
    </w:p>
    <w:p w14:paraId="3A64ADDE" w14:textId="0255C1CE" w:rsidR="003017A6" w:rsidRPr="00B54349" w:rsidRDefault="003017A6" w:rsidP="003017A6">
      <w:pPr>
        <w:spacing w:after="100" w:afterAutospacing="1"/>
        <w:ind w:left="0" w:right="0"/>
      </w:pPr>
      <w:r w:rsidRPr="00B54349">
        <w:t>(6</w:t>
      </w:r>
      <w:r>
        <w:t>8</w:t>
      </w:r>
      <w:r w:rsidRPr="00B54349">
        <w:t xml:space="preserve">) “Motor vehicle” means any vehicle, vessel, watercraft, engine, machine, or mechanical contrivance that is </w:t>
      </w:r>
      <w:r>
        <w:t>self-</w:t>
      </w:r>
      <w:r w:rsidRPr="00B54349">
        <w:t>propelled.</w:t>
      </w:r>
    </w:p>
    <w:p w14:paraId="436EF577" w14:textId="2EF8B755" w:rsidR="003017A6" w:rsidRPr="00B54349" w:rsidRDefault="003017A6" w:rsidP="003017A6">
      <w:pPr>
        <w:spacing w:after="100" w:afterAutospacing="1"/>
        <w:ind w:left="0" w:right="0"/>
      </w:pPr>
      <w:r w:rsidRPr="00B54349">
        <w:t>(6</w:t>
      </w:r>
      <w:r>
        <w:t>9</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12CBAB94" w14:textId="169DF3E7" w:rsidR="003017A6" w:rsidRPr="00B54349" w:rsidRDefault="003017A6" w:rsidP="003017A6">
      <w:pPr>
        <w:spacing w:after="100" w:afterAutospacing="1"/>
        <w:ind w:left="0" w:right="0"/>
      </w:pPr>
      <w:r w:rsidRPr="00B54349">
        <w:t>(</w:t>
      </w:r>
      <w:r>
        <w:t>70</w:t>
      </w:r>
      <w:r w:rsidRPr="00B54349">
        <w:t>) “Natural gas” means a mixture of gaseous hydrocarbons and other compounds with at least 80 percent methane by volume.</w:t>
      </w:r>
    </w:p>
    <w:p w14:paraId="2A81FBF9" w14:textId="1D8F9FEE" w:rsidR="003017A6" w:rsidRPr="00B54349" w:rsidRDefault="003017A6" w:rsidP="003017A6">
      <w:pPr>
        <w:spacing w:after="100" w:afterAutospacing="1"/>
        <w:ind w:left="0" w:right="0"/>
      </w:pPr>
      <w:r w:rsidRPr="00B54349">
        <w:t>(</w:t>
      </w:r>
      <w:r>
        <w:t>71</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As used in this rule, OR-GREET refers to both the full model and the fuel-specific simplified calculators that the program has adopted.</w:t>
      </w:r>
    </w:p>
    <w:p w14:paraId="57AC4391" w14:textId="29F7274F" w:rsidR="003017A6" w:rsidRPr="00B54349" w:rsidRDefault="003017A6" w:rsidP="003017A6">
      <w:pPr>
        <w:spacing w:after="100" w:afterAutospacing="1"/>
        <w:ind w:left="0" w:right="0"/>
      </w:pPr>
      <w:r w:rsidRPr="00B54349">
        <w:t>(</w:t>
      </w:r>
      <w:r>
        <w:t>72</w:t>
      </w:r>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06A8EFCA" w14:textId="09ABBDDF" w:rsidR="003017A6" w:rsidRPr="00B54349" w:rsidRDefault="003017A6" w:rsidP="003017A6">
      <w:pPr>
        <w:spacing w:after="100" w:afterAutospacing="1"/>
        <w:ind w:left="0" w:right="0"/>
      </w:pPr>
      <w:r w:rsidRPr="00B54349">
        <w:lastRenderedPageBreak/>
        <w:t>(</w:t>
      </w:r>
      <w:r>
        <w:t>73</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1A03D142" w14:textId="1C9FC205" w:rsidR="003017A6" w:rsidRPr="00B54349" w:rsidRDefault="003017A6" w:rsidP="003017A6">
      <w:pPr>
        <w:spacing w:after="100" w:afterAutospacing="1"/>
        <w:ind w:left="0" w:right="0"/>
      </w:pPr>
      <w:r w:rsidRPr="00B54349">
        <w:t>(7</w:t>
      </w:r>
      <w:r>
        <w:t>4</w:t>
      </w:r>
      <w:r w:rsidRPr="00B54349">
        <w:t>) “Producer” means:</w:t>
      </w:r>
    </w:p>
    <w:p w14:paraId="1F7F7F49" w14:textId="77777777" w:rsidR="003017A6" w:rsidRPr="00B54349" w:rsidRDefault="003017A6" w:rsidP="003017A6">
      <w:pPr>
        <w:spacing w:after="100" w:afterAutospacing="1"/>
        <w:ind w:left="0" w:right="0"/>
      </w:pPr>
      <w:r w:rsidRPr="00B54349">
        <w:t>(a) With respect to any liquid fuel, the person who makes the fuel in Oregon; or</w:t>
      </w:r>
    </w:p>
    <w:p w14:paraId="7942D0BC" w14:textId="77777777" w:rsidR="003017A6" w:rsidRPr="00B54349" w:rsidRDefault="003017A6" w:rsidP="003017A6">
      <w:pPr>
        <w:spacing w:after="100" w:afterAutospacing="1"/>
        <w:ind w:left="0" w:right="0"/>
      </w:pPr>
      <w:r w:rsidRPr="00B54349">
        <w:t>(b) With respect to any biomethane, the person who refines, treats or otherwise processes biogas into biomethane in Oregon.</w:t>
      </w:r>
    </w:p>
    <w:p w14:paraId="134EA580" w14:textId="37E30186" w:rsidR="003017A6" w:rsidRPr="00B54349" w:rsidRDefault="003017A6" w:rsidP="003017A6">
      <w:pPr>
        <w:spacing w:after="100" w:afterAutospacing="1"/>
        <w:ind w:left="0" w:right="0"/>
      </w:pPr>
      <w:r w:rsidRPr="00B54349">
        <w:t>(7</w:t>
      </w:r>
      <w:r>
        <w:t>5</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B2FD3E0" w14:textId="1ABE4501" w:rsidR="003017A6" w:rsidRPr="00B54349" w:rsidRDefault="003017A6" w:rsidP="003017A6">
      <w:pPr>
        <w:spacing w:after="100" w:afterAutospacing="1"/>
        <w:ind w:left="0" w:right="0"/>
      </w:pPr>
      <w:r w:rsidRPr="00B54349">
        <w:t>(7</w:t>
      </w:r>
      <w:r>
        <w:t>6</w:t>
      </w:r>
      <w:r w:rsidRPr="00B54349">
        <w:t xml:space="preserve">) “Public transportation” means regular, continuing shared passenger-transport services along set </w:t>
      </w:r>
      <w:proofErr w:type="gramStart"/>
      <w:r w:rsidRPr="00B54349">
        <w:t>routes which</w:t>
      </w:r>
      <w:proofErr w:type="gramEnd"/>
      <w:r w:rsidRPr="00B54349">
        <w:t xml:space="preserve"> are available for use by the general public.</w:t>
      </w:r>
    </w:p>
    <w:p w14:paraId="04E010F2" w14:textId="1069EA3E" w:rsidR="003017A6" w:rsidRPr="00446794" w:rsidRDefault="003017A6" w:rsidP="003017A6">
      <w:pPr>
        <w:spacing w:after="100" w:afterAutospacing="1"/>
        <w:ind w:left="0" w:right="0"/>
      </w:pPr>
      <w:r w:rsidRPr="00B54349">
        <w:t>(7</w:t>
      </w:r>
      <w:r>
        <w:t>7</w:t>
      </w:r>
      <w:r w:rsidRPr="00B54349">
        <w:t>) “Public transit agency” means an entity that operates a public transportation system.</w:t>
      </w:r>
    </w:p>
    <w:p w14:paraId="22F6BBDA" w14:textId="4A4C0CD0" w:rsidR="003017A6" w:rsidRPr="00B54349" w:rsidRDefault="003017A6" w:rsidP="003017A6">
      <w:pPr>
        <w:spacing w:after="100" w:afterAutospacing="1"/>
        <w:ind w:left="0" w:right="0"/>
      </w:pPr>
      <w:r w:rsidRPr="00B54349">
        <w:t>(7</w:t>
      </w:r>
      <w:r>
        <w:t>8</w:t>
      </w:r>
      <w:r w:rsidRPr="00B54349">
        <w:t xml:space="preserve">) “Registered </w:t>
      </w:r>
      <w:proofErr w:type="gramStart"/>
      <w:r w:rsidRPr="00B54349">
        <w:t>party</w:t>
      </w:r>
      <w:proofErr w:type="gramEnd"/>
      <w:r w:rsidRPr="00B54349">
        <w:t>” means a regulated party, credit generator, or aggregator that has a DEQ-approved registration under OAR 340-253-0500 to participate in the Clean Fuels Program.</w:t>
      </w:r>
    </w:p>
    <w:p w14:paraId="6E916CEA" w14:textId="62945B8E" w:rsidR="003017A6" w:rsidRPr="00B54349" w:rsidRDefault="003017A6" w:rsidP="003017A6">
      <w:pPr>
        <w:spacing w:after="100" w:afterAutospacing="1"/>
        <w:ind w:left="0" w:right="0"/>
      </w:pPr>
      <w:r w:rsidRPr="00B54349">
        <w:t>(7</w:t>
      </w:r>
      <w:r>
        <w:t>9</w:t>
      </w:r>
      <w:r w:rsidRPr="00B54349">
        <w:t xml:space="preserve">) “Regulated </w:t>
      </w:r>
      <w:proofErr w:type="gramStart"/>
      <w:r w:rsidRPr="00B54349">
        <w:t>fuel</w:t>
      </w:r>
      <w:proofErr w:type="gramEnd"/>
      <w:r w:rsidRPr="00B54349">
        <w:t>” means a transportation fuel identified under OAR 340-253-0200(2).</w:t>
      </w:r>
    </w:p>
    <w:p w14:paraId="5C0C3B3A" w14:textId="7089482D" w:rsidR="003017A6" w:rsidRPr="00B54349" w:rsidRDefault="003017A6" w:rsidP="003017A6">
      <w:pPr>
        <w:spacing w:after="100" w:afterAutospacing="1"/>
        <w:ind w:left="0" w:right="0"/>
      </w:pPr>
      <w:r w:rsidRPr="00B54349">
        <w:t>(</w:t>
      </w:r>
      <w:r>
        <w:t>80</w:t>
      </w:r>
      <w:r w:rsidRPr="00B54349">
        <w:t xml:space="preserve">) “Regulated </w:t>
      </w:r>
      <w:proofErr w:type="gramStart"/>
      <w:r w:rsidRPr="00B54349">
        <w:t>party</w:t>
      </w:r>
      <w:proofErr w:type="gramEnd"/>
      <w:r w:rsidRPr="00B54349">
        <w:t>” means a person responsible for compliance with requirements listed under OAR 340-253-0100(1).</w:t>
      </w:r>
    </w:p>
    <w:p w14:paraId="5C490167" w14:textId="520985E0" w:rsidR="003017A6" w:rsidRPr="00B54349" w:rsidRDefault="003017A6" w:rsidP="003017A6">
      <w:pPr>
        <w:spacing w:after="100" w:afterAutospacing="1"/>
        <w:ind w:left="0" w:right="0"/>
      </w:pPr>
      <w:r w:rsidRPr="00B54349">
        <w:t>(</w:t>
      </w:r>
      <w:r>
        <w:t>81</w:t>
      </w:r>
      <w:r w:rsidRPr="00B54349">
        <w:t>) “Renewable hydrocarbon diesel” or “renewable diesel</w:t>
      </w:r>
      <w:proofErr w:type="gramStart"/>
      <w:r w:rsidRPr="00B54349">
        <w:t>”,</w:t>
      </w:r>
      <w:proofErr w:type="gramEnd"/>
      <w:r w:rsidRPr="00B54349">
        <w:t xml:space="preserve"> </w:t>
      </w:r>
      <w:r>
        <w:t xml:space="preserve">means a diesel fuel that is produced from non-petroleum renewable resources but is not a </w:t>
      </w:r>
      <w:proofErr w:type="spellStart"/>
      <w:r>
        <w:t>monoalkylester</w:t>
      </w:r>
      <w:proofErr w:type="spellEnd"/>
      <w:r>
        <w:t xml:space="preserve"> and which is registered as a motor vehicle fuel or fuel additive under 40 Code of Federal Regulations part 79. This includes the renewable portion of a diesel fuel derived from co-processing biomass with a petroleum feedstock.</w:t>
      </w:r>
    </w:p>
    <w:p w14:paraId="77C7A461" w14:textId="5261CC8C" w:rsidR="003017A6" w:rsidRPr="00B54349" w:rsidRDefault="003017A6" w:rsidP="003017A6">
      <w:pPr>
        <w:spacing w:after="100" w:afterAutospacing="1"/>
        <w:ind w:left="0" w:right="0"/>
      </w:pPr>
      <w:r w:rsidRPr="00B54349">
        <w:t>(</w:t>
      </w:r>
      <w:r>
        <w:t>82</w:t>
      </w:r>
      <w:r w:rsidRPr="00B54349">
        <w:t xml:space="preserve">) "Renewable Hydrocarbon Diesel Blend" or “renewable diesel blend” means a fuel comprised of a blend of renewable hydrocarbon diesel with petroleum-based diesel </w:t>
      </w:r>
      <w:proofErr w:type="gramStart"/>
      <w:r w:rsidRPr="00B54349">
        <w:t>fuel,</w:t>
      </w:r>
      <w:proofErr w:type="gramEnd"/>
      <w:r w:rsidRPr="00B54349">
        <w:t xml:space="preserve"> designated RXX. In the abbreviation RXX, the XX represents the volume percentage of renewable hydrocarbon diesel fuel in the blend.</w:t>
      </w:r>
    </w:p>
    <w:p w14:paraId="40FA26E2" w14:textId="14851B3A" w:rsidR="003017A6" w:rsidRDefault="003017A6" w:rsidP="003017A6">
      <w:pPr>
        <w:spacing w:after="100" w:afterAutospacing="1"/>
        <w:ind w:left="0" w:right="0"/>
      </w:pPr>
      <w:r w:rsidRPr="00B54349">
        <w:t>(</w:t>
      </w:r>
      <w:r>
        <w:t>83</w:t>
      </w:r>
      <w:r w:rsidRPr="00B54349">
        <w:t xml:space="preserve">) “Renewable gasoline” means a spark ignition engine fuel </w:t>
      </w:r>
      <w:r>
        <w:t xml:space="preserve">that substitutes for fossil </w:t>
      </w:r>
      <w:proofErr w:type="gramStart"/>
      <w:r>
        <w:t>gasoline which</w:t>
      </w:r>
      <w:proofErr w:type="gramEnd"/>
      <w:r>
        <w:t xml:space="preserve"> is </w:t>
      </w:r>
      <w:r w:rsidRPr="00B54349">
        <w:t>produced from renewable resources.</w:t>
      </w:r>
    </w:p>
    <w:p w14:paraId="57B27980" w14:textId="77777777" w:rsidR="003017A6" w:rsidRPr="00B54349" w:rsidRDefault="003017A6" w:rsidP="003017A6">
      <w:pPr>
        <w:spacing w:after="100" w:afterAutospacing="1"/>
        <w:ind w:left="0" w:right="0"/>
      </w:pPr>
      <w:r>
        <w:lastRenderedPageBreak/>
        <w:t>(84) “Renewable Propane” means</w:t>
      </w:r>
      <w:r w:rsidRPr="00476C4B">
        <w:t xml:space="preserve"> </w:t>
      </w:r>
      <w:r>
        <w:t xml:space="preserve">liquefied petroleum gas (LGP or propane) that </w:t>
      </w:r>
      <w:proofErr w:type="gramStart"/>
      <w:r>
        <w:t>is produced</w:t>
      </w:r>
      <w:proofErr w:type="gramEnd"/>
      <w:r>
        <w:t xml:space="preserve"> from non-petroleum renewable resources.</w:t>
      </w:r>
    </w:p>
    <w:p w14:paraId="74EC15B0" w14:textId="51722CE0" w:rsidR="003017A6" w:rsidRDefault="003017A6" w:rsidP="003017A6">
      <w:pPr>
        <w:spacing w:after="100" w:afterAutospacing="1"/>
        <w:ind w:left="0" w:right="0"/>
      </w:pPr>
      <w:r w:rsidRPr="00B54349">
        <w:t>(8</w:t>
      </w:r>
      <w:r>
        <w:t>5</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2008FA40" w14:textId="77777777" w:rsidR="003017A6" w:rsidRPr="007B0BF2" w:rsidRDefault="003017A6" w:rsidP="003017A6">
      <w:pPr>
        <w:spacing w:after="100" w:afterAutospacing="1"/>
        <w:ind w:left="0" w:right="0"/>
      </w:pPr>
      <w:r>
        <w:t>(86) “Substitute Fuel Pathway Code” means a fuel pathway code that must be used to report trans</w:t>
      </w:r>
      <w:r w:rsidRPr="007B0BF2">
        <w:t>actions that are sales or purchases without obligation, exports, loss of inventory, not for transportation use, and exempt fuel use</w:t>
      </w:r>
      <w:r>
        <w:t xml:space="preserve"> when the seller of a fuel does not pass along the carbon intensity of the fuel to the buyer. </w:t>
      </w:r>
    </w:p>
    <w:p w14:paraId="13751FBA" w14:textId="0B8E1AD1" w:rsidR="003017A6" w:rsidRDefault="003017A6" w:rsidP="003017A6">
      <w:pPr>
        <w:spacing w:after="100" w:afterAutospacing="1"/>
        <w:ind w:left="0" w:right="0"/>
      </w:pPr>
      <w:r w:rsidRPr="00B54349">
        <w:t>(8</w:t>
      </w:r>
      <w:r>
        <w:t>7</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including the instruction manuals on how to use the calculators. The simplified calculators used in the program are:</w:t>
      </w:r>
    </w:p>
    <w:p w14:paraId="0F4ED813" w14:textId="77777777" w:rsidR="003017A6" w:rsidRDefault="003017A6" w:rsidP="003017A6">
      <w:pPr>
        <w:spacing w:after="100" w:afterAutospacing="1"/>
        <w:ind w:left="0" w:right="0"/>
      </w:pPr>
      <w:r>
        <w:t xml:space="preserve">(a) Tier </w:t>
      </w:r>
      <w:proofErr w:type="gramStart"/>
      <w:r>
        <w:t>1</w:t>
      </w:r>
      <w:proofErr w:type="gramEnd"/>
      <w:r>
        <w:t xml:space="preserve"> Simplified Calculator for Starch and Corn Fiber Ethanol;</w:t>
      </w:r>
    </w:p>
    <w:p w14:paraId="5EC3F88A" w14:textId="77777777" w:rsidR="003017A6" w:rsidRDefault="003017A6" w:rsidP="003017A6">
      <w:pPr>
        <w:spacing w:after="100" w:afterAutospacing="1"/>
        <w:ind w:left="0" w:right="0"/>
      </w:pPr>
      <w:r>
        <w:t>(b)</w:t>
      </w:r>
      <w:r w:rsidRPr="007D15BE">
        <w:t xml:space="preserve"> </w:t>
      </w:r>
      <w:r>
        <w:t>Tier 1 Simplified CI Calculator for Sugarcane-derived Ethanol;</w:t>
      </w:r>
    </w:p>
    <w:p w14:paraId="1F22A359" w14:textId="77777777" w:rsidR="003017A6" w:rsidRDefault="003017A6" w:rsidP="003017A6">
      <w:pPr>
        <w:spacing w:after="100" w:afterAutospacing="1"/>
        <w:ind w:left="0" w:right="0"/>
      </w:pPr>
      <w:r>
        <w:t>(c) Tier 1 Simplified CI Calculator for Biodiesel and Renewable Diesel</w:t>
      </w:r>
      <w:proofErr w:type="gramStart"/>
      <w:r>
        <w:t>;</w:t>
      </w:r>
      <w:proofErr w:type="gramEnd"/>
    </w:p>
    <w:p w14:paraId="0EE13F50" w14:textId="77777777" w:rsidR="003017A6" w:rsidRDefault="003017A6" w:rsidP="003017A6">
      <w:pPr>
        <w:spacing w:after="100" w:afterAutospacing="1"/>
        <w:ind w:left="0" w:right="0"/>
      </w:pPr>
      <w:r>
        <w:t>(d) Tier 1 Simplified CI Calculator for LNG and L-CNG from North American Natural Gas</w:t>
      </w:r>
      <w:proofErr w:type="gramStart"/>
      <w:r>
        <w:t>;</w:t>
      </w:r>
      <w:proofErr w:type="gramEnd"/>
    </w:p>
    <w:p w14:paraId="72469974" w14:textId="77777777" w:rsidR="003017A6" w:rsidRDefault="003017A6" w:rsidP="003017A6">
      <w:pPr>
        <w:spacing w:after="100" w:afterAutospacing="1"/>
        <w:ind w:left="0" w:right="0"/>
      </w:pPr>
      <w:r>
        <w:t>(e) Tier 1 Simplified CI Calculator for Biomethane from North American Landfills</w:t>
      </w:r>
      <w:proofErr w:type="gramStart"/>
      <w:r>
        <w:t>;</w:t>
      </w:r>
      <w:proofErr w:type="gramEnd"/>
    </w:p>
    <w:p w14:paraId="1979FC97" w14:textId="77777777" w:rsidR="003017A6" w:rsidRDefault="003017A6" w:rsidP="003017A6">
      <w:pPr>
        <w:spacing w:after="100" w:afterAutospacing="1"/>
        <w:ind w:left="0" w:right="0"/>
      </w:pPr>
      <w:r>
        <w:t>(f) Tier 1 Simplified CI Calculator for Biomethane from Anaerobic Digestion of Wastewater Sludge</w:t>
      </w:r>
      <w:proofErr w:type="gramStart"/>
      <w:r>
        <w:t>;</w:t>
      </w:r>
      <w:proofErr w:type="gramEnd"/>
    </w:p>
    <w:p w14:paraId="77DBF3A9" w14:textId="77777777" w:rsidR="003017A6" w:rsidRDefault="003017A6" w:rsidP="003017A6">
      <w:pPr>
        <w:spacing w:after="100" w:afterAutospacing="1"/>
        <w:ind w:left="0" w:right="0"/>
      </w:pPr>
      <w:r>
        <w:t>(g) Tier 1 Simplified CI Calculator for Biomethane from Food, Green and Other Organic Wastes; and</w:t>
      </w:r>
    </w:p>
    <w:p w14:paraId="4C1F8D2F" w14:textId="77777777" w:rsidR="003017A6" w:rsidRPr="00B54349" w:rsidRDefault="003017A6" w:rsidP="003017A6">
      <w:pPr>
        <w:spacing w:after="100" w:afterAutospacing="1"/>
        <w:ind w:left="0" w:right="0"/>
      </w:pPr>
      <w:r>
        <w:t>(h) Tier 1 Simplified CI Calculator for Biomethane from AD of Dairy and Swine Manure.</w:t>
      </w:r>
    </w:p>
    <w:p w14:paraId="71782867" w14:textId="705C42D5" w:rsidR="003017A6" w:rsidRPr="00B54349" w:rsidRDefault="003017A6" w:rsidP="003017A6">
      <w:pPr>
        <w:spacing w:after="100" w:afterAutospacing="1"/>
        <w:ind w:left="0" w:right="0"/>
      </w:pPr>
      <w:r w:rsidRPr="00B54349">
        <w:t>(8</w:t>
      </w:r>
      <w:r>
        <w:t>8</w:t>
      </w:r>
      <w:r w:rsidRPr="00B54349">
        <w:t xml:space="preserve">) “Tier 2 calculator” or “OR-GREET </w:t>
      </w:r>
      <w:r>
        <w:t>3</w:t>
      </w:r>
      <w:r w:rsidRPr="00B54349">
        <w:t xml:space="preserve">.0 </w:t>
      </w:r>
      <w:r>
        <w:t>model</w:t>
      </w:r>
      <w:r w:rsidRPr="00B54349">
        <w:t>” means the tool used to calculate lifecycle emissions for next-generation fuels, including but not limited to, cellulosic alcohols, hydrogen, drop-in fuels, or first-generation fuels produced using innovative production processes.</w:t>
      </w:r>
    </w:p>
    <w:p w14:paraId="29B2D993" w14:textId="1E7CCCA2" w:rsidR="003017A6" w:rsidRPr="00B54349" w:rsidRDefault="003017A6" w:rsidP="003017A6">
      <w:pPr>
        <w:spacing w:after="100" w:afterAutospacing="1"/>
        <w:ind w:left="0" w:right="0"/>
      </w:pPr>
      <w:r w:rsidRPr="00B54349">
        <w:t>(8</w:t>
      </w:r>
      <w:r>
        <w:t>9</w:t>
      </w:r>
      <w:r w:rsidRPr="00B54349">
        <w:t>) “Transaction date” means the title transfer date as shown on the PTD.</w:t>
      </w:r>
    </w:p>
    <w:p w14:paraId="4D51B471" w14:textId="34C32204" w:rsidR="003017A6" w:rsidRPr="00B54349" w:rsidRDefault="003017A6" w:rsidP="003017A6">
      <w:pPr>
        <w:spacing w:after="100" w:afterAutospacing="1"/>
        <w:ind w:left="0" w:right="0"/>
      </w:pPr>
      <w:r w:rsidRPr="00B54349">
        <w:t>(</w:t>
      </w:r>
      <w:r>
        <w:t>90</w:t>
      </w:r>
      <w:r w:rsidRPr="00B54349">
        <w:t>) “Transaction quantity” means the amount of fuel reported in a transaction.</w:t>
      </w:r>
    </w:p>
    <w:p w14:paraId="52843D4C" w14:textId="3CFCD203" w:rsidR="003017A6" w:rsidRPr="004A6AA5" w:rsidRDefault="003017A6" w:rsidP="003017A6">
      <w:pPr>
        <w:spacing w:after="100" w:afterAutospacing="1"/>
        <w:ind w:left="0" w:right="0"/>
      </w:pPr>
      <w:r w:rsidRPr="004A6AA5">
        <w:t>(</w:t>
      </w:r>
      <w:r>
        <w:t>91</w:t>
      </w:r>
      <w:r w:rsidRPr="004A6AA5">
        <w:t>) “Transaction type” means the nature of the fuel transaction as defined below:</w:t>
      </w:r>
    </w:p>
    <w:p w14:paraId="36307C2E" w14:textId="77777777" w:rsidR="003017A6" w:rsidRPr="004A6AA5" w:rsidRDefault="003017A6" w:rsidP="003017A6">
      <w:pPr>
        <w:spacing w:after="100" w:afterAutospacing="1"/>
        <w:ind w:left="0" w:right="0"/>
      </w:pPr>
      <w:r w:rsidRPr="004A6AA5">
        <w:lastRenderedPageBreak/>
        <w:t xml:space="preserve">(a) “Produced in </w:t>
      </w:r>
      <w:proofErr w:type="gramStart"/>
      <w:r w:rsidRPr="004A6AA5">
        <w:t>Oregon</w:t>
      </w:r>
      <w:proofErr w:type="gramEnd"/>
      <w:r w:rsidRPr="004A6AA5">
        <w:t>” means the transportation fuel was produced at a facility in Oregon;</w:t>
      </w:r>
    </w:p>
    <w:p w14:paraId="7D18B5F1" w14:textId="77777777" w:rsidR="003017A6" w:rsidRPr="004A6AA5" w:rsidRDefault="003017A6" w:rsidP="003017A6">
      <w:pPr>
        <w:spacing w:after="100" w:afterAutospacing="1"/>
        <w:ind w:left="0" w:right="0"/>
      </w:pPr>
      <w:r w:rsidRPr="004A6AA5">
        <w:t xml:space="preserve">(b) “Purchased with </w:t>
      </w:r>
      <w:proofErr w:type="gramStart"/>
      <w:r w:rsidRPr="004A6AA5">
        <w:t>obligation</w:t>
      </w:r>
      <w:proofErr w:type="gramEnd"/>
      <w:r w:rsidRPr="004A6AA5">
        <w:t>” means the transportation fuel was purchased with the compliance obligation passing to the purchaser;</w:t>
      </w:r>
    </w:p>
    <w:p w14:paraId="3808D876" w14:textId="77777777" w:rsidR="003017A6" w:rsidRPr="004A6AA5" w:rsidRDefault="003017A6" w:rsidP="003017A6">
      <w:pPr>
        <w:spacing w:after="100" w:afterAutospacing="1"/>
        <w:ind w:left="0" w:right="0"/>
      </w:pPr>
      <w:r w:rsidRPr="004A6AA5">
        <w:t xml:space="preserve">(c) “Purchased without </w:t>
      </w:r>
      <w:proofErr w:type="gramStart"/>
      <w:r w:rsidRPr="004A6AA5">
        <w:t>obligation</w:t>
      </w:r>
      <w:proofErr w:type="gramEnd"/>
      <w:r w:rsidRPr="004A6AA5">
        <w:t>” means the transportation fuel was purchased with the compliance obligation retained by the seller;</w:t>
      </w:r>
    </w:p>
    <w:p w14:paraId="4664EEB9" w14:textId="77777777" w:rsidR="003017A6" w:rsidRPr="004A6AA5" w:rsidRDefault="003017A6" w:rsidP="003017A6">
      <w:pPr>
        <w:spacing w:after="100" w:afterAutospacing="1"/>
        <w:ind w:left="0" w:right="0"/>
      </w:pPr>
      <w:r w:rsidRPr="004A6AA5">
        <w:t xml:space="preserve">(d) “Sold with </w:t>
      </w:r>
      <w:proofErr w:type="gramStart"/>
      <w:r w:rsidRPr="004A6AA5">
        <w:t>obligation</w:t>
      </w:r>
      <w:proofErr w:type="gramEnd"/>
      <w:r w:rsidRPr="004A6AA5">
        <w:t>” means the transportation fuel was sold with the compliance obligation passing to the purchaser;</w:t>
      </w:r>
    </w:p>
    <w:p w14:paraId="29271077" w14:textId="77777777" w:rsidR="003017A6" w:rsidRPr="004A6AA5" w:rsidRDefault="003017A6" w:rsidP="003017A6">
      <w:pPr>
        <w:spacing w:after="100" w:afterAutospacing="1"/>
        <w:ind w:left="0" w:right="0"/>
      </w:pPr>
      <w:r w:rsidRPr="004A6AA5">
        <w:t xml:space="preserve">(e) “Sold without </w:t>
      </w:r>
      <w:proofErr w:type="gramStart"/>
      <w:r w:rsidRPr="004A6AA5">
        <w:t>obligation</w:t>
      </w:r>
      <w:proofErr w:type="gramEnd"/>
      <w:r w:rsidRPr="004A6AA5">
        <w:t>” means the transportation fuel was sold with the compliance obligation retained by the seller;</w:t>
      </w:r>
    </w:p>
    <w:p w14:paraId="5AAF763A" w14:textId="77777777" w:rsidR="003017A6" w:rsidRPr="004A6AA5" w:rsidRDefault="003017A6" w:rsidP="003017A6">
      <w:pPr>
        <w:spacing w:after="100" w:afterAutospacing="1"/>
        <w:ind w:left="0" w:right="0"/>
      </w:pPr>
      <w:r w:rsidRPr="004A6AA5">
        <w:t xml:space="preserve">(f) “Export” means a transportation fuel that </w:t>
      </w:r>
      <w:proofErr w:type="gramStart"/>
      <w:r w:rsidRPr="004A6AA5">
        <w:t>was reported</w:t>
      </w:r>
      <w:proofErr w:type="gramEnd"/>
      <w:r w:rsidRPr="004A6AA5">
        <w:t xml:space="preserve"> under the Clean Fuels Program but was later exported outside of Oregon;</w:t>
      </w:r>
    </w:p>
    <w:p w14:paraId="18577679" w14:textId="77777777" w:rsidR="003017A6" w:rsidRPr="004A6AA5" w:rsidRDefault="003017A6" w:rsidP="003017A6">
      <w:pPr>
        <w:spacing w:after="100" w:afterAutospacing="1"/>
        <w:ind w:left="0" w:right="0"/>
      </w:pPr>
      <w:r w:rsidRPr="004A6AA5">
        <w:t>(g) “Loss of inventory” means the fuel exited the Oregon fuel pool due to volume loss, such as through evaporation or due to different temperatures or pressurization</w:t>
      </w:r>
      <w:proofErr w:type="gramStart"/>
      <w:r w:rsidRPr="004A6AA5">
        <w:t>;</w:t>
      </w:r>
      <w:proofErr w:type="gramEnd"/>
    </w:p>
    <w:p w14:paraId="6E68CCE8" w14:textId="77777777" w:rsidR="003017A6" w:rsidRPr="004A6AA5" w:rsidRDefault="003017A6" w:rsidP="003017A6">
      <w:pPr>
        <w:spacing w:after="100" w:afterAutospacing="1"/>
        <w:ind w:left="0" w:right="0"/>
      </w:pPr>
      <w:r w:rsidRPr="004A6AA5">
        <w:t>(h) “Gain of inventory” means the fuel entered the Oregon fuel pool due to a volume gain, such as through different temperatures or pressurization</w:t>
      </w:r>
      <w:proofErr w:type="gramStart"/>
      <w:r w:rsidRPr="004A6AA5">
        <w:t>;</w:t>
      </w:r>
      <w:proofErr w:type="gramEnd"/>
    </w:p>
    <w:p w14:paraId="4589CF06" w14:textId="4A119FC5" w:rsidR="003017A6" w:rsidRPr="004A6AA5" w:rsidRDefault="003017A6" w:rsidP="003017A6">
      <w:pPr>
        <w:spacing w:after="100" w:afterAutospacing="1"/>
        <w:ind w:left="0" w:right="0"/>
      </w:pPr>
      <w:r w:rsidRPr="004A6AA5">
        <w:t>(</w:t>
      </w:r>
      <w:proofErr w:type="spellStart"/>
      <w:r w:rsidRPr="004A6AA5">
        <w:t>i</w:t>
      </w:r>
      <w:proofErr w:type="spellEnd"/>
      <w:r w:rsidRPr="004A6AA5">
        <w:t xml:space="preserve">)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52D80500" w14:textId="77777777" w:rsidR="003017A6" w:rsidRPr="004A6AA5" w:rsidRDefault="003017A6" w:rsidP="003017A6">
      <w:pPr>
        <w:spacing w:after="100" w:afterAutospacing="1"/>
        <w:ind w:left="0" w:right="0"/>
      </w:pPr>
      <w:r w:rsidRPr="004A6AA5">
        <w:t>(j) “EV charging” means providing electricity to recharge EVs including BEVs and PHEVs</w:t>
      </w:r>
      <w:proofErr w:type="gramStart"/>
      <w:r w:rsidRPr="004A6AA5">
        <w:t>;</w:t>
      </w:r>
      <w:proofErr w:type="gramEnd"/>
    </w:p>
    <w:p w14:paraId="4444B973" w14:textId="212B2AE0" w:rsidR="003017A6" w:rsidRPr="004A6AA5" w:rsidRDefault="003017A6" w:rsidP="003017A6">
      <w:pPr>
        <w:spacing w:after="100" w:afterAutospacing="1"/>
        <w:ind w:left="0" w:right="0"/>
      </w:pPr>
      <w:r w:rsidRPr="004A6AA5">
        <w:t xml:space="preserve">(k) “LPGV </w:t>
      </w:r>
      <w:proofErr w:type="gramStart"/>
      <w:r w:rsidRPr="004A6AA5">
        <w:t>fueling</w:t>
      </w:r>
      <w:proofErr w:type="gramEnd"/>
      <w:r w:rsidRPr="004A6AA5">
        <w:t xml:space="preserve">” means the dispensing of liquefied petroleum gas at a fueling station designed for fueling liquefied petroleum gas vehicles; </w:t>
      </w:r>
    </w:p>
    <w:p w14:paraId="1B8B5290" w14:textId="101892D8" w:rsidR="003017A6" w:rsidRDefault="003017A6" w:rsidP="003017A6">
      <w:pPr>
        <w:spacing w:after="100" w:afterAutospacing="1"/>
        <w:ind w:left="0" w:right="0"/>
      </w:pPr>
      <w:r w:rsidRPr="004A6AA5">
        <w:t xml:space="preserve">(l) “NGV </w:t>
      </w:r>
      <w:proofErr w:type="gramStart"/>
      <w:r w:rsidRPr="004A6AA5">
        <w:t>fueling</w:t>
      </w:r>
      <w:proofErr w:type="gramEnd"/>
      <w:r w:rsidRPr="004A6AA5">
        <w:t>” means the dispensing of natural gas at a fueling station designed for fueling natural gas vehicles;</w:t>
      </w:r>
    </w:p>
    <w:p w14:paraId="4AEB135D" w14:textId="77777777" w:rsidR="003017A6" w:rsidRDefault="003017A6" w:rsidP="003017A6">
      <w:pPr>
        <w:spacing w:after="100" w:afterAutospacing="1"/>
        <w:ind w:left="0" w:right="0"/>
      </w:pPr>
      <w:r>
        <w:t>(m) “Import” means the transportation fuel was imported into Oregon; and</w:t>
      </w:r>
    </w:p>
    <w:p w14:paraId="3752A157" w14:textId="77777777" w:rsidR="003017A6" w:rsidRPr="00B54349" w:rsidRDefault="003017A6" w:rsidP="003017A6">
      <w:pPr>
        <w:spacing w:after="100" w:afterAutospacing="1"/>
        <w:ind w:left="0" w:right="0"/>
      </w:pPr>
      <w:r>
        <w:t xml:space="preserve">(n) “Used in exempt fuel </w:t>
      </w:r>
      <w:proofErr w:type="gramStart"/>
      <w:r>
        <w:t>uses</w:t>
      </w:r>
      <w:proofErr w:type="gramEnd"/>
      <w:r>
        <w:t>” means that the fuel was delivered or sold into vehicles or fuel users that are exempt under OAR 340-253-0250.</w:t>
      </w:r>
    </w:p>
    <w:p w14:paraId="7804562D" w14:textId="19C6162D" w:rsidR="003017A6" w:rsidRPr="00B54349" w:rsidRDefault="003017A6" w:rsidP="003017A6">
      <w:pPr>
        <w:spacing w:after="100" w:afterAutospacing="1"/>
        <w:ind w:left="0" w:right="0"/>
      </w:pPr>
      <w:r w:rsidRPr="00B54349">
        <w:t>(</w:t>
      </w:r>
      <w:r>
        <w:t>92</w:t>
      </w:r>
      <w:r w:rsidRPr="00B54349">
        <w:t xml:space="preserve">) “Transportation fuel” means gasoline, diesel, any other flammable or combustible gas or liquid and electricity that </w:t>
      </w:r>
      <w:proofErr w:type="gramStart"/>
      <w:r w:rsidRPr="00B54349">
        <w:t>can be used</w:t>
      </w:r>
      <w:proofErr w:type="gramEnd"/>
      <w:r w:rsidRPr="00B54349">
        <w:t xml:space="preserve"> as a fuel for the operation of a motor vehicle. Transportation fuel does not mean unrefined petroleum products.</w:t>
      </w:r>
    </w:p>
    <w:p w14:paraId="596AF8CD" w14:textId="5F4D8E8B" w:rsidR="003017A6" w:rsidRPr="00B54349" w:rsidRDefault="003017A6" w:rsidP="003017A6">
      <w:pPr>
        <w:spacing w:after="100" w:afterAutospacing="1"/>
        <w:ind w:left="0" w:right="0"/>
      </w:pPr>
      <w:r w:rsidRPr="00B54349">
        <w:lastRenderedPageBreak/>
        <w:t>(</w:t>
      </w:r>
      <w:r>
        <w:t>93</w:t>
      </w:r>
      <w:r w:rsidRPr="00B54349">
        <w:t>) “Unit of fuel” means fuel quantities expressed to the largest whole unit of measure, with any remainder expressed in decimal fractions of the largest whole unit.</w:t>
      </w:r>
    </w:p>
    <w:p w14:paraId="77D7C56F" w14:textId="3D624E4D" w:rsidR="003017A6" w:rsidRPr="00B54349" w:rsidRDefault="003017A6" w:rsidP="003017A6">
      <w:pPr>
        <w:spacing w:after="100" w:afterAutospacing="1"/>
        <w:ind w:left="0" w:right="0"/>
      </w:pPr>
      <w:r w:rsidRPr="00B54349">
        <w:t>(</w:t>
      </w:r>
      <w:r>
        <w:t>94</w:t>
      </w:r>
      <w:r w:rsidRPr="00B54349">
        <w:t>) “Unit of measure” means either:</w:t>
      </w:r>
    </w:p>
    <w:p w14:paraId="2BBE21EC" w14:textId="77777777" w:rsidR="003017A6" w:rsidRPr="00B54349" w:rsidRDefault="003017A6" w:rsidP="003017A6">
      <w:pPr>
        <w:spacing w:after="100" w:afterAutospacing="1"/>
        <w:ind w:left="0" w:right="0"/>
      </w:pPr>
      <w:r w:rsidRPr="00B54349">
        <w:t>(a) The International System of Units defined in NIST Special Publication 811 (2008) commonly called the metric system</w:t>
      </w:r>
      <w:proofErr w:type="gramStart"/>
      <w:r w:rsidRPr="00B54349">
        <w:t>;</w:t>
      </w:r>
      <w:proofErr w:type="gramEnd"/>
    </w:p>
    <w:p w14:paraId="3828121B" w14:textId="77777777" w:rsidR="003017A6" w:rsidRPr="00B54349" w:rsidRDefault="003017A6" w:rsidP="003017A6">
      <w:pPr>
        <w:spacing w:after="100" w:afterAutospacing="1"/>
        <w:ind w:left="0" w:right="0"/>
      </w:pPr>
      <w:r w:rsidRPr="00B54349">
        <w:t>(b) US Customer Units defined in terms of their metric conversion factors in NIST Special Publications 811 (2008); or</w:t>
      </w:r>
    </w:p>
    <w:p w14:paraId="744B7890" w14:textId="77777777" w:rsidR="003017A6" w:rsidRPr="00B54349" w:rsidRDefault="003017A6" w:rsidP="003017A6">
      <w:pPr>
        <w:spacing w:after="100" w:afterAutospacing="1"/>
        <w:ind w:left="0" w:right="0"/>
      </w:pPr>
      <w:r w:rsidRPr="00B54349">
        <w:t>(c) Commodity Specific Units defined in either:</w:t>
      </w:r>
    </w:p>
    <w:p w14:paraId="0E5D1597" w14:textId="77777777" w:rsidR="003017A6" w:rsidRPr="00B54349" w:rsidRDefault="003017A6" w:rsidP="003017A6">
      <w:pPr>
        <w:spacing w:after="100" w:afterAutospacing="1"/>
        <w:ind w:left="0" w:right="0"/>
      </w:pPr>
      <w:r w:rsidRPr="00B54349">
        <w:t>(A) The NIST Handbook 130 (2015), Method of Sale Regulation;</w:t>
      </w:r>
    </w:p>
    <w:p w14:paraId="2411FD47" w14:textId="77777777" w:rsidR="003017A6" w:rsidRPr="00B54349" w:rsidRDefault="003017A6" w:rsidP="003017A6">
      <w:pPr>
        <w:spacing w:after="100" w:afterAutospacing="1"/>
        <w:ind w:left="0" w:right="0"/>
      </w:pPr>
      <w:r w:rsidRPr="00B54349">
        <w:t>(B) OAR chapter 603 division 027; or</w:t>
      </w:r>
    </w:p>
    <w:p w14:paraId="612E41D7" w14:textId="77777777" w:rsidR="003017A6" w:rsidRPr="00B54349" w:rsidRDefault="003017A6" w:rsidP="003017A6">
      <w:pPr>
        <w:spacing w:after="100" w:afterAutospacing="1"/>
        <w:ind w:left="0" w:right="0"/>
      </w:pPr>
      <w:r w:rsidRPr="00B54349">
        <w:t>(C) OAR chapter 340 division 340.</w:t>
      </w:r>
    </w:p>
    <w:p w14:paraId="46A0C606" w14:textId="092EB5DC"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proofErr w:type="gramStart"/>
      <w:r w:rsidRPr="00B54349">
        <w:rPr>
          <w:b/>
          <w:bCs/>
        </w:rPr>
        <w:t>:</w:t>
      </w:r>
      <w:proofErr w:type="gramEnd"/>
      <w:r w:rsidRPr="00B54349">
        <w:br/>
      </w:r>
      <w:hyperlink r:id="rId48" w:history="1">
        <w:r w:rsidRPr="00B54349">
          <w:rPr>
            <w:rStyle w:val="Hyperlink"/>
          </w:rPr>
          <w:t>DEQ 160-2018, minor correction filed 04/12/2018, effective 04/12/2018</w:t>
        </w:r>
      </w:hyperlink>
      <w:r w:rsidRPr="00B54349">
        <w:br/>
      </w:r>
      <w:hyperlink r:id="rId49"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0D9A3C1" w14:textId="77777777" w:rsidR="003017A6" w:rsidRPr="00B54349" w:rsidRDefault="005D4172" w:rsidP="003017A6">
      <w:pPr>
        <w:spacing w:after="100" w:afterAutospacing="1"/>
        <w:ind w:left="0" w:right="0"/>
      </w:pPr>
      <w:hyperlink r:id="rId50" w:history="1">
        <w:r w:rsidR="003017A6" w:rsidRPr="00B54349">
          <w:rPr>
            <w:rStyle w:val="Hyperlink"/>
            <w:b/>
            <w:bCs/>
          </w:rPr>
          <w:t>340-253-0060</w:t>
        </w:r>
      </w:hyperlink>
      <w:r w:rsidR="003017A6" w:rsidRPr="00B54349">
        <w:br/>
      </w:r>
      <w:r w:rsidR="003017A6" w:rsidRPr="00B54349">
        <w:rPr>
          <w:b/>
          <w:bCs/>
        </w:rPr>
        <w:t>Acronyms</w:t>
      </w:r>
    </w:p>
    <w:p w14:paraId="586BF934" w14:textId="77777777" w:rsidR="003017A6" w:rsidRPr="00B54349" w:rsidRDefault="003017A6" w:rsidP="003017A6">
      <w:pPr>
        <w:spacing w:after="100" w:afterAutospacing="1"/>
        <w:ind w:left="0" w:right="0"/>
      </w:pPr>
      <w:r w:rsidRPr="00B54349">
        <w:t>The following acronyms apply to this division:</w:t>
      </w:r>
    </w:p>
    <w:p w14:paraId="414434C7" w14:textId="7E6256B9" w:rsidR="003017A6" w:rsidRPr="00B54349" w:rsidRDefault="003017A6" w:rsidP="003017A6">
      <w:pPr>
        <w:spacing w:after="100" w:afterAutospacing="1"/>
        <w:ind w:left="0" w:right="0"/>
      </w:pPr>
      <w:r w:rsidRPr="00B54349">
        <w:t>(1) “</w:t>
      </w:r>
      <w:r>
        <w:t>AFP</w:t>
      </w:r>
      <w:r w:rsidRPr="00B54349">
        <w:t>” means Alternative Fuel</w:t>
      </w:r>
      <w:r>
        <w:t xml:space="preserve"> Portal</w:t>
      </w:r>
      <w:r w:rsidRPr="00B54349">
        <w:t>.</w:t>
      </w:r>
    </w:p>
    <w:p w14:paraId="70A99DEB" w14:textId="77777777" w:rsidR="003017A6" w:rsidRPr="00B54349" w:rsidRDefault="003017A6" w:rsidP="003017A6">
      <w:pPr>
        <w:spacing w:after="100" w:afterAutospacing="1"/>
        <w:ind w:left="0" w:right="0"/>
      </w:pPr>
      <w:r w:rsidRPr="00B54349">
        <w:t>(2) “ASTM” means ASTM International (formerly American Society for Testing and Materials).</w:t>
      </w:r>
    </w:p>
    <w:p w14:paraId="361C223A" w14:textId="77777777" w:rsidR="003017A6" w:rsidRPr="00B54349" w:rsidRDefault="003017A6" w:rsidP="003017A6">
      <w:pPr>
        <w:spacing w:after="100" w:afterAutospacing="1"/>
        <w:ind w:left="0" w:right="0"/>
      </w:pPr>
      <w:r w:rsidRPr="00B54349">
        <w:t>(3) “BEV” means battery electric vehicle.</w:t>
      </w:r>
    </w:p>
    <w:p w14:paraId="7059ED99" w14:textId="77777777" w:rsidR="003017A6" w:rsidRDefault="003017A6" w:rsidP="003017A6">
      <w:pPr>
        <w:spacing w:after="100" w:afterAutospacing="1"/>
        <w:ind w:left="0" w:right="0"/>
      </w:pPr>
      <w:r w:rsidRPr="00B54349">
        <w:t>(4) “CARB” means the California Air Resources Board.</w:t>
      </w:r>
    </w:p>
    <w:p w14:paraId="44FD0151" w14:textId="77777777" w:rsidR="003017A6" w:rsidRPr="00B54349" w:rsidRDefault="003017A6" w:rsidP="003017A6">
      <w:pPr>
        <w:spacing w:after="100" w:afterAutospacing="1"/>
        <w:ind w:left="0" w:right="0"/>
      </w:pPr>
      <w:r>
        <w:t xml:space="preserve">(5) “CA-GREET” means the California Air Resources Board adopted version of GREET. </w:t>
      </w:r>
    </w:p>
    <w:p w14:paraId="39284848" w14:textId="1DA5F6F6" w:rsidR="003017A6" w:rsidRPr="00B54349" w:rsidRDefault="003017A6" w:rsidP="003017A6">
      <w:pPr>
        <w:spacing w:after="100" w:afterAutospacing="1"/>
        <w:ind w:left="0" w:right="0"/>
      </w:pPr>
      <w:r w:rsidRPr="00B54349">
        <w:lastRenderedPageBreak/>
        <w:t>(</w:t>
      </w:r>
      <w:r>
        <w:t>6</w:t>
      </w:r>
      <w:r w:rsidRPr="00B54349">
        <w:t>) “CFP” means the Clean Fuels Program established under OAR chapter 340, division 253.</w:t>
      </w:r>
    </w:p>
    <w:p w14:paraId="5969D369" w14:textId="030009AC" w:rsidR="003017A6" w:rsidRPr="00B54349" w:rsidRDefault="003017A6" w:rsidP="003017A6">
      <w:pPr>
        <w:spacing w:after="100" w:afterAutospacing="1"/>
        <w:ind w:left="0" w:right="0"/>
      </w:pPr>
      <w:r w:rsidRPr="00B54349">
        <w:t>(</w:t>
      </w:r>
      <w:r>
        <w:t>7</w:t>
      </w:r>
      <w:r w:rsidRPr="00B54349">
        <w:t>) “CNG” means compressed natural gas.</w:t>
      </w:r>
    </w:p>
    <w:p w14:paraId="4BE05A81" w14:textId="337FB7D8" w:rsidR="003017A6" w:rsidRPr="00B54349" w:rsidRDefault="003017A6" w:rsidP="003017A6">
      <w:pPr>
        <w:spacing w:after="100" w:afterAutospacing="1"/>
        <w:ind w:left="0" w:right="0"/>
      </w:pPr>
      <w:r w:rsidRPr="00B54349">
        <w:t>(</w:t>
      </w:r>
      <w:r>
        <w:t>8</w:t>
      </w:r>
      <w:r w:rsidRPr="00B54349">
        <w:t>) “CO2e” means carbon dioxide equivalents.</w:t>
      </w:r>
    </w:p>
    <w:p w14:paraId="78FCEE43" w14:textId="45BCA154" w:rsidR="003017A6" w:rsidRPr="00B54349" w:rsidRDefault="003017A6" w:rsidP="003017A6">
      <w:pPr>
        <w:spacing w:after="100" w:afterAutospacing="1"/>
        <w:ind w:left="0" w:right="0"/>
      </w:pPr>
      <w:r w:rsidRPr="00B54349">
        <w:t>(</w:t>
      </w:r>
      <w:r>
        <w:t>9</w:t>
      </w:r>
      <w:r w:rsidRPr="00B54349">
        <w:t>) “DEQ” means Oregon Department of Environmental Quality.</w:t>
      </w:r>
    </w:p>
    <w:p w14:paraId="1A4D73A8" w14:textId="7085E569" w:rsidR="003017A6" w:rsidRPr="00B54349" w:rsidRDefault="003017A6" w:rsidP="003017A6">
      <w:pPr>
        <w:spacing w:after="100" w:afterAutospacing="1"/>
        <w:ind w:left="0" w:right="0"/>
      </w:pPr>
      <w:r w:rsidRPr="00B54349">
        <w:t>(</w:t>
      </w:r>
      <w:r>
        <w:t>10</w:t>
      </w:r>
      <w:r w:rsidRPr="00B54349">
        <w:t>) “EER” means energy economy ratio.</w:t>
      </w:r>
    </w:p>
    <w:p w14:paraId="285ABC7D" w14:textId="5BBEDB70" w:rsidR="003017A6" w:rsidRPr="00B54349" w:rsidRDefault="003017A6" w:rsidP="003017A6">
      <w:pPr>
        <w:spacing w:after="100" w:afterAutospacing="1"/>
        <w:ind w:left="0" w:right="0"/>
      </w:pPr>
      <w:r w:rsidRPr="00B54349">
        <w:t>(1</w:t>
      </w:r>
      <w:r>
        <w:t>1</w:t>
      </w:r>
      <w:r w:rsidRPr="00B54349">
        <w:t>) “EN” means a European Standard adopted by one of the three European Standardization Organizations.</w:t>
      </w:r>
    </w:p>
    <w:p w14:paraId="3BFDD3B0" w14:textId="43F53FEA" w:rsidR="003017A6" w:rsidRPr="00B54349" w:rsidRDefault="003017A6" w:rsidP="003017A6">
      <w:pPr>
        <w:spacing w:after="100" w:afterAutospacing="1"/>
        <w:ind w:left="0" w:right="0"/>
      </w:pPr>
      <w:r w:rsidRPr="00B54349">
        <w:t>(1</w:t>
      </w:r>
      <w:r>
        <w:t>2</w:t>
      </w:r>
      <w:r w:rsidRPr="00B54349">
        <w:t>) “EQC” means Oregon Environmental Quality Commission.</w:t>
      </w:r>
    </w:p>
    <w:p w14:paraId="13AEDD55" w14:textId="32A1C0E3" w:rsidR="003017A6" w:rsidRPr="00B54349" w:rsidRDefault="003017A6" w:rsidP="003017A6">
      <w:pPr>
        <w:spacing w:after="100" w:afterAutospacing="1"/>
        <w:ind w:left="0" w:right="0"/>
      </w:pPr>
      <w:r w:rsidRPr="00B54349">
        <w:t>(1</w:t>
      </w:r>
      <w:r>
        <w:t>3</w:t>
      </w:r>
      <w:r w:rsidRPr="00B54349">
        <w:t>) “EV” means electric vehicle.</w:t>
      </w:r>
    </w:p>
    <w:p w14:paraId="366DC9EA" w14:textId="027185E2" w:rsidR="003017A6" w:rsidRPr="00B54349" w:rsidRDefault="003017A6" w:rsidP="003017A6">
      <w:pPr>
        <w:spacing w:after="100" w:afterAutospacing="1"/>
        <w:ind w:left="0" w:right="0"/>
      </w:pPr>
      <w:r w:rsidRPr="00B54349">
        <w:t>(1</w:t>
      </w:r>
      <w:r>
        <w:t>4</w:t>
      </w:r>
      <w:r w:rsidRPr="00B54349">
        <w:t>) “FEIN” means federal employer identification number.</w:t>
      </w:r>
    </w:p>
    <w:p w14:paraId="2CE7ED27" w14:textId="5829D22B" w:rsidR="003017A6" w:rsidRPr="00B54349" w:rsidRDefault="003017A6" w:rsidP="003017A6">
      <w:pPr>
        <w:spacing w:after="100" w:afterAutospacing="1"/>
        <w:ind w:left="0" w:right="0"/>
      </w:pPr>
      <w:r w:rsidRPr="00B54349">
        <w:t>(1</w:t>
      </w:r>
      <w:r>
        <w:t>5</w:t>
      </w:r>
      <w:r w:rsidRPr="00B54349">
        <w:t>) “FFV” means flex fuel vehicle.</w:t>
      </w:r>
    </w:p>
    <w:p w14:paraId="5881AE29" w14:textId="577095C3" w:rsidR="003017A6" w:rsidRPr="00B54349" w:rsidRDefault="003017A6" w:rsidP="003017A6">
      <w:pPr>
        <w:spacing w:after="100" w:afterAutospacing="1"/>
        <w:ind w:left="0" w:right="0"/>
      </w:pPr>
      <w:r w:rsidRPr="00B54349">
        <w:t>(1</w:t>
      </w:r>
      <w:r>
        <w:t>6</w:t>
      </w:r>
      <w:r w:rsidRPr="00B54349">
        <w:t>) “FPC” means fuel pathway code.</w:t>
      </w:r>
    </w:p>
    <w:p w14:paraId="02032F31" w14:textId="152E3807" w:rsidR="003017A6" w:rsidRPr="00B54349" w:rsidRDefault="003017A6" w:rsidP="003017A6">
      <w:pPr>
        <w:spacing w:after="100" w:afterAutospacing="1"/>
        <w:ind w:left="0" w:right="0"/>
      </w:pPr>
      <w:r w:rsidRPr="00B54349">
        <w:t>(1</w:t>
      </w:r>
      <w:r>
        <w:t>7</w:t>
      </w:r>
      <w:r w:rsidRPr="00B54349">
        <w:t xml:space="preserve">) “gCO2e/MJ” means grams of carbon dioxide equivalent per </w:t>
      </w:r>
      <w:proofErr w:type="spellStart"/>
      <w:r w:rsidRPr="00B54349">
        <w:t>megajoule</w:t>
      </w:r>
      <w:proofErr w:type="spellEnd"/>
      <w:r w:rsidRPr="00B54349">
        <w:t xml:space="preserve"> of energy.</w:t>
      </w:r>
    </w:p>
    <w:p w14:paraId="4F362B8A" w14:textId="29282462" w:rsidR="003017A6" w:rsidRPr="00B54349" w:rsidRDefault="003017A6" w:rsidP="003017A6">
      <w:pPr>
        <w:spacing w:after="100" w:afterAutospacing="1"/>
        <w:ind w:left="0" w:right="0"/>
      </w:pPr>
      <w:r w:rsidRPr="00B54349">
        <w:t>(1</w:t>
      </w:r>
      <w:r>
        <w:t>8</w:t>
      </w:r>
      <w:r w:rsidRPr="00B54349">
        <w:t>) “HDV” means heavy-duty vehicle.</w:t>
      </w:r>
    </w:p>
    <w:p w14:paraId="6C312493" w14:textId="04089427" w:rsidR="003017A6" w:rsidRPr="00B54349" w:rsidRDefault="003017A6" w:rsidP="003017A6">
      <w:pPr>
        <w:spacing w:after="100" w:afterAutospacing="1"/>
        <w:ind w:left="0" w:right="0"/>
      </w:pPr>
      <w:r w:rsidRPr="00B54349">
        <w:t>(1</w:t>
      </w:r>
      <w:r>
        <w:t>9</w:t>
      </w:r>
      <w:r w:rsidRPr="00B54349">
        <w:t xml:space="preserve">) “HDV-CIE” means a heavy-duty </w:t>
      </w:r>
      <w:proofErr w:type="gramStart"/>
      <w:r w:rsidRPr="00B54349">
        <w:t>vehicle compression ignition engine</w:t>
      </w:r>
      <w:proofErr w:type="gramEnd"/>
      <w:r w:rsidRPr="00B54349">
        <w:t>.</w:t>
      </w:r>
    </w:p>
    <w:p w14:paraId="34550B45" w14:textId="582859C2" w:rsidR="003017A6" w:rsidRPr="00B54349" w:rsidRDefault="003017A6" w:rsidP="003017A6">
      <w:pPr>
        <w:spacing w:after="100" w:afterAutospacing="1"/>
        <w:ind w:left="0" w:right="0"/>
      </w:pPr>
      <w:r w:rsidRPr="00B54349">
        <w:t>(</w:t>
      </w:r>
      <w:r>
        <w:t>20</w:t>
      </w:r>
      <w:r w:rsidRPr="00B54349">
        <w:t xml:space="preserve">) “HDV-SIE” means a heavy-duty </w:t>
      </w:r>
      <w:proofErr w:type="gramStart"/>
      <w:r w:rsidRPr="00B54349">
        <w:t>vehicle spark ignition engine</w:t>
      </w:r>
      <w:proofErr w:type="gramEnd"/>
      <w:r w:rsidRPr="00B54349">
        <w:t>.</w:t>
      </w:r>
    </w:p>
    <w:p w14:paraId="3D9E3740" w14:textId="1F084D28" w:rsidR="003017A6" w:rsidRPr="00B54349" w:rsidRDefault="003017A6" w:rsidP="003017A6">
      <w:pPr>
        <w:spacing w:after="100" w:afterAutospacing="1"/>
        <w:ind w:left="0" w:right="0"/>
      </w:pPr>
      <w:r w:rsidRPr="00B54349">
        <w:t>(2</w:t>
      </w:r>
      <w:r>
        <w:t>1</w:t>
      </w:r>
      <w:r w:rsidRPr="00B54349">
        <w:t>) “L-CNG” means liquefied-compressed natural gas.</w:t>
      </w:r>
    </w:p>
    <w:p w14:paraId="79BA5C47" w14:textId="1C84BDAB" w:rsidR="003017A6" w:rsidRPr="00B54349" w:rsidRDefault="003017A6" w:rsidP="003017A6">
      <w:pPr>
        <w:spacing w:after="100" w:afterAutospacing="1"/>
        <w:ind w:left="0" w:right="0"/>
      </w:pPr>
      <w:r w:rsidRPr="00B54349">
        <w:t>(2</w:t>
      </w:r>
      <w:r>
        <w:t>2</w:t>
      </w:r>
      <w:r w:rsidRPr="00B54349">
        <w:t>) “LDV” means light-duty vehicle.</w:t>
      </w:r>
    </w:p>
    <w:p w14:paraId="7D72FB50" w14:textId="2B6CFD33" w:rsidR="003017A6" w:rsidRPr="00B54349" w:rsidRDefault="003017A6" w:rsidP="003017A6">
      <w:pPr>
        <w:spacing w:after="100" w:afterAutospacing="1"/>
        <w:ind w:left="0" w:right="0"/>
      </w:pPr>
      <w:r w:rsidRPr="00B54349">
        <w:t>(2</w:t>
      </w:r>
      <w:r>
        <w:t>3</w:t>
      </w:r>
      <w:r w:rsidRPr="00B54349">
        <w:t>) “LNG” means liquefied natural gas.</w:t>
      </w:r>
    </w:p>
    <w:p w14:paraId="3F201F14" w14:textId="0F3A4A39" w:rsidR="003017A6" w:rsidRPr="00B54349" w:rsidRDefault="003017A6" w:rsidP="003017A6">
      <w:pPr>
        <w:spacing w:after="100" w:afterAutospacing="1"/>
        <w:ind w:left="0" w:right="0"/>
      </w:pPr>
      <w:r w:rsidRPr="00B54349">
        <w:t>(2</w:t>
      </w:r>
      <w:r>
        <w:t>4</w:t>
      </w:r>
      <w:r w:rsidRPr="00B54349">
        <w:t>) “LPG” means liquefied petroleum gas.</w:t>
      </w:r>
    </w:p>
    <w:p w14:paraId="4E551536" w14:textId="4A3E2521" w:rsidR="003017A6" w:rsidRPr="00B54349" w:rsidRDefault="003017A6" w:rsidP="003017A6">
      <w:pPr>
        <w:spacing w:after="100" w:afterAutospacing="1"/>
        <w:ind w:left="0" w:right="0"/>
      </w:pPr>
      <w:r w:rsidRPr="00B54349">
        <w:t>(2</w:t>
      </w:r>
      <w:r>
        <w:t>5</w:t>
      </w:r>
      <w:r w:rsidRPr="00B54349">
        <w:t>) “LPGV” means liquefied petroleum gas vehicle.</w:t>
      </w:r>
    </w:p>
    <w:p w14:paraId="311B9561" w14:textId="4D233436" w:rsidR="003017A6" w:rsidRPr="00B54349" w:rsidRDefault="003017A6" w:rsidP="003017A6">
      <w:pPr>
        <w:spacing w:after="100" w:afterAutospacing="1"/>
        <w:ind w:left="0" w:right="0"/>
      </w:pPr>
      <w:r w:rsidRPr="00B54349">
        <w:t>(2</w:t>
      </w:r>
      <w:r>
        <w:t>6</w:t>
      </w:r>
      <w:r w:rsidRPr="00B54349">
        <w:t>) “MDV” means medium-duty vehicle.</w:t>
      </w:r>
    </w:p>
    <w:p w14:paraId="0A3E7F23" w14:textId="5A96D18F" w:rsidR="003017A6" w:rsidRPr="00B54349" w:rsidRDefault="003017A6" w:rsidP="003017A6">
      <w:pPr>
        <w:spacing w:after="100" w:afterAutospacing="1"/>
        <w:ind w:left="0" w:right="0"/>
      </w:pPr>
      <w:r w:rsidRPr="00B54349">
        <w:t>(2</w:t>
      </w:r>
      <w:r>
        <w:t>7</w:t>
      </w:r>
      <w:r w:rsidRPr="00B54349">
        <w:t>) “</w:t>
      </w:r>
      <w:proofErr w:type="spellStart"/>
      <w:proofErr w:type="gramStart"/>
      <w:r w:rsidRPr="00B54349">
        <w:t>mmBtu</w:t>
      </w:r>
      <w:proofErr w:type="spellEnd"/>
      <w:proofErr w:type="gramEnd"/>
      <w:r w:rsidRPr="00B54349">
        <w:t>” means million British Thermal Units.</w:t>
      </w:r>
    </w:p>
    <w:p w14:paraId="1AA00D7A" w14:textId="66F241E6" w:rsidR="003017A6" w:rsidRPr="00B54349" w:rsidRDefault="003017A6" w:rsidP="003017A6">
      <w:pPr>
        <w:spacing w:after="100" w:afterAutospacing="1"/>
        <w:ind w:left="0" w:right="0"/>
      </w:pPr>
      <w:r w:rsidRPr="00B54349">
        <w:lastRenderedPageBreak/>
        <w:t>(2</w:t>
      </w:r>
      <w:r>
        <w:t>8</w:t>
      </w:r>
      <w:r w:rsidRPr="00B54349">
        <w:t>) “NGV” means natural gas vehicle.</w:t>
      </w:r>
    </w:p>
    <w:p w14:paraId="0931B7CC" w14:textId="76D7046B" w:rsidR="003017A6" w:rsidRPr="00B54349" w:rsidRDefault="003017A6" w:rsidP="003017A6">
      <w:pPr>
        <w:spacing w:after="100" w:afterAutospacing="1"/>
        <w:ind w:left="0" w:right="0"/>
      </w:pPr>
      <w:r w:rsidRPr="00B54349">
        <w:t>(2</w:t>
      </w:r>
      <w:r>
        <w:t>9</w:t>
      </w:r>
      <w:r w:rsidRPr="00B54349">
        <w:t>) “PHEV” means partial hybrid electric vehicle.</w:t>
      </w:r>
    </w:p>
    <w:p w14:paraId="5364C29B" w14:textId="31D18458" w:rsidR="003017A6" w:rsidRPr="00B54349" w:rsidRDefault="003017A6" w:rsidP="003017A6">
      <w:pPr>
        <w:spacing w:after="100" w:afterAutospacing="1"/>
        <w:ind w:left="0" w:right="0"/>
      </w:pPr>
      <w:r w:rsidRPr="00B54349">
        <w:t>(</w:t>
      </w:r>
      <w:r>
        <w:t>30</w:t>
      </w:r>
      <w:r w:rsidRPr="00B54349">
        <w:t>) “PTD” means product transfer document.</w:t>
      </w:r>
    </w:p>
    <w:p w14:paraId="5B8AA8AC" w14:textId="4DCEE707" w:rsidR="003017A6" w:rsidRPr="00B54349" w:rsidRDefault="003017A6" w:rsidP="003017A6">
      <w:pPr>
        <w:spacing w:after="100" w:afterAutospacing="1"/>
        <w:ind w:left="0" w:right="0"/>
      </w:pPr>
      <w:r w:rsidRPr="00B54349">
        <w:t>(3</w:t>
      </w:r>
      <w:r>
        <w:t>1</w:t>
      </w:r>
      <w:r w:rsidRPr="00B54349">
        <w:t>) “REC” means Renewable Energy Certificate.</w:t>
      </w:r>
    </w:p>
    <w:p w14:paraId="7175ABB1" w14:textId="1581E730" w:rsidR="003017A6" w:rsidRPr="00B54349" w:rsidRDefault="003017A6" w:rsidP="003017A6">
      <w:pPr>
        <w:spacing w:after="100" w:afterAutospacing="1"/>
        <w:ind w:left="0" w:right="0"/>
      </w:pPr>
      <w:r w:rsidRPr="00B54349">
        <w:t>(3</w:t>
      </w:r>
      <w:r>
        <w:t>2</w:t>
      </w:r>
      <w:r w:rsidRPr="00B54349">
        <w:t>) “RFS” means the Renewable Fuel Standard implemented by the US Environmental Protection Agency.</w:t>
      </w:r>
    </w:p>
    <w:p w14:paraId="4A48A401" w14:textId="338EE8A4" w:rsidR="003017A6" w:rsidRPr="00B54349" w:rsidRDefault="003017A6" w:rsidP="003017A6">
      <w:pPr>
        <w:spacing w:after="100" w:afterAutospacing="1"/>
        <w:ind w:left="0" w:right="0"/>
      </w:pPr>
      <w:r w:rsidRPr="00B54349">
        <w:t>(3</w:t>
      </w:r>
      <w:r>
        <w:t>3</w:t>
      </w:r>
      <w:r w:rsidRPr="00B54349">
        <w:t>) “</w:t>
      </w:r>
      <w:proofErr w:type="spellStart"/>
      <w:proofErr w:type="gramStart"/>
      <w:r w:rsidRPr="00B54349">
        <w:t>scf</w:t>
      </w:r>
      <w:proofErr w:type="spellEnd"/>
      <w:proofErr w:type="gramEnd"/>
      <w:r w:rsidRPr="00B54349">
        <w:t>” means standard cubic foot.</w:t>
      </w:r>
    </w:p>
    <w:p w14:paraId="5FC89A32" w14:textId="0C7FAB01" w:rsidR="003017A6" w:rsidRPr="00B54349" w:rsidRDefault="003017A6" w:rsidP="003017A6">
      <w:pPr>
        <w:spacing w:after="100" w:afterAutospacing="1"/>
        <w:ind w:left="0" w:right="0"/>
      </w:pPr>
      <w:r w:rsidRPr="00B54349">
        <w:t>(3</w:t>
      </w:r>
      <w:r>
        <w:t>4</w:t>
      </w:r>
      <w:r w:rsidRPr="00B54349">
        <w:t>) “ULSD” means ultralow sulfur diesel.</w:t>
      </w:r>
    </w:p>
    <w:p w14:paraId="2DD05638" w14:textId="6305349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51" w:history="1">
        <w:r w:rsidRPr="00B54349">
          <w:rPr>
            <w:rStyle w:val="Hyperlink"/>
          </w:rPr>
          <w:t>DEQ 161-2018, minor correction filed 04/12/2018, effective 04/12/2018</w:t>
        </w:r>
      </w:hyperlink>
      <w:r w:rsidRPr="00B54349">
        <w:br/>
      </w:r>
      <w:hyperlink r:id="rId5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C8864F5" w14:textId="77777777" w:rsidR="003017A6" w:rsidRPr="00B54349" w:rsidRDefault="005D4172" w:rsidP="003017A6">
      <w:pPr>
        <w:spacing w:after="100" w:afterAutospacing="1"/>
        <w:ind w:left="0" w:right="0"/>
      </w:pPr>
      <w:hyperlink r:id="rId53" w:history="1">
        <w:r w:rsidR="003017A6" w:rsidRPr="00B54349">
          <w:rPr>
            <w:rStyle w:val="Hyperlink"/>
            <w:b/>
            <w:bCs/>
          </w:rPr>
          <w:t>340-253-0100</w:t>
        </w:r>
      </w:hyperlink>
      <w:r w:rsidR="003017A6" w:rsidRPr="00B54349">
        <w:br/>
      </w:r>
      <w:r w:rsidR="003017A6" w:rsidRPr="00B54349">
        <w:rPr>
          <w:b/>
          <w:bCs/>
        </w:rPr>
        <w:t>Oregon Clean Fuels Program Applicability and Requirements</w:t>
      </w:r>
    </w:p>
    <w:p w14:paraId="0795D0D7" w14:textId="77777777" w:rsidR="003017A6" w:rsidRPr="00B54349" w:rsidRDefault="003017A6" w:rsidP="003017A6">
      <w:pPr>
        <w:spacing w:after="100" w:afterAutospacing="1"/>
        <w:ind w:left="0" w:right="0"/>
      </w:pPr>
      <w:r w:rsidRPr="00B54349">
        <w:t xml:space="preserve">(1) Regulated parties. All persons that produce in Oregon, or import into Oregon, any regulated fuel must comply with the rules in this division. The regulated parties for regulated fuels </w:t>
      </w:r>
      <w:proofErr w:type="gramStart"/>
      <w:r w:rsidRPr="00B54349">
        <w:t>are designated</w:t>
      </w:r>
      <w:proofErr w:type="gramEnd"/>
      <w:r w:rsidRPr="00B54349">
        <w:t xml:space="preserve"> under OAR 340-253-0310.</w:t>
      </w:r>
    </w:p>
    <w:p w14:paraId="197986AC" w14:textId="77777777" w:rsidR="003017A6" w:rsidRPr="00B54349" w:rsidRDefault="003017A6" w:rsidP="003017A6">
      <w:pPr>
        <w:spacing w:after="100" w:afterAutospacing="1"/>
        <w:ind w:left="0" w:right="0"/>
      </w:pPr>
      <w:r w:rsidRPr="00B54349">
        <w:t>(a) Regulated parties must comply with sections (4) through (8) below</w:t>
      </w:r>
      <w:proofErr w:type="gramStart"/>
      <w:r w:rsidRPr="00B54349">
        <w:t>;</w:t>
      </w:r>
      <w:proofErr w:type="gramEnd"/>
      <w:r w:rsidRPr="00B54349">
        <w:t xml:space="preserve"> except that:</w:t>
      </w:r>
    </w:p>
    <w:p w14:paraId="663041A9" w14:textId="77777777" w:rsidR="003017A6" w:rsidRPr="00B54349" w:rsidRDefault="003017A6" w:rsidP="003017A6">
      <w:pPr>
        <w:spacing w:after="100" w:afterAutospacing="1"/>
        <w:ind w:left="0" w:right="0"/>
      </w:pPr>
      <w:r w:rsidRPr="00B54349">
        <w:t>(b) Small importers of finished fuels are exempt from sections (6) and (7) below.</w:t>
      </w:r>
    </w:p>
    <w:p w14:paraId="6453CDAE" w14:textId="77777777" w:rsidR="003017A6" w:rsidRPr="00B54349" w:rsidRDefault="003017A6" w:rsidP="003017A6">
      <w:pPr>
        <w:spacing w:after="100" w:afterAutospacing="1"/>
        <w:ind w:left="0" w:right="0"/>
      </w:pPr>
      <w:r w:rsidRPr="00B54349">
        <w:t>(2) Credit generators.</w:t>
      </w:r>
    </w:p>
    <w:p w14:paraId="7E066B84" w14:textId="77777777" w:rsidR="003017A6" w:rsidRPr="00B54349" w:rsidRDefault="003017A6" w:rsidP="003017A6">
      <w:pPr>
        <w:spacing w:after="100" w:afterAutospacing="1"/>
        <w:ind w:left="0" w:right="0"/>
      </w:pPr>
      <w:r w:rsidRPr="00B54349">
        <w:t>(a) The following rules designate persons eligible to generate credits for each of the following fuel types:</w:t>
      </w:r>
    </w:p>
    <w:p w14:paraId="5757A8F4" w14:textId="77777777" w:rsidR="003017A6" w:rsidRPr="00B54349" w:rsidRDefault="003017A6" w:rsidP="003017A6">
      <w:pPr>
        <w:spacing w:after="100" w:afterAutospacing="1"/>
        <w:ind w:left="0" w:right="0"/>
      </w:pPr>
      <w:r w:rsidRPr="00B54349">
        <w:t>(A) OAR 340-253-0320 for compressed natural gas, liquefied natural gas, liquefied compressed natural gas, and liquefied petroleum gas</w:t>
      </w:r>
      <w:proofErr w:type="gramStart"/>
      <w:r w:rsidRPr="00B54349">
        <w:t>;</w:t>
      </w:r>
      <w:proofErr w:type="gramEnd"/>
    </w:p>
    <w:p w14:paraId="58F9782C" w14:textId="59BE965F" w:rsidR="003017A6" w:rsidRPr="00B54349" w:rsidRDefault="003017A6" w:rsidP="003017A6">
      <w:pPr>
        <w:spacing w:after="100" w:afterAutospacing="1"/>
        <w:ind w:left="0" w:right="0"/>
      </w:pPr>
      <w:r w:rsidRPr="00B54349">
        <w:t>(B) OAR 340-253-0330 for electricity</w:t>
      </w:r>
      <w:proofErr w:type="gramStart"/>
      <w:r w:rsidRPr="00B54349">
        <w:t>;</w:t>
      </w:r>
      <w:proofErr w:type="gramEnd"/>
      <w:r w:rsidRPr="00B54349">
        <w:t xml:space="preserve"> </w:t>
      </w:r>
    </w:p>
    <w:p w14:paraId="75842086" w14:textId="7F9BAE0C" w:rsidR="003017A6" w:rsidRDefault="003017A6" w:rsidP="003017A6">
      <w:pPr>
        <w:spacing w:after="100" w:afterAutospacing="1"/>
        <w:ind w:left="0" w:right="0"/>
      </w:pPr>
      <w:r w:rsidRPr="00B54349">
        <w:lastRenderedPageBreak/>
        <w:t>(C) OAR 340-253-0340 for hydrogen fuel or a hydrogen blend</w:t>
      </w:r>
      <w:r>
        <w:t>;</w:t>
      </w:r>
      <w:r w:rsidRPr="00BE18D4">
        <w:t xml:space="preserve"> </w:t>
      </w:r>
      <w:r w:rsidRPr="00B54349">
        <w:t>and</w:t>
      </w:r>
    </w:p>
    <w:p w14:paraId="68E0AE23" w14:textId="77777777" w:rsidR="003017A6" w:rsidRPr="00B54349" w:rsidRDefault="003017A6" w:rsidP="003017A6">
      <w:pPr>
        <w:spacing w:after="100" w:afterAutospacing="1"/>
        <w:ind w:left="0" w:right="0"/>
      </w:pPr>
      <w:r>
        <w:t xml:space="preserve">(D) OAR 340-253-0350 for alternative jet fuel. </w:t>
      </w:r>
    </w:p>
    <w:p w14:paraId="0E855F7E" w14:textId="77777777" w:rsidR="003017A6" w:rsidRPr="00B54349" w:rsidRDefault="003017A6" w:rsidP="003017A6">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2DAD1208" w14:textId="77777777" w:rsidR="003017A6" w:rsidRPr="00B54349" w:rsidRDefault="003017A6" w:rsidP="003017A6">
      <w:pPr>
        <w:spacing w:after="100" w:afterAutospacing="1"/>
        <w:ind w:left="0" w:right="0"/>
      </w:pPr>
      <w:r w:rsidRPr="00B54349">
        <w:t>(3) Aggregator.</w:t>
      </w:r>
    </w:p>
    <w:p w14:paraId="63998BA7" w14:textId="77777777" w:rsidR="003017A6" w:rsidRPr="00B54349" w:rsidRDefault="003017A6" w:rsidP="003017A6">
      <w:pPr>
        <w:spacing w:after="100" w:afterAutospacing="1"/>
        <w:ind w:left="0" w:right="0"/>
      </w:pPr>
      <w:r w:rsidRPr="00B54349">
        <w:t>(a) Aggregators must comply with this section and sections (4), (5), (7), and (8) below.</w:t>
      </w:r>
    </w:p>
    <w:p w14:paraId="148F8234" w14:textId="12710603" w:rsidR="003017A6" w:rsidRPr="00B54349" w:rsidRDefault="003017A6" w:rsidP="003017A6">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Any eligible credit generator may designate an aggregator for their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6082B405" w14:textId="77777777" w:rsidR="003017A6" w:rsidRPr="00B54349" w:rsidRDefault="003017A6" w:rsidP="003017A6">
      <w:pPr>
        <w:spacing w:after="100" w:afterAutospacing="1"/>
        <w:ind w:left="0" w:right="0"/>
      </w:pPr>
      <w:r w:rsidRPr="00B54349">
        <w:t>(4) Registration.</w:t>
      </w:r>
    </w:p>
    <w:p w14:paraId="11410753" w14:textId="77777777" w:rsidR="003017A6" w:rsidRPr="00B54349" w:rsidRDefault="003017A6" w:rsidP="003017A6">
      <w:pPr>
        <w:spacing w:after="100" w:afterAutospacing="1"/>
        <w:ind w:left="0" w:right="0"/>
      </w:pPr>
      <w:r w:rsidRPr="00B54349">
        <w:t xml:space="preserve">(a) A regulated party must submit a complete registration application to DEQ under OAR 340-253-0500 for each fuel type on or before the date upon which that party begins producing the fuel in Oregon or importing the fuel into Oregon. The registration application </w:t>
      </w:r>
      <w:proofErr w:type="gramStart"/>
      <w:r w:rsidRPr="00B54349">
        <w:t>must be submitted</w:t>
      </w:r>
      <w:proofErr w:type="gramEnd"/>
      <w:r w:rsidRPr="00B54349">
        <w:t xml:space="preserve"> using DEQ approved forms. A registered regulated party that begins importing a new fuel type not listed on its original application may request a modification of its registration in writing to DEQ.</w:t>
      </w:r>
    </w:p>
    <w:p w14:paraId="06C2B706" w14:textId="77777777" w:rsidR="003017A6" w:rsidRPr="00B54349" w:rsidRDefault="003017A6" w:rsidP="003017A6">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76F419AC" w14:textId="77777777" w:rsidR="003017A6" w:rsidRPr="00B54349" w:rsidRDefault="003017A6" w:rsidP="003017A6">
      <w:pPr>
        <w:spacing w:after="100" w:afterAutospacing="1"/>
        <w:ind w:left="0" w:right="0"/>
      </w:pPr>
      <w:r w:rsidRPr="00B54349">
        <w:t xml:space="preserve">(c)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t>
      </w:r>
      <w:proofErr w:type="gramStart"/>
      <w:r w:rsidRPr="00B54349">
        <w:t>was designated</w:t>
      </w:r>
      <w:proofErr w:type="gramEnd"/>
      <w:r w:rsidRPr="00B54349">
        <w:t xml:space="preserve"> to act on behalf of.</w:t>
      </w:r>
    </w:p>
    <w:p w14:paraId="0D89DA0B" w14:textId="77777777" w:rsidR="003017A6" w:rsidRPr="00B54349" w:rsidRDefault="003017A6" w:rsidP="003017A6">
      <w:pPr>
        <w:spacing w:after="100" w:afterAutospacing="1"/>
        <w:ind w:left="0" w:right="0"/>
      </w:pPr>
      <w:r w:rsidRPr="00B54349">
        <w:t>(5) Records. Regulated parties, credit generators, and aggregators must develop and retain all records OAR 340-253-0600 requires.</w:t>
      </w:r>
    </w:p>
    <w:p w14:paraId="7C7E8387" w14:textId="77777777" w:rsidR="003017A6" w:rsidRPr="00B54349" w:rsidRDefault="003017A6" w:rsidP="003017A6">
      <w:pPr>
        <w:spacing w:after="100" w:afterAutospacing="1"/>
        <w:ind w:left="0" w:right="0"/>
      </w:pPr>
      <w:r w:rsidRPr="00B54349">
        <w:lastRenderedPageBreak/>
        <w:t xml:space="preserve">(6)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w:t>
      </w:r>
      <w:proofErr w:type="gramStart"/>
      <w:r w:rsidRPr="00B54349">
        <w:t>in the aggregate</w:t>
      </w:r>
      <w:proofErr w:type="gramEnd"/>
      <w:r w:rsidRPr="00B54349">
        <w:t xml:space="preserv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1C88C057" w14:textId="77777777" w:rsidR="003017A6" w:rsidRPr="00B54349" w:rsidRDefault="003017A6" w:rsidP="003017A6">
      <w:pPr>
        <w:spacing w:after="100" w:afterAutospacing="1"/>
        <w:ind w:left="0" w:right="0"/>
      </w:pPr>
      <w:r w:rsidRPr="00B54349">
        <w:t>(a) Table 1 under OAR 340-253-8010 establishes the Oregon Clean Fuel Standard for Gasoline and Gasoline Substitutes; and</w:t>
      </w:r>
    </w:p>
    <w:p w14:paraId="45478B78" w14:textId="77777777" w:rsidR="003017A6" w:rsidRPr="00B54349" w:rsidRDefault="003017A6" w:rsidP="003017A6">
      <w:pPr>
        <w:spacing w:after="100" w:afterAutospacing="1"/>
        <w:ind w:left="0" w:right="0"/>
      </w:pPr>
      <w:r w:rsidRPr="00B54349">
        <w:t>(b) Table 2 under OAR 340-253-8020 establishes the Oregon Clean Fuel Standard for Diesel and Diesel Substitutes.</w:t>
      </w:r>
    </w:p>
    <w:p w14:paraId="64BE4778" w14:textId="15005A1D" w:rsidR="003017A6" w:rsidRPr="00B54349" w:rsidRDefault="003017A6" w:rsidP="003017A6">
      <w:pPr>
        <w:spacing w:after="100" w:afterAutospacing="1"/>
        <w:ind w:left="0" w:right="0"/>
      </w:pPr>
      <w:r w:rsidRPr="00B54349">
        <w:t xml:space="preserve">(7) Quarterly report. Each regulated party, credit generator, and aggregator must </w:t>
      </w:r>
      <w:proofErr w:type="gramStart"/>
      <w:r w:rsidRPr="00B54349">
        <w:t>submit  quarterly</w:t>
      </w:r>
      <w:proofErr w:type="gramEnd"/>
      <w:r w:rsidRPr="00B54349">
        <w:t xml:space="preserve"> report</w:t>
      </w:r>
      <w:r>
        <w:t>s</w:t>
      </w:r>
      <w:r w:rsidRPr="00B54349">
        <w:t xml:space="preserve"> under OAR 340-253-0630, unless they are exempt under subsection (1)(b) or they are a credit generator solely registered for residential charging of electric vehicles.</w:t>
      </w:r>
    </w:p>
    <w:p w14:paraId="72C8AE5E" w14:textId="77777777" w:rsidR="003017A6" w:rsidRPr="00B54349" w:rsidRDefault="003017A6" w:rsidP="003017A6">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17D63BF2" w14:textId="45E21265"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5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0C666B1" w14:textId="77777777" w:rsidR="003017A6" w:rsidRPr="00B54349" w:rsidRDefault="005D4172" w:rsidP="003017A6">
      <w:pPr>
        <w:spacing w:after="100" w:afterAutospacing="1"/>
        <w:ind w:left="0" w:right="0"/>
      </w:pPr>
      <w:hyperlink r:id="rId55" w:history="1">
        <w:r w:rsidR="003017A6" w:rsidRPr="00B54349">
          <w:rPr>
            <w:rStyle w:val="Hyperlink"/>
            <w:b/>
            <w:bCs/>
          </w:rPr>
          <w:t>340-253-0200</w:t>
        </w:r>
      </w:hyperlink>
      <w:r w:rsidR="003017A6" w:rsidRPr="00B54349">
        <w:br/>
      </w:r>
      <w:r w:rsidR="003017A6" w:rsidRPr="00B54349">
        <w:rPr>
          <w:b/>
          <w:bCs/>
        </w:rPr>
        <w:t>Regulated and Clean Fuels</w:t>
      </w:r>
    </w:p>
    <w:p w14:paraId="265E5B7C" w14:textId="77777777" w:rsidR="003017A6" w:rsidRPr="00B54349" w:rsidRDefault="003017A6" w:rsidP="003017A6">
      <w:pPr>
        <w:spacing w:after="100" w:afterAutospacing="1"/>
        <w:ind w:left="0" w:right="0"/>
      </w:pPr>
      <w:r w:rsidRPr="00B54349">
        <w:t>(1) Applicability. Producers and importers of transportation fuels listed in this rule, unless the fuel is exempt under OAR 340-253-0250, are subject to division 253.</w:t>
      </w:r>
    </w:p>
    <w:p w14:paraId="0CE86CF5" w14:textId="77777777" w:rsidR="003017A6" w:rsidRPr="00B54349" w:rsidRDefault="003017A6" w:rsidP="003017A6">
      <w:pPr>
        <w:spacing w:after="100" w:afterAutospacing="1"/>
        <w:ind w:left="0" w:right="0"/>
      </w:pPr>
      <w:r w:rsidRPr="00B54349">
        <w:t>(2) Regulated fuels. Regulated fuels means:</w:t>
      </w:r>
    </w:p>
    <w:p w14:paraId="4BA89C5D" w14:textId="77777777" w:rsidR="003017A6" w:rsidRPr="00B54349" w:rsidRDefault="003017A6" w:rsidP="003017A6">
      <w:pPr>
        <w:spacing w:after="100" w:afterAutospacing="1"/>
        <w:ind w:left="0" w:right="0"/>
      </w:pPr>
      <w:r w:rsidRPr="00B54349">
        <w:t>(a) Gasoline;</w:t>
      </w:r>
    </w:p>
    <w:p w14:paraId="1E837FD1" w14:textId="77777777" w:rsidR="003017A6" w:rsidRPr="00B54349" w:rsidRDefault="003017A6" w:rsidP="003017A6">
      <w:pPr>
        <w:spacing w:after="100" w:afterAutospacing="1"/>
        <w:ind w:left="0" w:right="0"/>
      </w:pPr>
      <w:r w:rsidRPr="00B54349">
        <w:t>(b) Diesel;</w:t>
      </w:r>
    </w:p>
    <w:p w14:paraId="35CB3B36" w14:textId="77777777" w:rsidR="003017A6" w:rsidRPr="00B54349" w:rsidRDefault="003017A6" w:rsidP="003017A6">
      <w:pPr>
        <w:spacing w:after="100" w:afterAutospacing="1"/>
        <w:ind w:left="0" w:right="0"/>
      </w:pPr>
      <w:r w:rsidRPr="00B54349">
        <w:t>(c) Ethanol;</w:t>
      </w:r>
    </w:p>
    <w:p w14:paraId="50AB48A1" w14:textId="77777777" w:rsidR="003017A6" w:rsidRPr="00B54349" w:rsidRDefault="003017A6" w:rsidP="003017A6">
      <w:pPr>
        <w:spacing w:after="100" w:afterAutospacing="1"/>
        <w:ind w:left="0" w:right="0"/>
      </w:pPr>
      <w:r w:rsidRPr="00B54349">
        <w:lastRenderedPageBreak/>
        <w:t>(d) Biodiesel;</w:t>
      </w:r>
    </w:p>
    <w:p w14:paraId="560E234D" w14:textId="77777777" w:rsidR="003017A6" w:rsidRPr="00B54349" w:rsidRDefault="003017A6" w:rsidP="003017A6">
      <w:pPr>
        <w:spacing w:after="100" w:afterAutospacing="1"/>
        <w:ind w:left="0" w:right="0"/>
      </w:pPr>
      <w:r w:rsidRPr="00B54349">
        <w:t>(e) Renewable hydrocarbon diesel;</w:t>
      </w:r>
    </w:p>
    <w:p w14:paraId="776D2081" w14:textId="77777777" w:rsidR="003017A6" w:rsidRPr="00B54349" w:rsidRDefault="003017A6" w:rsidP="003017A6">
      <w:pPr>
        <w:spacing w:after="100" w:afterAutospacing="1"/>
        <w:ind w:left="0" w:right="0"/>
      </w:pPr>
      <w:r w:rsidRPr="00B54349">
        <w:t>(f) Any blends of the above fuels; and</w:t>
      </w:r>
    </w:p>
    <w:p w14:paraId="3084E568" w14:textId="77777777" w:rsidR="003017A6" w:rsidRPr="00B54349" w:rsidRDefault="003017A6" w:rsidP="003017A6">
      <w:pPr>
        <w:spacing w:after="100" w:afterAutospacing="1"/>
        <w:ind w:left="0" w:right="0"/>
      </w:pPr>
      <w:r w:rsidRPr="00B54349">
        <w:t>(g) Any other liquid or non-liquid transportation fuel not listed in section (3).</w:t>
      </w:r>
    </w:p>
    <w:p w14:paraId="75619A06" w14:textId="77777777" w:rsidR="003017A6" w:rsidRPr="00B54349" w:rsidRDefault="003017A6" w:rsidP="003017A6">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3C5ED0D1" w14:textId="77777777" w:rsidR="003017A6" w:rsidRPr="00B54349" w:rsidRDefault="003017A6" w:rsidP="003017A6">
      <w:pPr>
        <w:spacing w:after="100" w:afterAutospacing="1"/>
        <w:ind w:left="0" w:right="0"/>
      </w:pPr>
      <w:r w:rsidRPr="00B54349">
        <w:t>(</w:t>
      </w:r>
      <w:proofErr w:type="gramStart"/>
      <w:r w:rsidRPr="00B54349">
        <w:t>a</w:t>
      </w:r>
      <w:proofErr w:type="gramEnd"/>
      <w:r w:rsidRPr="00B54349">
        <w:t>) Bio-based CNG;</w:t>
      </w:r>
    </w:p>
    <w:p w14:paraId="1C7DA67D" w14:textId="77777777" w:rsidR="003017A6" w:rsidRPr="00B54349" w:rsidRDefault="003017A6" w:rsidP="003017A6">
      <w:pPr>
        <w:spacing w:after="100" w:afterAutospacing="1"/>
        <w:ind w:left="0" w:right="0"/>
      </w:pPr>
      <w:r w:rsidRPr="00B54349">
        <w:t>(</w:t>
      </w:r>
      <w:proofErr w:type="gramStart"/>
      <w:r w:rsidRPr="00B54349">
        <w:t>b</w:t>
      </w:r>
      <w:proofErr w:type="gramEnd"/>
      <w:r w:rsidRPr="00B54349">
        <w:t>) Bio-based L-CNG;</w:t>
      </w:r>
    </w:p>
    <w:p w14:paraId="1B68C49B" w14:textId="77777777" w:rsidR="003017A6" w:rsidRPr="00B54349" w:rsidRDefault="003017A6" w:rsidP="003017A6">
      <w:pPr>
        <w:spacing w:after="100" w:afterAutospacing="1"/>
        <w:ind w:left="0" w:right="0"/>
      </w:pPr>
      <w:r w:rsidRPr="00B54349">
        <w:t>(</w:t>
      </w:r>
      <w:proofErr w:type="gramStart"/>
      <w:r w:rsidRPr="00B54349">
        <w:t>c</w:t>
      </w:r>
      <w:proofErr w:type="gramEnd"/>
      <w:r w:rsidRPr="00B54349">
        <w:t>) Bio-based LNG;</w:t>
      </w:r>
    </w:p>
    <w:p w14:paraId="1D4B34D2" w14:textId="77777777" w:rsidR="003017A6" w:rsidRPr="00B54349" w:rsidRDefault="003017A6" w:rsidP="003017A6">
      <w:pPr>
        <w:spacing w:after="100" w:afterAutospacing="1"/>
        <w:ind w:left="0" w:right="0"/>
      </w:pPr>
      <w:r w:rsidRPr="00B54349">
        <w:t>(d) Electricity;</w:t>
      </w:r>
    </w:p>
    <w:p w14:paraId="69360CD7" w14:textId="77777777" w:rsidR="003017A6" w:rsidRPr="00B54349" w:rsidRDefault="003017A6" w:rsidP="003017A6">
      <w:pPr>
        <w:spacing w:after="100" w:afterAutospacing="1"/>
        <w:ind w:left="0" w:right="0"/>
      </w:pPr>
      <w:r w:rsidRPr="00B54349">
        <w:t>(e) Fossil CNG;</w:t>
      </w:r>
    </w:p>
    <w:p w14:paraId="599788EB" w14:textId="77777777" w:rsidR="003017A6" w:rsidRPr="00B54349" w:rsidRDefault="003017A6" w:rsidP="003017A6">
      <w:pPr>
        <w:spacing w:after="100" w:afterAutospacing="1"/>
        <w:ind w:left="0" w:right="0"/>
      </w:pPr>
      <w:r w:rsidRPr="00B54349">
        <w:t>(f) Fossil L-CNG;</w:t>
      </w:r>
    </w:p>
    <w:p w14:paraId="256C8008" w14:textId="77777777" w:rsidR="003017A6" w:rsidRPr="00B54349" w:rsidRDefault="003017A6" w:rsidP="003017A6">
      <w:pPr>
        <w:spacing w:after="100" w:afterAutospacing="1"/>
        <w:ind w:left="0" w:right="0"/>
      </w:pPr>
      <w:r w:rsidRPr="00B54349">
        <w:t>(g) Fossil LNG;</w:t>
      </w:r>
    </w:p>
    <w:p w14:paraId="7DCE3A52" w14:textId="4F5E4280" w:rsidR="003017A6" w:rsidRDefault="003017A6" w:rsidP="003017A6">
      <w:pPr>
        <w:spacing w:after="100" w:afterAutospacing="1"/>
        <w:ind w:left="0" w:right="0"/>
      </w:pPr>
      <w:r w:rsidRPr="00B54349">
        <w:t>(h) Hydrogen or a hydrogen blend; (</w:t>
      </w:r>
      <w:proofErr w:type="spellStart"/>
      <w:r w:rsidRPr="00B54349">
        <w:t>i</w:t>
      </w:r>
      <w:proofErr w:type="spellEnd"/>
      <w:r w:rsidRPr="00B54349">
        <w:t xml:space="preserve">) </w:t>
      </w:r>
      <w:r>
        <w:t xml:space="preserve">Fossil </w:t>
      </w:r>
      <w:r w:rsidRPr="00B54349">
        <w:t>LPG</w:t>
      </w:r>
      <w:r>
        <w:t xml:space="preserve">; </w:t>
      </w:r>
    </w:p>
    <w:p w14:paraId="6BA04C1B" w14:textId="77777777" w:rsidR="003017A6" w:rsidRDefault="003017A6" w:rsidP="003017A6">
      <w:pPr>
        <w:spacing w:after="100" w:afterAutospacing="1"/>
        <w:ind w:left="0" w:right="0"/>
      </w:pPr>
      <w:r>
        <w:t>(j) Renewable LPG, and</w:t>
      </w:r>
    </w:p>
    <w:p w14:paraId="7F948C6F" w14:textId="6E2A08DB" w:rsidR="003017A6" w:rsidRPr="00B54349" w:rsidRDefault="003017A6" w:rsidP="003017A6">
      <w:pPr>
        <w:spacing w:after="100" w:afterAutospacing="1"/>
        <w:ind w:left="0" w:right="0"/>
      </w:pPr>
      <w:r>
        <w:t>(k) Alternative jet fuel.</w:t>
      </w:r>
    </w:p>
    <w:p w14:paraId="00DC7C6F" w14:textId="002710B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5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259E566A" w14:textId="77777777" w:rsidR="003017A6" w:rsidRPr="00B54349" w:rsidRDefault="005D4172" w:rsidP="003017A6">
      <w:pPr>
        <w:spacing w:after="100" w:afterAutospacing="1"/>
        <w:ind w:left="0" w:right="0"/>
      </w:pPr>
      <w:hyperlink r:id="rId57" w:history="1">
        <w:r w:rsidR="003017A6" w:rsidRPr="00B54349">
          <w:rPr>
            <w:rStyle w:val="Hyperlink"/>
            <w:b/>
            <w:bCs/>
          </w:rPr>
          <w:t>340-253-0250</w:t>
        </w:r>
      </w:hyperlink>
      <w:r w:rsidR="003017A6" w:rsidRPr="00B54349">
        <w:br/>
      </w:r>
      <w:r w:rsidR="003017A6" w:rsidRPr="00B54349">
        <w:rPr>
          <w:b/>
          <w:bCs/>
        </w:rPr>
        <w:t>Exemptions</w:t>
      </w:r>
    </w:p>
    <w:p w14:paraId="4665DACE" w14:textId="77777777" w:rsidR="003017A6" w:rsidRPr="00B54349" w:rsidRDefault="003017A6" w:rsidP="003017A6">
      <w:pPr>
        <w:spacing w:after="100" w:afterAutospacing="1"/>
        <w:ind w:left="0" w:right="0"/>
      </w:pPr>
      <w:r w:rsidRPr="00B54349">
        <w:t>(1) Exempt fuels. The following fuels are exempt from the list of regulated fuels under OAR 340-253-0200(2):</w:t>
      </w:r>
    </w:p>
    <w:p w14:paraId="4C87DBF3" w14:textId="77777777" w:rsidR="003017A6" w:rsidRPr="00B54349" w:rsidRDefault="003017A6" w:rsidP="003017A6">
      <w:pPr>
        <w:spacing w:after="100" w:afterAutospacing="1"/>
        <w:ind w:left="0" w:right="0"/>
      </w:pPr>
      <w:r w:rsidRPr="00B54349">
        <w:lastRenderedPageBreak/>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130DE9F9" w14:textId="77777777" w:rsidR="003017A6" w:rsidRPr="00B54349" w:rsidRDefault="003017A6" w:rsidP="003017A6">
      <w:pPr>
        <w:spacing w:after="100" w:afterAutospacing="1"/>
        <w:ind w:left="0" w:right="0"/>
      </w:pPr>
      <w:r w:rsidRPr="00B54349">
        <w:t>(b) Small volume fuel producer. A transportation fuel supplied for use in Oregon if the producer documents that:</w:t>
      </w:r>
    </w:p>
    <w:p w14:paraId="17D5B021" w14:textId="77777777" w:rsidR="003017A6" w:rsidRPr="00B54349" w:rsidRDefault="003017A6" w:rsidP="003017A6">
      <w:pPr>
        <w:spacing w:after="100" w:afterAutospacing="1"/>
        <w:ind w:left="0" w:right="0"/>
      </w:pPr>
      <w:r w:rsidRPr="00B54349">
        <w:t>(A) The producer has an annual production volume of less than 10,000 gallons of liquid fuel per year; or</w:t>
      </w:r>
    </w:p>
    <w:p w14:paraId="7BD29E14" w14:textId="77777777" w:rsidR="003017A6" w:rsidRPr="00B54349" w:rsidRDefault="003017A6" w:rsidP="003017A6">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5A075907" w14:textId="47A1DC5E" w:rsidR="003017A6" w:rsidRPr="00B54349" w:rsidRDefault="003017A6" w:rsidP="003017A6">
      <w:pPr>
        <w:spacing w:after="100" w:afterAutospacing="1"/>
        <w:ind w:left="0" w:right="0"/>
      </w:pPr>
      <w:r w:rsidRPr="00B54349">
        <w:t>(C) The producer is a research, development or demonstration facility.</w:t>
      </w:r>
    </w:p>
    <w:p w14:paraId="66EF53CE" w14:textId="77777777" w:rsidR="003017A6" w:rsidRPr="00B54349" w:rsidRDefault="003017A6" w:rsidP="003017A6">
      <w:pPr>
        <w:spacing w:after="100" w:afterAutospacing="1"/>
        <w:ind w:left="0" w:right="0"/>
      </w:pPr>
      <w:r w:rsidRPr="00B54349">
        <w:t>(2) Exempt fuel uses.</w:t>
      </w:r>
    </w:p>
    <w:p w14:paraId="066F061E" w14:textId="77777777" w:rsidR="003017A6" w:rsidRPr="00B54349" w:rsidRDefault="003017A6" w:rsidP="003017A6">
      <w:pPr>
        <w:spacing w:after="100" w:afterAutospacing="1"/>
        <w:ind w:left="0" w:right="0"/>
      </w:pPr>
      <w:r w:rsidRPr="00B54349">
        <w:t>(a) Transportation fuels supplied for use in any of the following motor vehicles are exempt from the definition of regulated fuels under OAR 340-253-0200:</w:t>
      </w:r>
    </w:p>
    <w:p w14:paraId="6C4A5F2C" w14:textId="77777777" w:rsidR="003017A6" w:rsidRPr="00B54349" w:rsidRDefault="003017A6" w:rsidP="003017A6">
      <w:pPr>
        <w:spacing w:after="100" w:afterAutospacing="1"/>
        <w:ind w:left="0" w:right="0"/>
      </w:pPr>
      <w:r w:rsidRPr="00B54349">
        <w:t>(A) Aircraft;</w:t>
      </w:r>
    </w:p>
    <w:p w14:paraId="7C32169D" w14:textId="77777777" w:rsidR="003017A6" w:rsidRPr="00B54349" w:rsidRDefault="003017A6" w:rsidP="003017A6">
      <w:pPr>
        <w:spacing w:after="100" w:afterAutospacing="1"/>
        <w:ind w:left="0" w:right="0"/>
      </w:pPr>
      <w:r w:rsidRPr="00B54349">
        <w:t>(B) Racing activity vehicles defined in ORS 801.404</w:t>
      </w:r>
      <w:proofErr w:type="gramStart"/>
      <w:r w:rsidRPr="00B54349">
        <w:t>;</w:t>
      </w:r>
      <w:proofErr w:type="gramEnd"/>
    </w:p>
    <w:p w14:paraId="289A7A26" w14:textId="77777777" w:rsidR="003017A6" w:rsidRPr="00B54349" w:rsidRDefault="003017A6" w:rsidP="003017A6">
      <w:pPr>
        <w:spacing w:after="100" w:afterAutospacing="1"/>
        <w:ind w:left="0" w:right="0"/>
      </w:pPr>
      <w:r w:rsidRPr="00B54349">
        <w:t>(C) Military tactical vehicles and tactical support equipment;</w:t>
      </w:r>
    </w:p>
    <w:p w14:paraId="494CDA0C" w14:textId="77777777" w:rsidR="003017A6" w:rsidRPr="00B54349" w:rsidRDefault="003017A6" w:rsidP="003017A6">
      <w:pPr>
        <w:spacing w:after="100" w:afterAutospacing="1"/>
        <w:ind w:left="0" w:right="0"/>
      </w:pPr>
      <w:r w:rsidRPr="00B54349">
        <w:t>(D) Locomotives;</w:t>
      </w:r>
    </w:p>
    <w:p w14:paraId="2455DAD3" w14:textId="77777777" w:rsidR="003017A6" w:rsidRPr="00B54349" w:rsidRDefault="003017A6" w:rsidP="003017A6">
      <w:pPr>
        <w:spacing w:after="100" w:afterAutospacing="1"/>
        <w:ind w:left="0" w:right="0"/>
      </w:pPr>
      <w:r w:rsidRPr="00B54349">
        <w:t>(E) Watercraft;</w:t>
      </w:r>
    </w:p>
    <w:p w14:paraId="0CB889AD" w14:textId="77777777" w:rsidR="003017A6" w:rsidRPr="00B54349" w:rsidRDefault="003017A6" w:rsidP="003017A6">
      <w:pPr>
        <w:spacing w:after="100" w:afterAutospacing="1"/>
        <w:ind w:left="0" w:right="0"/>
      </w:pPr>
      <w:r w:rsidRPr="00B54349">
        <w:t>(F) Motor vehicles registered as farm vehicles as provided in ORS 805.300;</w:t>
      </w:r>
    </w:p>
    <w:p w14:paraId="1E866E18" w14:textId="77777777" w:rsidR="003017A6" w:rsidRPr="00B54349" w:rsidRDefault="003017A6" w:rsidP="003017A6">
      <w:pPr>
        <w:spacing w:after="100" w:afterAutospacing="1"/>
        <w:ind w:left="0" w:right="0"/>
      </w:pPr>
      <w:r w:rsidRPr="00B54349">
        <w:t>(G) Farm tractors defined in ORS 801.265</w:t>
      </w:r>
      <w:proofErr w:type="gramStart"/>
      <w:r w:rsidRPr="00B54349">
        <w:t>;</w:t>
      </w:r>
      <w:proofErr w:type="gramEnd"/>
    </w:p>
    <w:p w14:paraId="263A43B2" w14:textId="77777777" w:rsidR="003017A6" w:rsidRPr="00B54349" w:rsidRDefault="003017A6" w:rsidP="003017A6">
      <w:pPr>
        <w:spacing w:after="100" w:afterAutospacing="1"/>
        <w:ind w:left="0" w:right="0"/>
      </w:pPr>
      <w:r w:rsidRPr="00B54349">
        <w:t>(H) Implements of husbandry defined in ORS 801.310</w:t>
      </w:r>
      <w:proofErr w:type="gramStart"/>
      <w:r w:rsidRPr="00B54349">
        <w:t>;</w:t>
      </w:r>
      <w:proofErr w:type="gramEnd"/>
    </w:p>
    <w:p w14:paraId="2443C740" w14:textId="77777777" w:rsidR="003017A6" w:rsidRPr="00B54349" w:rsidRDefault="003017A6" w:rsidP="003017A6">
      <w:pPr>
        <w:spacing w:after="100" w:afterAutospacing="1"/>
        <w:ind w:left="0" w:right="0"/>
      </w:pPr>
      <w:r w:rsidRPr="00B54349">
        <w:t>(I) Motor trucks defined in ORS 801.355 if used primarily to transport logs; and</w:t>
      </w:r>
    </w:p>
    <w:p w14:paraId="573FB5F2" w14:textId="278FE9DA" w:rsidR="003017A6" w:rsidRDefault="003017A6" w:rsidP="003017A6">
      <w:pPr>
        <w:spacing w:after="100" w:afterAutospacing="1"/>
        <w:ind w:left="0" w:right="0"/>
      </w:pPr>
      <w:r w:rsidRPr="00B54349">
        <w:t xml:space="preserve">(J) Motor vehicles that </w:t>
      </w:r>
      <w:r>
        <w:t>meet all of the following conditions:</w:t>
      </w:r>
      <w:r w:rsidRPr="00B54349">
        <w:t xml:space="preserve"> </w:t>
      </w:r>
    </w:p>
    <w:p w14:paraId="4233DAA2" w14:textId="77777777" w:rsidR="003017A6" w:rsidRDefault="003017A6" w:rsidP="003017A6">
      <w:pPr>
        <w:spacing w:after="100" w:afterAutospacing="1"/>
        <w:ind w:left="0" w:right="0"/>
      </w:pPr>
      <w:proofErr w:type="gramStart"/>
      <w:r>
        <w:t>(</w:t>
      </w:r>
      <w:proofErr w:type="spellStart"/>
      <w:r>
        <w:t>i</w:t>
      </w:r>
      <w:proofErr w:type="spellEnd"/>
      <w:r>
        <w:t xml:space="preserve">) Are </w:t>
      </w:r>
      <w:r w:rsidRPr="00B54349">
        <w:t>not designed</w:t>
      </w:r>
      <w:proofErr w:type="gramEnd"/>
      <w:r w:rsidRPr="00B54349">
        <w:t xml:space="preserve"> primarily to transport persons or property</w:t>
      </w:r>
      <w:r>
        <w:t>;</w:t>
      </w:r>
    </w:p>
    <w:p w14:paraId="5A574AE6" w14:textId="5ED7954A" w:rsidR="003017A6" w:rsidRDefault="003017A6" w:rsidP="003017A6">
      <w:pPr>
        <w:spacing w:after="100" w:afterAutospacing="1"/>
        <w:ind w:left="0" w:right="0"/>
      </w:pPr>
      <w:r>
        <w:t>(ii)T</w:t>
      </w:r>
      <w:r w:rsidRPr="00B54349">
        <w:t>hat are operated on highways only incidentally</w:t>
      </w:r>
      <w:r>
        <w:t>;</w:t>
      </w:r>
      <w:r w:rsidRPr="00B54349">
        <w:t xml:space="preserve"> and</w:t>
      </w:r>
    </w:p>
    <w:p w14:paraId="61E12F6C" w14:textId="0F87250E" w:rsidR="003017A6" w:rsidRPr="00B54349" w:rsidRDefault="003017A6" w:rsidP="003017A6">
      <w:pPr>
        <w:spacing w:after="100" w:afterAutospacing="1"/>
        <w:ind w:left="0" w:right="0"/>
      </w:pPr>
      <w:r>
        <w:t>(iii)</w:t>
      </w:r>
      <w:r w:rsidRPr="00B54349">
        <w:t xml:space="preserve"> </w:t>
      </w:r>
      <w:r>
        <w:t>T</w:t>
      </w:r>
      <w:r w:rsidRPr="00B54349">
        <w:t xml:space="preserve">hat </w:t>
      </w:r>
      <w:proofErr w:type="gramStart"/>
      <w:r w:rsidRPr="00B54349">
        <w:t>are used</w:t>
      </w:r>
      <w:proofErr w:type="gramEnd"/>
      <w:r w:rsidRPr="00B54349">
        <w:t xml:space="preserve"> primarily for construction work.</w:t>
      </w:r>
    </w:p>
    <w:p w14:paraId="16E52238" w14:textId="77777777" w:rsidR="003017A6" w:rsidRPr="00B54349" w:rsidRDefault="003017A6" w:rsidP="003017A6">
      <w:pPr>
        <w:spacing w:after="100" w:afterAutospacing="1"/>
        <w:ind w:left="0" w:right="0"/>
      </w:pPr>
      <w:r w:rsidRPr="00B54349">
        <w:lastRenderedPageBreak/>
        <w:t>(b) To be exempt, the regulated party must document that the fuel was supplied for use in a motor vehicle listed in subsection (2</w:t>
      </w:r>
      <w:proofErr w:type="gramStart"/>
      <w:r w:rsidRPr="00B54349">
        <w:t>)(</w:t>
      </w:r>
      <w:proofErr w:type="gramEnd"/>
      <w:r w:rsidRPr="00B54349">
        <w:t>a). The method of documentation is subject to approval by DEQ and must:</w:t>
      </w:r>
    </w:p>
    <w:p w14:paraId="6F5E8BF8" w14:textId="77777777" w:rsidR="003017A6" w:rsidRPr="00B54349" w:rsidRDefault="003017A6" w:rsidP="003017A6">
      <w:pPr>
        <w:spacing w:after="100" w:afterAutospacing="1"/>
        <w:ind w:left="0" w:right="0"/>
      </w:pPr>
      <w:r w:rsidRPr="00B54349">
        <w:t>(A) Establish that the fuel was sold through a dedicated source to use in one of the specified motor vehicles; or</w:t>
      </w:r>
    </w:p>
    <w:p w14:paraId="192C89D4" w14:textId="77777777" w:rsidR="003017A6" w:rsidRPr="00B54349" w:rsidRDefault="003017A6" w:rsidP="003017A6">
      <w:pPr>
        <w:spacing w:after="100" w:afterAutospacing="1"/>
        <w:ind w:left="0" w:right="0"/>
      </w:pPr>
      <w:r w:rsidRPr="00B54349">
        <w:t xml:space="preserve">(B) Be on a fuel transaction basis if the fuel </w:t>
      </w:r>
      <w:proofErr w:type="gramStart"/>
      <w:r w:rsidRPr="00B54349">
        <w:t>is not sold</w:t>
      </w:r>
      <w:proofErr w:type="gramEnd"/>
      <w:r w:rsidRPr="00B54349">
        <w:t xml:space="preserve"> through a dedicated source.</w:t>
      </w:r>
    </w:p>
    <w:p w14:paraId="5CB050AC" w14:textId="6A38A72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5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7313BB56" w14:textId="77777777" w:rsidR="003017A6" w:rsidRPr="00B54349" w:rsidRDefault="005D4172" w:rsidP="003017A6">
      <w:pPr>
        <w:spacing w:after="100" w:afterAutospacing="1"/>
        <w:ind w:left="0" w:right="0"/>
      </w:pPr>
      <w:hyperlink r:id="rId59" w:history="1">
        <w:r w:rsidR="003017A6" w:rsidRPr="00B54349">
          <w:rPr>
            <w:rStyle w:val="Hyperlink"/>
            <w:b/>
            <w:bCs/>
          </w:rPr>
          <w:t>340-253-0310</w:t>
        </w:r>
      </w:hyperlink>
      <w:r w:rsidR="003017A6" w:rsidRPr="00B54349">
        <w:br/>
      </w:r>
      <w:r w:rsidR="003017A6" w:rsidRPr="00B54349">
        <w:rPr>
          <w:b/>
          <w:bCs/>
        </w:rPr>
        <w:t>Regulated Parties: Providers of Gasoline, Diesel, Ethanol, Biodiesel, Renewable Diesel, and Blends Thereof</w:t>
      </w:r>
    </w:p>
    <w:p w14:paraId="5706BED0" w14:textId="77777777" w:rsidR="003017A6" w:rsidRPr="00B54349" w:rsidRDefault="003017A6" w:rsidP="003017A6">
      <w:pPr>
        <w:spacing w:after="100" w:afterAutospacing="1"/>
        <w:ind w:left="0" w:right="0"/>
      </w:pPr>
      <w:r w:rsidRPr="00B54349">
        <w:t>(1) Regulated party. The regulated party is the producer or importer of the regulated fuel under OAR 340-253-0200(2).</w:t>
      </w:r>
    </w:p>
    <w:p w14:paraId="38D3130C" w14:textId="77777777" w:rsidR="003017A6" w:rsidRPr="00B54349" w:rsidRDefault="003017A6" w:rsidP="003017A6">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r>
        <w:t xml:space="preserve"> or otherwise registered under this program</w:t>
      </w:r>
      <w:r w:rsidRPr="00B54349">
        <w:t>. The notification does not have to be in writing.</w:t>
      </w:r>
    </w:p>
    <w:p w14:paraId="148E72E7" w14:textId="77777777" w:rsidR="003017A6" w:rsidRPr="00B54349" w:rsidRDefault="003017A6" w:rsidP="003017A6">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37DABC98" w14:textId="77777777" w:rsidR="003017A6" w:rsidRPr="00B54349" w:rsidRDefault="003017A6" w:rsidP="003017A6">
      <w:pPr>
        <w:spacing w:after="100" w:afterAutospacing="1"/>
        <w:ind w:left="0" w:right="0"/>
      </w:pPr>
      <w:r w:rsidRPr="00B54349">
        <w:t>(a) Unless the transferor elects to remain the regulated party under (3</w:t>
      </w:r>
      <w:proofErr w:type="gramStart"/>
      <w:r w:rsidRPr="00B54349">
        <w:t>)(</w:t>
      </w:r>
      <w:proofErr w:type="gramEnd"/>
      <w:r w:rsidRPr="00B54349">
        <w:t>b):</w:t>
      </w:r>
    </w:p>
    <w:p w14:paraId="5D81E14B" w14:textId="77777777" w:rsidR="003017A6" w:rsidRPr="00B54349" w:rsidRDefault="003017A6" w:rsidP="003017A6">
      <w:pPr>
        <w:spacing w:after="100" w:afterAutospacing="1"/>
        <w:ind w:left="0" w:right="0"/>
      </w:pPr>
      <w:r w:rsidRPr="00B54349">
        <w:t xml:space="preserve">(A) The recipient is now the regulated party </w:t>
      </w:r>
      <w:proofErr w:type="gramStart"/>
      <w:r w:rsidRPr="00B54349">
        <w:t>who</w:t>
      </w:r>
      <w:proofErr w:type="gramEnd"/>
      <w:r w:rsidRPr="00B54349">
        <w:t>:</w:t>
      </w:r>
    </w:p>
    <w:p w14:paraId="5AACDE6D"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34DDCFD1"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responsible for compliance with the clean fuel standard for the fuel under OAR 340-253-0100(6); and</w:t>
      </w:r>
    </w:p>
    <w:p w14:paraId="3C7A650F" w14:textId="77777777" w:rsidR="003017A6" w:rsidRPr="00B54349" w:rsidRDefault="003017A6" w:rsidP="003017A6">
      <w:pPr>
        <w:spacing w:after="100" w:afterAutospacing="1"/>
        <w:ind w:left="0" w:right="0"/>
      </w:pPr>
      <w:r w:rsidRPr="00B54349">
        <w:lastRenderedPageBreak/>
        <w:t>(</w:t>
      </w:r>
      <w:proofErr w:type="gramStart"/>
      <w:r w:rsidRPr="00B54349">
        <w:t>iii</w:t>
      </w:r>
      <w:proofErr w:type="gramEnd"/>
      <w:r w:rsidRPr="00B54349">
        <w:t>) Is eligible to generate credits for the fuel, as applicable.</w:t>
      </w:r>
    </w:p>
    <w:p w14:paraId="3E83CC03"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366794" w14:textId="77777777" w:rsidR="003017A6" w:rsidRPr="00B54349" w:rsidRDefault="003017A6" w:rsidP="003017A6">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F308675" w14:textId="77777777" w:rsidR="003017A6" w:rsidRPr="00B54349" w:rsidRDefault="003017A6" w:rsidP="003017A6">
      <w:pPr>
        <w:spacing w:after="100" w:afterAutospacing="1"/>
        <w:ind w:left="0" w:right="0"/>
      </w:pPr>
      <w:r w:rsidRPr="00B54349">
        <w:t>(b) The transferor may elect to remain the regulated party for the transferred fuel. If the transferor elects to remain the regulated party:</w:t>
      </w:r>
    </w:p>
    <w:p w14:paraId="03A333B7" w14:textId="77777777" w:rsidR="003017A6" w:rsidRPr="00B54349" w:rsidRDefault="003017A6" w:rsidP="003017A6">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270394AD"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4F6B763B"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 and</w:t>
      </w:r>
    </w:p>
    <w:p w14:paraId="68A396EA"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eligible to generate credits for the fuel, as applicable.</w:t>
      </w:r>
    </w:p>
    <w:p w14:paraId="66E174E9"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24EE9AE" w14:textId="77777777" w:rsidR="003017A6" w:rsidRPr="00B54349" w:rsidRDefault="003017A6" w:rsidP="003017A6">
      <w:pPr>
        <w:spacing w:after="100" w:afterAutospacing="1"/>
        <w:ind w:left="0" w:right="0"/>
      </w:pPr>
      <w:r w:rsidRPr="00B54349">
        <w:t>(C) The recipient:</w:t>
      </w:r>
    </w:p>
    <w:p w14:paraId="5867ACA6"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C5740A3"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5A576902"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6664499E" w14:textId="77777777" w:rsidR="003017A6" w:rsidRPr="00B54349" w:rsidRDefault="003017A6" w:rsidP="003017A6">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0690EB6" w14:textId="77777777" w:rsidR="003017A6" w:rsidRPr="00B54349" w:rsidRDefault="003017A6" w:rsidP="003017A6">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49662D90"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6FEED828" w14:textId="77777777" w:rsidR="003017A6" w:rsidRPr="00B54349" w:rsidRDefault="003017A6" w:rsidP="003017A6">
      <w:pPr>
        <w:spacing w:after="100" w:afterAutospacing="1"/>
        <w:ind w:left="0" w:right="0"/>
      </w:pPr>
      <w:r w:rsidRPr="00B54349">
        <w:lastRenderedPageBreak/>
        <w:t>(</w:t>
      </w:r>
      <w:proofErr w:type="gramStart"/>
      <w:r w:rsidRPr="00B54349">
        <w:t>ii</w:t>
      </w:r>
      <w:proofErr w:type="gramEnd"/>
      <w:r w:rsidRPr="00B54349">
        <w:t>) Is responsible for compliance with the clean fuel standard for such fuel under OAR 340-253-0100(6).</w:t>
      </w:r>
    </w:p>
    <w:p w14:paraId="38E7777C"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2DF9AC1" w14:textId="77777777" w:rsidR="003017A6" w:rsidRPr="00B54349" w:rsidRDefault="003017A6" w:rsidP="003017A6">
      <w:pPr>
        <w:spacing w:after="100" w:afterAutospacing="1"/>
        <w:ind w:left="0" w:right="0"/>
      </w:pPr>
      <w:r w:rsidRPr="00B54349">
        <w:t>(C) The recipient:</w:t>
      </w:r>
    </w:p>
    <w:p w14:paraId="77409542"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03AAF932"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51269C26"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5141455B" w14:textId="77777777" w:rsidR="003017A6" w:rsidRPr="00B54349" w:rsidRDefault="003017A6" w:rsidP="003017A6">
      <w:pPr>
        <w:spacing w:after="100" w:afterAutospacing="1"/>
        <w:ind w:left="0" w:right="0"/>
      </w:pPr>
      <w:r w:rsidRPr="00B54349">
        <w:t xml:space="preserve">(D) This provision does not apply if the fuel </w:t>
      </w:r>
      <w:proofErr w:type="gramStart"/>
      <w:r w:rsidRPr="00B54349">
        <w:t>is meant</w:t>
      </w:r>
      <w:proofErr w:type="gramEnd"/>
      <w:r w:rsidRPr="00B54349">
        <w:t xml:space="preserve"> for export.</w:t>
      </w:r>
    </w:p>
    <w:p w14:paraId="500E8EF2" w14:textId="77777777" w:rsidR="003017A6" w:rsidRPr="00B54349" w:rsidRDefault="003017A6" w:rsidP="003017A6">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598EC06A" w14:textId="77777777" w:rsidR="003017A6" w:rsidRPr="00B54349" w:rsidRDefault="003017A6" w:rsidP="003017A6">
      <w:pPr>
        <w:spacing w:after="100" w:afterAutospacing="1"/>
        <w:ind w:left="0" w:right="0"/>
      </w:pPr>
      <w:r w:rsidRPr="00B54349">
        <w:t>(a) Unless the recipient and the transferor agree in writing the recipient is the regulated party under subsection (5</w:t>
      </w:r>
      <w:proofErr w:type="gramStart"/>
      <w:r w:rsidRPr="00B54349">
        <w:t>)(</w:t>
      </w:r>
      <w:proofErr w:type="gramEnd"/>
      <w:r w:rsidRPr="00B54349">
        <w:t>b):</w:t>
      </w:r>
    </w:p>
    <w:p w14:paraId="54788EEE" w14:textId="77777777" w:rsidR="003017A6" w:rsidRPr="00B54349" w:rsidRDefault="003017A6" w:rsidP="003017A6">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301013EF"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3D978A2"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78F5E39F"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eligible to generate credits for the fuel, as applicable.</w:t>
      </w:r>
    </w:p>
    <w:p w14:paraId="0C2A45DF"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CC74045" w14:textId="77777777" w:rsidR="003017A6" w:rsidRPr="00B54349" w:rsidRDefault="003017A6" w:rsidP="003017A6">
      <w:pPr>
        <w:spacing w:after="100" w:afterAutospacing="1"/>
        <w:ind w:left="0" w:right="0"/>
      </w:pPr>
      <w:r w:rsidRPr="00B54349">
        <w:t>(C) The recipient is not the regulated party.</w:t>
      </w:r>
    </w:p>
    <w:p w14:paraId="12F9831E" w14:textId="77777777" w:rsidR="003017A6" w:rsidRPr="00B54349" w:rsidRDefault="003017A6" w:rsidP="003017A6">
      <w:pPr>
        <w:spacing w:after="100" w:afterAutospacing="1"/>
        <w:ind w:left="0" w:right="0"/>
      </w:pPr>
      <w:r w:rsidRPr="00B54349">
        <w:t>(b) The recipient may elect to be the regulated party for the transferred fuel. If the recipient elects to be the regulated party:</w:t>
      </w:r>
    </w:p>
    <w:p w14:paraId="0927C688" w14:textId="77777777" w:rsidR="003017A6" w:rsidRPr="00B54349" w:rsidRDefault="003017A6" w:rsidP="003017A6">
      <w:pPr>
        <w:spacing w:after="100" w:afterAutospacing="1"/>
        <w:ind w:left="0" w:right="0"/>
      </w:pPr>
      <w:r w:rsidRPr="00B54349">
        <w:lastRenderedPageBreak/>
        <w:t>(A) The recipient is the regulated party who:</w:t>
      </w:r>
    </w:p>
    <w:p w14:paraId="55F7FE76"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25E9D168" w14:textId="77777777" w:rsidR="003017A6" w:rsidRPr="00B54349" w:rsidRDefault="003017A6" w:rsidP="003017A6">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161342C6" w14:textId="77777777" w:rsidR="003017A6" w:rsidRPr="00B54349" w:rsidRDefault="003017A6" w:rsidP="003017A6">
      <w:pPr>
        <w:spacing w:after="100" w:afterAutospacing="1"/>
        <w:ind w:left="0" w:right="0"/>
      </w:pPr>
      <w:r w:rsidRPr="00B54349">
        <w:t>(</w:t>
      </w:r>
      <w:proofErr w:type="gramStart"/>
      <w:r w:rsidRPr="00B54349">
        <w:t>iii</w:t>
      </w:r>
      <w:proofErr w:type="gramEnd"/>
      <w:r w:rsidRPr="00B54349">
        <w:t>) Is eligible to generate credits for the fuel, as applicable.</w:t>
      </w:r>
    </w:p>
    <w:p w14:paraId="7BF55E0C"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0F25F470" w14:textId="77777777" w:rsidR="003017A6" w:rsidRPr="00B54349" w:rsidRDefault="003017A6" w:rsidP="003017A6">
      <w:pPr>
        <w:spacing w:after="100" w:afterAutospacing="1"/>
        <w:ind w:left="0" w:right="0"/>
      </w:pPr>
      <w:r w:rsidRPr="00B54349">
        <w:t>(C) The transferor is not the regulated party, except for maintaining the product transfer documentation under OAR 340-253-0600.</w:t>
      </w:r>
    </w:p>
    <w:p w14:paraId="3E1F2CC0" w14:textId="3776BE2C"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6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4D04A734" w14:textId="77777777" w:rsidR="003017A6" w:rsidRPr="00B54349" w:rsidRDefault="005D4172" w:rsidP="003017A6">
      <w:pPr>
        <w:spacing w:after="100" w:afterAutospacing="1"/>
        <w:ind w:left="0" w:right="0"/>
      </w:pPr>
      <w:hyperlink r:id="rId61" w:history="1">
        <w:r w:rsidR="003017A6" w:rsidRPr="00B54349">
          <w:rPr>
            <w:rStyle w:val="Hyperlink"/>
            <w:b/>
            <w:bCs/>
          </w:rPr>
          <w:t>340-253-0320</w:t>
        </w:r>
      </w:hyperlink>
      <w:r w:rsidR="003017A6" w:rsidRPr="00B54349">
        <w:br/>
      </w:r>
      <w:r w:rsidR="003017A6" w:rsidRPr="00B54349">
        <w:rPr>
          <w:b/>
          <w:bCs/>
        </w:rPr>
        <w:t>Credit Generators: Providers of Compressed Natural Gas, Liquefied Natural Gas, Liquefied Compressed Natural Gas, and Liquefied Petroleum Gas</w:t>
      </w:r>
    </w:p>
    <w:p w14:paraId="468F4D7B" w14:textId="77777777" w:rsidR="003017A6" w:rsidRPr="00B54349" w:rsidRDefault="003017A6" w:rsidP="003017A6">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029C4E7D" w14:textId="77777777" w:rsidR="003017A6" w:rsidRPr="00B54349" w:rsidRDefault="003017A6" w:rsidP="003017A6">
      <w:pPr>
        <w:spacing w:after="100" w:afterAutospacing="1"/>
        <w:ind w:left="0" w:right="0"/>
      </w:pPr>
      <w:r w:rsidRPr="00B54349">
        <w:t>(2) Compressed natural gas. For CNG used as a transportation fuel, subsections (a) through (c) determine the person who is eligible to generate credits.</w:t>
      </w:r>
    </w:p>
    <w:p w14:paraId="417BCCFA" w14:textId="77777777" w:rsidR="003017A6" w:rsidRPr="00B54349" w:rsidRDefault="003017A6" w:rsidP="003017A6">
      <w:pPr>
        <w:spacing w:after="100" w:afterAutospacing="1"/>
        <w:ind w:left="0" w:right="0"/>
      </w:pPr>
      <w:r w:rsidRPr="00B54349">
        <w:t xml:space="preserve">(a) Fossil CNG. For fuel that is solely fossil 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45737C2C" w14:textId="77777777" w:rsidR="003017A6" w:rsidRPr="00B54349" w:rsidRDefault="003017A6" w:rsidP="003017A6">
      <w:pPr>
        <w:spacing w:after="100" w:afterAutospacing="1"/>
        <w:ind w:left="0" w:right="0"/>
      </w:pPr>
      <w:r w:rsidRPr="00B54349">
        <w:t>(</w:t>
      </w:r>
      <w:proofErr w:type="gramStart"/>
      <w:r w:rsidRPr="00B54349">
        <w:t>b</w:t>
      </w:r>
      <w:proofErr w:type="gramEnd"/>
      <w:r w:rsidRPr="00B54349">
        <w:t xml:space="preserve">) Bio-based CNG. For </w:t>
      </w:r>
      <w:proofErr w:type="gramStart"/>
      <w:r w:rsidRPr="00B54349">
        <w:t>fuel that is solely bio-based</w:t>
      </w:r>
      <w:proofErr w:type="gramEnd"/>
      <w:r w:rsidRPr="00B54349">
        <w:t xml:space="preserve"> CNG, the person that is eligible to generate credits is the producer or importer of the fuel.</w:t>
      </w:r>
    </w:p>
    <w:p w14:paraId="7A6F7D4C" w14:textId="616A6BD5" w:rsidR="003017A6" w:rsidRPr="00B54349" w:rsidRDefault="003017A6" w:rsidP="003017A6">
      <w:pPr>
        <w:spacing w:after="100" w:afterAutospacing="1"/>
        <w:ind w:left="0" w:right="0"/>
      </w:pPr>
      <w:r w:rsidRPr="00B54349">
        <w:lastRenderedPageBreak/>
        <w:t xml:space="preserve">(c) Blend of fossil CNG and bio-based CNG. For fuel that is a blend of fossil CNG and bio-based 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r>
        <w:t>each</w:t>
      </w:r>
      <w:r w:rsidRPr="00B54349">
        <w:t xml:space="preserve"> in the blend.</w:t>
      </w:r>
    </w:p>
    <w:p w14:paraId="2226BA3B" w14:textId="77777777" w:rsidR="003017A6" w:rsidRPr="00B54349" w:rsidRDefault="003017A6" w:rsidP="003017A6">
      <w:pPr>
        <w:spacing w:after="100" w:afterAutospacing="1"/>
        <w:ind w:left="0" w:right="0"/>
      </w:pPr>
      <w:r w:rsidRPr="00B54349">
        <w:t>(3) Liquefied natural gas. For LNG used as a transportation fuel, subsections (a) through (c) determine the person who is eligible to generate credits.</w:t>
      </w:r>
    </w:p>
    <w:p w14:paraId="42C33962" w14:textId="77777777" w:rsidR="003017A6" w:rsidRPr="00B54349" w:rsidRDefault="003017A6" w:rsidP="003017A6">
      <w:pPr>
        <w:spacing w:after="100" w:afterAutospacing="1"/>
        <w:ind w:left="0" w:right="0"/>
      </w:pPr>
      <w:r w:rsidRPr="00B54349">
        <w:t xml:space="preserve">(a) Fossil LNG. For fuel that is solely fossil LNG, the person that is eligible to generate credits is the owner of the fueling equipment at the facility where the fuel </w:t>
      </w:r>
      <w:proofErr w:type="gramStart"/>
      <w:r w:rsidRPr="00B54349">
        <w:t>is dispensed</w:t>
      </w:r>
      <w:proofErr w:type="gramEnd"/>
      <w:r w:rsidRPr="00B54349">
        <w:t xml:space="preserve"> for use in a motor vehicle.</w:t>
      </w:r>
    </w:p>
    <w:p w14:paraId="567D372C" w14:textId="77777777" w:rsidR="003017A6" w:rsidRPr="00B54349" w:rsidRDefault="003017A6" w:rsidP="003017A6">
      <w:pPr>
        <w:spacing w:after="100" w:afterAutospacing="1"/>
        <w:ind w:left="0" w:right="0"/>
      </w:pPr>
      <w:r w:rsidRPr="00B54349">
        <w:t>(</w:t>
      </w:r>
      <w:proofErr w:type="gramStart"/>
      <w:r w:rsidRPr="00B54349">
        <w:t>b</w:t>
      </w:r>
      <w:proofErr w:type="gramEnd"/>
      <w:r w:rsidRPr="00B54349">
        <w:t xml:space="preserve">) Bio-based LNG. For </w:t>
      </w:r>
      <w:proofErr w:type="gramStart"/>
      <w:r w:rsidRPr="00B54349">
        <w:t>fuel that is solely bio-based</w:t>
      </w:r>
      <w:proofErr w:type="gramEnd"/>
      <w:r w:rsidRPr="00B54349">
        <w:t xml:space="preserve"> LNG, the person that is eligible to generate credits is the producer or importer of the fuel.</w:t>
      </w:r>
    </w:p>
    <w:p w14:paraId="1CBA7345" w14:textId="4AB7C004" w:rsidR="003017A6" w:rsidRPr="00B54349" w:rsidRDefault="003017A6" w:rsidP="003017A6">
      <w:pPr>
        <w:spacing w:after="100" w:afterAutospacing="1"/>
        <w:ind w:left="0" w:right="0"/>
      </w:pPr>
      <w:r w:rsidRPr="00B54349">
        <w:t xml:space="preserve">(c) Blend of fossil LNG and bio-based LNG. For fuel that is a blend of fossil LNG and bio-based LNG,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r>
        <w:t>each</w:t>
      </w:r>
      <w:r w:rsidRPr="00B54349">
        <w:t xml:space="preserve"> in the blend.</w:t>
      </w:r>
    </w:p>
    <w:p w14:paraId="37E4E134" w14:textId="77777777" w:rsidR="003017A6" w:rsidRPr="00B54349" w:rsidRDefault="003017A6" w:rsidP="003017A6">
      <w:pPr>
        <w:spacing w:after="100" w:afterAutospacing="1"/>
        <w:ind w:left="0" w:right="0"/>
      </w:pPr>
      <w:r w:rsidRPr="00B54349">
        <w:t>(4) Liquefied compressed natural gas. For L-CNG used as a transportation fuel, subsections (a) through (c) determine the person who is eligible to generate credits.</w:t>
      </w:r>
    </w:p>
    <w:p w14:paraId="62A05823" w14:textId="77777777" w:rsidR="003017A6" w:rsidRPr="00B54349" w:rsidRDefault="003017A6" w:rsidP="003017A6">
      <w:pPr>
        <w:spacing w:after="100" w:afterAutospacing="1"/>
        <w:ind w:left="0" w:right="0"/>
      </w:pPr>
      <w:r w:rsidRPr="00B54349">
        <w:t xml:space="preserve">(a) Fossil L-CNG. For fuel that is solely fossil L-CNG,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3C622529" w14:textId="77777777" w:rsidR="003017A6" w:rsidRPr="00B54349" w:rsidRDefault="003017A6" w:rsidP="003017A6">
      <w:pPr>
        <w:spacing w:after="100" w:afterAutospacing="1"/>
        <w:ind w:left="0" w:right="0"/>
      </w:pPr>
      <w:r w:rsidRPr="00B54349">
        <w:t>(</w:t>
      </w:r>
      <w:proofErr w:type="gramStart"/>
      <w:r w:rsidRPr="00B54349">
        <w:t>b</w:t>
      </w:r>
      <w:proofErr w:type="gramEnd"/>
      <w:r w:rsidRPr="00B54349">
        <w:t xml:space="preserve">) Bio-based L-CNG. For </w:t>
      </w:r>
      <w:proofErr w:type="gramStart"/>
      <w:r w:rsidRPr="00B54349">
        <w:t>fuel that is solely bio-based</w:t>
      </w:r>
      <w:proofErr w:type="gramEnd"/>
      <w:r w:rsidRPr="00B54349">
        <w:t xml:space="preserve"> L-CNG, the person that is eligible to generate credits is the producer or importer of the fuel.</w:t>
      </w:r>
    </w:p>
    <w:p w14:paraId="1C3865B2" w14:textId="064E3A0A" w:rsidR="003017A6" w:rsidRPr="00B54349" w:rsidRDefault="003017A6" w:rsidP="003017A6">
      <w:pPr>
        <w:spacing w:after="100" w:afterAutospacing="1"/>
        <w:ind w:left="0" w:right="0"/>
      </w:pPr>
      <w:r w:rsidRPr="00B54349">
        <w:t xml:space="preserve">(c) Blend of fossil L-CNG and bio-based L-CNG. For fuel that is a blend of fossil L-CNG and bio-based L-CNG,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r>
        <w:t>each</w:t>
      </w:r>
      <w:r w:rsidRPr="00B54349">
        <w:t xml:space="preserve"> in the blend.</w:t>
      </w:r>
    </w:p>
    <w:p w14:paraId="3AA2224D" w14:textId="02154A48" w:rsidR="003017A6" w:rsidRDefault="003017A6" w:rsidP="003017A6">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790AA622" w14:textId="016C0652" w:rsidR="003017A6" w:rsidRDefault="003017A6" w:rsidP="003017A6">
      <w:pPr>
        <w:spacing w:after="100" w:afterAutospacing="1"/>
        <w:ind w:left="0" w:right="0"/>
      </w:pPr>
      <w:r>
        <w:t>(a) Fossil LPG. T</w:t>
      </w:r>
      <w:r w:rsidRPr="00B54349">
        <w:t>he person that is eligible to generate credits is the owner of the fueling equipment at the facility where the</w:t>
      </w:r>
      <w:r>
        <w:t xml:space="preserve"> fossil</w:t>
      </w:r>
      <w:r w:rsidRPr="00B54349">
        <w:t xml:space="preserve"> </w:t>
      </w:r>
      <w:r>
        <w:t>LPG</w:t>
      </w:r>
      <w:r w:rsidRPr="00B54349">
        <w:t xml:space="preserve"> </w:t>
      </w:r>
      <w:proofErr w:type="gramStart"/>
      <w:r w:rsidRPr="00B54349">
        <w:t>is dispensed</w:t>
      </w:r>
      <w:proofErr w:type="gramEnd"/>
      <w:r w:rsidRPr="00B54349">
        <w:t xml:space="preserve"> for use in a motor vehicle.</w:t>
      </w:r>
    </w:p>
    <w:p w14:paraId="28944F1A" w14:textId="77777777" w:rsidR="003017A6" w:rsidRDefault="003017A6" w:rsidP="003017A6">
      <w:pPr>
        <w:spacing w:after="100" w:afterAutospacing="1"/>
        <w:ind w:left="0" w:right="0"/>
      </w:pPr>
      <w:r>
        <w:t xml:space="preserve">(b) Forklifts. For fossil LPG </w:t>
      </w:r>
      <w:proofErr w:type="gramStart"/>
      <w:r>
        <w:t>being used</w:t>
      </w:r>
      <w:proofErr w:type="gramEnd"/>
      <w:r>
        <w:t xml:space="preserve"> in forklifts, the forklift fleet owner or operator is eligible to generate credits. Only one entity may generate credits from each piece of equipment. The fleet owner has precedence to generate credits or designate an aggregator.  </w:t>
      </w:r>
    </w:p>
    <w:p w14:paraId="5CAB6FE3" w14:textId="77777777" w:rsidR="003017A6" w:rsidRDefault="003017A6" w:rsidP="003017A6">
      <w:pPr>
        <w:spacing w:after="100" w:afterAutospacing="1"/>
        <w:ind w:left="0" w:right="0"/>
      </w:pPr>
      <w:r>
        <w:lastRenderedPageBreak/>
        <w:t>(c) Renewable LPG. The producer or importer of the renewable LPG is eligible to generate credits.</w:t>
      </w:r>
    </w:p>
    <w:p w14:paraId="37F03055" w14:textId="77777777" w:rsidR="003017A6" w:rsidRPr="00B54349" w:rsidRDefault="003017A6" w:rsidP="003017A6">
      <w:pPr>
        <w:spacing w:after="100" w:afterAutospacing="1"/>
        <w:ind w:left="0" w:right="0"/>
      </w:pPr>
      <w:r>
        <w:t>(d)</w:t>
      </w:r>
      <w:r w:rsidRPr="008C2F7F">
        <w:t xml:space="preserve"> </w:t>
      </w:r>
      <w:r>
        <w:t xml:space="preserve">Blend of fossil and renewable LPG. For fuel that is a blend of fossil and renewable LPG, the generated credits </w:t>
      </w:r>
      <w:proofErr w:type="gramStart"/>
      <w:r>
        <w:t>will be split between the person eligible to generate credits under subsections (a), (b) and (c) based on the actual amounts of each in the blend</w:t>
      </w:r>
      <w:proofErr w:type="gramEnd"/>
      <w:r>
        <w:t>.</w:t>
      </w:r>
    </w:p>
    <w:p w14:paraId="147AF0B1" w14:textId="1A4B9AB7" w:rsidR="003017A6" w:rsidRDefault="003017A6" w:rsidP="003017A6">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4B707889" w14:textId="77777777" w:rsidR="003017A6" w:rsidRPr="00B54349" w:rsidRDefault="003017A6" w:rsidP="003017A6">
      <w:pPr>
        <w:spacing w:after="100" w:afterAutospacing="1"/>
        <w:ind w:left="0" w:right="0"/>
      </w:pPr>
      <w:r>
        <w:t xml:space="preserve">(7) For bio-based or renewable fuels under this rule, the ability to generate credits for the fuel </w:t>
      </w:r>
      <w:proofErr w:type="gramStart"/>
      <w:r>
        <w:t>may be transferred</w:t>
      </w:r>
      <w:proofErr w:type="gramEnd"/>
      <w:r>
        <w:t xml:space="preserve"> along with the fuel to another recipient of the fuel in the state so long as it is documented in a written contract. </w:t>
      </w:r>
    </w:p>
    <w:p w14:paraId="34CD0F7D" w14:textId="7DDBA3A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6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9D80195" w14:textId="77777777" w:rsidR="003017A6" w:rsidRPr="00B54349" w:rsidRDefault="005D4172" w:rsidP="003017A6">
      <w:pPr>
        <w:spacing w:after="100" w:afterAutospacing="1"/>
        <w:ind w:left="0" w:right="0"/>
      </w:pPr>
      <w:hyperlink r:id="rId63" w:history="1">
        <w:r w:rsidR="003017A6" w:rsidRPr="00B54349">
          <w:rPr>
            <w:rStyle w:val="Hyperlink"/>
            <w:b/>
            <w:bCs/>
          </w:rPr>
          <w:t>340-253-0330</w:t>
        </w:r>
      </w:hyperlink>
      <w:r w:rsidR="003017A6" w:rsidRPr="00B54349">
        <w:br/>
      </w:r>
      <w:r w:rsidR="003017A6" w:rsidRPr="00B54349">
        <w:rPr>
          <w:b/>
          <w:bCs/>
        </w:rPr>
        <w:t>Credit Generators: Providers of Electricity</w:t>
      </w:r>
    </w:p>
    <w:p w14:paraId="2EC17C6F" w14:textId="77777777" w:rsidR="003017A6" w:rsidRPr="00B54349" w:rsidRDefault="003017A6" w:rsidP="003017A6">
      <w:pPr>
        <w:spacing w:after="100" w:afterAutospacing="1"/>
        <w:ind w:left="0" w:right="0"/>
      </w:pPr>
      <w:r w:rsidRPr="00B54349">
        <w:t>(1) Applicability. This rule applies to providers of electricity used as a transportation fuel.</w:t>
      </w:r>
    </w:p>
    <w:p w14:paraId="4FCF76DB" w14:textId="77777777" w:rsidR="003017A6" w:rsidRPr="00B54349" w:rsidRDefault="003017A6" w:rsidP="003017A6">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650F82CD" w14:textId="6E2191FB" w:rsidR="003017A6" w:rsidRPr="00B54349" w:rsidRDefault="003017A6" w:rsidP="003017A6">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1F19EB1C" w14:textId="77777777" w:rsidR="003017A6" w:rsidRPr="00B54349" w:rsidRDefault="003017A6" w:rsidP="003017A6">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405D5595" w14:textId="77777777" w:rsidR="003017A6" w:rsidRPr="00B54349" w:rsidRDefault="003017A6" w:rsidP="003017A6">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57A908BF" w14:textId="6FCFC2BA" w:rsidR="003017A6" w:rsidRPr="00B54349" w:rsidRDefault="003017A6" w:rsidP="003017A6">
      <w:pPr>
        <w:spacing w:after="100" w:afterAutospacing="1"/>
        <w:ind w:left="0" w:right="0"/>
      </w:pPr>
      <w:r w:rsidRPr="00B54349">
        <w:lastRenderedPageBreak/>
        <w:t xml:space="preserve">(a) Owner or service provider of the electric-charging equipment. The owner or service provider of the electric-charging equipment may generate the credits. Only one entity may generate credits from each piece of charging equipment. </w:t>
      </w:r>
    </w:p>
    <w:p w14:paraId="0AC17C81" w14:textId="106E4193" w:rsidR="003017A6" w:rsidRPr="00B54349" w:rsidRDefault="003017A6" w:rsidP="003017A6">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w:t>
      </w:r>
      <w:proofErr w:type="gramStart"/>
      <w:r w:rsidRPr="00B54349">
        <w:t>The  aggregator</w:t>
      </w:r>
      <w:proofErr w:type="gramEnd"/>
      <w:r w:rsidRPr="00B54349">
        <w:t xml:space="preserve">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3BD210AB" w14:textId="77777777" w:rsidR="003017A6" w:rsidRPr="00B54349" w:rsidRDefault="003017A6" w:rsidP="003017A6">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D6459E" w14:textId="70D65C5F" w:rsidR="003017A6" w:rsidRDefault="003017A6" w:rsidP="003017A6">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2B397B8B" w14:textId="77777777" w:rsidR="003017A6" w:rsidRDefault="003017A6" w:rsidP="003017A6">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57453F5D" w14:textId="7C5B8609" w:rsidR="003017A6" w:rsidRPr="00B54349" w:rsidRDefault="003017A6" w:rsidP="003017A6">
      <w:pPr>
        <w:spacing w:after="100" w:afterAutospacing="1"/>
        <w:ind w:left="0" w:right="0"/>
      </w:pPr>
      <w:r>
        <w:t xml:space="preserve">(6) </w:t>
      </w:r>
      <w:r w:rsidR="005D4172">
        <w:t>Transport refrigeration units</w:t>
      </w:r>
      <w:r>
        <w:t xml:space="preserve">.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169CB1A6" w14:textId="3F6046E7" w:rsidR="003017A6" w:rsidRPr="00B54349" w:rsidRDefault="003017A6" w:rsidP="003017A6">
      <w:pPr>
        <w:spacing w:after="100" w:afterAutospacing="1"/>
        <w:ind w:left="0" w:right="0"/>
      </w:pPr>
      <w:r w:rsidRPr="00B54349">
        <w:t>(</w:t>
      </w:r>
      <w:r>
        <w:t>7</w:t>
      </w:r>
      <w:r w:rsidRPr="00B54349">
        <w:t xml:space="preserve">) Responsibilities to generate credits. Any person specified under sections (2), (3), </w:t>
      </w:r>
      <w:r>
        <w:t xml:space="preserve">(4), (5) </w:t>
      </w:r>
      <w:r w:rsidRPr="00B54349">
        <w:t>or (</w:t>
      </w:r>
      <w:r>
        <w:t>6</w:t>
      </w:r>
      <w:r w:rsidRPr="00B54349">
        <w:t xml:space="preserve">) may generate clean fuel credits by complying with the registration, recordkeeping and reporting requirements </w:t>
      </w:r>
      <w:r>
        <w:t>of this division</w:t>
      </w:r>
      <w:r w:rsidRPr="00B54349">
        <w:t>.</w:t>
      </w:r>
    </w:p>
    <w:p w14:paraId="1457DF23" w14:textId="6B8CE275" w:rsidR="003017A6" w:rsidRPr="00B54349" w:rsidRDefault="003017A6" w:rsidP="003017A6">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A17ED2D" w14:textId="77777777" w:rsidR="003017A6" w:rsidRPr="00B54349" w:rsidRDefault="003017A6" w:rsidP="003017A6">
      <w:pPr>
        <w:spacing w:after="100" w:afterAutospacing="1"/>
        <w:ind w:left="0" w:right="0"/>
      </w:pPr>
      <w:r w:rsidRPr="00B54349">
        <w:t>(a) To qualify to submit an application to be a backstop aggregator, an organization must:</w:t>
      </w:r>
    </w:p>
    <w:p w14:paraId="52F2984F" w14:textId="77777777" w:rsidR="003017A6" w:rsidRPr="00B54349" w:rsidRDefault="003017A6" w:rsidP="003017A6">
      <w:pPr>
        <w:spacing w:after="100" w:afterAutospacing="1"/>
        <w:ind w:left="0" w:right="0"/>
      </w:pPr>
      <w:r w:rsidRPr="00B54349">
        <w:t>(A) Be an organization exempt from federal taxation under section 501(c</w:t>
      </w:r>
      <w:proofErr w:type="gramStart"/>
      <w:r w:rsidRPr="00B54349">
        <w:t>)(</w:t>
      </w:r>
      <w:proofErr w:type="gramEnd"/>
      <w:r w:rsidRPr="00B54349">
        <w:t>3) of the U.S. Internal Revenue Code;</w:t>
      </w:r>
    </w:p>
    <w:p w14:paraId="3FC9FB0C" w14:textId="77777777" w:rsidR="003017A6" w:rsidRPr="00B54349" w:rsidRDefault="003017A6" w:rsidP="003017A6">
      <w:pPr>
        <w:spacing w:after="100" w:afterAutospacing="1"/>
        <w:ind w:left="0" w:right="0"/>
      </w:pPr>
      <w:r w:rsidRPr="00B54349">
        <w:t>(B) Complete annual independent financial audits.</w:t>
      </w:r>
    </w:p>
    <w:p w14:paraId="42B0C7DC" w14:textId="77777777" w:rsidR="003017A6" w:rsidRPr="00B54349" w:rsidRDefault="003017A6" w:rsidP="003017A6">
      <w:pPr>
        <w:spacing w:after="100" w:afterAutospacing="1"/>
        <w:ind w:left="0" w:right="0"/>
      </w:pPr>
      <w:r w:rsidRPr="00B54349">
        <w:lastRenderedPageBreak/>
        <w:t>(b) An entity that wishes to be the backstop aggregator must submit an application with DEQ that includes:</w:t>
      </w:r>
    </w:p>
    <w:p w14:paraId="12F02E39" w14:textId="77777777" w:rsidR="003017A6" w:rsidRPr="00B54349" w:rsidRDefault="003017A6" w:rsidP="003017A6">
      <w:pPr>
        <w:spacing w:after="100" w:afterAutospacing="1"/>
        <w:ind w:left="0" w:right="0"/>
      </w:pPr>
      <w:r w:rsidRPr="00B54349">
        <w:t>(A) A description of the mission of the organization and how being a backstop aggregator fits into its mission</w:t>
      </w:r>
      <w:proofErr w:type="gramStart"/>
      <w:r w:rsidRPr="00B54349">
        <w:t>;</w:t>
      </w:r>
      <w:proofErr w:type="gramEnd"/>
    </w:p>
    <w:p w14:paraId="2329F861" w14:textId="77777777" w:rsidR="003017A6" w:rsidRPr="00B54349" w:rsidRDefault="003017A6" w:rsidP="003017A6">
      <w:pPr>
        <w:spacing w:after="100" w:afterAutospacing="1"/>
        <w:ind w:left="0" w:right="0"/>
      </w:pPr>
      <w:r w:rsidRPr="00B54349">
        <w:t xml:space="preserve">(B) A description of the experience and expertise of key individuals in the organization who </w:t>
      </w:r>
      <w:proofErr w:type="gramStart"/>
      <w:r w:rsidRPr="00B54349">
        <w:t>would be assigned</w:t>
      </w:r>
      <w:proofErr w:type="gramEnd"/>
      <w:r w:rsidRPr="00B54349">
        <w:t xml:space="preserve"> to work associated with being a backstop aggregator;</w:t>
      </w:r>
    </w:p>
    <w:p w14:paraId="1C2A7982" w14:textId="77777777" w:rsidR="003017A6" w:rsidRPr="00B54349" w:rsidRDefault="003017A6" w:rsidP="003017A6">
      <w:pPr>
        <w:spacing w:after="100" w:afterAutospacing="1"/>
        <w:ind w:left="0" w:right="0"/>
      </w:pPr>
      <w:r w:rsidRPr="00B54349">
        <w:t>(C) A plan describing:</w:t>
      </w:r>
    </w:p>
    <w:p w14:paraId="248422A8"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roofErr w:type="gramStart"/>
      <w:r w:rsidRPr="00B54349">
        <w:t>;</w:t>
      </w:r>
      <w:proofErr w:type="gramEnd"/>
    </w:p>
    <w:p w14:paraId="7C3243DF" w14:textId="77777777" w:rsidR="003017A6" w:rsidRPr="00B54349" w:rsidRDefault="003017A6" w:rsidP="003017A6">
      <w:pPr>
        <w:spacing w:after="100" w:afterAutospacing="1"/>
        <w:ind w:left="0" w:right="0"/>
      </w:pPr>
      <w:r w:rsidRPr="00B54349">
        <w:t xml:space="preserve">(ii) Any entities that the organization might </w:t>
      </w:r>
      <w:proofErr w:type="gramStart"/>
      <w:r w:rsidRPr="00B54349">
        <w:t>partner</w:t>
      </w:r>
      <w:proofErr w:type="gramEnd"/>
      <w:r w:rsidRPr="00B54349">
        <w:t xml:space="preserve"> with to implement its plan;</w:t>
      </w:r>
    </w:p>
    <w:p w14:paraId="2F62AEBC" w14:textId="77777777" w:rsidR="003017A6" w:rsidRPr="00B54349" w:rsidRDefault="003017A6" w:rsidP="003017A6">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77D62B59" w14:textId="77777777" w:rsidR="003017A6" w:rsidRPr="00B54349" w:rsidRDefault="003017A6" w:rsidP="003017A6">
      <w:pPr>
        <w:spacing w:after="100" w:afterAutospacing="1"/>
        <w:ind w:left="0" w:right="0"/>
      </w:pPr>
      <w:proofErr w:type="gramStart"/>
      <w:r w:rsidRPr="00B54349">
        <w:t>(iv) The</w:t>
      </w:r>
      <w:proofErr w:type="gramEnd"/>
      <w:r w:rsidRPr="00B54349">
        <w:t xml:space="preserve"> financial controls that are, or will be put, in place to segregate funds from the sale of credits from other monies controlled by the organization.</w:t>
      </w:r>
    </w:p>
    <w:p w14:paraId="6E49F95A" w14:textId="77777777" w:rsidR="003017A6" w:rsidRPr="00B54349" w:rsidRDefault="003017A6" w:rsidP="003017A6">
      <w:pPr>
        <w:spacing w:after="100" w:afterAutospacing="1"/>
        <w:ind w:left="0" w:right="0"/>
      </w:pPr>
      <w:r w:rsidRPr="00B54349">
        <w:t>(D) Its last three years of independent financial audits and I.R.S. form 990s, and proof that the I.R.S. has certified them as qualifying as an exempt organization under 501(c)(3);</w:t>
      </w:r>
    </w:p>
    <w:p w14:paraId="26EFF3FF" w14:textId="77777777" w:rsidR="003017A6" w:rsidRPr="00B54349" w:rsidRDefault="003017A6" w:rsidP="003017A6">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E7052AE" w14:textId="77777777" w:rsidR="003017A6" w:rsidRPr="00B54349" w:rsidRDefault="003017A6" w:rsidP="003017A6">
      <w:pPr>
        <w:spacing w:after="100" w:afterAutospacing="1"/>
        <w:ind w:left="0" w:right="0"/>
      </w:pPr>
      <w:r w:rsidRPr="00B54349">
        <w:t xml:space="preserve">(d) Applications </w:t>
      </w:r>
      <w:proofErr w:type="gramStart"/>
      <w:r w:rsidRPr="00B54349">
        <w:t>will be evaluated</w:t>
      </w:r>
      <w:proofErr w:type="gramEnd"/>
      <w:r w:rsidRPr="00B54349">
        <w:t xml:space="preserve">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1620BD46" w14:textId="77777777" w:rsidR="003017A6" w:rsidRPr="00B54349" w:rsidRDefault="003017A6" w:rsidP="003017A6">
      <w:pPr>
        <w:spacing w:after="100" w:afterAutospacing="1"/>
        <w:ind w:left="0" w:right="0"/>
      </w:pPr>
      <w:r w:rsidRPr="00B54349">
        <w:t xml:space="preserve">(e) DEQ may recommend an organization </w:t>
      </w:r>
      <w:proofErr w:type="gramStart"/>
      <w:r w:rsidRPr="00B54349">
        <w:t>be designated</w:t>
      </w:r>
      <w:proofErr w:type="gramEnd"/>
      <w:r w:rsidRPr="00B54349">
        <w:t xml:space="preserve"> as the initial backstop aggregator to the EQC by May 31, 2018. If DEQ does not recommend an organization to be the backstop aggregator or the EQC does not approve DEQ’s recommendation, then DEQ may undertake a new selection process </w:t>
      </w:r>
      <w:proofErr w:type="gramStart"/>
      <w:r w:rsidRPr="00B54349">
        <w:t>at a later date</w:t>
      </w:r>
      <w:proofErr w:type="gramEnd"/>
      <w:r w:rsidRPr="00B54349">
        <w:t xml:space="preserve"> under the same criteria in subsections (b) and (d).</w:t>
      </w:r>
    </w:p>
    <w:p w14:paraId="0109D4AA" w14:textId="77777777" w:rsidR="003017A6" w:rsidRPr="00B54349" w:rsidRDefault="003017A6" w:rsidP="003017A6">
      <w:pPr>
        <w:spacing w:after="100" w:afterAutospacing="1"/>
        <w:ind w:left="0" w:right="0"/>
      </w:pPr>
      <w:r w:rsidRPr="00B54349">
        <w:t xml:space="preserve">(f) Following EQC approval of an organization to be the backstop aggregator, DEQ and the organization may enter into a written agreement regarding its participation in the program. A written agreement must be in place prior to the backstop aggregator registering an account in </w:t>
      </w:r>
      <w:r w:rsidRPr="00B54349">
        <w:lastRenderedPageBreak/>
        <w:t>the CFP Online System and receiving credits for the first time. The backstop aggregator must:</w:t>
      </w:r>
    </w:p>
    <w:p w14:paraId="71303401" w14:textId="77777777" w:rsidR="003017A6" w:rsidRPr="00B54349" w:rsidRDefault="003017A6" w:rsidP="003017A6">
      <w:pPr>
        <w:spacing w:after="100" w:afterAutospacing="1"/>
        <w:ind w:left="0" w:right="0"/>
      </w:pPr>
      <w:r w:rsidRPr="00B54349">
        <w:t xml:space="preserve">(A) By March </w:t>
      </w:r>
      <w:proofErr w:type="gramStart"/>
      <w:r w:rsidRPr="00B54349">
        <w:t>31st</w:t>
      </w:r>
      <w:proofErr w:type="gramEnd"/>
      <w:r w:rsidRPr="00B54349">
        <w:t xml:space="preserve"> of each year, submit a report that summarizes the previous year’s activity including:</w:t>
      </w:r>
    </w:p>
    <w:p w14:paraId="6147F7AF"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xml:space="preserve">) How much revenue was generated from the credits it </w:t>
      </w:r>
      <w:proofErr w:type="gramStart"/>
      <w:r w:rsidRPr="00B54349">
        <w:t>received;</w:t>
      </w:r>
      <w:proofErr w:type="gramEnd"/>
    </w:p>
    <w:p w14:paraId="20F5DA8E" w14:textId="77777777" w:rsidR="003017A6" w:rsidRPr="00B54349" w:rsidRDefault="003017A6" w:rsidP="003017A6">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12CE353B" w14:textId="77777777" w:rsidR="003017A6" w:rsidRPr="00B54349" w:rsidRDefault="003017A6" w:rsidP="003017A6">
      <w:pPr>
        <w:spacing w:after="100" w:afterAutospacing="1"/>
        <w:ind w:left="0" w:right="0"/>
      </w:pPr>
      <w:r w:rsidRPr="00B54349">
        <w:t>(iii) The results of its most recent independent financial audit.</w:t>
      </w:r>
    </w:p>
    <w:p w14:paraId="0BDCE264" w14:textId="77777777" w:rsidR="003017A6" w:rsidRPr="00B54349" w:rsidRDefault="003017A6" w:rsidP="003017A6">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33E5D485" w14:textId="77777777" w:rsidR="003017A6" w:rsidRPr="00B54349" w:rsidRDefault="003017A6" w:rsidP="003017A6">
      <w:pPr>
        <w:spacing w:after="100" w:afterAutospacing="1"/>
        <w:ind w:left="0" w:right="0"/>
      </w:pPr>
      <w:proofErr w:type="gramStart"/>
      <w:r w:rsidRPr="00B54349">
        <w:t>(g) If DEQ determines that</w:t>
      </w:r>
      <w:proofErr w:type="gramEnd"/>
      <w:r w:rsidRPr="00B54349">
        <w:t xml:space="preserve"> a backstop aggregator is in violation of this division or the agreement that it enters into with DEQ to be the backstop aggregator, DEQ may rescind its designation and solicit applications to select a new backstop aggregator.</w:t>
      </w:r>
    </w:p>
    <w:p w14:paraId="1316C304" w14:textId="77777777" w:rsidR="003017A6" w:rsidRPr="00B54349" w:rsidRDefault="003017A6" w:rsidP="003017A6">
      <w:pPr>
        <w:spacing w:after="100" w:afterAutospacing="1"/>
        <w:ind w:left="0" w:right="0"/>
      </w:pPr>
      <w:r w:rsidRPr="00B54349">
        <w:t>(h) If backstop aggregator wishes to terminate its agreement with DEQ, then DEQ may solicit applications to select a new backstop aggregator.</w:t>
      </w:r>
    </w:p>
    <w:p w14:paraId="6B443BFB"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xml:space="preserve">) After a backstop aggregator has been in place for three years, DEQ may hold a new selection process to appoint a backstop aggregator for future years. Unless DEQ has rescinded an organization as backstop aggregator under subsection (g), the current backstop aggregator may apply to </w:t>
      </w:r>
      <w:proofErr w:type="gramStart"/>
      <w:r w:rsidRPr="00B54349">
        <w:t>be re-designated</w:t>
      </w:r>
      <w:proofErr w:type="gramEnd"/>
      <w:r w:rsidRPr="00B54349">
        <w:t xml:space="preserve"> as the backstop aggregator for future years.</w:t>
      </w:r>
    </w:p>
    <w:p w14:paraId="33BDE99F" w14:textId="68684220"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6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17B83FB9" w14:textId="77777777" w:rsidR="003017A6" w:rsidRPr="00B54349" w:rsidRDefault="005D4172" w:rsidP="003017A6">
      <w:pPr>
        <w:spacing w:after="100" w:afterAutospacing="1"/>
        <w:ind w:left="0" w:right="0"/>
      </w:pPr>
      <w:hyperlink r:id="rId65" w:history="1">
        <w:r w:rsidR="003017A6" w:rsidRPr="00B54349">
          <w:rPr>
            <w:rStyle w:val="Hyperlink"/>
            <w:b/>
            <w:bCs/>
          </w:rPr>
          <w:t>340-253-0340</w:t>
        </w:r>
      </w:hyperlink>
      <w:r w:rsidR="003017A6" w:rsidRPr="00B54349">
        <w:br/>
      </w:r>
      <w:r w:rsidR="003017A6" w:rsidRPr="00B54349">
        <w:rPr>
          <w:b/>
          <w:bCs/>
        </w:rPr>
        <w:t>Credit Generators: Providers of Hydrogen Fuel or a Hydrogen Blend</w:t>
      </w:r>
    </w:p>
    <w:p w14:paraId="12715036" w14:textId="77777777" w:rsidR="003017A6" w:rsidRPr="00B54349" w:rsidRDefault="003017A6" w:rsidP="003017A6">
      <w:pPr>
        <w:spacing w:after="100" w:afterAutospacing="1"/>
        <w:ind w:left="0" w:right="0"/>
      </w:pPr>
      <w:r w:rsidRPr="00B54349">
        <w:t>(1) Applicability. This rule applies to providers of hydrogen fuel and a hydrogen blend for use as a transportation fuel in Oregon.</w:t>
      </w:r>
    </w:p>
    <w:p w14:paraId="201EDD58" w14:textId="77777777" w:rsidR="003017A6" w:rsidRDefault="003017A6" w:rsidP="003017A6">
      <w:pPr>
        <w:spacing w:after="100" w:afterAutospacing="1"/>
        <w:ind w:left="0" w:right="0"/>
      </w:pPr>
      <w:r w:rsidRPr="00B54349">
        <w:lastRenderedPageBreak/>
        <w:t xml:space="preserve">(2) Credit generation. For a hydrogen fuel or a hydrogen blend, the person who owns the finished hydrogen fuel where the fuel </w:t>
      </w:r>
      <w:proofErr w:type="gramStart"/>
      <w:r w:rsidRPr="00B54349">
        <w:t>is dispensed</w:t>
      </w:r>
      <w:proofErr w:type="gramEnd"/>
      <w:r w:rsidRPr="00B54349">
        <w:t xml:space="preserve"> for use into a motor vehicle is eligible to generate credits.</w:t>
      </w:r>
    </w:p>
    <w:p w14:paraId="29ABA927" w14:textId="39FB887B" w:rsidR="003017A6" w:rsidRDefault="003017A6" w:rsidP="003017A6">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 xml:space="preserve">of this </w:t>
      </w:r>
      <w:proofErr w:type="spellStart"/>
      <w:r>
        <w:t>division</w:t>
      </w:r>
      <w:r w:rsidRPr="00B54349">
        <w:t>.</w:t>
      </w:r>
      <w:r w:rsidRPr="00B54349">
        <w:rPr>
          <w:b/>
          <w:bCs/>
        </w:rPr>
        <w:t>Statutory</w:t>
      </w:r>
      <w:proofErr w:type="spellEnd"/>
      <w:r w:rsidRPr="00B54349">
        <w:rPr>
          <w:b/>
          <w:bCs/>
        </w:rPr>
        <w:t>/Other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6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985125D" w14:textId="77777777" w:rsidR="003017A6" w:rsidRDefault="003017A6" w:rsidP="003017A6">
      <w:pPr>
        <w:ind w:left="0" w:right="0"/>
        <w:rPr>
          <w:b/>
        </w:rPr>
      </w:pPr>
      <w:r>
        <w:rPr>
          <w:b/>
        </w:rPr>
        <w:t>340-253-0350</w:t>
      </w:r>
    </w:p>
    <w:p w14:paraId="411E416B" w14:textId="77777777" w:rsidR="003017A6" w:rsidRDefault="003017A6" w:rsidP="003017A6">
      <w:pPr>
        <w:spacing w:after="100" w:afterAutospacing="1"/>
        <w:ind w:left="0" w:right="0"/>
        <w:rPr>
          <w:b/>
        </w:rPr>
      </w:pPr>
      <w:r w:rsidRPr="00895472">
        <w:rPr>
          <w:b/>
        </w:rPr>
        <w:t>Credit Generators: Alternative Jet Fuel</w:t>
      </w:r>
    </w:p>
    <w:p w14:paraId="40C07239" w14:textId="77777777" w:rsidR="003017A6" w:rsidRDefault="003017A6" w:rsidP="003017A6">
      <w:pPr>
        <w:spacing w:after="100" w:afterAutospacing="1"/>
        <w:ind w:left="0" w:right="0"/>
      </w:pPr>
      <w:r>
        <w:t xml:space="preserve">(1) Applicability. This rule applies to importers or producers of alternative jet fuel that </w:t>
      </w:r>
      <w:proofErr w:type="gramStart"/>
      <w:r>
        <w:t>is being fueled</w:t>
      </w:r>
      <w:proofErr w:type="gramEnd"/>
      <w:r>
        <w:t xml:space="preserve"> into planes in Oregon.</w:t>
      </w:r>
    </w:p>
    <w:p w14:paraId="31EAD212" w14:textId="77777777" w:rsidR="003017A6" w:rsidRDefault="003017A6" w:rsidP="003017A6">
      <w:pPr>
        <w:spacing w:after="100" w:afterAutospacing="1"/>
        <w:ind w:left="0" w:right="0"/>
      </w:pPr>
      <w:r>
        <w:t xml:space="preserve">(2) Credit Generation. The initial entity eligible to generate credits under this rule is the importer or producer of the alternative jet fuel. The ability to generate credits for the alternative jet fuel </w:t>
      </w:r>
      <w:proofErr w:type="gramStart"/>
      <w:r>
        <w:t>may be transferred</w:t>
      </w:r>
      <w:proofErr w:type="gramEnd"/>
      <w:r>
        <w:t xml:space="preserve"> when the fuel is sold to another entity so long as it is documented in the written contract between the buyer and seller.</w:t>
      </w:r>
    </w:p>
    <w:p w14:paraId="1889BC75" w14:textId="77777777" w:rsidR="003017A6" w:rsidRDefault="003017A6" w:rsidP="003017A6">
      <w:pPr>
        <w:spacing w:after="100" w:afterAutospacing="1"/>
        <w:ind w:left="0" w:right="0"/>
      </w:pPr>
      <w:r>
        <w:t xml:space="preserve">(3)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p>
    <w:p w14:paraId="770F85A7" w14:textId="77777777" w:rsidR="003017A6" w:rsidRPr="00895472"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p>
    <w:p w14:paraId="29875DDE" w14:textId="77777777" w:rsidR="003017A6" w:rsidRPr="00B54349" w:rsidRDefault="005D4172" w:rsidP="003017A6">
      <w:pPr>
        <w:spacing w:after="100" w:afterAutospacing="1"/>
        <w:ind w:left="0" w:right="0"/>
      </w:pPr>
      <w:hyperlink r:id="rId67" w:history="1">
        <w:r w:rsidR="003017A6" w:rsidRPr="00B54349">
          <w:rPr>
            <w:rStyle w:val="Hyperlink"/>
            <w:b/>
            <w:bCs/>
          </w:rPr>
          <w:t>340-253-0400</w:t>
        </w:r>
      </w:hyperlink>
      <w:r w:rsidR="003017A6" w:rsidRPr="00B54349">
        <w:br/>
      </w:r>
      <w:r w:rsidR="003017A6" w:rsidRPr="00B54349">
        <w:rPr>
          <w:b/>
          <w:bCs/>
        </w:rPr>
        <w:t>Carbon Intensities</w:t>
      </w:r>
    </w:p>
    <w:p w14:paraId="4928CD6A" w14:textId="01AF9DB8" w:rsidR="003017A6" w:rsidRPr="00B54349" w:rsidRDefault="003017A6" w:rsidP="003017A6">
      <w:pPr>
        <w:spacing w:after="100" w:afterAutospacing="1"/>
        <w:ind w:left="0" w:right="0"/>
      </w:pPr>
      <w:r w:rsidRPr="00B54349">
        <w:t xml:space="preserve">(1) OR-GREET. Carbon intensities for fuels </w:t>
      </w:r>
      <w:proofErr w:type="gramStart"/>
      <w:r w:rsidRPr="00B54349">
        <w:t>must be calculated</w:t>
      </w:r>
      <w:proofErr w:type="gramEnd"/>
      <w:r w:rsidRPr="00B54349">
        <w:t xml:space="preserve"> using OR-GREET </w:t>
      </w:r>
      <w:r>
        <w:t>3</w:t>
      </w:r>
      <w:r w:rsidRPr="00B54349">
        <w:t xml:space="preserve">.0 or a model approved by DEQ. If a party wishes to use a </w:t>
      </w:r>
      <w:r>
        <w:t xml:space="preserve">modified or </w:t>
      </w:r>
      <w:r w:rsidRPr="00B54349">
        <w:t xml:space="preserve">different </w:t>
      </w:r>
      <w:proofErr w:type="gramStart"/>
      <w:r w:rsidRPr="00B54349">
        <w:t>lifecycle carbon intensity model</w:t>
      </w:r>
      <w:proofErr w:type="gramEnd"/>
      <w:r w:rsidRPr="00B54349">
        <w:t>, it must be approved by DEQ in advance of an application under OAR 340-253-0450.</w:t>
      </w:r>
    </w:p>
    <w:p w14:paraId="3D5D2516" w14:textId="77777777" w:rsidR="003017A6" w:rsidRPr="00B54349" w:rsidRDefault="003017A6" w:rsidP="003017A6">
      <w:pPr>
        <w:spacing w:after="100" w:afterAutospacing="1"/>
        <w:ind w:left="0" w:right="0"/>
      </w:pPr>
      <w:r w:rsidRPr="00B54349">
        <w:lastRenderedPageBreak/>
        <w:t>(2) DEQ review of carbon intensities. Every three years, or sooner if DEQ determines that new information becomes available that warrants an earlier review, DEQ will review the carbon intensities used in the CFP and must consider, at a minimum, changes to:</w:t>
      </w:r>
    </w:p>
    <w:p w14:paraId="3964A511" w14:textId="77777777" w:rsidR="003017A6" w:rsidRPr="00B54349" w:rsidRDefault="003017A6" w:rsidP="003017A6">
      <w:pPr>
        <w:spacing w:after="100" w:afterAutospacing="1"/>
        <w:ind w:left="0" w:right="0"/>
      </w:pPr>
      <w:r w:rsidRPr="00B54349">
        <w:t xml:space="preserve">(a) The sources of crude and associated factors that affect emissions such as flaring rates, extraction technologies, capture of fugitive </w:t>
      </w:r>
      <w:proofErr w:type="gramStart"/>
      <w:r w:rsidRPr="00B54349">
        <w:t>emissions,</w:t>
      </w:r>
      <w:proofErr w:type="gramEnd"/>
      <w:r w:rsidRPr="00B54349">
        <w:t xml:space="preserve"> and energy sources;</w:t>
      </w:r>
    </w:p>
    <w:p w14:paraId="651D627A" w14:textId="77777777" w:rsidR="003017A6" w:rsidRPr="00B54349" w:rsidRDefault="003017A6" w:rsidP="003017A6">
      <w:pPr>
        <w:spacing w:after="100" w:afterAutospacing="1"/>
        <w:ind w:left="0" w:right="0"/>
      </w:pPr>
      <w:r w:rsidRPr="00B54349">
        <w:t xml:space="preserve">(b) The sources of natural gas and associated factors that affect emissions such as extraction </w:t>
      </w:r>
      <w:proofErr w:type="gramStart"/>
      <w:r w:rsidRPr="00B54349">
        <w:t>technologies,</w:t>
      </w:r>
      <w:proofErr w:type="gramEnd"/>
      <w:r w:rsidRPr="00B54349">
        <w:t xml:space="preserve"> capture of fugitive emissions, and energy sources;</w:t>
      </w:r>
    </w:p>
    <w:p w14:paraId="3357D257" w14:textId="77777777" w:rsidR="003017A6" w:rsidRPr="00B54349" w:rsidRDefault="003017A6" w:rsidP="003017A6">
      <w:pPr>
        <w:spacing w:after="100" w:afterAutospacing="1"/>
        <w:ind w:left="0" w:right="0"/>
      </w:pPr>
      <w:r w:rsidRPr="00B54349">
        <w:t>(c) Fuel economy standards and energy economy ratios</w:t>
      </w:r>
      <w:proofErr w:type="gramStart"/>
      <w:r w:rsidRPr="00B54349">
        <w:t>;</w:t>
      </w:r>
      <w:proofErr w:type="gramEnd"/>
    </w:p>
    <w:p w14:paraId="4B2D1C49" w14:textId="77777777" w:rsidR="003017A6" w:rsidRPr="00B54349" w:rsidRDefault="003017A6" w:rsidP="003017A6">
      <w:pPr>
        <w:spacing w:after="100" w:afterAutospacing="1"/>
        <w:ind w:left="0" w:right="0"/>
      </w:pPr>
      <w:r w:rsidRPr="00B54349">
        <w:t>(d) GREET, OR-GREET, CA-GREET, GTAP, AEZ-EF or OPGEE</w:t>
      </w:r>
      <w:proofErr w:type="gramStart"/>
      <w:r w:rsidRPr="00B54349">
        <w:t>;</w:t>
      </w:r>
      <w:proofErr w:type="gramEnd"/>
    </w:p>
    <w:p w14:paraId="1CA2FDB4" w14:textId="77777777" w:rsidR="003017A6" w:rsidRPr="00B54349" w:rsidRDefault="003017A6" w:rsidP="003017A6">
      <w:pPr>
        <w:spacing w:after="100" w:afterAutospacing="1"/>
        <w:ind w:left="0" w:right="0"/>
      </w:pPr>
      <w:r w:rsidRPr="00B54349">
        <w:t>(e) Methods to calculate lifecycle greenhouse gas emissions</w:t>
      </w:r>
      <w:proofErr w:type="gramStart"/>
      <w:r w:rsidRPr="00B54349">
        <w:t>;</w:t>
      </w:r>
      <w:proofErr w:type="gramEnd"/>
    </w:p>
    <w:p w14:paraId="33EBAC6C" w14:textId="77777777" w:rsidR="003017A6" w:rsidRPr="00B54349" w:rsidRDefault="003017A6" w:rsidP="003017A6">
      <w:pPr>
        <w:spacing w:after="100" w:afterAutospacing="1"/>
        <w:ind w:left="0" w:right="0"/>
      </w:pPr>
      <w:r w:rsidRPr="00B54349">
        <w:t>(f) Methods to quantify indirect land use change; and</w:t>
      </w:r>
    </w:p>
    <w:p w14:paraId="73427064" w14:textId="77777777" w:rsidR="003017A6" w:rsidRPr="00B54349" w:rsidRDefault="003017A6" w:rsidP="003017A6">
      <w:pPr>
        <w:spacing w:after="100" w:afterAutospacing="1"/>
        <w:ind w:left="0" w:right="0"/>
      </w:pPr>
      <w:r w:rsidRPr="00B54349">
        <w:t>(g) Methods to quantify other indirect effects.</w:t>
      </w:r>
    </w:p>
    <w:p w14:paraId="56DE9F44" w14:textId="77777777" w:rsidR="003017A6" w:rsidRPr="00B54349" w:rsidRDefault="003017A6" w:rsidP="003017A6">
      <w:pPr>
        <w:spacing w:after="100" w:afterAutospacing="1"/>
        <w:ind w:left="0" w:right="0"/>
      </w:pPr>
      <w:r w:rsidRPr="00B54349">
        <w:t>(3) Statewide carbon intensities.</w:t>
      </w:r>
    </w:p>
    <w:p w14:paraId="3590E61F" w14:textId="77777777" w:rsidR="003017A6" w:rsidRPr="00B54349" w:rsidRDefault="003017A6" w:rsidP="003017A6">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12D8F4C1" w14:textId="77777777" w:rsidR="003017A6" w:rsidRPr="00B54349" w:rsidRDefault="003017A6" w:rsidP="003017A6">
      <w:pPr>
        <w:spacing w:after="100" w:afterAutospacing="1"/>
        <w:ind w:left="0" w:right="0"/>
      </w:pPr>
      <w:r w:rsidRPr="00B54349">
        <w:t>(A) Clear gasoline or the gasoline blendstock of a blended gasoline fuel</w:t>
      </w:r>
      <w:proofErr w:type="gramStart"/>
      <w:r w:rsidRPr="00B54349">
        <w:t>;</w:t>
      </w:r>
      <w:proofErr w:type="gramEnd"/>
    </w:p>
    <w:p w14:paraId="28323A26" w14:textId="77777777" w:rsidR="003017A6" w:rsidRPr="00B54349" w:rsidRDefault="003017A6" w:rsidP="003017A6">
      <w:pPr>
        <w:spacing w:after="100" w:afterAutospacing="1"/>
        <w:ind w:left="0" w:right="0"/>
      </w:pPr>
      <w:r w:rsidRPr="00B54349">
        <w:t>(B) Clear diesel or the diesel blendstock of a blended diesel fuel</w:t>
      </w:r>
      <w:proofErr w:type="gramStart"/>
      <w:r w:rsidRPr="00B54349">
        <w:t>;</w:t>
      </w:r>
      <w:proofErr w:type="gramEnd"/>
    </w:p>
    <w:p w14:paraId="29ED99D3" w14:textId="77777777" w:rsidR="003017A6" w:rsidRPr="00B54349" w:rsidRDefault="003017A6" w:rsidP="003017A6">
      <w:pPr>
        <w:spacing w:after="100" w:afterAutospacing="1"/>
        <w:ind w:left="0" w:right="0"/>
      </w:pPr>
      <w:r w:rsidRPr="00B54349">
        <w:t>(C) Fossil CNG;</w:t>
      </w:r>
    </w:p>
    <w:p w14:paraId="1B32FB36" w14:textId="77777777" w:rsidR="003017A6" w:rsidRPr="00B54349" w:rsidRDefault="003017A6" w:rsidP="003017A6">
      <w:pPr>
        <w:spacing w:after="100" w:afterAutospacing="1"/>
        <w:ind w:left="0" w:right="0"/>
      </w:pPr>
      <w:r w:rsidRPr="00B54349">
        <w:t>(D) Fossil LNG; and</w:t>
      </w:r>
    </w:p>
    <w:p w14:paraId="0DDC0C01" w14:textId="77777777" w:rsidR="003017A6" w:rsidRPr="00B54349" w:rsidRDefault="003017A6" w:rsidP="003017A6">
      <w:pPr>
        <w:spacing w:after="100" w:afterAutospacing="1"/>
        <w:ind w:left="0" w:right="0"/>
      </w:pPr>
      <w:r w:rsidRPr="00B54349">
        <w:t>(E) LPG.</w:t>
      </w:r>
    </w:p>
    <w:p w14:paraId="4DC53D7B" w14:textId="77777777" w:rsidR="003017A6" w:rsidRPr="00B54349" w:rsidRDefault="003017A6" w:rsidP="003017A6">
      <w:pPr>
        <w:spacing w:after="100" w:afterAutospacing="1"/>
        <w:ind w:left="0" w:right="0"/>
      </w:pPr>
      <w:r w:rsidRPr="00B54349">
        <w:t>(b) For electricity</w:t>
      </w:r>
      <w:r>
        <w:t xml:space="preserve"> suppliers</w:t>
      </w:r>
      <w:r w:rsidRPr="00B54349">
        <w:t>,</w:t>
      </w:r>
    </w:p>
    <w:p w14:paraId="22D47D97" w14:textId="77777777" w:rsidR="003017A6" w:rsidRPr="00B54349" w:rsidRDefault="003017A6" w:rsidP="003017A6">
      <w:pPr>
        <w:spacing w:after="100" w:afterAutospacing="1"/>
        <w:ind w:left="0" w:right="0"/>
      </w:pPr>
      <w:r w:rsidRPr="00B54349">
        <w:t xml:space="preserve">(A) The statewide </w:t>
      </w:r>
      <w:proofErr w:type="gramStart"/>
      <w:r w:rsidRPr="00B54349">
        <w:t>average electricity carbon intensity</w:t>
      </w:r>
      <w:proofErr w:type="gramEnd"/>
      <w:r w:rsidRPr="00B54349">
        <w:t xml:space="preserve"> is calculated annually under OAR 340-253-0470 and posted on the DEQ website.</w:t>
      </w:r>
    </w:p>
    <w:p w14:paraId="4CE2BE88" w14:textId="77777777" w:rsidR="003017A6" w:rsidRPr="00B54349" w:rsidRDefault="003017A6" w:rsidP="003017A6">
      <w:pPr>
        <w:spacing w:after="100" w:afterAutospacing="1"/>
        <w:ind w:left="0" w:right="0"/>
      </w:pPr>
      <w:r w:rsidRPr="00B54349">
        <w:t>(B) Credit generators or aggregators may use a carbon intensity different from the statewide average under subsection (b</w:t>
      </w:r>
      <w:proofErr w:type="gramStart"/>
      <w:r w:rsidRPr="00B54349">
        <w:t>)(</w:t>
      </w:r>
      <w:proofErr w:type="gramEnd"/>
      <w:r w:rsidRPr="00B54349">
        <w:t>A) if:</w:t>
      </w:r>
    </w:p>
    <w:p w14:paraId="31B4357C"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697493DC" w14:textId="77777777" w:rsidR="003017A6" w:rsidRDefault="003017A6" w:rsidP="003017A6">
      <w:pPr>
        <w:spacing w:after="100" w:afterAutospacing="1"/>
        <w:ind w:left="0" w:right="0"/>
      </w:pPr>
      <w:r w:rsidRPr="00B54349">
        <w:lastRenderedPageBreak/>
        <w:t xml:space="preserve">(ii) The party generates lower carbon electricity at the same location as it </w:t>
      </w:r>
      <w:proofErr w:type="gramStart"/>
      <w:r w:rsidRPr="00B54349">
        <w:t>is dispensed</w:t>
      </w:r>
      <w:proofErr w:type="gramEnd"/>
      <w:r w:rsidRPr="00B54349">
        <w:t xml:space="preserve"> into a motor vehicle consistent with the conditions of the approved fuel pathway code under OAR 340-253-0470(3).</w:t>
      </w:r>
    </w:p>
    <w:p w14:paraId="38595981" w14:textId="77777777" w:rsidR="003017A6" w:rsidRPr="000C0D1F" w:rsidRDefault="003017A6" w:rsidP="003017A6">
      <w:pPr>
        <w:spacing w:after="100" w:afterAutospacing="1"/>
        <w:ind w:left="0" w:right="0"/>
      </w:pPr>
      <w:r>
        <w:t xml:space="preserve">(c) For hydrogen suppliers, they may use the applicable value in the lookup table in OAR 340-253-8040, or apply for a specific carbon intensity under OAR 340-253-0450. </w:t>
      </w:r>
    </w:p>
    <w:p w14:paraId="56CB89FF" w14:textId="77777777" w:rsidR="003017A6" w:rsidRPr="00B54349" w:rsidRDefault="003017A6" w:rsidP="003017A6">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5979D733" w14:textId="494256D0" w:rsidR="003017A6" w:rsidRPr="00B54349" w:rsidRDefault="003017A6" w:rsidP="003017A6">
      <w:pPr>
        <w:spacing w:after="100" w:afterAutospacing="1"/>
        <w:ind w:left="0" w:right="0"/>
      </w:pPr>
      <w:r w:rsidRPr="00B54349">
        <w:t xml:space="preserve">(a) CARB has certified for use in the California Low Carbon Fuel Standard program, adjusted for </w:t>
      </w:r>
      <w:r>
        <w:t xml:space="preserve">fuel transportation distances and </w:t>
      </w:r>
      <w:r w:rsidRPr="00B54349">
        <w:t xml:space="preserve">indirect land use change </w:t>
      </w:r>
      <w:r>
        <w:t xml:space="preserve">which has been reviewed </w:t>
      </w:r>
      <w:r w:rsidRPr="00B54349">
        <w:t xml:space="preserve">and approved by DEQ as being consistent with OR-GREET </w:t>
      </w:r>
      <w:r>
        <w:t>3</w:t>
      </w:r>
      <w:r w:rsidRPr="00B54349">
        <w:t>.0; or</w:t>
      </w:r>
    </w:p>
    <w:p w14:paraId="32419805" w14:textId="2B23D254" w:rsidR="003017A6" w:rsidRDefault="003017A6" w:rsidP="003017A6">
      <w:pPr>
        <w:spacing w:after="100" w:afterAutospacing="1"/>
        <w:ind w:left="0" w:right="0"/>
      </w:pPr>
      <w:r w:rsidRPr="00B54349">
        <w:t xml:space="preserve">(b) Matches the description of a fuel pathway listed in </w:t>
      </w:r>
      <w:r>
        <w:t xml:space="preserve">the lookup table in </w:t>
      </w:r>
      <w:proofErr w:type="gramStart"/>
      <w:r w:rsidRPr="006867D9">
        <w:t>Table  4</w:t>
      </w:r>
      <w:proofErr w:type="gramEnd"/>
      <w:r w:rsidRPr="006867D9">
        <w:t xml:space="preserve"> under OAR 340-253--8040.</w:t>
      </w:r>
      <w:r>
        <w:t xml:space="preserve"> For Hydrogen 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p>
    <w:p w14:paraId="1971BF27" w14:textId="77777777" w:rsidR="003017A6" w:rsidRDefault="003017A6" w:rsidP="003017A6">
      <w:pPr>
        <w:spacing w:after="100" w:afterAutospacing="1"/>
        <w:ind w:left="0" w:right="0"/>
      </w:pPr>
      <w:r>
        <w:t xml:space="preserve">(5) Transition to OR-GREET 3.0. </w:t>
      </w:r>
    </w:p>
    <w:p w14:paraId="3BBEEBA6" w14:textId="77777777" w:rsidR="003017A6" w:rsidRDefault="003017A6" w:rsidP="003017A6">
      <w:pPr>
        <w:spacing w:after="100" w:afterAutospacing="1"/>
        <w:ind w:left="0" w:right="0"/>
      </w:pPr>
      <w:r>
        <w:t xml:space="preserve">(a) Pathways certified under OR-GREET or CA-GREET 2.0 </w:t>
      </w:r>
      <w:proofErr w:type="gramStart"/>
      <w:r>
        <w:t>will be deactivated</w:t>
      </w:r>
      <w:proofErr w:type="gramEnd"/>
      <w:r>
        <w:t xml:space="preserve"> by DEQ in the CFP Online System for reporting after the fourth quarter of 2020. Fuel pathway holders with pathways certified under </w:t>
      </w:r>
      <w:proofErr w:type="spellStart"/>
      <w:r>
        <w:t>ORq</w:t>
      </w:r>
      <w:proofErr w:type="spellEnd"/>
      <w:r>
        <w:t>-GREET or CA-GREET 2.0 that wish to keep generating credits from those fuels from January 1</w:t>
      </w:r>
      <w:r>
        <w:rPr>
          <w:vertAlign w:val="superscript"/>
        </w:rPr>
        <w:t>,</w:t>
      </w:r>
      <w:r>
        <w:t xml:space="preserve"> 2021 onward must follow the pathway application and certification process in this rule to obtain a new pathway under OR-GREET 3.0, or DEQ approval of a CARB-certified CA-GREET 3.0 pathway.</w:t>
      </w:r>
    </w:p>
    <w:p w14:paraId="266306CA" w14:textId="77777777" w:rsidR="003017A6" w:rsidRDefault="003017A6" w:rsidP="003017A6">
      <w:pPr>
        <w:spacing w:after="100" w:afterAutospacing="1"/>
        <w:ind w:left="0" w:right="0"/>
      </w:pPr>
      <w:r>
        <w:t xml:space="preserve">(b) Existing lookup table pathways. Entities reporting fuels under the existing lookup table pathways that do not require an application will have those pathways automatically updated to the OR-GREET 3.0 values on January 1, 2019 for first quarter 2019 reporting. </w:t>
      </w:r>
    </w:p>
    <w:p w14:paraId="400831CC" w14:textId="77777777" w:rsidR="003017A6" w:rsidRPr="00B54349" w:rsidRDefault="003017A6" w:rsidP="003017A6">
      <w:pPr>
        <w:spacing w:after="100" w:afterAutospacing="1"/>
        <w:ind w:left="0" w:right="0"/>
      </w:pPr>
      <w:r>
        <w:t>(c) New pathway applications. DEQ will not consider applications using OR-GREET 2.0 starting in 2019 or the effective date of this rule, whichever comes first.</w:t>
      </w:r>
    </w:p>
    <w:p w14:paraId="156B44B7" w14:textId="5A31ECD0" w:rsidR="003017A6" w:rsidRPr="00B54349" w:rsidRDefault="003017A6" w:rsidP="003017A6">
      <w:pPr>
        <w:spacing w:after="100" w:afterAutospacing="1"/>
        <w:ind w:left="0" w:right="0"/>
      </w:pPr>
      <w:r w:rsidRPr="00B54349">
        <w:t>(</w:t>
      </w:r>
      <w:r>
        <w:t>6</w:t>
      </w:r>
      <w:r w:rsidRPr="00B54349">
        <w:t xml:space="preserve">) Primary </w:t>
      </w:r>
      <w:proofErr w:type="gramStart"/>
      <w:r w:rsidRPr="00B54349">
        <w:t>alternative fuel pathway classifications</w:t>
      </w:r>
      <w:proofErr w:type="gramEnd"/>
      <w:r w:rsidRPr="00B54349">
        <w:t xml:space="preserve">. If it is not possible to identify an applicable carbon intensity under either section (3) or (4), then the regulated party, credit generator, or aggregator has the option to develop its own fuel pathway </w:t>
      </w:r>
      <w:r>
        <w:t xml:space="preserve">and apply for it to </w:t>
      </w:r>
      <w:proofErr w:type="gramStart"/>
      <w:r>
        <w:t>be certified</w:t>
      </w:r>
      <w:proofErr w:type="gramEnd"/>
      <w:r>
        <w:t xml:space="preserve"> </w:t>
      </w:r>
      <w:r w:rsidRPr="00B54349">
        <w:t>under 340-253-0450. Fuel pathway</w:t>
      </w:r>
      <w:r>
        <w:t xml:space="preserve"> applications</w:t>
      </w:r>
      <w:r w:rsidRPr="00B54349">
        <w:t xml:space="preserve"> fall into one of two tiers:</w:t>
      </w:r>
    </w:p>
    <w:p w14:paraId="4F37DFA5" w14:textId="429CC5B8" w:rsidR="003017A6" w:rsidRPr="00B54349" w:rsidRDefault="003017A6" w:rsidP="003017A6">
      <w:pPr>
        <w:spacing w:after="100" w:afterAutospacing="1"/>
        <w:ind w:left="0" w:right="0"/>
      </w:pPr>
      <w:r w:rsidRPr="00B54349">
        <w:t xml:space="preserve">(a) Tier 1. </w:t>
      </w:r>
      <w:proofErr w:type="gramStart"/>
      <w:r w:rsidRPr="00B54349">
        <w:t>Conventionally-produced</w:t>
      </w:r>
      <w:proofErr w:type="gramEnd"/>
      <w:r w:rsidRPr="00B54349">
        <w:t xml:space="preserve"> alternative fuels of a type that </w:t>
      </w:r>
      <w:r>
        <w:t>have been well-evaluated in the Oregon and California low carbon fuel standards</w:t>
      </w:r>
      <w:r w:rsidRPr="00B54349">
        <w:t>. Tier 1 fuels include:</w:t>
      </w:r>
    </w:p>
    <w:p w14:paraId="2D8B9B81" w14:textId="77777777" w:rsidR="003017A6" w:rsidRPr="00B54349" w:rsidRDefault="003017A6" w:rsidP="003017A6">
      <w:pPr>
        <w:spacing w:after="100" w:afterAutospacing="1"/>
        <w:ind w:left="0" w:right="0"/>
      </w:pPr>
      <w:r w:rsidRPr="00B54349">
        <w:t>(A) Starch- and sugar-based ethanol;</w:t>
      </w:r>
    </w:p>
    <w:p w14:paraId="5FD9602E" w14:textId="77777777" w:rsidR="003017A6" w:rsidRPr="00B54349" w:rsidRDefault="003017A6" w:rsidP="003017A6">
      <w:pPr>
        <w:spacing w:after="100" w:afterAutospacing="1"/>
        <w:ind w:left="0" w:right="0"/>
      </w:pPr>
      <w:r w:rsidRPr="00B54349">
        <w:lastRenderedPageBreak/>
        <w:t>(B) Biodiesel produced from conventional feedstocks (plant oils, tallow and related animal wastes and used cooking oil);</w:t>
      </w:r>
    </w:p>
    <w:p w14:paraId="314BA705" w14:textId="77777777" w:rsidR="003017A6" w:rsidRPr="00B54349" w:rsidRDefault="003017A6" w:rsidP="003017A6">
      <w:pPr>
        <w:spacing w:after="100" w:afterAutospacing="1"/>
        <w:ind w:left="0" w:right="0"/>
      </w:pPr>
      <w:r w:rsidRPr="00B54349">
        <w:t>(C) Renewable diesel produced from conventional feedstocks (plant oils, tallow and related animal wastes and used cooking oil);</w:t>
      </w:r>
    </w:p>
    <w:p w14:paraId="3E532A48" w14:textId="77777777" w:rsidR="003017A6" w:rsidRPr="00B54349" w:rsidRDefault="003017A6" w:rsidP="003017A6">
      <w:pPr>
        <w:spacing w:after="100" w:afterAutospacing="1"/>
        <w:ind w:left="0" w:right="0"/>
      </w:pPr>
      <w:r w:rsidRPr="00B54349">
        <w:t>(D) Natural Gas; and</w:t>
      </w:r>
    </w:p>
    <w:p w14:paraId="1789E03B" w14:textId="135A0A33" w:rsidR="003017A6" w:rsidRPr="00B54349" w:rsidRDefault="003017A6" w:rsidP="003017A6">
      <w:pPr>
        <w:spacing w:after="100" w:afterAutospacing="1"/>
        <w:ind w:left="0" w:right="0"/>
      </w:pPr>
      <w:r w:rsidRPr="00B54349">
        <w:t>(E) Biomethane from landfills</w:t>
      </w:r>
      <w:r>
        <w:t>; anaerobic digestion of dairy and swine manure or wastewater sludge; and food, green or other organic waste</w:t>
      </w:r>
      <w:r w:rsidRPr="00B54349">
        <w:t>.</w:t>
      </w:r>
    </w:p>
    <w:p w14:paraId="1F6BE345" w14:textId="77777777" w:rsidR="003017A6" w:rsidRPr="00B54349" w:rsidRDefault="003017A6" w:rsidP="003017A6">
      <w:pPr>
        <w:spacing w:after="100" w:afterAutospacing="1"/>
        <w:ind w:left="0" w:right="0"/>
      </w:pPr>
      <w:r w:rsidRPr="00B54349">
        <w:t xml:space="preserve">(b) Tier 2. All fuels not included in Tier 1 including but not limited </w:t>
      </w:r>
      <w:proofErr w:type="gramStart"/>
      <w:r w:rsidRPr="00B54349">
        <w:t>to</w:t>
      </w:r>
      <w:proofErr w:type="gramEnd"/>
      <w:r w:rsidRPr="00B54349">
        <w:t>:</w:t>
      </w:r>
    </w:p>
    <w:p w14:paraId="08FA8B83" w14:textId="77777777" w:rsidR="003017A6" w:rsidRPr="00B54349" w:rsidRDefault="003017A6" w:rsidP="003017A6">
      <w:pPr>
        <w:spacing w:after="100" w:afterAutospacing="1"/>
        <w:ind w:left="0" w:right="0"/>
      </w:pPr>
      <w:r w:rsidRPr="00B54349">
        <w:t>(A) Cellulosic alcohols;</w:t>
      </w:r>
    </w:p>
    <w:p w14:paraId="0EC6D1F9" w14:textId="77777777" w:rsidR="003017A6" w:rsidRPr="00B54349" w:rsidRDefault="003017A6" w:rsidP="003017A6">
      <w:pPr>
        <w:spacing w:after="100" w:afterAutospacing="1"/>
        <w:ind w:left="0" w:right="0"/>
      </w:pPr>
      <w:r w:rsidRPr="00B54349">
        <w:t>(B) Biomethane from sources other than landfill gas;</w:t>
      </w:r>
    </w:p>
    <w:p w14:paraId="7C71E577" w14:textId="77777777" w:rsidR="003017A6" w:rsidRPr="00B54349" w:rsidRDefault="003017A6" w:rsidP="003017A6">
      <w:pPr>
        <w:spacing w:after="100" w:afterAutospacing="1"/>
        <w:ind w:left="0" w:right="0"/>
      </w:pPr>
      <w:r w:rsidRPr="00B54349">
        <w:t>(C) Hydrogen;</w:t>
      </w:r>
    </w:p>
    <w:p w14:paraId="387D0649" w14:textId="77777777" w:rsidR="003017A6" w:rsidRPr="00B54349" w:rsidRDefault="003017A6" w:rsidP="003017A6">
      <w:pPr>
        <w:spacing w:after="100" w:afterAutospacing="1"/>
        <w:ind w:left="0" w:right="0"/>
      </w:pPr>
      <w:r w:rsidRPr="00B54349">
        <w:t>(D) Renewable hydrocarbons other than renewable diesel produced from conventional feedstocks</w:t>
      </w:r>
      <w:proofErr w:type="gramStart"/>
      <w:r w:rsidRPr="00B54349">
        <w:t>;</w:t>
      </w:r>
      <w:proofErr w:type="gramEnd"/>
    </w:p>
    <w:p w14:paraId="2F66E255" w14:textId="77777777" w:rsidR="003017A6" w:rsidRDefault="003017A6" w:rsidP="003017A6">
      <w:pPr>
        <w:spacing w:after="100" w:afterAutospacing="1"/>
        <w:ind w:left="0" w:right="0"/>
      </w:pPr>
      <w:r w:rsidRPr="00B54349">
        <w:t>(E) Biogenic feedstocks co-processed at a petroleum refinery</w:t>
      </w:r>
    </w:p>
    <w:p w14:paraId="1905991E" w14:textId="77777777" w:rsidR="003017A6" w:rsidRDefault="003017A6" w:rsidP="003017A6">
      <w:pPr>
        <w:spacing w:after="100" w:afterAutospacing="1"/>
        <w:ind w:left="0" w:right="0"/>
      </w:pPr>
      <w:r>
        <w:t>(F) Alternative Jet Fuel</w:t>
      </w:r>
      <w:r w:rsidRPr="00B54349">
        <w:t xml:space="preserve">; </w:t>
      </w:r>
    </w:p>
    <w:p w14:paraId="06CFDD42" w14:textId="77777777" w:rsidR="003017A6" w:rsidRPr="00B54349" w:rsidRDefault="003017A6" w:rsidP="003017A6">
      <w:pPr>
        <w:spacing w:after="100" w:afterAutospacing="1"/>
        <w:ind w:left="0" w:right="0"/>
      </w:pPr>
      <w:r>
        <w:t xml:space="preserve">(G) Renewable propane; </w:t>
      </w:r>
      <w:r w:rsidRPr="00B54349">
        <w:t>and</w:t>
      </w:r>
    </w:p>
    <w:p w14:paraId="6F67D9C8" w14:textId="0045FEA7" w:rsidR="003017A6" w:rsidRPr="00B54349" w:rsidRDefault="003017A6" w:rsidP="003017A6">
      <w:pPr>
        <w:spacing w:after="100" w:afterAutospacing="1"/>
        <w:ind w:left="0" w:right="0"/>
      </w:pPr>
      <w:r w:rsidRPr="00B54349">
        <w:t>(</w:t>
      </w:r>
      <w:r>
        <w:t>H</w:t>
      </w:r>
      <w:r w:rsidRPr="00B54349">
        <w:t>) Tier 1 fuels using innovative methods</w:t>
      </w:r>
      <w:r>
        <w:t>, including but not limited to carbon capture and sequestration or that has a process that cannot be accurately modeled using the simplified calculators</w:t>
      </w:r>
      <w:r w:rsidRPr="00B54349">
        <w:t>.</w:t>
      </w:r>
    </w:p>
    <w:p w14:paraId="7E1ABF52" w14:textId="5170C08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6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632A9BC2" w14:textId="77777777" w:rsidR="003017A6" w:rsidRPr="00B54349" w:rsidRDefault="005D4172" w:rsidP="003017A6">
      <w:pPr>
        <w:spacing w:after="100" w:afterAutospacing="1"/>
        <w:ind w:left="0" w:right="0"/>
      </w:pPr>
      <w:hyperlink r:id="rId69" w:history="1">
        <w:r w:rsidR="003017A6" w:rsidRPr="00B54349">
          <w:rPr>
            <w:rStyle w:val="Hyperlink"/>
            <w:b/>
            <w:bCs/>
          </w:rPr>
          <w:t>340-253-0450</w:t>
        </w:r>
      </w:hyperlink>
      <w:r w:rsidR="003017A6" w:rsidRPr="00B54349">
        <w:br/>
      </w:r>
      <w:r w:rsidR="003017A6" w:rsidRPr="00B54349">
        <w:rPr>
          <w:b/>
          <w:bCs/>
        </w:rPr>
        <w:t>Obtaining a Carbon Intensity</w:t>
      </w:r>
    </w:p>
    <w:p w14:paraId="74A63BC3" w14:textId="77777777" w:rsidR="003017A6" w:rsidRPr="00B54349" w:rsidRDefault="003017A6" w:rsidP="003017A6">
      <w:pPr>
        <w:spacing w:after="100" w:afterAutospacing="1"/>
        <w:ind w:left="0" w:right="0"/>
      </w:pPr>
      <w:r w:rsidRPr="00B54349">
        <w:lastRenderedPageBreak/>
        <w:t>(1) Fuel producers can apply to obtain a carbon intensity by following the process to obtain a carbon intensity under this rule.</w:t>
      </w:r>
    </w:p>
    <w:p w14:paraId="284FA353" w14:textId="77777777" w:rsidR="003017A6" w:rsidRPr="00B54349" w:rsidRDefault="003017A6" w:rsidP="003017A6">
      <w:pPr>
        <w:spacing w:after="100" w:afterAutospacing="1"/>
        <w:ind w:left="0" w:right="0"/>
      </w:pPr>
      <w:r w:rsidRPr="00B54349">
        <w:t xml:space="preserve">(2) Applicants seeking approval to use a carbon intensity that </w:t>
      </w:r>
      <w:proofErr w:type="gramStart"/>
      <w:r w:rsidRPr="00B54349">
        <w:t>is currently approved</w:t>
      </w:r>
      <w:proofErr w:type="gramEnd"/>
      <w:r w:rsidRPr="00B54349">
        <w:t xml:space="preserve"> by the CARB must provide:</w:t>
      </w:r>
    </w:p>
    <w:p w14:paraId="123967D2" w14:textId="77777777" w:rsidR="003017A6" w:rsidRPr="00B54349" w:rsidRDefault="003017A6" w:rsidP="003017A6">
      <w:pPr>
        <w:spacing w:after="100" w:afterAutospacing="1"/>
        <w:ind w:left="0" w:right="0"/>
      </w:pPr>
      <w:r w:rsidRPr="00B54349">
        <w:t>(a) The application package submitted to CARB</w:t>
      </w:r>
      <w:proofErr w:type="gramStart"/>
      <w:r w:rsidRPr="00B54349">
        <w:t>;</w:t>
      </w:r>
      <w:proofErr w:type="gramEnd"/>
    </w:p>
    <w:p w14:paraId="3F508D66" w14:textId="2A3E54B9" w:rsidR="003017A6" w:rsidRPr="00B54349" w:rsidRDefault="003017A6" w:rsidP="003017A6">
      <w:pPr>
        <w:spacing w:after="100" w:afterAutospacing="1"/>
        <w:ind w:left="0" w:right="0"/>
      </w:pPr>
      <w:proofErr w:type="gramStart"/>
      <w:r w:rsidRPr="00B54349">
        <w:t xml:space="preserve">(b) The CARB-approved Tier 1 or Tier 2 CA-GREET </w:t>
      </w:r>
      <w:r>
        <w:t>3</w:t>
      </w:r>
      <w:r w:rsidRPr="00B54349">
        <w:t xml:space="preserve">.0 calculator, and the OR-GREET </w:t>
      </w:r>
      <w:r>
        <w:t>3</w:t>
      </w:r>
      <w:r w:rsidRPr="00B54349">
        <w:t>.0 equivalent with the fuel transportation and distribution cells</w:t>
      </w:r>
      <w:proofErr w:type="gramEnd"/>
      <w:r w:rsidRPr="00B54349">
        <w:t xml:space="preserve"> modified for that fuel’s pathway to Oregon;</w:t>
      </w:r>
    </w:p>
    <w:p w14:paraId="104D5F0B" w14:textId="77777777" w:rsidR="003017A6" w:rsidRPr="00B54349" w:rsidRDefault="003017A6" w:rsidP="003017A6">
      <w:pPr>
        <w:spacing w:after="100" w:afterAutospacing="1"/>
        <w:ind w:left="0" w:right="0"/>
      </w:pPr>
      <w:r w:rsidRPr="00B54349">
        <w:t>(c) The CARB review report for the approved fuel pathway</w:t>
      </w:r>
      <w:proofErr w:type="gramStart"/>
      <w:r w:rsidRPr="00B54349">
        <w:t>;</w:t>
      </w:r>
      <w:proofErr w:type="gramEnd"/>
    </w:p>
    <w:p w14:paraId="0343EC70" w14:textId="77777777" w:rsidR="003017A6" w:rsidRPr="00B54349" w:rsidRDefault="003017A6" w:rsidP="003017A6">
      <w:pPr>
        <w:spacing w:after="100" w:afterAutospacing="1"/>
        <w:ind w:left="0" w:right="0"/>
      </w:pPr>
      <w:r w:rsidRPr="00B54349">
        <w:t>(d) Any other supporting materials relating to the pathway, as requested by DEQ; and</w:t>
      </w:r>
    </w:p>
    <w:p w14:paraId="5FD22415" w14:textId="77777777" w:rsidR="003017A6" w:rsidRPr="00B54349" w:rsidRDefault="003017A6" w:rsidP="003017A6">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1BBF1798" w14:textId="77777777" w:rsidR="003017A6" w:rsidRPr="00B54349" w:rsidRDefault="003017A6" w:rsidP="003017A6">
      <w:pPr>
        <w:spacing w:after="100" w:afterAutospacing="1"/>
        <w:ind w:left="0" w:right="0"/>
      </w:pPr>
      <w:r w:rsidRPr="00B54349">
        <w:t>(A) Any additional documentation it has submitted to CARB; and</w:t>
      </w:r>
    </w:p>
    <w:p w14:paraId="0CF8E429" w14:textId="77777777" w:rsidR="003017A6" w:rsidRPr="00B54349" w:rsidRDefault="003017A6" w:rsidP="003017A6">
      <w:pPr>
        <w:spacing w:after="100" w:afterAutospacing="1"/>
        <w:ind w:left="0" w:right="0"/>
      </w:pPr>
      <w:r w:rsidRPr="00B54349">
        <w:t>(B) A notification of any changes to the status of its CARB-approved provisional pathway.</w:t>
      </w:r>
    </w:p>
    <w:p w14:paraId="4355A660" w14:textId="77777777" w:rsidR="003017A6" w:rsidRPr="00B54349" w:rsidRDefault="003017A6" w:rsidP="003017A6">
      <w:pPr>
        <w:spacing w:after="100" w:afterAutospacing="1"/>
        <w:ind w:left="0" w:right="0"/>
      </w:pPr>
      <w:r w:rsidRPr="00B54349">
        <w:t>(3) Applicants seeking to obtain a carbon intensity using either the Tier 1 or Tier 2 calculator must submit the following information:</w:t>
      </w:r>
    </w:p>
    <w:p w14:paraId="47DC9488" w14:textId="77777777" w:rsidR="003017A6" w:rsidRPr="00B54349" w:rsidRDefault="003017A6" w:rsidP="003017A6">
      <w:pPr>
        <w:spacing w:after="100" w:afterAutospacing="1"/>
        <w:ind w:left="0" w:right="0"/>
      </w:pPr>
      <w:r w:rsidRPr="00B54349">
        <w:t>(a) Company name and full mailing address.</w:t>
      </w:r>
    </w:p>
    <w:p w14:paraId="743AEF35" w14:textId="77777777" w:rsidR="003017A6" w:rsidRPr="00B54349" w:rsidRDefault="003017A6" w:rsidP="003017A6">
      <w:pPr>
        <w:spacing w:after="100" w:afterAutospacing="1"/>
        <w:ind w:left="0" w:right="0"/>
      </w:pPr>
      <w:r w:rsidRPr="00B54349">
        <w:t>(b) Company contact person’s contact information including the name, title or position, phone number, mobile phone number, facsimile number, email address, and website address.</w:t>
      </w:r>
    </w:p>
    <w:p w14:paraId="13F7C13D" w14:textId="77777777" w:rsidR="003017A6" w:rsidRPr="00B54349" w:rsidRDefault="003017A6" w:rsidP="003017A6">
      <w:pPr>
        <w:spacing w:after="100" w:afterAutospacing="1"/>
        <w:ind w:left="0" w:right="0"/>
      </w:pPr>
      <w:r w:rsidRPr="00B54349">
        <w:t xml:space="preserve">(c) Facility name (or names if more than one facility </w:t>
      </w:r>
      <w:proofErr w:type="gramStart"/>
      <w:r w:rsidRPr="00B54349">
        <w:t>is covered</w:t>
      </w:r>
      <w:proofErr w:type="gramEnd"/>
      <w:r w:rsidRPr="00B54349">
        <w:t xml:space="preserve"> by the application).</w:t>
      </w:r>
    </w:p>
    <w:p w14:paraId="22BCF3BD" w14:textId="77777777" w:rsidR="003017A6" w:rsidRPr="00B54349" w:rsidRDefault="003017A6" w:rsidP="003017A6">
      <w:pPr>
        <w:spacing w:after="100" w:afterAutospacing="1"/>
        <w:ind w:left="0" w:right="0"/>
      </w:pPr>
      <w:r w:rsidRPr="00B54349">
        <w:t xml:space="preserve">(d) Facility address (or addresses if more than one facility </w:t>
      </w:r>
      <w:proofErr w:type="gramStart"/>
      <w:r w:rsidRPr="00B54349">
        <w:t>is covered</w:t>
      </w:r>
      <w:proofErr w:type="gramEnd"/>
      <w:r w:rsidRPr="00B54349">
        <w:t xml:space="preserve"> by the application).</w:t>
      </w:r>
    </w:p>
    <w:p w14:paraId="45DF6470" w14:textId="77777777" w:rsidR="003017A6" w:rsidRPr="00B54349" w:rsidRDefault="003017A6" w:rsidP="003017A6">
      <w:pPr>
        <w:spacing w:after="100" w:afterAutospacing="1"/>
        <w:ind w:left="0" w:right="0"/>
      </w:pPr>
      <w:r w:rsidRPr="00B54349">
        <w:t>(e) Facility ID for facilities covered by the RFS program.</w:t>
      </w:r>
    </w:p>
    <w:p w14:paraId="261D012B" w14:textId="77777777" w:rsidR="003017A6" w:rsidRPr="00B54349" w:rsidRDefault="003017A6" w:rsidP="003017A6">
      <w:pPr>
        <w:spacing w:after="100" w:afterAutospacing="1"/>
        <w:ind w:left="0" w:right="0"/>
      </w:pPr>
      <w:r w:rsidRPr="00B54349">
        <w:t>(f) Facility geographical coordinates (for each facility covered by the application).</w:t>
      </w:r>
    </w:p>
    <w:p w14:paraId="41C2985A" w14:textId="77777777" w:rsidR="003017A6" w:rsidRPr="00B54349" w:rsidRDefault="003017A6" w:rsidP="003017A6">
      <w:pPr>
        <w:spacing w:after="100" w:afterAutospacing="1"/>
        <w:ind w:left="0" w:right="0"/>
      </w:pPr>
      <w:r w:rsidRPr="00B54349">
        <w:t>(g) Facility contact person’s contact information including the name, title or position, phone number, mobile phone number, facsimile number, and email address.</w:t>
      </w:r>
    </w:p>
    <w:p w14:paraId="615B8458" w14:textId="77777777" w:rsidR="003017A6" w:rsidRPr="00B54349" w:rsidRDefault="003017A6" w:rsidP="003017A6">
      <w:pPr>
        <w:spacing w:after="100" w:afterAutospacing="1"/>
        <w:ind w:left="0" w:right="0"/>
      </w:pPr>
      <w:r w:rsidRPr="00B54349">
        <w:t>(h) Facility nameplate production capacity in million gallons per year (for each facility covered by the application).</w:t>
      </w:r>
    </w:p>
    <w:p w14:paraId="0EF10108" w14:textId="77777777" w:rsidR="003017A6" w:rsidRPr="00B54349" w:rsidRDefault="003017A6" w:rsidP="003017A6">
      <w:pPr>
        <w:spacing w:after="100" w:afterAutospacing="1"/>
        <w:ind w:left="0" w:right="0"/>
      </w:pPr>
      <w:r w:rsidRPr="00B54349">
        <w:lastRenderedPageBreak/>
        <w:t>(</w:t>
      </w:r>
      <w:proofErr w:type="spellStart"/>
      <w:r w:rsidRPr="00B54349">
        <w:t>i</w:t>
      </w:r>
      <w:proofErr w:type="spellEnd"/>
      <w:r w:rsidRPr="00B54349">
        <w:t>) Consultant’s contact information including the name, title or position, phone number, mobile phone number, facsimile number, email address, and website URL.</w:t>
      </w:r>
    </w:p>
    <w:p w14:paraId="4EC15A4F" w14:textId="68538F58" w:rsidR="003017A6" w:rsidRPr="00B54349" w:rsidRDefault="003017A6" w:rsidP="003017A6">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6AB270B3" w14:textId="1DDD2F16" w:rsidR="003017A6" w:rsidRPr="00B54349" w:rsidRDefault="003017A6" w:rsidP="003017A6">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5A9A615C" w14:textId="496427AC" w:rsidR="003017A6" w:rsidRPr="00B54349" w:rsidRDefault="003017A6" w:rsidP="003017A6">
      <w:pPr>
        <w:spacing w:after="100" w:afterAutospacing="1"/>
        <w:ind w:left="0" w:right="0"/>
      </w:pPr>
      <w:r w:rsidRPr="00B54349">
        <w:t xml:space="preserve">(a) The </w:t>
      </w:r>
      <w:r>
        <w:t>applicable simplified calculator with all necessary inputs completed, following the instructions in the applicable manual for that calculator</w:t>
      </w:r>
      <w:proofErr w:type="gramStart"/>
      <w:r w:rsidRPr="00B54349">
        <w:t>;</w:t>
      </w:r>
      <w:proofErr w:type="gramEnd"/>
    </w:p>
    <w:p w14:paraId="6F95FA8F" w14:textId="5E68B426" w:rsidR="003017A6" w:rsidRPr="00B54349" w:rsidRDefault="003017A6" w:rsidP="003017A6">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67BA2E9E" w14:textId="71D40153" w:rsidR="003017A6" w:rsidRPr="00B54349" w:rsidRDefault="003017A6" w:rsidP="003017A6">
      <w:pPr>
        <w:spacing w:after="100" w:afterAutospacing="1"/>
        <w:ind w:left="0" w:right="0"/>
      </w:pPr>
      <w:r w:rsidRPr="00B54349">
        <w:t>(</w:t>
      </w:r>
      <w:proofErr w:type="gramStart"/>
      <w:r w:rsidRPr="00B54349">
        <w:t>c</w:t>
      </w:r>
      <w:proofErr w:type="gramEnd"/>
      <w:r w:rsidRPr="00B54349">
        <w:t xml:space="preserve">) </w:t>
      </w:r>
      <w:r>
        <w:t xml:space="preserve">The most recent </w:t>
      </w:r>
      <w:r w:rsidRPr="00B54349">
        <w:t xml:space="preserve">RFS third party engineering report, if </w:t>
      </w:r>
      <w:r>
        <w:t>one has been conducted for the facility</w:t>
      </w:r>
      <w:r w:rsidRPr="00B54349">
        <w:t>.</w:t>
      </w:r>
    </w:p>
    <w:p w14:paraId="6C9B482D" w14:textId="6D43C017" w:rsidR="003017A6" w:rsidRPr="00B54349" w:rsidRDefault="003017A6" w:rsidP="003017A6">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1C2CCBF4" w14:textId="5B2D24C5" w:rsidR="003017A6" w:rsidRPr="00B54349" w:rsidRDefault="003017A6" w:rsidP="003017A6">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7D990ECD" w14:textId="77777777" w:rsidR="003017A6" w:rsidRPr="00B54349" w:rsidRDefault="003017A6" w:rsidP="003017A6">
      <w:pPr>
        <w:spacing w:after="100" w:afterAutospacing="1"/>
        <w:ind w:left="0" w:right="0"/>
      </w:pPr>
      <w:r w:rsidRPr="00B54349">
        <w:t>(b) The geographical coordinates of the fuel production facility</w:t>
      </w:r>
      <w:proofErr w:type="gramStart"/>
      <w:r w:rsidRPr="00B54349">
        <w:t>;</w:t>
      </w:r>
      <w:proofErr w:type="gramEnd"/>
    </w:p>
    <w:p w14:paraId="73D9D365" w14:textId="6DE8817D" w:rsidR="003017A6" w:rsidRPr="00B54349" w:rsidRDefault="003017A6" w:rsidP="003017A6">
      <w:pPr>
        <w:spacing w:after="100" w:afterAutospacing="1"/>
        <w:ind w:left="0" w:right="0"/>
      </w:pPr>
      <w:r w:rsidRPr="00B54349">
        <w:t xml:space="preserve">(c) A completed Tier 2 </w:t>
      </w:r>
      <w:r>
        <w:t>model</w:t>
      </w:r>
      <w:r w:rsidRPr="00B54349">
        <w:t>;</w:t>
      </w:r>
    </w:p>
    <w:p w14:paraId="068FAC87" w14:textId="77777777" w:rsidR="003017A6" w:rsidRPr="00B54349" w:rsidRDefault="003017A6" w:rsidP="003017A6">
      <w:pPr>
        <w:spacing w:after="100" w:afterAutospacing="1"/>
        <w:ind w:left="0" w:right="0"/>
      </w:pPr>
      <w:r w:rsidRPr="00B54349">
        <w:t>(d) Process flow diagrams that depict the complete fuel production process</w:t>
      </w:r>
      <w:proofErr w:type="gramStart"/>
      <w:r w:rsidRPr="00B54349">
        <w:t>;</w:t>
      </w:r>
      <w:proofErr w:type="gramEnd"/>
    </w:p>
    <w:p w14:paraId="50DA5AA2" w14:textId="77777777" w:rsidR="003017A6" w:rsidRPr="00B54349" w:rsidRDefault="003017A6" w:rsidP="003017A6">
      <w:pPr>
        <w:spacing w:after="100" w:afterAutospacing="1"/>
        <w:ind w:left="0" w:right="0"/>
      </w:pPr>
      <w:r w:rsidRPr="00B54349">
        <w:t>(e) Applicable air permits issued for the facility</w:t>
      </w:r>
      <w:proofErr w:type="gramStart"/>
      <w:r w:rsidRPr="00B54349">
        <w:t>;</w:t>
      </w:r>
      <w:proofErr w:type="gramEnd"/>
    </w:p>
    <w:p w14:paraId="63D3DD67" w14:textId="77777777" w:rsidR="003017A6" w:rsidRPr="00B54349" w:rsidRDefault="003017A6" w:rsidP="003017A6">
      <w:pPr>
        <w:spacing w:after="100" w:afterAutospacing="1"/>
        <w:ind w:left="0" w:right="0"/>
      </w:pPr>
      <w:r w:rsidRPr="00B54349">
        <w:t>(f) A copy of the RFS third party engineering report, if available;</w:t>
      </w:r>
    </w:p>
    <w:p w14:paraId="51E1AF7A" w14:textId="77777777" w:rsidR="003017A6" w:rsidRPr="00B54349" w:rsidRDefault="003017A6" w:rsidP="003017A6">
      <w:pPr>
        <w:spacing w:after="100" w:afterAutospacing="1"/>
        <w:ind w:left="0" w:right="0"/>
      </w:pPr>
      <w:r w:rsidRPr="00B54349">
        <w:t>(g) A copy of the RFS fuel producer co-products report; and</w:t>
      </w:r>
    </w:p>
    <w:p w14:paraId="5A15CD36" w14:textId="77777777" w:rsidR="003017A6" w:rsidRPr="00B54349" w:rsidRDefault="003017A6" w:rsidP="003017A6">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116E6E0E" w14:textId="77777777" w:rsidR="003017A6" w:rsidRPr="00B54349" w:rsidRDefault="003017A6" w:rsidP="003017A6">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480D5F8" w14:textId="77777777" w:rsidR="003017A6" w:rsidRPr="00B54349" w:rsidRDefault="003017A6" w:rsidP="003017A6">
      <w:pPr>
        <w:spacing w:after="100" w:afterAutospacing="1"/>
        <w:ind w:left="0" w:right="0"/>
      </w:pPr>
      <w:r w:rsidRPr="00B54349">
        <w:lastRenderedPageBreak/>
        <w:t>(a) The applicant shall submit operating records covering all periods of full commercial operation in accordance with sections (2) through (5).</w:t>
      </w:r>
    </w:p>
    <w:p w14:paraId="6D9D5E7D" w14:textId="77777777" w:rsidR="003017A6" w:rsidRPr="00B54349" w:rsidRDefault="003017A6" w:rsidP="003017A6">
      <w:pPr>
        <w:spacing w:after="100" w:afterAutospacing="1"/>
        <w:ind w:left="0" w:right="0"/>
      </w:pPr>
      <w:r w:rsidRPr="00B54349">
        <w:t>(b) DEQ may approve the provisional carbon intensity under section (9).</w:t>
      </w:r>
    </w:p>
    <w:p w14:paraId="493EC19E" w14:textId="0BBC9625" w:rsidR="003017A6" w:rsidRPr="00B54349" w:rsidRDefault="003017A6" w:rsidP="003017A6">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gains</w:t>
      </w:r>
      <w:r w:rsidRPr="00B54349">
        <w:t>.</w:t>
      </w:r>
    </w:p>
    <w:p w14:paraId="0796ACEF" w14:textId="77777777" w:rsidR="003017A6" w:rsidRPr="00B54349" w:rsidRDefault="003017A6" w:rsidP="003017A6">
      <w:pPr>
        <w:spacing w:after="100" w:afterAutospacing="1"/>
        <w:ind w:left="0" w:right="0"/>
      </w:pPr>
      <w:r w:rsidRPr="00B54349">
        <w:t xml:space="preserve">(d) If, after a plant has been in full commercial production for more than 24 months of full commercial production, the facility’s operational carbon intensity is higher than the </w:t>
      </w:r>
      <w:proofErr w:type="gramStart"/>
      <w:r w:rsidRPr="00B54349">
        <w:t>provisionally-certified</w:t>
      </w:r>
      <w:proofErr w:type="gramEnd"/>
      <w:r w:rsidRPr="00B54349">
        <w:t xml:space="preserve"> carbon intensity, DEQ will replace the certified carbon intensity with the operational carbon intensity in the CFP Online System and adjust the credit balance accordingly.</w:t>
      </w:r>
    </w:p>
    <w:p w14:paraId="3A74FAD5" w14:textId="77777777" w:rsidR="003017A6" w:rsidRPr="00B54349" w:rsidRDefault="003017A6" w:rsidP="003017A6">
      <w:pPr>
        <w:spacing w:after="100" w:afterAutospacing="1"/>
        <w:ind w:left="0" w:right="0"/>
      </w:pPr>
      <w:r w:rsidRPr="00B54349">
        <w:t xml:space="preserve">(e) If the facility’s operational carbon intensity appears to be lower than the certified carbon intensity, DEQ will take no action. The applicant </w:t>
      </w:r>
      <w:proofErr w:type="gramStart"/>
      <w:r w:rsidRPr="00B54349">
        <w:t>may, however, petition</w:t>
      </w:r>
      <w:proofErr w:type="gramEnd"/>
      <w:r w:rsidRPr="00B54349">
        <w:t xml:space="preserve"> DEQ for a new carbon intensity that reflects the operational data. In support of such a petition, the applicant must submit a revised application packet that fully documents the requested reduction.</w:t>
      </w:r>
    </w:p>
    <w:p w14:paraId="34C78516" w14:textId="77777777" w:rsidR="003017A6" w:rsidRPr="00B54349" w:rsidRDefault="003017A6" w:rsidP="003017A6">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6549704F" w14:textId="77777777" w:rsidR="003017A6" w:rsidRPr="00B54349" w:rsidRDefault="003017A6" w:rsidP="003017A6">
      <w:pPr>
        <w:spacing w:after="100" w:afterAutospacing="1"/>
        <w:ind w:left="0" w:right="0"/>
      </w:pPr>
      <w:r w:rsidRPr="00B54349">
        <w:t>(a) For the renewable diesel or renewable gasoline portion of the fuel, the applicant must also submit:</w:t>
      </w:r>
    </w:p>
    <w:p w14:paraId="4D66864D" w14:textId="77777777" w:rsidR="003017A6" w:rsidRPr="00B54349" w:rsidRDefault="003017A6" w:rsidP="003017A6">
      <w:pPr>
        <w:spacing w:after="100" w:afterAutospacing="1"/>
        <w:ind w:left="0" w:right="0"/>
      </w:pPr>
      <w:r w:rsidRPr="00B54349">
        <w:t>(A) The planned proportions of biogenic feedstocks to be processed;</w:t>
      </w:r>
    </w:p>
    <w:p w14:paraId="713B1E9F" w14:textId="77777777" w:rsidR="003017A6" w:rsidRPr="00B54349" w:rsidRDefault="003017A6" w:rsidP="003017A6">
      <w:pPr>
        <w:spacing w:after="100" w:afterAutospacing="1"/>
        <w:ind w:left="0" w:right="0"/>
      </w:pPr>
      <w:r w:rsidRPr="00B54349">
        <w:t>(B) A detailed methodology for the attribution of biogenic feedstocks to the renewable products; and</w:t>
      </w:r>
    </w:p>
    <w:p w14:paraId="0412B420" w14:textId="77777777" w:rsidR="003017A6" w:rsidRPr="00B54349" w:rsidRDefault="003017A6" w:rsidP="003017A6">
      <w:pPr>
        <w:spacing w:after="100" w:afterAutospacing="1"/>
        <w:ind w:left="0" w:right="0"/>
      </w:pPr>
      <w:r w:rsidRPr="00B54349">
        <w:t>(C) The corresponding carbon intensities from each biogenic feedstock.</w:t>
      </w:r>
    </w:p>
    <w:p w14:paraId="5C94D490" w14:textId="77777777" w:rsidR="003017A6" w:rsidRPr="00B54349" w:rsidRDefault="003017A6" w:rsidP="003017A6">
      <w:pPr>
        <w:spacing w:after="100" w:afterAutospacing="1"/>
        <w:ind w:left="0" w:right="0"/>
      </w:pPr>
      <w:r w:rsidRPr="00B54349">
        <w:t xml:space="preserve">(b) The attribution methodology will be subject to approval by DEQ and </w:t>
      </w:r>
      <w:proofErr w:type="gramStart"/>
      <w:r w:rsidRPr="00B54349">
        <w:t>may be modified</w:t>
      </w:r>
      <w:proofErr w:type="gramEnd"/>
      <w:r w:rsidRPr="00B54349">
        <w:t xml:space="preserve"> at DEQ’s discretion based on ongoing quarterly reporting of production data at the refinery.</w:t>
      </w:r>
    </w:p>
    <w:p w14:paraId="54AB8735" w14:textId="77777777" w:rsidR="003017A6" w:rsidRPr="00B54349" w:rsidRDefault="003017A6" w:rsidP="003017A6">
      <w:pPr>
        <w:spacing w:after="100" w:afterAutospacing="1"/>
        <w:ind w:left="0" w:right="0"/>
      </w:pPr>
      <w:r w:rsidRPr="00B54349">
        <w:t>(c) DEQ may adjust the carbon intensities applied for under this section as it determines is appropriate.</w:t>
      </w:r>
    </w:p>
    <w:p w14:paraId="536ECF80" w14:textId="77777777" w:rsidR="003017A6" w:rsidRPr="00B54349" w:rsidRDefault="003017A6" w:rsidP="003017A6">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5D1B33C5" w14:textId="77777777" w:rsidR="003017A6" w:rsidRPr="00B54349" w:rsidRDefault="003017A6" w:rsidP="003017A6">
      <w:pPr>
        <w:spacing w:after="100" w:afterAutospacing="1"/>
        <w:ind w:left="0" w:right="0"/>
      </w:pPr>
      <w:r w:rsidRPr="00B54349">
        <w:t>(a) The request must:</w:t>
      </w:r>
    </w:p>
    <w:p w14:paraId="779DF756" w14:textId="77777777" w:rsidR="003017A6" w:rsidRPr="00B54349" w:rsidRDefault="003017A6" w:rsidP="003017A6">
      <w:pPr>
        <w:spacing w:after="100" w:afterAutospacing="1"/>
        <w:ind w:left="0" w:right="0"/>
      </w:pPr>
      <w:r w:rsidRPr="00B54349">
        <w:lastRenderedPageBreak/>
        <w:t>(A) Be submitted within 45 days of the end of the calendar quarter for which the applicant is seeking to use a temporary fuel pathway code; and</w:t>
      </w:r>
    </w:p>
    <w:p w14:paraId="0226983B" w14:textId="77777777" w:rsidR="003017A6" w:rsidRPr="00B54349" w:rsidRDefault="003017A6" w:rsidP="003017A6">
      <w:pPr>
        <w:spacing w:after="100" w:afterAutospacing="1"/>
        <w:ind w:left="0" w:right="0"/>
      </w:pPr>
      <w:r w:rsidRPr="00B54349">
        <w:t xml:space="preserve">(B) Explain and document that the production facility is unknown or that the production facility </w:t>
      </w:r>
      <w:proofErr w:type="gramStart"/>
      <w:r w:rsidRPr="00B54349">
        <w:t>is known</w:t>
      </w:r>
      <w:proofErr w:type="gramEnd"/>
      <w:r w:rsidRPr="00B54349">
        <w:t xml:space="preserve"> but there is no approved fuel pathway code.</w:t>
      </w:r>
    </w:p>
    <w:p w14:paraId="1DAAB7D3" w14:textId="77777777" w:rsidR="003017A6" w:rsidRPr="00B54349" w:rsidRDefault="003017A6" w:rsidP="003017A6">
      <w:pPr>
        <w:spacing w:after="100" w:afterAutospacing="1"/>
        <w:ind w:left="0" w:right="0"/>
      </w:pPr>
      <w:r w:rsidRPr="00B54349">
        <w:t xml:space="preserve">(b) Temporary fuel pathway codes </w:t>
      </w:r>
      <w:proofErr w:type="gramStart"/>
      <w:r w:rsidRPr="00B54349">
        <w:t>may be used</w:t>
      </w:r>
      <w:proofErr w:type="gramEnd"/>
      <w:r w:rsidRPr="00B54349">
        <w:t xml:space="preserve"> for up to two calendar quarters. If more time </w:t>
      </w:r>
      <w:proofErr w:type="gramStart"/>
      <w:r w:rsidRPr="00B54349">
        <w:t>is needed</w:t>
      </w:r>
      <w:proofErr w:type="gramEnd"/>
      <w:r w:rsidRPr="00B54349">
        <w:t xml:space="preserve"> to obtain a carbon intensity, the party that obtained the temporary fuel pathway must submit an additional request to DEQ for an extension of the authorization to use a temporary fuel pathway code.</w:t>
      </w:r>
    </w:p>
    <w:p w14:paraId="395AC976" w14:textId="77777777" w:rsidR="003017A6" w:rsidRPr="00B54349" w:rsidRDefault="003017A6" w:rsidP="003017A6">
      <w:pPr>
        <w:spacing w:after="100" w:afterAutospacing="1"/>
        <w:ind w:left="0" w:right="0"/>
      </w:pPr>
      <w:r w:rsidRPr="00B54349">
        <w:t xml:space="preserve">(c) If DEQ grants a request to use a temporary fuel pathway code, credits and deficits </w:t>
      </w:r>
      <w:proofErr w:type="gramStart"/>
      <w:r w:rsidRPr="00B54349">
        <w:t>may be generated</w:t>
      </w:r>
      <w:proofErr w:type="gramEnd"/>
      <w:r w:rsidRPr="00B54349">
        <w:t xml:space="preserve"> subject to the quarterly reporting provisions in OAR 340-253-0630.</w:t>
      </w:r>
    </w:p>
    <w:p w14:paraId="6AEF79FF" w14:textId="77777777" w:rsidR="003017A6" w:rsidRPr="00B54349" w:rsidRDefault="003017A6" w:rsidP="003017A6">
      <w:pPr>
        <w:spacing w:after="100" w:afterAutospacing="1"/>
        <w:ind w:left="0" w:right="0"/>
      </w:pPr>
      <w:r w:rsidRPr="00B54349">
        <w:t>(9) Approval process to use carbon intensities for fuels other than electricity.</w:t>
      </w:r>
    </w:p>
    <w:p w14:paraId="00282C71" w14:textId="77777777" w:rsidR="003017A6" w:rsidRPr="00B54349" w:rsidRDefault="003017A6" w:rsidP="003017A6">
      <w:pPr>
        <w:spacing w:after="100" w:afterAutospacing="1"/>
        <w:ind w:left="0" w:right="0"/>
      </w:pPr>
      <w:r w:rsidRPr="00B54349">
        <w:t>(a) For applications proposing to use CARB-approved fuel pathways, including provisional pathways, DEQ will:</w:t>
      </w:r>
    </w:p>
    <w:p w14:paraId="203DA7D2" w14:textId="5CD8B520" w:rsidR="003017A6" w:rsidRPr="00B54349" w:rsidRDefault="003017A6" w:rsidP="003017A6">
      <w:pPr>
        <w:spacing w:after="100" w:afterAutospacing="1"/>
        <w:ind w:left="0" w:right="0"/>
      </w:pPr>
      <w:r w:rsidRPr="00B54349">
        <w:t xml:space="preserve">(A) Confirm that the proposed fuel pathway is consistent with OR-GREET </w:t>
      </w:r>
      <w:r>
        <w:t>3</w:t>
      </w:r>
      <w:r w:rsidRPr="00B54349">
        <w:t>.0; and</w:t>
      </w:r>
    </w:p>
    <w:p w14:paraId="785BE2AD" w14:textId="77777777" w:rsidR="003017A6" w:rsidRPr="00B54349" w:rsidRDefault="003017A6" w:rsidP="003017A6">
      <w:pPr>
        <w:spacing w:after="100" w:afterAutospacing="1"/>
        <w:ind w:left="0" w:right="0"/>
      </w:pPr>
      <w:r w:rsidRPr="00B54349">
        <w:t>(B) Review the materials submitted under subsection (2).</w:t>
      </w:r>
    </w:p>
    <w:p w14:paraId="781408B2" w14:textId="77777777" w:rsidR="003017A6" w:rsidRPr="00B54349" w:rsidRDefault="003017A6" w:rsidP="003017A6">
      <w:pPr>
        <w:spacing w:after="100" w:afterAutospacing="1"/>
        <w:ind w:left="0" w:right="0"/>
      </w:pPr>
      <w:r w:rsidRPr="00B54349">
        <w:t>(b) For applications proposing to use the Tier 1 or Tier 2 calculators, DEQ may approve the application if it can:</w:t>
      </w:r>
    </w:p>
    <w:p w14:paraId="339E8CA0" w14:textId="77777777" w:rsidR="003017A6" w:rsidRPr="00B54349" w:rsidRDefault="003017A6" w:rsidP="003017A6">
      <w:pPr>
        <w:spacing w:after="100" w:afterAutospacing="1"/>
        <w:ind w:left="0" w:right="0"/>
      </w:pPr>
      <w:r w:rsidRPr="00B54349">
        <w:t>(A) Replicate the calculator outputs; and</w:t>
      </w:r>
    </w:p>
    <w:p w14:paraId="6485A89F" w14:textId="77777777" w:rsidR="003017A6" w:rsidRPr="00B54349" w:rsidRDefault="003017A6" w:rsidP="003017A6">
      <w:pPr>
        <w:spacing w:after="100" w:afterAutospacing="1"/>
        <w:ind w:left="0" w:right="0"/>
      </w:pPr>
      <w:r w:rsidRPr="00B54349">
        <w:t>(B) Verify the energy consumption and other inputs.</w:t>
      </w:r>
    </w:p>
    <w:p w14:paraId="76A2B513" w14:textId="77777777" w:rsidR="003017A6" w:rsidRPr="00B54349" w:rsidRDefault="003017A6" w:rsidP="003017A6">
      <w:pPr>
        <w:spacing w:after="100" w:afterAutospacing="1"/>
        <w:ind w:left="0" w:right="0"/>
      </w:pPr>
      <w:r w:rsidRPr="00B54349">
        <w:t>(c) If DEQ has approved or denied the application for a carbon intensity, DEQ will notify the applicant of its determination.</w:t>
      </w:r>
    </w:p>
    <w:p w14:paraId="17A0EFA2" w14:textId="00A9627F" w:rsidR="003017A6" w:rsidRPr="00B54349" w:rsidRDefault="003017A6" w:rsidP="003017A6">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 xml:space="preserve">or operational conditions that DEQ determines should apply to assure the ongoing accuracy of the approved carbon intensity. Failure to meet those conditions may result in the carbon intensity approval </w:t>
      </w:r>
      <w:proofErr w:type="gramStart"/>
      <w:r w:rsidRPr="00B54349">
        <w:t>being revoked</w:t>
      </w:r>
      <w:proofErr w:type="gramEnd"/>
      <w:r w:rsidRPr="00B54349">
        <w:t>.</w:t>
      </w:r>
      <w:r>
        <w:t xml:space="preserve"> </w:t>
      </w:r>
      <w:r w:rsidRPr="00B54349">
        <w:t>(A) For applicants seeking a provisional pathway, DEQ will specify the conditions used to establish the pathway. The applicant:</w:t>
      </w:r>
    </w:p>
    <w:p w14:paraId="1415C610"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225C0DBC" w14:textId="77777777" w:rsidR="003017A6" w:rsidRPr="00B54349" w:rsidRDefault="003017A6" w:rsidP="003017A6">
      <w:pPr>
        <w:spacing w:after="100" w:afterAutospacing="1"/>
        <w:ind w:left="0" w:right="0"/>
      </w:pPr>
      <w:r w:rsidRPr="00B54349">
        <w:t>(ii) May generate provisional credits by submitting quarterly reports.</w:t>
      </w:r>
    </w:p>
    <w:p w14:paraId="4087A86F" w14:textId="77777777" w:rsidR="003017A6" w:rsidRPr="00B54349" w:rsidRDefault="003017A6" w:rsidP="003017A6">
      <w:pPr>
        <w:spacing w:after="100" w:afterAutospacing="1"/>
        <w:ind w:left="0" w:right="0"/>
      </w:pPr>
      <w:r w:rsidRPr="00B54349">
        <w:lastRenderedPageBreak/>
        <w:t>(B) For applicants employing co-processing at a petroleum refinery:</w:t>
      </w:r>
    </w:p>
    <w:p w14:paraId="2F557A93"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DEQ will specify the conditions regarding the quantities of biogenic feedstocks and the amount of energy and hydrogen used to establish the pathway; and</w:t>
      </w:r>
    </w:p>
    <w:p w14:paraId="7D4C217B" w14:textId="77777777" w:rsidR="003017A6" w:rsidRDefault="003017A6" w:rsidP="003017A6">
      <w:pPr>
        <w:spacing w:after="100" w:afterAutospacing="1"/>
        <w:ind w:left="0" w:right="0"/>
      </w:pPr>
      <w:r w:rsidRPr="00B54349">
        <w:t>(ii) The applicant shall submit to DEQ the quantities of biogenic feedstocks and the amount of energy and hydrogen used in each calendar quarter.</w:t>
      </w:r>
    </w:p>
    <w:p w14:paraId="6CAD61D8" w14:textId="77777777" w:rsidR="003017A6" w:rsidRPr="00B54349" w:rsidRDefault="003017A6" w:rsidP="003017A6">
      <w:pPr>
        <w:tabs>
          <w:tab w:val="center" w:pos="4500"/>
          <w:tab w:val="left" w:pos="4946"/>
        </w:tabs>
        <w:spacing w:after="100" w:afterAutospacing="1"/>
        <w:ind w:left="0" w:right="0"/>
      </w:pPr>
      <w:r>
        <w:t xml:space="preserve">(C) For CARB-approved fuel pathways </w:t>
      </w:r>
      <w:proofErr w:type="gramStart"/>
      <w:r>
        <w:t>being approved</w:t>
      </w:r>
      <w:proofErr w:type="gramEnd"/>
      <w:r>
        <w:t xml:space="preserve"> for use in Oregon, if at any time the pathway’s approval is revoked by CARB then the fuel pathway holder must inform DEQ within 7 days of the revocation and provide any documentation related to that decision. DEQ </w:t>
      </w:r>
      <w:proofErr w:type="gramStart"/>
      <w:r>
        <w:t>may, at its discretion, revoke</w:t>
      </w:r>
      <w:proofErr w:type="gramEnd"/>
      <w:r>
        <w:t xml:space="preserve"> the pathway’s approval in Oregon. If the pathway’s approval </w:t>
      </w:r>
      <w:proofErr w:type="gramStart"/>
      <w:r>
        <w:t>is modified</w:t>
      </w:r>
      <w:proofErr w:type="gramEnd"/>
      <w:r>
        <w:t xml:space="preserve"> by CARB then the fuel pathway holder has 14 days to notify DEQ of the change and provide any accompanying documentation. Based on the underlying facts that led to the modification of the pathway’s status, within 30 days DEQ may modify its approval, take no action, or revoke its approval and must provide the fuel pathway holder with a notice of its decision.</w:t>
      </w:r>
    </w:p>
    <w:p w14:paraId="528F868A" w14:textId="77777777" w:rsidR="003017A6" w:rsidRPr="00B54349" w:rsidRDefault="003017A6" w:rsidP="003017A6">
      <w:pPr>
        <w:spacing w:after="100" w:afterAutospacing="1"/>
        <w:ind w:left="0" w:right="0"/>
      </w:pPr>
      <w:r w:rsidRPr="00B54349">
        <w:t>(e) The producer of any fuel that has received a carbon intensity under section (9) must:</w:t>
      </w:r>
    </w:p>
    <w:p w14:paraId="67294BB3" w14:textId="7D345BC1" w:rsidR="003017A6" w:rsidRPr="00B54349" w:rsidRDefault="003017A6" w:rsidP="003017A6">
      <w:pPr>
        <w:spacing w:after="100" w:afterAutospacing="1"/>
        <w:ind w:left="0" w:right="0"/>
      </w:pPr>
      <w:r w:rsidRPr="00B54349">
        <w:t>(A) Register with the AF</w:t>
      </w:r>
      <w:r>
        <w:t>P</w:t>
      </w:r>
      <w:r w:rsidRPr="00B54349">
        <w:t>; and</w:t>
      </w:r>
    </w:p>
    <w:p w14:paraId="3649FDA0" w14:textId="77777777" w:rsidR="003017A6" w:rsidRPr="00B54349" w:rsidRDefault="003017A6" w:rsidP="003017A6">
      <w:pPr>
        <w:spacing w:after="100" w:afterAutospacing="1"/>
        <w:ind w:left="0" w:right="0"/>
      </w:pPr>
      <w:r w:rsidRPr="00B54349">
        <w:t xml:space="preserve">(B) Provide proof of delivery to Oregon through a physical pathway demonstration in the quarter in which the fuel </w:t>
      </w:r>
      <w:proofErr w:type="gramStart"/>
      <w:r w:rsidRPr="00B54349">
        <w:t>is first reported</w:t>
      </w:r>
      <w:proofErr w:type="gramEnd"/>
      <w:r w:rsidRPr="00B54349">
        <w:t xml:space="preserve"> in the CFP Online System.</w:t>
      </w:r>
    </w:p>
    <w:p w14:paraId="4F93B6AB" w14:textId="77777777" w:rsidR="003017A6" w:rsidRPr="00B54349" w:rsidRDefault="003017A6" w:rsidP="003017A6">
      <w:pPr>
        <w:spacing w:after="100" w:afterAutospacing="1"/>
        <w:ind w:left="0" w:right="0"/>
      </w:pPr>
      <w:r w:rsidRPr="00B54349">
        <w:t xml:space="preserve">(f) If DEQ determines the proposal for the carbon intensity has not met the criteria in subsection (b), DEQ will notify the applicant that the proposal </w:t>
      </w:r>
      <w:proofErr w:type="gramStart"/>
      <w:r w:rsidRPr="00B54349">
        <w:t>is denied</w:t>
      </w:r>
      <w:proofErr w:type="gramEnd"/>
      <w:r w:rsidRPr="00B54349">
        <w:t xml:space="preserve"> and identify the basis for the denial.</w:t>
      </w:r>
    </w:p>
    <w:p w14:paraId="70D3AC43" w14:textId="77777777" w:rsidR="003017A6" w:rsidRPr="00B54349" w:rsidRDefault="003017A6" w:rsidP="003017A6">
      <w:pPr>
        <w:spacing w:after="100" w:afterAutospacing="1"/>
        <w:ind w:left="0" w:right="0"/>
      </w:pPr>
      <w:r w:rsidRPr="00B54349">
        <w:t>(10) Completeness determination process.</w:t>
      </w:r>
    </w:p>
    <w:p w14:paraId="038486FF" w14:textId="77777777" w:rsidR="003017A6" w:rsidRPr="00B54349" w:rsidRDefault="003017A6" w:rsidP="003017A6">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0E3B9378" w14:textId="77777777" w:rsidR="003017A6" w:rsidRPr="00B54349" w:rsidRDefault="003017A6" w:rsidP="003017A6">
      <w:pPr>
        <w:spacing w:after="100" w:afterAutospacing="1"/>
        <w:ind w:left="0" w:right="0"/>
      </w:pPr>
      <w:r w:rsidRPr="00B54349">
        <w:t>(b) If DEQ determines the proposal is complete, DEQ will notify the applicant in writing of the completeness determination.</w:t>
      </w:r>
    </w:p>
    <w:p w14:paraId="1E952A3A" w14:textId="77777777" w:rsidR="003017A6" w:rsidRPr="00B54349" w:rsidRDefault="003017A6" w:rsidP="003017A6">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5B81BF6C" w14:textId="77777777" w:rsidR="003017A6" w:rsidRPr="00B54349" w:rsidRDefault="003017A6" w:rsidP="003017A6">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w:t>
      </w:r>
      <w:proofErr w:type="gramStart"/>
      <w:r w:rsidRPr="00B54349">
        <w:t>is deemed</w:t>
      </w:r>
      <w:proofErr w:type="gramEnd"/>
      <w:r w:rsidRPr="00B54349">
        <w:t xml:space="preserve"> complete or </w:t>
      </w:r>
      <w:r w:rsidRPr="00B54349">
        <w:lastRenderedPageBreak/>
        <w:t>180 calendar days have elapsed from the date that the applicant first submitted the registration application.</w:t>
      </w:r>
    </w:p>
    <w:p w14:paraId="1B996F99" w14:textId="700E30E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7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685B007E" w14:textId="77777777" w:rsidR="003017A6" w:rsidRPr="00B54349" w:rsidRDefault="005D4172" w:rsidP="003017A6">
      <w:pPr>
        <w:spacing w:after="100" w:afterAutospacing="1"/>
        <w:ind w:left="0" w:right="0"/>
      </w:pPr>
      <w:hyperlink r:id="rId71" w:history="1">
        <w:r w:rsidR="003017A6" w:rsidRPr="00B54349">
          <w:rPr>
            <w:rStyle w:val="Hyperlink"/>
            <w:b/>
            <w:bCs/>
          </w:rPr>
          <w:t>340-253-0470</w:t>
        </w:r>
      </w:hyperlink>
      <w:r w:rsidR="003017A6" w:rsidRPr="00B54349">
        <w:br/>
      </w:r>
      <w:r w:rsidR="003017A6" w:rsidRPr="00B54349">
        <w:rPr>
          <w:b/>
          <w:bCs/>
        </w:rPr>
        <w:t>Determining the Carbon Intensity of Electricity</w:t>
      </w:r>
    </w:p>
    <w:p w14:paraId="062EDFA8" w14:textId="77777777" w:rsidR="003017A6" w:rsidRPr="00B54349" w:rsidRDefault="003017A6" w:rsidP="003017A6">
      <w:pPr>
        <w:spacing w:after="100" w:afterAutospacing="1"/>
        <w:ind w:left="0" w:right="0"/>
      </w:pPr>
      <w:r w:rsidRPr="00B54349">
        <w:t xml:space="preserve">(1)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t>
      </w:r>
      <w:proofErr w:type="gramStart"/>
      <w:r w:rsidRPr="00B54349">
        <w:t>will be calculated</w:t>
      </w:r>
      <w:proofErr w:type="gramEnd"/>
      <w:r w:rsidRPr="00B54349">
        <w:t xml:space="preserve"> using the rolling five-year average of data submitted to DEQ under OAR chapter 340, division 215.</w:t>
      </w:r>
    </w:p>
    <w:p w14:paraId="4F46E980" w14:textId="77777777" w:rsidR="003017A6" w:rsidRPr="00B54349" w:rsidRDefault="003017A6" w:rsidP="003017A6">
      <w:pPr>
        <w:spacing w:after="100" w:afterAutospacing="1"/>
        <w:ind w:left="0" w:right="0"/>
      </w:pPr>
      <w:r w:rsidRPr="00B54349">
        <w:t>(a) No later than December 31 of each year, DEQ will:</w:t>
      </w:r>
    </w:p>
    <w:p w14:paraId="6E78B98D" w14:textId="77777777" w:rsidR="003017A6" w:rsidRPr="00B54349" w:rsidRDefault="003017A6" w:rsidP="003017A6">
      <w:pPr>
        <w:spacing w:after="100" w:afterAutospacing="1"/>
        <w:ind w:left="0" w:right="0"/>
      </w:pPr>
      <w:r w:rsidRPr="00B54349">
        <w:t xml:space="preserve">(A) Post the updated statewide </w:t>
      </w:r>
      <w:proofErr w:type="gramStart"/>
      <w:r w:rsidRPr="00B54349">
        <w:t>electricity mix carbon intensity</w:t>
      </w:r>
      <w:proofErr w:type="gramEnd"/>
      <w:r w:rsidRPr="00B54349">
        <w:t xml:space="preserve"> for the next year on the DEQ webpage;</w:t>
      </w:r>
    </w:p>
    <w:p w14:paraId="28733F33" w14:textId="77777777" w:rsidR="003017A6" w:rsidRPr="00B54349" w:rsidRDefault="003017A6" w:rsidP="003017A6">
      <w:pPr>
        <w:spacing w:after="100" w:afterAutospacing="1"/>
        <w:ind w:left="0" w:right="0"/>
      </w:pPr>
      <w:r w:rsidRPr="00B54349">
        <w:t>(B) Post the updated utility-specific carbon intensities for the next year on the DEQ webpage; and</w:t>
      </w:r>
    </w:p>
    <w:p w14:paraId="684C4D6F" w14:textId="77777777" w:rsidR="003017A6" w:rsidRPr="00B54349" w:rsidRDefault="003017A6" w:rsidP="003017A6">
      <w:pPr>
        <w:spacing w:after="100" w:afterAutospacing="1"/>
        <w:ind w:left="0" w:right="0"/>
      </w:pPr>
      <w:r w:rsidRPr="00B54349">
        <w:t>(C) Add the new fuel pathway codes to the CFP Online System effective for Q1 reporting for the next year.</w:t>
      </w:r>
    </w:p>
    <w:p w14:paraId="52438738" w14:textId="77777777" w:rsidR="003017A6" w:rsidRPr="00B54349" w:rsidRDefault="003017A6" w:rsidP="003017A6">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03A75EC4" w14:textId="77777777" w:rsidR="003017A6" w:rsidRPr="00B54349" w:rsidRDefault="003017A6" w:rsidP="003017A6">
      <w:pPr>
        <w:spacing w:after="100" w:afterAutospacing="1"/>
        <w:ind w:left="0" w:right="0"/>
      </w:pPr>
      <w:r w:rsidRPr="00B54349">
        <w:t xml:space="preserve">(a) The carbon intensity </w:t>
      </w:r>
      <w:proofErr w:type="gramStart"/>
      <w:r w:rsidRPr="00B54349">
        <w:t>will be calculated</w:t>
      </w:r>
      <w:proofErr w:type="gramEnd"/>
      <w:r w:rsidRPr="00B54349">
        <w:t xml:space="preserve"> by using the carbon intensity of electricity over the most recent five years and determining the average of the five values.</w:t>
      </w:r>
    </w:p>
    <w:p w14:paraId="46EB3C80" w14:textId="77777777" w:rsidR="003017A6" w:rsidRPr="00B54349" w:rsidRDefault="003017A6" w:rsidP="003017A6">
      <w:pPr>
        <w:spacing w:after="100" w:afterAutospacing="1"/>
        <w:ind w:left="0" w:right="0"/>
      </w:pPr>
      <w:r w:rsidRPr="00B54349">
        <w:t>(b) Once DEQ has calculated a utility-specific carbon intensity, DEQ will propose its draft carbon intensity to the utility.</w:t>
      </w:r>
    </w:p>
    <w:p w14:paraId="497CD649" w14:textId="77777777" w:rsidR="003017A6" w:rsidRPr="00B54349" w:rsidRDefault="003017A6" w:rsidP="003017A6">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w:t>
      </w:r>
      <w:r w:rsidRPr="00B54349">
        <w:lastRenderedPageBreak/>
        <w:t xml:space="preserve">determines not to change it proposed carbon intensity within 30 days, then the utility may choose to accept the proposed carbon intensity or use the statewide </w:t>
      </w:r>
      <w:proofErr w:type="gramStart"/>
      <w:r w:rsidRPr="00B54349">
        <w:t>electricity mix carbon intensity</w:t>
      </w:r>
      <w:proofErr w:type="gramEnd"/>
      <w:r w:rsidRPr="00B54349">
        <w:t>.</w:t>
      </w:r>
    </w:p>
    <w:p w14:paraId="55359BEA" w14:textId="77777777" w:rsidR="003017A6" w:rsidRPr="00B54349" w:rsidRDefault="003017A6" w:rsidP="003017A6">
      <w:pPr>
        <w:spacing w:after="100" w:afterAutospacing="1"/>
        <w:ind w:left="0" w:right="0"/>
      </w:pPr>
      <w:r w:rsidRPr="00B54349">
        <w:t xml:space="preserve">(B) If the utility agrees with DEQ’s proposed carbon intensity, then the draft carbon intensity </w:t>
      </w:r>
      <w:proofErr w:type="gramStart"/>
      <w:r w:rsidRPr="00B54349">
        <w:t>is made final and approved</w:t>
      </w:r>
      <w:proofErr w:type="gramEnd"/>
      <w:r w:rsidRPr="00B54349">
        <w:t>.</w:t>
      </w:r>
    </w:p>
    <w:p w14:paraId="04AB4158" w14:textId="77777777" w:rsidR="003017A6" w:rsidRPr="00B54349" w:rsidRDefault="003017A6" w:rsidP="003017A6">
      <w:pPr>
        <w:spacing w:after="100" w:afterAutospacing="1"/>
        <w:ind w:left="0" w:right="0"/>
      </w:pPr>
      <w:r w:rsidRPr="00B54349">
        <w:t xml:space="preserve">(C) If the utility fails to submit a timely objection to the calculation, </w:t>
      </w:r>
      <w:proofErr w:type="gramStart"/>
      <w:r w:rsidRPr="00B54349">
        <w:t>then</w:t>
      </w:r>
      <w:proofErr w:type="gramEnd"/>
      <w:r w:rsidRPr="00B54349">
        <w:t xml:space="preserve"> the draft carbon intensity is made final and approved.</w:t>
      </w:r>
    </w:p>
    <w:p w14:paraId="38F67E92" w14:textId="77777777" w:rsidR="003017A6" w:rsidRPr="00B54349" w:rsidRDefault="003017A6" w:rsidP="003017A6">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63628A51" w14:textId="77777777" w:rsidR="003017A6" w:rsidRPr="00B54349" w:rsidRDefault="003017A6" w:rsidP="003017A6">
      <w:pPr>
        <w:spacing w:after="100" w:afterAutospacing="1"/>
        <w:ind w:left="0" w:right="0"/>
      </w:pPr>
      <w:r w:rsidRPr="00B54349">
        <w:t>(3) For on-site generation of electricity using renewable generation systems such as solar or wind, applicants must document that:</w:t>
      </w:r>
    </w:p>
    <w:p w14:paraId="5661391D" w14:textId="77777777" w:rsidR="003017A6" w:rsidRPr="00B54349" w:rsidRDefault="003017A6" w:rsidP="003017A6">
      <w:pPr>
        <w:spacing w:after="100" w:afterAutospacing="1"/>
        <w:ind w:left="0" w:right="0"/>
      </w:pPr>
      <w:r w:rsidRPr="00B54349">
        <w:t>(a) The renewable generation system is on-site or directly connected to the electric vehicle chargers</w:t>
      </w:r>
      <w:proofErr w:type="gramStart"/>
      <w:r w:rsidRPr="00B54349">
        <w:t>;</w:t>
      </w:r>
      <w:proofErr w:type="gramEnd"/>
    </w:p>
    <w:p w14:paraId="6AD8F8C1" w14:textId="51B049A5" w:rsidR="003017A6" w:rsidRPr="00B54349" w:rsidRDefault="003017A6" w:rsidP="003017A6">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20CC018C" w14:textId="77777777" w:rsidR="003017A6" w:rsidRPr="00B54349" w:rsidRDefault="003017A6" w:rsidP="003017A6">
      <w:pPr>
        <w:spacing w:after="100" w:afterAutospacing="1"/>
        <w:ind w:left="0" w:right="0"/>
      </w:pPr>
      <w:r w:rsidRPr="00B54349">
        <w:t>(c) Any grid electricity dispensed from the charger must be reported separately under the statewide electricity mix or utility-specific fuel pathway codes; and</w:t>
      </w:r>
    </w:p>
    <w:p w14:paraId="4D640E08" w14:textId="77777777" w:rsidR="003017A6" w:rsidRPr="00B54349" w:rsidRDefault="003017A6" w:rsidP="003017A6">
      <w:pPr>
        <w:spacing w:after="100" w:afterAutospacing="1"/>
        <w:ind w:left="0" w:right="0"/>
      </w:pPr>
      <w:r w:rsidRPr="00B54349">
        <w:t xml:space="preserve">(d) RECs </w:t>
      </w:r>
      <w:proofErr w:type="gramStart"/>
      <w:r w:rsidRPr="00B54349">
        <w:t>are not generated</w:t>
      </w:r>
      <w:proofErr w:type="gramEnd"/>
      <w:r w:rsidRPr="00B54349">
        <w:t xml:space="preserve">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127B2F43" w14:textId="3F2A379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72" w:history="1">
        <w:r w:rsidRPr="00B54349">
          <w:rPr>
            <w:rStyle w:val="Hyperlink"/>
          </w:rPr>
          <w:t>DEQ 27-2017, adopt filed 11/17/2017, effective 11/17/2017</w:t>
        </w:r>
      </w:hyperlink>
    </w:p>
    <w:p w14:paraId="1AD0D577" w14:textId="77777777" w:rsidR="003017A6" w:rsidRPr="00B54349" w:rsidRDefault="005D4172" w:rsidP="003017A6">
      <w:pPr>
        <w:spacing w:after="100" w:afterAutospacing="1"/>
        <w:ind w:left="0" w:right="0"/>
      </w:pPr>
      <w:hyperlink r:id="rId73" w:history="1">
        <w:r w:rsidR="003017A6" w:rsidRPr="00B54349">
          <w:rPr>
            <w:rStyle w:val="Hyperlink"/>
            <w:b/>
            <w:bCs/>
          </w:rPr>
          <w:t>340-253-0500</w:t>
        </w:r>
      </w:hyperlink>
      <w:r w:rsidR="003017A6" w:rsidRPr="00B54349">
        <w:br/>
      </w:r>
      <w:r w:rsidR="003017A6" w:rsidRPr="00B54349">
        <w:rPr>
          <w:b/>
          <w:bCs/>
        </w:rPr>
        <w:t>Registration</w:t>
      </w:r>
    </w:p>
    <w:p w14:paraId="5899EB94" w14:textId="77777777" w:rsidR="003017A6" w:rsidRPr="00B54349" w:rsidRDefault="003017A6" w:rsidP="003017A6">
      <w:pPr>
        <w:spacing w:after="100" w:afterAutospacing="1"/>
        <w:ind w:left="0" w:right="0"/>
      </w:pPr>
      <w:r w:rsidRPr="00B54349">
        <w:t>(1) Registering as a regulated party, credit generator, or aggregator.</w:t>
      </w:r>
    </w:p>
    <w:p w14:paraId="23EF7332" w14:textId="77777777" w:rsidR="003017A6" w:rsidRPr="00B54349" w:rsidRDefault="003017A6" w:rsidP="003017A6">
      <w:pPr>
        <w:spacing w:after="100" w:afterAutospacing="1"/>
        <w:ind w:left="0" w:right="0"/>
      </w:pPr>
      <w:r w:rsidRPr="00B54349">
        <w:t>(a) To register as a regulated party, credit generator, or aggregator, the following information must be included in a registration application and approved by DEQ:</w:t>
      </w:r>
    </w:p>
    <w:p w14:paraId="34230441" w14:textId="77777777" w:rsidR="003017A6" w:rsidRPr="00B54349" w:rsidRDefault="003017A6" w:rsidP="003017A6">
      <w:pPr>
        <w:spacing w:after="100" w:afterAutospacing="1"/>
        <w:ind w:left="0" w:right="0"/>
      </w:pPr>
      <w:r w:rsidRPr="00B54349">
        <w:t>(A) Company identification, including physical and mailing addresses, phone numbers, e-mail addresses, contact names, and EPA RFS identification numbers;</w:t>
      </w:r>
    </w:p>
    <w:p w14:paraId="3E670934" w14:textId="77777777" w:rsidR="003017A6" w:rsidRPr="00B54349" w:rsidRDefault="003017A6" w:rsidP="003017A6">
      <w:pPr>
        <w:spacing w:after="100" w:afterAutospacing="1"/>
        <w:ind w:left="0" w:right="0"/>
      </w:pPr>
      <w:r w:rsidRPr="00B54349">
        <w:lastRenderedPageBreak/>
        <w:t>(B) The status of the registrant as a producer, importer of blendstocks, small importer of finished fuels, large importer of finished fuels, credit generator, or aggregator;</w:t>
      </w:r>
    </w:p>
    <w:p w14:paraId="11D8F6B2" w14:textId="77777777" w:rsidR="003017A6" w:rsidRPr="00B54349" w:rsidRDefault="003017A6" w:rsidP="003017A6">
      <w:pPr>
        <w:spacing w:after="100" w:afterAutospacing="1"/>
        <w:ind w:left="0" w:right="0"/>
      </w:pPr>
      <w:r w:rsidRPr="00B54349">
        <w:t>(C) The category of each transportation fuel that the company or organization will be producing, importing, or dispensing for use in Oregon;</w:t>
      </w:r>
    </w:p>
    <w:p w14:paraId="4B7CC63B" w14:textId="77777777" w:rsidR="003017A6" w:rsidRPr="00B54349" w:rsidRDefault="003017A6" w:rsidP="003017A6">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roofErr w:type="gramStart"/>
      <w:r w:rsidRPr="00B54349">
        <w:t>;</w:t>
      </w:r>
      <w:proofErr w:type="gramEnd"/>
    </w:p>
    <w:p w14:paraId="0CCDAEC9" w14:textId="77777777" w:rsidR="003017A6" w:rsidRPr="00B54349" w:rsidRDefault="003017A6" w:rsidP="003017A6">
      <w:pPr>
        <w:spacing w:after="100" w:afterAutospacing="1"/>
        <w:ind w:left="0" w:right="0"/>
      </w:pPr>
      <w:r w:rsidRPr="00B54349">
        <w:t>(E) For registrants charging electric vehicles, the number of chargers located in Oregon and their locations and the estimated annual discharge of electricity per location</w:t>
      </w:r>
      <w:proofErr w:type="gramStart"/>
      <w:r w:rsidRPr="00B54349">
        <w:t>;</w:t>
      </w:r>
      <w:proofErr w:type="gramEnd"/>
    </w:p>
    <w:p w14:paraId="49B71755" w14:textId="77777777" w:rsidR="003017A6" w:rsidRPr="00B54349" w:rsidRDefault="003017A6" w:rsidP="003017A6">
      <w:pPr>
        <w:spacing w:after="100" w:afterAutospacing="1"/>
        <w:ind w:left="0" w:right="0"/>
      </w:pPr>
      <w:r w:rsidRPr="00B54349">
        <w:t>(F) For registrants that are also electric utilities, whether they want to:</w:t>
      </w:r>
    </w:p>
    <w:p w14:paraId="1006E835"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7406E1F0" w14:textId="77777777" w:rsidR="003017A6" w:rsidRPr="00B54349" w:rsidRDefault="003017A6" w:rsidP="003017A6">
      <w:pPr>
        <w:spacing w:after="100" w:afterAutospacing="1"/>
        <w:ind w:left="0" w:right="0"/>
      </w:pPr>
      <w:r w:rsidRPr="00B54349">
        <w:t>(ii) Designate an aggregator to act on their behalf under OAR 340-253-0330(2) or (3); and</w:t>
      </w:r>
    </w:p>
    <w:p w14:paraId="4716A63A" w14:textId="77777777" w:rsidR="003017A6" w:rsidRPr="00B54349" w:rsidRDefault="003017A6" w:rsidP="003017A6">
      <w:pPr>
        <w:spacing w:after="100" w:afterAutospacing="1"/>
        <w:ind w:left="0" w:right="0"/>
      </w:pPr>
      <w:r w:rsidRPr="00B54349">
        <w:t>(iii) Obtain a utility-specific carbon intensity under OAR 340-253-0400</w:t>
      </w:r>
      <w:proofErr w:type="gramStart"/>
      <w:r w:rsidRPr="00B54349">
        <w:t>;</w:t>
      </w:r>
      <w:proofErr w:type="gramEnd"/>
    </w:p>
    <w:p w14:paraId="4AF3EA98" w14:textId="77777777" w:rsidR="003017A6" w:rsidRPr="00B54349" w:rsidRDefault="003017A6" w:rsidP="003017A6">
      <w:pPr>
        <w:spacing w:after="100" w:afterAutospacing="1"/>
        <w:ind w:left="0" w:right="0"/>
      </w:pPr>
      <w:r w:rsidRPr="00B54349">
        <w:t>(G) Any other information requested by DEQ related to registration.</w:t>
      </w:r>
    </w:p>
    <w:p w14:paraId="0A7B95CD" w14:textId="77777777" w:rsidR="003017A6" w:rsidRPr="00B54349" w:rsidRDefault="003017A6" w:rsidP="003017A6">
      <w:pPr>
        <w:spacing w:after="100" w:afterAutospacing="1"/>
        <w:ind w:left="0" w:right="0"/>
      </w:pPr>
      <w:r w:rsidRPr="00B54349">
        <w:t>(b) After DEQ approves the registration application, the regulated party, credit generator, or aggregator must establish an account in the CFP Online System.</w:t>
      </w:r>
    </w:p>
    <w:p w14:paraId="422E7F03" w14:textId="77777777" w:rsidR="003017A6" w:rsidRPr="00B54349" w:rsidRDefault="003017A6" w:rsidP="003017A6">
      <w:pPr>
        <w:spacing w:after="100" w:afterAutospacing="1"/>
        <w:ind w:left="0" w:right="0"/>
      </w:pPr>
      <w:r w:rsidRPr="00B54349">
        <w:t>(c) Modifications to the registration.</w:t>
      </w:r>
    </w:p>
    <w:p w14:paraId="0CCB7002" w14:textId="77777777" w:rsidR="003017A6" w:rsidRPr="00B54349" w:rsidRDefault="003017A6" w:rsidP="003017A6">
      <w:pPr>
        <w:spacing w:after="100" w:afterAutospacing="1"/>
        <w:ind w:left="0" w:right="0"/>
      </w:pPr>
      <w:r w:rsidRPr="00B54349">
        <w:t>(A) The registrant must submit an amended registration to DEQ within 30 days of any change occurring to information described in section (1).</w:t>
      </w:r>
    </w:p>
    <w:p w14:paraId="7394AF00" w14:textId="77777777" w:rsidR="003017A6" w:rsidRPr="00B54349" w:rsidRDefault="003017A6" w:rsidP="003017A6">
      <w:pPr>
        <w:spacing w:after="100" w:afterAutospacing="1"/>
        <w:ind w:left="0" w:right="0"/>
      </w:pPr>
      <w:r w:rsidRPr="00B54349">
        <w:t>(B) DEQ may require a registrant to submit an amended registration based on new information DEQ receives.</w:t>
      </w:r>
    </w:p>
    <w:p w14:paraId="2A0A8EA2" w14:textId="77777777" w:rsidR="003017A6" w:rsidRPr="00B54349" w:rsidRDefault="003017A6" w:rsidP="003017A6">
      <w:pPr>
        <w:spacing w:after="100" w:afterAutospacing="1"/>
        <w:ind w:left="0" w:right="0"/>
      </w:pPr>
      <w:r w:rsidRPr="00B54349">
        <w:t xml:space="preserve">(C) If a registrant amends its registration under this </w:t>
      </w:r>
      <w:proofErr w:type="gramStart"/>
      <w:r w:rsidRPr="00B54349">
        <w:t>section,</w:t>
      </w:r>
      <w:proofErr w:type="gramEnd"/>
      <w:r w:rsidRPr="00B54349">
        <w:t xml:space="preserve"> the registrant must also update the registrant’s account in the CFP Online System to accurately reflect the amended information, as appropriate.</w:t>
      </w:r>
    </w:p>
    <w:p w14:paraId="720EAB99" w14:textId="77777777" w:rsidR="003017A6" w:rsidRPr="00B54349" w:rsidRDefault="003017A6" w:rsidP="003017A6">
      <w:pPr>
        <w:spacing w:after="100" w:afterAutospacing="1"/>
        <w:ind w:left="0" w:right="0"/>
      </w:pPr>
      <w:r w:rsidRPr="00B54349">
        <w:t>(d) Cancellation of the registration.</w:t>
      </w:r>
    </w:p>
    <w:p w14:paraId="37DA091D" w14:textId="77777777" w:rsidR="003017A6" w:rsidRPr="00B54349" w:rsidRDefault="003017A6" w:rsidP="003017A6">
      <w:pPr>
        <w:spacing w:after="100" w:afterAutospacing="1"/>
        <w:ind w:left="0" w:right="0"/>
      </w:pPr>
      <w:r w:rsidRPr="00B54349">
        <w:t>(A) A regulated party, credit generator, or aggregator must cancel its registration if it is:</w:t>
      </w:r>
    </w:p>
    <w:p w14:paraId="429C732E"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A regulated party that no longer meets the applicability of the program under OAR 340-253-0100(1); or</w:t>
      </w:r>
    </w:p>
    <w:p w14:paraId="06FB76CB" w14:textId="77777777" w:rsidR="003017A6" w:rsidRPr="00B54349" w:rsidRDefault="003017A6" w:rsidP="003017A6">
      <w:pPr>
        <w:spacing w:after="100" w:afterAutospacing="1"/>
        <w:ind w:left="0" w:right="0"/>
      </w:pPr>
      <w:r w:rsidRPr="00B54349">
        <w:lastRenderedPageBreak/>
        <w:t>(ii) A credit generator or aggregator that decides voluntarily to opt-out of the CFP. The credit generator or aggregator must provide a 90-day notice of intent to opt out of the CFP and a proposed effective date for the completion of the opt-out process.</w:t>
      </w:r>
    </w:p>
    <w:p w14:paraId="7808FD5E" w14:textId="77777777" w:rsidR="003017A6" w:rsidRPr="00B54349" w:rsidRDefault="003017A6" w:rsidP="003017A6">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0BED0520" w14:textId="77777777" w:rsidR="003017A6" w:rsidRPr="00B54349" w:rsidRDefault="003017A6" w:rsidP="003017A6">
      <w:pPr>
        <w:spacing w:after="100" w:afterAutospacing="1"/>
        <w:ind w:left="0" w:right="0"/>
      </w:pPr>
      <w:r w:rsidRPr="00B54349">
        <w:t xml:space="preserve">(C) Any credits that remain in an account of a regulated party, credit generator or aggregator that is cancelling its registrations under this section </w:t>
      </w:r>
      <w:proofErr w:type="gramStart"/>
      <w:r w:rsidRPr="00B54349">
        <w:t>shall be forfeited</w:t>
      </w:r>
      <w:proofErr w:type="gramEnd"/>
      <w:r w:rsidRPr="00B54349">
        <w:t xml:space="preserve"> and the account in the CFP Online System shall be closed.</w:t>
      </w:r>
    </w:p>
    <w:p w14:paraId="1EEA4769" w14:textId="77777777" w:rsidR="003017A6" w:rsidRPr="00B54349" w:rsidRDefault="003017A6" w:rsidP="003017A6">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1CC2561F" w14:textId="77777777" w:rsidR="003017A6" w:rsidRPr="00B54349" w:rsidRDefault="003017A6" w:rsidP="003017A6">
      <w:pPr>
        <w:spacing w:after="100" w:afterAutospacing="1"/>
        <w:ind w:left="0" w:right="0"/>
      </w:pPr>
      <w:r w:rsidRPr="00B54349">
        <w:t>(2) Registering as a fuel producer.</w:t>
      </w:r>
    </w:p>
    <w:p w14:paraId="666EA7F8" w14:textId="51A27A02" w:rsidR="003017A6" w:rsidRPr="00B54349" w:rsidRDefault="003017A6" w:rsidP="003017A6">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3E2EC496"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2338931F" w14:textId="77777777" w:rsidR="003017A6" w:rsidRPr="00B54349" w:rsidRDefault="003017A6" w:rsidP="003017A6">
      <w:pPr>
        <w:spacing w:after="100" w:afterAutospacing="1"/>
        <w:ind w:left="0" w:right="0"/>
      </w:pPr>
      <w:r w:rsidRPr="00B54349">
        <w:t>(ii) Any other information requested by DEQ related to registration.</w:t>
      </w:r>
    </w:p>
    <w:p w14:paraId="4C70E3ED" w14:textId="77777777" w:rsidR="003017A6" w:rsidRPr="00B54349" w:rsidRDefault="003017A6" w:rsidP="003017A6">
      <w:pPr>
        <w:spacing w:after="100" w:afterAutospacing="1"/>
        <w:ind w:left="0" w:right="0"/>
      </w:pPr>
      <w:r w:rsidRPr="00B54349">
        <w:t>(b) DEQ will review the registration application for completeness and validity.</w:t>
      </w:r>
    </w:p>
    <w:p w14:paraId="21E4E8DF" w14:textId="612F91BD" w:rsidR="003017A6" w:rsidRPr="00B54349" w:rsidRDefault="003017A6" w:rsidP="003017A6">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that it is the holder </w:t>
      </w:r>
      <w:proofErr w:type="gramStart"/>
      <w:r>
        <w:t>of</w:t>
      </w:r>
      <w:proofErr w:type="gramEnd"/>
      <w:r w:rsidRPr="00B54349">
        <w:t>.</w:t>
      </w:r>
    </w:p>
    <w:p w14:paraId="65C66A75" w14:textId="37559FEE"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7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07EEF43B" w14:textId="77777777" w:rsidR="003017A6" w:rsidRPr="00B54349" w:rsidRDefault="005D4172" w:rsidP="003017A6">
      <w:pPr>
        <w:spacing w:after="100" w:afterAutospacing="1"/>
        <w:ind w:left="0" w:right="0"/>
      </w:pPr>
      <w:hyperlink r:id="rId75" w:history="1">
        <w:r w:rsidR="003017A6" w:rsidRPr="00B54349">
          <w:rPr>
            <w:rStyle w:val="Hyperlink"/>
            <w:b/>
            <w:bCs/>
          </w:rPr>
          <w:t>340-253-0600</w:t>
        </w:r>
      </w:hyperlink>
      <w:r w:rsidR="003017A6" w:rsidRPr="00B54349">
        <w:br/>
      </w:r>
      <w:r w:rsidR="003017A6" w:rsidRPr="00B54349">
        <w:rPr>
          <w:b/>
          <w:bCs/>
        </w:rPr>
        <w:t>Records</w:t>
      </w:r>
    </w:p>
    <w:p w14:paraId="751C3A38" w14:textId="77777777" w:rsidR="003017A6" w:rsidRPr="00B54349" w:rsidRDefault="003017A6" w:rsidP="003017A6">
      <w:pPr>
        <w:spacing w:after="100" w:afterAutospacing="1"/>
        <w:ind w:left="0" w:right="0"/>
      </w:pPr>
      <w:r w:rsidRPr="00B54349">
        <w:lastRenderedPageBreak/>
        <w:t>(1) Records Retention. Regulated parties, credit generators, and aggregators must retain the following records for at least 5 years:</w:t>
      </w:r>
    </w:p>
    <w:p w14:paraId="56F27EC9" w14:textId="77777777" w:rsidR="003017A6" w:rsidRPr="00B54349" w:rsidRDefault="003017A6" w:rsidP="003017A6">
      <w:pPr>
        <w:spacing w:after="100" w:afterAutospacing="1"/>
        <w:ind w:left="0" w:right="0"/>
      </w:pPr>
      <w:r w:rsidRPr="00B54349">
        <w:t>(a) Product transfer documents as described in section (2)</w:t>
      </w:r>
      <w:proofErr w:type="gramStart"/>
      <w:r w:rsidRPr="00B54349">
        <w:t>;</w:t>
      </w:r>
      <w:proofErr w:type="gramEnd"/>
    </w:p>
    <w:p w14:paraId="2FF6DC62" w14:textId="77777777" w:rsidR="003017A6" w:rsidRPr="00B54349" w:rsidRDefault="003017A6" w:rsidP="003017A6">
      <w:pPr>
        <w:spacing w:after="100" w:afterAutospacing="1"/>
        <w:ind w:left="0" w:right="0"/>
      </w:pPr>
      <w:r w:rsidRPr="00B54349">
        <w:t>(b) Records related to obtaining a carbon intensity described in OAR 340-253-0450</w:t>
      </w:r>
      <w:proofErr w:type="gramStart"/>
      <w:r w:rsidRPr="00B54349">
        <w:t>;</w:t>
      </w:r>
      <w:proofErr w:type="gramEnd"/>
    </w:p>
    <w:p w14:paraId="2C715CA4" w14:textId="77777777" w:rsidR="003017A6" w:rsidRPr="00B54349" w:rsidRDefault="003017A6" w:rsidP="003017A6">
      <w:pPr>
        <w:spacing w:after="100" w:afterAutospacing="1"/>
        <w:ind w:left="0" w:right="0"/>
      </w:pPr>
      <w:r w:rsidRPr="00B54349">
        <w:t>(c) Copies of all data and reports submitted to DEQ</w:t>
      </w:r>
      <w:proofErr w:type="gramStart"/>
      <w:r w:rsidRPr="00B54349">
        <w:t>;</w:t>
      </w:r>
      <w:proofErr w:type="gramEnd"/>
    </w:p>
    <w:p w14:paraId="13FBCC88" w14:textId="77777777" w:rsidR="003017A6" w:rsidRPr="00B54349" w:rsidRDefault="003017A6" w:rsidP="003017A6">
      <w:pPr>
        <w:spacing w:after="100" w:afterAutospacing="1"/>
        <w:ind w:left="0" w:right="0"/>
      </w:pPr>
      <w:r w:rsidRPr="00B54349">
        <w:t>(d) Records related to each fuel transaction; and</w:t>
      </w:r>
    </w:p>
    <w:p w14:paraId="3DE245CA" w14:textId="77777777" w:rsidR="003017A6" w:rsidRPr="00B54349" w:rsidRDefault="003017A6" w:rsidP="003017A6">
      <w:pPr>
        <w:spacing w:after="100" w:afterAutospacing="1"/>
        <w:ind w:left="0" w:right="0"/>
      </w:pPr>
      <w:r w:rsidRPr="00B54349">
        <w:t>(e) Records used for compliance or credit calculations.</w:t>
      </w:r>
    </w:p>
    <w:p w14:paraId="2C9C1BB1" w14:textId="77777777" w:rsidR="003017A6" w:rsidRPr="00B54349" w:rsidRDefault="003017A6" w:rsidP="003017A6">
      <w:pPr>
        <w:spacing w:after="100" w:afterAutospacing="1"/>
        <w:ind w:left="0" w:right="0"/>
      </w:pPr>
      <w:r w:rsidRPr="00B54349">
        <w:t>(2) Documenting Fuel Transactions. A product transfer document must prominently state the information specified below.</w:t>
      </w:r>
    </w:p>
    <w:p w14:paraId="7BDF2FD0" w14:textId="77777777" w:rsidR="003017A6" w:rsidRPr="00B54349" w:rsidRDefault="003017A6" w:rsidP="003017A6">
      <w:pPr>
        <w:spacing w:after="100" w:afterAutospacing="1"/>
        <w:ind w:left="0" w:right="0"/>
      </w:pPr>
      <w:r w:rsidRPr="00B54349">
        <w:t>(a) Transferor company name, address, and contact information;</w:t>
      </w:r>
    </w:p>
    <w:p w14:paraId="3C3A2896" w14:textId="77777777" w:rsidR="003017A6" w:rsidRPr="00B54349" w:rsidRDefault="003017A6" w:rsidP="003017A6">
      <w:pPr>
        <w:spacing w:after="100" w:afterAutospacing="1"/>
        <w:ind w:left="0" w:right="0"/>
      </w:pPr>
      <w:r w:rsidRPr="00B54349">
        <w:t>(b) Recipient company name, address, and contact information;</w:t>
      </w:r>
    </w:p>
    <w:p w14:paraId="1E33DD3C" w14:textId="77777777" w:rsidR="003017A6" w:rsidRPr="00B54349" w:rsidRDefault="003017A6" w:rsidP="003017A6">
      <w:pPr>
        <w:spacing w:after="100" w:afterAutospacing="1"/>
        <w:ind w:left="0" w:right="0"/>
      </w:pPr>
      <w:r w:rsidRPr="00B54349">
        <w:t>(c) Transaction date;</w:t>
      </w:r>
    </w:p>
    <w:p w14:paraId="46BAF900" w14:textId="77777777" w:rsidR="003017A6" w:rsidRPr="00B54349" w:rsidRDefault="003017A6" w:rsidP="003017A6">
      <w:pPr>
        <w:spacing w:after="100" w:afterAutospacing="1"/>
        <w:ind w:left="0" w:right="0"/>
      </w:pPr>
      <w:r w:rsidRPr="00B54349">
        <w:t>(d) Fuel pathway code</w:t>
      </w:r>
      <w:proofErr w:type="gramStart"/>
      <w:r w:rsidRPr="00B54349">
        <w:t>;</w:t>
      </w:r>
      <w:proofErr w:type="gramEnd"/>
    </w:p>
    <w:p w14:paraId="0DEF434E" w14:textId="77777777" w:rsidR="003017A6" w:rsidRPr="00B54349" w:rsidRDefault="003017A6" w:rsidP="003017A6">
      <w:pPr>
        <w:spacing w:after="100" w:afterAutospacing="1"/>
        <w:ind w:left="0" w:right="0"/>
      </w:pPr>
      <w:r w:rsidRPr="00B54349">
        <w:t>(e) Carbon intensity;</w:t>
      </w:r>
    </w:p>
    <w:p w14:paraId="2EF5B3B2" w14:textId="77777777" w:rsidR="003017A6" w:rsidRPr="00B54349" w:rsidRDefault="003017A6" w:rsidP="003017A6">
      <w:pPr>
        <w:spacing w:after="100" w:afterAutospacing="1"/>
        <w:ind w:left="0" w:right="0"/>
      </w:pPr>
      <w:r w:rsidRPr="00B54349">
        <w:t>(f) Volume/amount;</w:t>
      </w:r>
    </w:p>
    <w:p w14:paraId="22FB7B86" w14:textId="77777777" w:rsidR="003017A6" w:rsidRPr="00B54349" w:rsidRDefault="003017A6" w:rsidP="003017A6">
      <w:pPr>
        <w:spacing w:after="100" w:afterAutospacing="1"/>
        <w:ind w:left="0" w:right="0"/>
      </w:pPr>
      <w:r w:rsidRPr="00B54349">
        <w:t>(g) A statement identifying whether the transferor or the recipient has the compliance obligation; and</w:t>
      </w:r>
    </w:p>
    <w:p w14:paraId="24BE7E93" w14:textId="77777777" w:rsidR="003017A6" w:rsidRPr="00B54349" w:rsidRDefault="003017A6" w:rsidP="003017A6">
      <w:pPr>
        <w:spacing w:after="100" w:afterAutospacing="1"/>
        <w:ind w:left="0" w:right="0"/>
      </w:pPr>
      <w:r w:rsidRPr="00B54349">
        <w:t xml:space="preserve">(h) The EPA </w:t>
      </w:r>
      <w:proofErr w:type="gramStart"/>
      <w:r w:rsidRPr="00B54349">
        <w:t>fuel production company identification number</w:t>
      </w:r>
      <w:proofErr w:type="gramEnd"/>
      <w:r w:rsidRPr="00B54349">
        <w:t xml:space="preserve"> and facility identification number as registered with the RFS program.</w:t>
      </w:r>
    </w:p>
    <w:p w14:paraId="3B0A9E67" w14:textId="77777777" w:rsidR="003017A6" w:rsidRPr="00B54349" w:rsidRDefault="003017A6" w:rsidP="003017A6">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216B9675" w14:textId="77777777" w:rsidR="003017A6" w:rsidRPr="00B54349" w:rsidRDefault="003017A6" w:rsidP="003017A6">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3777D375" w14:textId="77777777" w:rsidR="003017A6" w:rsidRPr="00B54349" w:rsidRDefault="003017A6" w:rsidP="003017A6">
      <w:pPr>
        <w:spacing w:after="100" w:afterAutospacing="1"/>
        <w:ind w:left="0" w:right="0"/>
      </w:pPr>
      <w:r w:rsidRPr="00B54349">
        <w:t xml:space="preserve">(a) The contract under which the credits </w:t>
      </w:r>
      <w:proofErr w:type="gramStart"/>
      <w:r w:rsidRPr="00B54349">
        <w:t>were transferred</w:t>
      </w:r>
      <w:proofErr w:type="gramEnd"/>
      <w:r w:rsidRPr="00B54349">
        <w:t>;</w:t>
      </w:r>
    </w:p>
    <w:p w14:paraId="0AF7F7E3" w14:textId="77777777" w:rsidR="003017A6" w:rsidRPr="00B54349" w:rsidRDefault="003017A6" w:rsidP="003017A6">
      <w:pPr>
        <w:spacing w:after="100" w:afterAutospacing="1"/>
        <w:ind w:left="0" w:right="0"/>
      </w:pPr>
      <w:r w:rsidRPr="00B54349">
        <w:t>(b) Documentation on any other commodity trades or contracts between the two parties conducting the transfer that are related to the credit transfer in any way; and</w:t>
      </w:r>
    </w:p>
    <w:p w14:paraId="65ED84C6" w14:textId="77777777" w:rsidR="003017A6" w:rsidRPr="00B54349" w:rsidRDefault="003017A6" w:rsidP="003017A6">
      <w:pPr>
        <w:spacing w:after="100" w:afterAutospacing="1"/>
        <w:ind w:left="0" w:right="0"/>
      </w:pPr>
      <w:r w:rsidRPr="00B54349">
        <w:lastRenderedPageBreak/>
        <w:t>(c) Any other records relating to the credit transaction, including the records of all related financial transactions.</w:t>
      </w:r>
    </w:p>
    <w:p w14:paraId="640B7A71" w14:textId="6AE549B2" w:rsidR="003017A6" w:rsidRPr="00B54349" w:rsidRDefault="003017A6" w:rsidP="003017A6">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27652B13" w14:textId="79492281" w:rsidR="003017A6" w:rsidRPr="00B54349" w:rsidRDefault="003017A6" w:rsidP="003017A6">
      <w:pPr>
        <w:spacing w:after="100" w:afterAutospacing="1"/>
        <w:ind w:left="0" w:right="0"/>
      </w:pPr>
      <w:r w:rsidRPr="00B54349">
        <w:t>(</w:t>
      </w:r>
      <w:r>
        <w:t>6</w:t>
      </w:r>
      <w:r w:rsidRPr="00B54349">
        <w:t xml:space="preserve">) Initial 2016 Inventory. All regulated fuels held in bulk storage in the state on January 1, 2016 are subject to the program and </w:t>
      </w:r>
      <w:proofErr w:type="gramStart"/>
      <w:r w:rsidRPr="00B54349">
        <w:t>must be reported</w:t>
      </w:r>
      <w:proofErr w:type="gramEnd"/>
      <w:r w:rsidRPr="00B54349">
        <w:t xml:space="preserve"> as the initial inventory of fuels by regulated parties.</w:t>
      </w:r>
    </w:p>
    <w:p w14:paraId="6F325290" w14:textId="05BD9DFC" w:rsidR="003017A6" w:rsidRDefault="003017A6" w:rsidP="003017A6">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8965645" w14:textId="77777777" w:rsidR="003017A6" w:rsidRPr="00B54349" w:rsidRDefault="003017A6" w:rsidP="003017A6">
      <w:pPr>
        <w:spacing w:after="100" w:afterAutospacing="1"/>
        <w:ind w:left="0" w:right="0"/>
      </w:pPr>
      <w:r>
        <w:t xml:space="preserve">(8) Attestations regarding environmental attributes. </w:t>
      </w:r>
      <w:proofErr w:type="gramStart"/>
      <w:r>
        <w:t>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w:t>
      </w:r>
      <w:proofErr w:type="gramEnd"/>
      <w:r>
        <w:t xml:space="preserve"> The attestations </w:t>
      </w:r>
      <w:proofErr w:type="gramStart"/>
      <w:r>
        <w:t>must be made</w:t>
      </w:r>
      <w:proofErr w:type="gramEnd"/>
      <w:r>
        <w:t xml:space="preserve"> available to DEQ or a verifier upon request. The inability </w:t>
      </w:r>
      <w:proofErr w:type="gramStart"/>
      <w:r>
        <w:t>to promptly produce</w:t>
      </w:r>
      <w:proofErr w:type="gramEnd"/>
      <w:r>
        <w:t xml:space="preserve"> the attestations constitutes ground for credit invalidation pursuant to OAR 340-253-0670.</w:t>
      </w:r>
    </w:p>
    <w:p w14:paraId="3A788DED" w14:textId="54A2C47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7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DE9967D" w14:textId="77777777" w:rsidR="003017A6" w:rsidRPr="00B54349" w:rsidRDefault="005D4172" w:rsidP="003017A6">
      <w:pPr>
        <w:spacing w:after="100" w:afterAutospacing="1"/>
        <w:ind w:left="0" w:right="0"/>
      </w:pPr>
      <w:hyperlink r:id="rId77" w:history="1">
        <w:r w:rsidR="003017A6" w:rsidRPr="00B54349">
          <w:rPr>
            <w:rStyle w:val="Hyperlink"/>
            <w:b/>
            <w:bCs/>
          </w:rPr>
          <w:t>340-253-0620</w:t>
        </w:r>
      </w:hyperlink>
      <w:r w:rsidR="003017A6" w:rsidRPr="00B54349">
        <w:br/>
      </w:r>
      <w:r w:rsidR="003017A6" w:rsidRPr="00B54349">
        <w:rPr>
          <w:b/>
          <w:bCs/>
        </w:rPr>
        <w:t>CFP Online System</w:t>
      </w:r>
    </w:p>
    <w:p w14:paraId="453F07A3" w14:textId="77777777" w:rsidR="003017A6" w:rsidRPr="00B54349" w:rsidRDefault="003017A6" w:rsidP="003017A6">
      <w:pPr>
        <w:spacing w:after="100" w:afterAutospacing="1"/>
        <w:ind w:left="0" w:right="0"/>
      </w:pPr>
      <w:r w:rsidRPr="00B54349">
        <w:t>(1) Online reporting.</w:t>
      </w:r>
    </w:p>
    <w:p w14:paraId="1E14C3F8" w14:textId="77777777" w:rsidR="003017A6" w:rsidRPr="00B54349" w:rsidRDefault="003017A6" w:rsidP="003017A6">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1DAECD13" w14:textId="77777777" w:rsidR="003017A6" w:rsidRPr="00B54349" w:rsidRDefault="003017A6" w:rsidP="003017A6">
      <w:pPr>
        <w:spacing w:after="100" w:afterAutospacing="1"/>
        <w:ind w:left="0" w:right="0"/>
      </w:pPr>
      <w:r w:rsidRPr="00B54349">
        <w:lastRenderedPageBreak/>
        <w:t>(b) Small importers of finished fuels may submit annual compliance reports using the EZ-Fuels Online Reporting Tool for Fuel Distributors in lieu of using the CFP Online System.</w:t>
      </w:r>
    </w:p>
    <w:p w14:paraId="55FE0C6C" w14:textId="77777777" w:rsidR="003017A6" w:rsidRPr="00B54349" w:rsidRDefault="003017A6" w:rsidP="003017A6">
      <w:pPr>
        <w:spacing w:after="100" w:afterAutospacing="1"/>
        <w:ind w:left="0" w:right="0"/>
      </w:pPr>
      <w:r w:rsidRPr="00B54349">
        <w:t>(2) Credit transactions. Regulated parties, credit generators, and aggregators must use the CFP Online System to transfer credits.</w:t>
      </w:r>
    </w:p>
    <w:p w14:paraId="0E2F5FC2" w14:textId="77777777" w:rsidR="003017A6" w:rsidRPr="00B54349" w:rsidRDefault="003017A6" w:rsidP="003017A6">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A7944C2" w14:textId="77777777" w:rsidR="003017A6" w:rsidRPr="00B54349" w:rsidRDefault="003017A6" w:rsidP="003017A6">
      <w:pPr>
        <w:spacing w:after="100" w:afterAutospacing="1"/>
        <w:ind w:left="0" w:right="0"/>
      </w:pPr>
      <w:r w:rsidRPr="00B54349">
        <w:t>(a) Business name, address, state and county, date and place of incorporation, and FEIN;</w:t>
      </w:r>
    </w:p>
    <w:p w14:paraId="294F918E" w14:textId="77777777" w:rsidR="003017A6" w:rsidRPr="00B54349" w:rsidRDefault="003017A6" w:rsidP="003017A6">
      <w:pPr>
        <w:spacing w:after="100" w:afterAutospacing="1"/>
        <w:ind w:left="0" w:right="0"/>
      </w:pPr>
      <w:r w:rsidRPr="00B54349">
        <w:t>(b) The name of the person who will be the primary contact, and that person’s business and mobile phone numbers, email address, CFP Online System username and password;</w:t>
      </w:r>
    </w:p>
    <w:p w14:paraId="6C8FCE93" w14:textId="77777777" w:rsidR="003017A6" w:rsidRPr="00B54349" w:rsidRDefault="003017A6" w:rsidP="003017A6">
      <w:pPr>
        <w:spacing w:after="100" w:afterAutospacing="1"/>
        <w:ind w:left="0" w:right="0"/>
      </w:pPr>
      <w:r w:rsidRPr="00B54349">
        <w:t>(c) Name and title of a person who will act as the Administrator for the account;</w:t>
      </w:r>
    </w:p>
    <w:p w14:paraId="63F4BD02" w14:textId="77777777" w:rsidR="003017A6" w:rsidRPr="00B54349" w:rsidRDefault="003017A6" w:rsidP="003017A6">
      <w:pPr>
        <w:spacing w:after="100" w:afterAutospacing="1"/>
        <w:ind w:left="0" w:right="0"/>
      </w:pPr>
      <w:r w:rsidRPr="00B54349">
        <w:t>(d) Optionally the name and title of one or more persons who will be Contributors on the account;</w:t>
      </w:r>
    </w:p>
    <w:p w14:paraId="3F03ED3D" w14:textId="77777777" w:rsidR="003017A6" w:rsidRPr="00B54349" w:rsidRDefault="003017A6" w:rsidP="003017A6">
      <w:pPr>
        <w:spacing w:after="100" w:afterAutospacing="1"/>
        <w:ind w:left="0" w:right="0"/>
      </w:pPr>
      <w:r w:rsidRPr="00B54349">
        <w:t>(e) Optionally the name and title of one or more persons who will be Reviewers on the account;</w:t>
      </w:r>
    </w:p>
    <w:p w14:paraId="14B10C23" w14:textId="77777777" w:rsidR="003017A6" w:rsidRPr="00B54349" w:rsidRDefault="003017A6" w:rsidP="003017A6">
      <w:pPr>
        <w:spacing w:after="100" w:afterAutospacing="1"/>
        <w:ind w:left="0" w:right="0"/>
      </w:pPr>
      <w:r w:rsidRPr="00B54349">
        <w:t>(f) Optionally the name and title of one or more persons who will be Credit Facilitators on the account; and</w:t>
      </w:r>
    </w:p>
    <w:p w14:paraId="672B5F6C" w14:textId="77777777" w:rsidR="003017A6" w:rsidRPr="00B54349" w:rsidRDefault="003017A6" w:rsidP="003017A6">
      <w:pPr>
        <w:spacing w:after="100" w:afterAutospacing="1"/>
        <w:ind w:left="0" w:right="0"/>
      </w:pPr>
      <w:r w:rsidRPr="00B54349">
        <w:t>(g) Any other information DEQ may require in the CFP Online System.</w:t>
      </w:r>
    </w:p>
    <w:p w14:paraId="05F8A1BB" w14:textId="77777777" w:rsidR="003017A6" w:rsidRPr="00B54349" w:rsidRDefault="003017A6" w:rsidP="003017A6">
      <w:pPr>
        <w:spacing w:after="100" w:afterAutospacing="1"/>
        <w:ind w:left="0" w:right="0"/>
      </w:pPr>
      <w:r w:rsidRPr="00B54349">
        <w:t>(4) Account management roles.</w:t>
      </w:r>
    </w:p>
    <w:p w14:paraId="2E614133" w14:textId="77777777" w:rsidR="003017A6" w:rsidRPr="00B54349" w:rsidRDefault="003017A6" w:rsidP="003017A6">
      <w:pPr>
        <w:spacing w:after="100" w:afterAutospacing="1"/>
        <w:ind w:left="0" w:right="0"/>
      </w:pPr>
      <w:r w:rsidRPr="00B54349">
        <w:t>(a) Administrators are:</w:t>
      </w:r>
    </w:p>
    <w:p w14:paraId="640F1931" w14:textId="77777777" w:rsidR="003017A6" w:rsidRPr="00B54349" w:rsidRDefault="003017A6" w:rsidP="003017A6">
      <w:pPr>
        <w:spacing w:after="100" w:afterAutospacing="1"/>
        <w:ind w:left="0" w:right="0"/>
      </w:pPr>
      <w:r w:rsidRPr="00B54349">
        <w:t>(A) Authorized to sign for the account</w:t>
      </w:r>
      <w:proofErr w:type="gramStart"/>
      <w:r w:rsidRPr="00B54349">
        <w:t>;</w:t>
      </w:r>
      <w:proofErr w:type="gramEnd"/>
    </w:p>
    <w:p w14:paraId="32465A92" w14:textId="77777777" w:rsidR="003017A6" w:rsidRPr="00B54349" w:rsidRDefault="003017A6" w:rsidP="003017A6">
      <w:pPr>
        <w:spacing w:after="100" w:afterAutospacing="1"/>
        <w:ind w:left="0" w:right="0"/>
      </w:pPr>
      <w:r w:rsidRPr="00B54349">
        <w:t>(B) Responsible for submitting quarterly progress and annual compliance reports;</w:t>
      </w:r>
    </w:p>
    <w:p w14:paraId="500D70D9" w14:textId="77777777" w:rsidR="003017A6" w:rsidRPr="00B54349" w:rsidRDefault="003017A6" w:rsidP="003017A6">
      <w:pPr>
        <w:spacing w:after="100" w:afterAutospacing="1"/>
        <w:ind w:left="0" w:right="0"/>
      </w:pPr>
      <w:r w:rsidRPr="00B54349">
        <w:t>(C) Makes changes to the company profile; and</w:t>
      </w:r>
    </w:p>
    <w:p w14:paraId="2EAF1E8F" w14:textId="77777777" w:rsidR="003017A6" w:rsidRPr="00B54349" w:rsidRDefault="003017A6" w:rsidP="003017A6">
      <w:pPr>
        <w:spacing w:after="100" w:afterAutospacing="1"/>
        <w:ind w:left="0" w:right="0"/>
      </w:pPr>
      <w:r w:rsidRPr="00B54349">
        <w:t>(D) May designate other persons who can review and upload data, but not submit reports.</w:t>
      </w:r>
    </w:p>
    <w:p w14:paraId="0F3412BE" w14:textId="77777777" w:rsidR="003017A6" w:rsidRPr="00B54349" w:rsidRDefault="003017A6" w:rsidP="003017A6">
      <w:pPr>
        <w:spacing w:after="100" w:afterAutospacing="1"/>
        <w:ind w:left="0" w:right="0"/>
      </w:pPr>
      <w:r w:rsidRPr="00B54349">
        <w:t>(b) Contributors are:</w:t>
      </w:r>
    </w:p>
    <w:p w14:paraId="5BBFBEBD" w14:textId="77777777" w:rsidR="003017A6" w:rsidRPr="00B54349" w:rsidRDefault="003017A6" w:rsidP="003017A6">
      <w:pPr>
        <w:spacing w:after="100" w:afterAutospacing="1"/>
        <w:ind w:left="0" w:right="0"/>
      </w:pPr>
      <w:r w:rsidRPr="00B54349">
        <w:t>(A) Authorized to submit quarterly progress and annual compliance reports, if given signature authority; but</w:t>
      </w:r>
    </w:p>
    <w:p w14:paraId="66054FF2" w14:textId="77777777" w:rsidR="003017A6" w:rsidRPr="00B54349" w:rsidRDefault="003017A6" w:rsidP="003017A6">
      <w:pPr>
        <w:spacing w:after="100" w:afterAutospacing="1"/>
        <w:ind w:left="0" w:right="0"/>
      </w:pPr>
      <w:r w:rsidRPr="00B54349">
        <w:t>(B) Cannot make changes to the account profile.</w:t>
      </w:r>
    </w:p>
    <w:p w14:paraId="74D8D758" w14:textId="77777777" w:rsidR="003017A6" w:rsidRPr="00B54349" w:rsidRDefault="003017A6" w:rsidP="003017A6">
      <w:pPr>
        <w:spacing w:after="100" w:afterAutospacing="1"/>
        <w:ind w:left="0" w:right="0"/>
      </w:pPr>
      <w:r w:rsidRPr="00B54349">
        <w:lastRenderedPageBreak/>
        <w:t>(c) Reviewers are:</w:t>
      </w:r>
    </w:p>
    <w:p w14:paraId="3DCA4268" w14:textId="77777777" w:rsidR="003017A6" w:rsidRPr="00B54349" w:rsidRDefault="003017A6" w:rsidP="003017A6">
      <w:pPr>
        <w:spacing w:after="100" w:afterAutospacing="1"/>
        <w:ind w:left="0" w:right="0"/>
      </w:pPr>
      <w:r w:rsidRPr="00B54349">
        <w:t>(A) Provided read-only access; but</w:t>
      </w:r>
    </w:p>
    <w:p w14:paraId="136257F1" w14:textId="77777777" w:rsidR="003017A6" w:rsidRPr="00B54349" w:rsidRDefault="003017A6" w:rsidP="003017A6">
      <w:pPr>
        <w:spacing w:after="100" w:afterAutospacing="1"/>
        <w:ind w:left="0" w:right="0"/>
      </w:pPr>
      <w:r w:rsidRPr="00B54349">
        <w:t>(B) Cannot submit quarterly progress and annual compliance reports.</w:t>
      </w:r>
    </w:p>
    <w:p w14:paraId="3ED468F4" w14:textId="77777777" w:rsidR="003017A6" w:rsidRPr="00B54349" w:rsidRDefault="003017A6" w:rsidP="003017A6">
      <w:pPr>
        <w:spacing w:after="100" w:afterAutospacing="1"/>
        <w:ind w:left="0" w:right="0"/>
      </w:pPr>
      <w:r w:rsidRPr="00B54349">
        <w:t>(d) Credit Facilitators are:</w:t>
      </w:r>
    </w:p>
    <w:p w14:paraId="75CB3F84" w14:textId="77777777" w:rsidR="003017A6" w:rsidRPr="00B54349" w:rsidRDefault="003017A6" w:rsidP="003017A6">
      <w:pPr>
        <w:spacing w:after="100" w:afterAutospacing="1"/>
        <w:ind w:left="0" w:right="0"/>
      </w:pPr>
      <w:r w:rsidRPr="00B54349">
        <w:t>(A) Authorized to initiate and complete credit transfers on behalf of the registered party</w:t>
      </w:r>
      <w:proofErr w:type="gramStart"/>
      <w:r w:rsidRPr="00B54349">
        <w:t>;</w:t>
      </w:r>
      <w:proofErr w:type="gramEnd"/>
    </w:p>
    <w:p w14:paraId="115093DB" w14:textId="77777777" w:rsidR="003017A6" w:rsidRPr="00B54349" w:rsidRDefault="003017A6" w:rsidP="003017A6">
      <w:pPr>
        <w:spacing w:after="100" w:afterAutospacing="1"/>
        <w:ind w:left="0" w:right="0"/>
      </w:pPr>
      <w:r w:rsidRPr="00B54349">
        <w:t>(B) Add postings to the CFP Online System’s “Buy/Sell Board”</w:t>
      </w:r>
      <w:proofErr w:type="gramStart"/>
      <w:r w:rsidRPr="00B54349">
        <w:t>;</w:t>
      </w:r>
      <w:proofErr w:type="gramEnd"/>
    </w:p>
    <w:p w14:paraId="5B44F76C" w14:textId="77777777" w:rsidR="003017A6" w:rsidRPr="00B54349" w:rsidRDefault="003017A6" w:rsidP="003017A6">
      <w:pPr>
        <w:spacing w:after="100" w:afterAutospacing="1"/>
        <w:ind w:left="0" w:right="0"/>
      </w:pPr>
      <w:r w:rsidRPr="00B54349">
        <w:t>(C) Provided read-only access to quarterly and annual reports.</w:t>
      </w:r>
    </w:p>
    <w:p w14:paraId="7FD4D348" w14:textId="77777777" w:rsidR="003017A6" w:rsidRPr="00B54349" w:rsidRDefault="003017A6" w:rsidP="003017A6">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22BA6453" w14:textId="0357109A" w:rsidR="003017A6" w:rsidRPr="00B54349" w:rsidRDefault="003017A6" w:rsidP="003017A6">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63A77EAB" w14:textId="3E24867D" w:rsidR="003017A6" w:rsidRPr="00B54349" w:rsidRDefault="003017A6" w:rsidP="003017A6">
      <w:pPr>
        <w:spacing w:after="100" w:afterAutospacing="1"/>
        <w:ind w:left="0" w:right="0"/>
      </w:pPr>
      <w:r w:rsidRPr="00B54349">
        <w:t xml:space="preserve">(a) Register its individual fuel production facilities in the </w:t>
      </w:r>
      <w:r>
        <w:t>AFP</w:t>
      </w:r>
      <w:proofErr w:type="gramStart"/>
      <w:r w:rsidRPr="00B54349">
        <w:t>;</w:t>
      </w:r>
      <w:proofErr w:type="gramEnd"/>
    </w:p>
    <w:p w14:paraId="2BB36101" w14:textId="1A483923" w:rsidR="003017A6" w:rsidRPr="00B54349" w:rsidRDefault="003017A6" w:rsidP="003017A6">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1B9D3902" w14:textId="5FC4B161" w:rsidR="003017A6" w:rsidRPr="00B54349" w:rsidRDefault="003017A6" w:rsidP="003017A6">
      <w:pPr>
        <w:spacing w:after="100" w:afterAutospacing="1"/>
        <w:ind w:left="0" w:right="0"/>
      </w:pPr>
      <w:r w:rsidRPr="00B54349">
        <w:t xml:space="preserve">(c) Submit the physical </w:t>
      </w:r>
      <w:proofErr w:type="gramStart"/>
      <w:r w:rsidRPr="00B54349">
        <w:t>transport mode demonstration package</w:t>
      </w:r>
      <w:proofErr w:type="gramEnd"/>
      <w:r w:rsidRPr="00B54349">
        <w:t xml:space="preserve"> through the </w:t>
      </w:r>
      <w:r>
        <w:t>AFP</w:t>
      </w:r>
      <w:r w:rsidRPr="00B54349">
        <w:t xml:space="preserve"> for DEQ approval, once a fuel pathway code has been approved.</w:t>
      </w:r>
    </w:p>
    <w:p w14:paraId="79A0CCCD" w14:textId="7BD444A4"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7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28DDD4D4" w14:textId="77777777" w:rsidR="003017A6" w:rsidRPr="00B54349" w:rsidRDefault="005D4172" w:rsidP="003017A6">
      <w:pPr>
        <w:spacing w:after="100" w:afterAutospacing="1"/>
        <w:ind w:left="0" w:right="0"/>
      </w:pPr>
      <w:hyperlink r:id="rId79" w:history="1">
        <w:r w:rsidR="003017A6" w:rsidRPr="00B54349">
          <w:rPr>
            <w:rStyle w:val="Hyperlink"/>
            <w:b/>
            <w:bCs/>
          </w:rPr>
          <w:t>340-253-0630</w:t>
        </w:r>
      </w:hyperlink>
      <w:r w:rsidR="003017A6" w:rsidRPr="00B54349">
        <w:br/>
      </w:r>
      <w:r w:rsidR="003017A6" w:rsidRPr="00B54349">
        <w:rPr>
          <w:b/>
          <w:bCs/>
        </w:rPr>
        <w:t>Quarterly Reports</w:t>
      </w:r>
    </w:p>
    <w:p w14:paraId="613A8256" w14:textId="77777777" w:rsidR="003017A6" w:rsidRPr="00B54349" w:rsidRDefault="003017A6" w:rsidP="003017A6">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CA6F55C" w14:textId="77777777" w:rsidR="003017A6" w:rsidRPr="00B54349" w:rsidRDefault="003017A6" w:rsidP="003017A6">
      <w:pPr>
        <w:spacing w:after="100" w:afterAutospacing="1"/>
        <w:ind w:left="0" w:right="0"/>
      </w:pPr>
      <w:r w:rsidRPr="00B54349">
        <w:t>(a) June 30 — for January through March of each year;</w:t>
      </w:r>
    </w:p>
    <w:p w14:paraId="4C1F9546" w14:textId="77777777" w:rsidR="003017A6" w:rsidRPr="00B54349" w:rsidRDefault="003017A6" w:rsidP="003017A6">
      <w:pPr>
        <w:spacing w:after="100" w:afterAutospacing="1"/>
        <w:ind w:left="0" w:right="0"/>
      </w:pPr>
      <w:r w:rsidRPr="00B54349">
        <w:lastRenderedPageBreak/>
        <w:t>(b) September 30 — for April through June of each year;</w:t>
      </w:r>
    </w:p>
    <w:p w14:paraId="72AE89E0" w14:textId="77777777" w:rsidR="003017A6" w:rsidRPr="00B54349" w:rsidRDefault="003017A6" w:rsidP="003017A6">
      <w:pPr>
        <w:spacing w:after="100" w:afterAutospacing="1"/>
        <w:ind w:left="0" w:right="0"/>
      </w:pPr>
      <w:r w:rsidRPr="00B54349">
        <w:t>(c) December 31 — for July through September of each year; and</w:t>
      </w:r>
    </w:p>
    <w:p w14:paraId="2CEC4259" w14:textId="77777777" w:rsidR="003017A6" w:rsidRPr="00B54349" w:rsidRDefault="003017A6" w:rsidP="003017A6">
      <w:pPr>
        <w:spacing w:after="100" w:afterAutospacing="1"/>
        <w:ind w:left="0" w:right="0"/>
      </w:pPr>
      <w:r w:rsidRPr="00B54349">
        <w:t>(d) March 31 — for October through December of each previous year.</w:t>
      </w:r>
    </w:p>
    <w:p w14:paraId="7EBA206D" w14:textId="77777777" w:rsidR="003017A6" w:rsidRPr="00B54349" w:rsidRDefault="003017A6" w:rsidP="003017A6">
      <w:pPr>
        <w:spacing w:after="100" w:afterAutospacing="1"/>
        <w:ind w:left="0" w:right="0"/>
      </w:pPr>
      <w:r w:rsidRPr="00B54349">
        <w:t>(2) General reporting requirements for quarterly reports.</w:t>
      </w:r>
    </w:p>
    <w:p w14:paraId="457AFC78" w14:textId="77777777" w:rsidR="003017A6" w:rsidRPr="00B54349" w:rsidRDefault="003017A6" w:rsidP="003017A6">
      <w:pPr>
        <w:spacing w:after="100" w:afterAutospacing="1"/>
        <w:ind w:left="0" w:right="0"/>
      </w:pPr>
      <w:r w:rsidRPr="00B54349">
        <w:t>(a) Quarterly reports must contain the information specified in Table 5 under OAR 340-253-8050 for each transportation fuel subject to the CFP.</w:t>
      </w:r>
    </w:p>
    <w:p w14:paraId="1A345FA3" w14:textId="77777777" w:rsidR="003017A6" w:rsidRPr="00B54349" w:rsidRDefault="003017A6" w:rsidP="003017A6">
      <w:pPr>
        <w:spacing w:after="100" w:afterAutospacing="1"/>
        <w:ind w:left="0" w:right="0"/>
      </w:pPr>
      <w:r w:rsidRPr="00B54349">
        <w:t>(b) Reporters must upload the data for the quarterly reports in the CFP Online System within the first 45 days after the end of the quarter.</w:t>
      </w:r>
    </w:p>
    <w:p w14:paraId="6645B419" w14:textId="77777777" w:rsidR="003017A6" w:rsidRPr="00B54349" w:rsidRDefault="003017A6" w:rsidP="003017A6">
      <w:pPr>
        <w:spacing w:after="100" w:afterAutospacing="1"/>
        <w:ind w:left="0" w:right="0"/>
      </w:pPr>
      <w:r w:rsidRPr="00B54349">
        <w:t>(c) During the second 45 days, reporters must work with each other to resolve any fuel transaction discrepancies between different reporters’ reported transactions.</w:t>
      </w:r>
    </w:p>
    <w:p w14:paraId="1B1B12A7" w14:textId="195A410A" w:rsidR="003017A6" w:rsidRPr="00B54349" w:rsidRDefault="003017A6" w:rsidP="003017A6">
      <w:pPr>
        <w:spacing w:after="100" w:afterAutospacing="1"/>
        <w:ind w:left="0" w:right="0"/>
      </w:pPr>
      <w:r w:rsidRPr="00B54349">
        <w:t xml:space="preserve">(d) In order to allow </w:t>
      </w:r>
      <w:proofErr w:type="gramStart"/>
      <w:r w:rsidRPr="00B54349">
        <w:t>for carry</w:t>
      </w:r>
      <w:proofErr w:type="gramEnd"/>
      <w:r w:rsidRPr="00B54349">
        <w:t xml:space="preserve">-back credits to have been generated only in the applicable years, the Q1 report may not be submitted prior to May 1st. </w:t>
      </w:r>
    </w:p>
    <w:p w14:paraId="78A755E6" w14:textId="77777777" w:rsidR="003017A6" w:rsidRPr="00B54349" w:rsidRDefault="003017A6" w:rsidP="003017A6">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46975277" w14:textId="77777777" w:rsidR="003017A6" w:rsidRPr="00B54349" w:rsidRDefault="003017A6" w:rsidP="003017A6">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w:t>
      </w:r>
      <w:proofErr w:type="gramStart"/>
      <w:r w:rsidRPr="00B54349">
        <w:t>and authenticate</w:t>
      </w:r>
      <w:proofErr w:type="gramEnd"/>
      <w:r w:rsidRPr="00B54349">
        <w:t xml:space="preserve"> this record, and attest to the statements contained within. I also understand that submitting or attesting to false statements </w:t>
      </w:r>
      <w:proofErr w:type="gramStart"/>
      <w:r w:rsidRPr="00B54349">
        <w:t>is prohibited</w:t>
      </w:r>
      <w:proofErr w:type="gramEnd"/>
      <w:r w:rsidRPr="00B54349">
        <w:t xml:space="preserve">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t>
      </w:r>
      <w:proofErr w:type="gramStart"/>
      <w:r w:rsidRPr="00B54349">
        <w:t>were illegitimately generated or otherwise created in error</w:t>
      </w:r>
      <w:proofErr w:type="gramEnd"/>
      <w:r w:rsidRPr="00B54349">
        <w:t xml:space="preserve">. I acknowledge that DEQ </w:t>
      </w:r>
      <w:proofErr w:type="gramStart"/>
      <w:r w:rsidRPr="00B54349">
        <w:t>may, at its discretion, place</w:t>
      </w:r>
      <w:proofErr w:type="gramEnd"/>
      <w:r w:rsidRPr="00B54349">
        <w:t xml:space="preserve"> a hold on credits and accounts while DEQ undertakes any inquiry regarding such credits or accounts. Suspension, revocation, and/or modification actions by DEQ may be contested as provided under Oregon law.”</w:t>
      </w:r>
    </w:p>
    <w:p w14:paraId="36436716" w14:textId="47449AF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lastRenderedPageBreak/>
        <w:t>History</w:t>
      </w:r>
      <w:proofErr w:type="gramStart"/>
      <w:r w:rsidRPr="00B54349">
        <w:rPr>
          <w:b/>
          <w:bCs/>
        </w:rPr>
        <w:t>:</w:t>
      </w:r>
      <w:proofErr w:type="gramEnd"/>
      <w:r w:rsidRPr="00B54349">
        <w:br/>
      </w:r>
      <w:hyperlink r:id="rId8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52D69840" w14:textId="77777777" w:rsidR="003017A6" w:rsidRPr="00B54349" w:rsidRDefault="005D4172" w:rsidP="003017A6">
      <w:pPr>
        <w:spacing w:after="100" w:afterAutospacing="1"/>
        <w:ind w:left="0" w:right="0"/>
      </w:pPr>
      <w:hyperlink r:id="rId81" w:history="1">
        <w:r w:rsidR="003017A6" w:rsidRPr="00B54349">
          <w:rPr>
            <w:rStyle w:val="Hyperlink"/>
            <w:b/>
            <w:bCs/>
          </w:rPr>
          <w:t>340-253-0640</w:t>
        </w:r>
      </w:hyperlink>
      <w:r w:rsidR="003017A6" w:rsidRPr="00B54349">
        <w:br/>
      </w:r>
      <w:r w:rsidR="003017A6" w:rsidRPr="00B54349">
        <w:rPr>
          <w:b/>
          <w:bCs/>
        </w:rPr>
        <w:t>Specific Requirements for Reporting</w:t>
      </w:r>
    </w:p>
    <w:p w14:paraId="0D9BA040" w14:textId="77777777" w:rsidR="003017A6" w:rsidRPr="00B54349" w:rsidRDefault="003017A6" w:rsidP="003017A6">
      <w:pPr>
        <w:spacing w:after="100" w:afterAutospacing="1"/>
        <w:ind w:left="0" w:right="0"/>
      </w:pPr>
      <w:r w:rsidRPr="00B54349">
        <w:t>(1) For natural gas or biomethane (inclusive of CNG, LNG, and L-CNG), any registered party must report the following as applicable:</w:t>
      </w:r>
    </w:p>
    <w:p w14:paraId="265F784A" w14:textId="77777777" w:rsidR="003017A6" w:rsidRPr="00B54349" w:rsidRDefault="003017A6" w:rsidP="003017A6">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37967BD6" w14:textId="77777777" w:rsidR="003017A6" w:rsidRPr="00B54349" w:rsidRDefault="003017A6" w:rsidP="003017A6">
      <w:pPr>
        <w:spacing w:after="100" w:afterAutospacing="1"/>
        <w:ind w:left="0" w:right="0"/>
      </w:pPr>
      <w:r w:rsidRPr="00B54349">
        <w:t>(b) For LNG, the amount of fuel dispensed in gallons per compliance period for all LDV and MDV, HDV-CIE, and HDV-SIE.</w:t>
      </w:r>
    </w:p>
    <w:p w14:paraId="23198920" w14:textId="4E139DC2" w:rsidR="003017A6" w:rsidRPr="00B54349" w:rsidRDefault="003017A6" w:rsidP="003017A6">
      <w:pPr>
        <w:spacing w:after="100" w:afterAutospacing="1"/>
        <w:ind w:left="0" w:right="0"/>
      </w:pPr>
      <w:r w:rsidRPr="00B54349">
        <w:t xml:space="preserve">(c) For CNG, L-CNG, and LNG, the carbon intensity as listed in </w:t>
      </w:r>
      <w:proofErr w:type="gramStart"/>
      <w:r w:rsidRPr="00EA2DC1">
        <w:t>4</w:t>
      </w:r>
      <w:proofErr w:type="gramEnd"/>
      <w:r w:rsidRPr="00EA2DC1">
        <w:t xml:space="preserve"> under OAR 340-253-8040</w:t>
      </w:r>
      <w:r w:rsidRPr="00B54349">
        <w:t>.</w:t>
      </w:r>
    </w:p>
    <w:p w14:paraId="25AE55F0" w14:textId="77777777" w:rsidR="003017A6" w:rsidRPr="00B54349" w:rsidRDefault="003017A6" w:rsidP="003017A6">
      <w:pPr>
        <w:spacing w:after="100" w:afterAutospacing="1"/>
        <w:ind w:left="0" w:right="0"/>
      </w:pPr>
      <w:r w:rsidRPr="00B54349">
        <w:t xml:space="preserve">(d) For biomethane-based CNG, LNG, and L-CNG, the carbon intensity as approved under OAR 340-253-0450 and the EPA </w:t>
      </w:r>
      <w:proofErr w:type="gramStart"/>
      <w:r w:rsidRPr="00B54349">
        <w:t>production company identification number</w:t>
      </w:r>
      <w:proofErr w:type="gramEnd"/>
      <w:r w:rsidRPr="00B54349">
        <w:t xml:space="preserve"> and facility identification number.</w:t>
      </w:r>
      <w:r>
        <w:t xml:space="preserve"> Additionally, they must submit the following attestation at the time of filing the annual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w:t>
      </w:r>
      <w:proofErr w:type="gramStart"/>
      <w:r>
        <w:t>_(</w:t>
      </w:r>
      <w:proofErr w:type="gramEnd"/>
      <w:r>
        <w:t>entity name) claims credit in the CFP program.”</w:t>
      </w:r>
    </w:p>
    <w:p w14:paraId="2C238C57" w14:textId="77777777" w:rsidR="003017A6" w:rsidRPr="00B54349" w:rsidRDefault="003017A6" w:rsidP="003017A6">
      <w:pPr>
        <w:spacing w:after="100" w:afterAutospacing="1"/>
        <w:ind w:left="0" w:right="0"/>
      </w:pPr>
      <w:r w:rsidRPr="00B54349">
        <w:t>(2) For electricity, any registered party must report the following as applicable:</w:t>
      </w:r>
    </w:p>
    <w:p w14:paraId="6ACBA943" w14:textId="77777777" w:rsidR="003017A6" w:rsidRPr="00B54349" w:rsidRDefault="003017A6" w:rsidP="003017A6">
      <w:pPr>
        <w:spacing w:after="100" w:afterAutospacing="1"/>
        <w:ind w:left="0" w:right="0"/>
      </w:pPr>
      <w:r w:rsidRPr="00B54349">
        <w:t>(a) The information specified for electricity in Table 5 under OAR 340-253-8050</w:t>
      </w:r>
      <w:proofErr w:type="gramStart"/>
      <w:r w:rsidRPr="00B54349">
        <w:t>;</w:t>
      </w:r>
      <w:proofErr w:type="gramEnd"/>
    </w:p>
    <w:p w14:paraId="2229705E" w14:textId="77777777" w:rsidR="003017A6" w:rsidRPr="00B54349" w:rsidRDefault="003017A6" w:rsidP="003017A6">
      <w:pPr>
        <w:spacing w:after="100" w:afterAutospacing="1"/>
        <w:ind w:left="0" w:right="0"/>
      </w:pPr>
      <w:r w:rsidRPr="00B54349">
        <w:t xml:space="preserve">(b) For each public access charging facility, fleet charging facility, workplace private access charging facility, or multi-family dwelling, the amount of electricity dispensed in </w:t>
      </w:r>
      <w:proofErr w:type="gramStart"/>
      <w:r w:rsidRPr="00B54349">
        <w:t>kilowatt hours</w:t>
      </w:r>
      <w:proofErr w:type="gramEnd"/>
      <w:r w:rsidRPr="00B54349">
        <w:t xml:space="preserve"> to vehicles.</w:t>
      </w:r>
    </w:p>
    <w:p w14:paraId="2AC897E6" w14:textId="77777777" w:rsidR="003017A6" w:rsidRPr="00B54349" w:rsidRDefault="003017A6" w:rsidP="003017A6">
      <w:pPr>
        <w:spacing w:after="100" w:afterAutospacing="1"/>
        <w:ind w:left="0" w:right="0"/>
      </w:pPr>
      <w:r w:rsidRPr="00B54349">
        <w:t xml:space="preserve">(c) For each public transit agency, the amount of electricity dispensed to or consumed by vehicles used for public transportation in </w:t>
      </w:r>
      <w:proofErr w:type="gramStart"/>
      <w:r w:rsidRPr="00B54349">
        <w:t>kilowatt hours</w:t>
      </w:r>
      <w:proofErr w:type="gramEnd"/>
      <w:r w:rsidRPr="00B54349">
        <w:t>. The report must be:</w:t>
      </w:r>
    </w:p>
    <w:p w14:paraId="6C780C8C" w14:textId="77777777" w:rsidR="003017A6" w:rsidRPr="00B54349" w:rsidRDefault="003017A6" w:rsidP="003017A6">
      <w:pPr>
        <w:spacing w:after="100" w:afterAutospacing="1"/>
        <w:ind w:left="0" w:right="0"/>
      </w:pPr>
      <w:r w:rsidRPr="00B54349">
        <w:lastRenderedPageBreak/>
        <w:t>(A) Separated by use for light rail, streetcars, aerial trams, or electric transit buses; and</w:t>
      </w:r>
    </w:p>
    <w:p w14:paraId="54864753" w14:textId="77777777" w:rsidR="003017A6" w:rsidRPr="00B54349" w:rsidRDefault="003017A6" w:rsidP="003017A6">
      <w:pPr>
        <w:spacing w:after="100" w:afterAutospacing="1"/>
        <w:ind w:left="0" w:right="0"/>
      </w:pPr>
      <w:r w:rsidRPr="00B54349">
        <w:t>(B) Separated by electricity used in portions of their system placed in service before and after January 1, 2012.</w:t>
      </w:r>
    </w:p>
    <w:p w14:paraId="3E6B2DB8" w14:textId="77777777" w:rsidR="003017A6" w:rsidRPr="00B54349" w:rsidRDefault="003017A6" w:rsidP="003017A6">
      <w:pPr>
        <w:spacing w:after="100" w:afterAutospacing="1"/>
        <w:ind w:left="0" w:right="0"/>
      </w:pPr>
      <w:r w:rsidRPr="00B54349">
        <w:t>(3) For renewable hydrocarbon diesel or gasoline co-processed at a petroleum refinery, any registered party must report the following information as applicable:</w:t>
      </w:r>
    </w:p>
    <w:p w14:paraId="30C5BB45" w14:textId="77777777" w:rsidR="003017A6" w:rsidRPr="00B54349" w:rsidRDefault="003017A6" w:rsidP="003017A6">
      <w:pPr>
        <w:spacing w:after="100" w:afterAutospacing="1"/>
        <w:ind w:left="0" w:right="0"/>
      </w:pPr>
      <w:r w:rsidRPr="00B54349">
        <w:t>(a) If the registered party is also the producer, then DEQ may require the registered party to report the ongoing information required under OAR 340-253-0450.</w:t>
      </w:r>
    </w:p>
    <w:p w14:paraId="2CAE0E39" w14:textId="77777777" w:rsidR="003017A6" w:rsidRDefault="003017A6" w:rsidP="003017A6">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2C64777A" w14:textId="77777777" w:rsidR="003017A6" w:rsidRDefault="003017A6" w:rsidP="003017A6">
      <w:pPr>
        <w:spacing w:after="100" w:afterAutospacing="1"/>
        <w:ind w:left="0" w:right="0"/>
      </w:pPr>
      <w:r>
        <w:t xml:space="preserve">(4) Temperature Correction. All liquid fuel volumes reported in the CFP Online System </w:t>
      </w:r>
      <w:proofErr w:type="gramStart"/>
      <w:r>
        <w:t>must be adjusted</w:t>
      </w:r>
      <w:proofErr w:type="gramEnd"/>
      <w:r>
        <w:t xml:space="preserve"> to the standard temperature conditions of 60 degrees Fahrenheit as follows: </w:t>
      </w:r>
    </w:p>
    <w:p w14:paraId="254843D6" w14:textId="77777777" w:rsidR="003017A6" w:rsidRDefault="003017A6" w:rsidP="003017A6">
      <w:pPr>
        <w:spacing w:after="100" w:afterAutospacing="1"/>
        <w:ind w:left="0" w:right="0"/>
      </w:pPr>
      <w:r>
        <w:t>(a) For ethanol, using the formula: Standardized Volume = Actual volume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605F2B47" w14:textId="77777777" w:rsidR="003017A6" w:rsidRDefault="003017A6" w:rsidP="003017A6">
      <w:pPr>
        <w:spacing w:after="100" w:afterAutospacing="1"/>
        <w:ind w:left="0" w:right="0"/>
      </w:pPr>
      <w:r>
        <w:t xml:space="preserve">(b) For Biodiesel, one of the following two methodologies </w:t>
      </w:r>
      <w:proofErr w:type="gramStart"/>
      <w:r>
        <w:t>must be used</w:t>
      </w:r>
      <w:proofErr w:type="gramEnd"/>
      <w:r>
        <w:t>:</w:t>
      </w:r>
    </w:p>
    <w:p w14:paraId="3E0C2806" w14:textId="77777777" w:rsidR="003017A6" w:rsidRDefault="003017A6" w:rsidP="003017A6">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736830DD" w14:textId="77777777" w:rsidR="003017A6" w:rsidRDefault="003017A6" w:rsidP="003017A6">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7F278172" w14:textId="77777777" w:rsidR="003017A6" w:rsidRDefault="003017A6" w:rsidP="003017A6">
      <w:pPr>
        <w:spacing w:after="100" w:afterAutospacing="1"/>
        <w:ind w:left="0" w:right="0"/>
      </w:pPr>
      <w:proofErr w:type="gramStart"/>
      <w:r>
        <w:t>(c)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w:t>
      </w:r>
      <w:proofErr w:type="gramEnd"/>
      <w:r>
        <w:t xml:space="preserve">. </w:t>
      </w:r>
    </w:p>
    <w:p w14:paraId="299DF9A9" w14:textId="77777777" w:rsidR="003017A6" w:rsidRDefault="003017A6" w:rsidP="003017A6">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2C7F9CFD" w14:textId="77777777" w:rsidR="003017A6" w:rsidRDefault="003017A6" w:rsidP="003017A6">
      <w:pPr>
        <w:spacing w:after="100" w:afterAutospacing="1"/>
        <w:ind w:left="0" w:right="0"/>
      </w:pPr>
      <w:r>
        <w:t xml:space="preserve">(5) Reporting Exempt Gallons. When reporting that gallons </w:t>
      </w:r>
      <w:proofErr w:type="gramStart"/>
      <w:r>
        <w:t>were sold</w:t>
      </w:r>
      <w:proofErr w:type="gramEnd"/>
      <w:r>
        <w:t xml:space="preserve"> to exempt fuel users as defined in OAR 340-253-0250, the registered party must include in the transaction description field of the CFP Online System which categories of exempt fuel users the </w:t>
      </w:r>
      <w:r>
        <w:lastRenderedPageBreak/>
        <w:t xml:space="preserve">registered party is claiming it delivered gallons into. For blended fuels, all components </w:t>
      </w:r>
      <w:proofErr w:type="gramStart"/>
      <w:r>
        <w:t>must be reported</w:t>
      </w:r>
      <w:proofErr w:type="gramEnd"/>
      <w:r>
        <w:t xml:space="preserve"> as exempt. </w:t>
      </w:r>
    </w:p>
    <w:p w14:paraId="36B67286" w14:textId="77777777" w:rsidR="003017A6" w:rsidRPr="00B54349" w:rsidRDefault="003017A6" w:rsidP="003017A6">
      <w:pPr>
        <w:spacing w:after="100" w:afterAutospacing="1"/>
        <w:ind w:left="0" w:right="0"/>
      </w:pPr>
      <w:r>
        <w:t xml:space="preserve">(6) Reporting “Not For Transportation” Gallons. When reporting that gallons were </w:t>
      </w:r>
      <w:proofErr w:type="gramStart"/>
      <w:r>
        <w:t>sold</w:t>
      </w:r>
      <w:proofErr w:type="gramEnd"/>
      <w:r>
        <w:t xml:space="preserve"> as not for transportation in the CFP Online System, the registered party must report in the transaction description field of the CFP Online System which stationary source or category of stationary fuel combustion the gallons were being sold to. For blended fuels, all components </w:t>
      </w:r>
      <w:proofErr w:type="gramStart"/>
      <w:r>
        <w:t>must be reported</w:t>
      </w:r>
      <w:proofErr w:type="gramEnd"/>
      <w:r>
        <w:t xml:space="preserve"> as not being used for transportation.</w:t>
      </w:r>
    </w:p>
    <w:p w14:paraId="105445A4" w14:textId="2B41454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82" w:history="1">
        <w:r w:rsidRPr="00B54349">
          <w:rPr>
            <w:rStyle w:val="Hyperlink"/>
          </w:rPr>
          <w:t>DEQ 27-2017, adopt filed 11/17/2017, effective 11/17/2017</w:t>
        </w:r>
      </w:hyperlink>
    </w:p>
    <w:p w14:paraId="0C005895" w14:textId="77777777" w:rsidR="003017A6" w:rsidRPr="00B54349" w:rsidRDefault="005D4172" w:rsidP="003017A6">
      <w:pPr>
        <w:spacing w:after="100" w:afterAutospacing="1"/>
        <w:ind w:left="0" w:right="0"/>
      </w:pPr>
      <w:hyperlink r:id="rId83" w:history="1">
        <w:r w:rsidR="003017A6" w:rsidRPr="00B54349">
          <w:rPr>
            <w:rStyle w:val="Hyperlink"/>
            <w:b/>
            <w:bCs/>
          </w:rPr>
          <w:t>340-253-0650</w:t>
        </w:r>
      </w:hyperlink>
      <w:r w:rsidR="003017A6" w:rsidRPr="00B54349">
        <w:br/>
      </w:r>
      <w:r w:rsidR="003017A6" w:rsidRPr="00B54349">
        <w:rPr>
          <w:b/>
          <w:bCs/>
        </w:rPr>
        <w:t>Annual Compliance Reports</w:t>
      </w:r>
    </w:p>
    <w:p w14:paraId="045301DB" w14:textId="77777777" w:rsidR="003017A6" w:rsidRPr="00B54349" w:rsidRDefault="003017A6" w:rsidP="003017A6">
      <w:pPr>
        <w:spacing w:after="100" w:afterAutospacing="1"/>
        <w:ind w:left="0" w:right="0"/>
      </w:pPr>
      <w:r w:rsidRPr="00B54349">
        <w:t>(1) Annual compliance reports.</w:t>
      </w:r>
    </w:p>
    <w:p w14:paraId="7F7AEB19" w14:textId="77777777" w:rsidR="003017A6" w:rsidRPr="00B54349" w:rsidRDefault="003017A6" w:rsidP="003017A6">
      <w:pPr>
        <w:spacing w:after="100" w:afterAutospacing="1"/>
        <w:ind w:left="0" w:right="0"/>
      </w:pPr>
      <w:r w:rsidRPr="00B54349">
        <w:t xml:space="preserve">(a) Except as provided in subsection (b), regulated parties, credit generators, and aggregators must use the CFP Online System to submit an annual compliance report to DEQ </w:t>
      </w:r>
      <w:proofErr w:type="gramStart"/>
      <w:r w:rsidRPr="00B54349">
        <w:t>not</w:t>
      </w:r>
      <w:proofErr w:type="gramEnd"/>
      <w:r w:rsidRPr="00B54349">
        <w:t xml:space="preserve"> </w:t>
      </w:r>
      <w:proofErr w:type="gramStart"/>
      <w:r w:rsidRPr="00B54349">
        <w:t>later</w:t>
      </w:r>
      <w:proofErr w:type="gramEnd"/>
      <w:r w:rsidRPr="00B54349">
        <w:t xml:space="preserve"> than April 30 for the compliance period ending on December 31 of the previous year.</w:t>
      </w:r>
    </w:p>
    <w:p w14:paraId="299A154B" w14:textId="77777777" w:rsidR="003017A6" w:rsidRPr="00B54349" w:rsidRDefault="003017A6" w:rsidP="003017A6">
      <w:pPr>
        <w:spacing w:after="100" w:afterAutospacing="1"/>
        <w:ind w:left="0" w:right="0"/>
      </w:pPr>
      <w:r w:rsidRPr="00B54349">
        <w:t xml:space="preserve">(b) Small importers of finished fuels may submit annual compliance reports using the EZ-Fuels Online Reporting Tool for Fuel Distributors under OAR chapter 340, division 215, in lieu of using the CFP Online System, </w:t>
      </w:r>
      <w:proofErr w:type="gramStart"/>
      <w:r w:rsidRPr="00B54349">
        <w:t>not</w:t>
      </w:r>
      <w:proofErr w:type="gramEnd"/>
      <w:r w:rsidRPr="00B54349">
        <w:t xml:space="preserve"> </w:t>
      </w:r>
      <w:proofErr w:type="gramStart"/>
      <w:r w:rsidRPr="00B54349">
        <w:t>later</w:t>
      </w:r>
      <w:proofErr w:type="gramEnd"/>
      <w:r w:rsidRPr="00B54349">
        <w:t xml:space="preserve"> than March 31 for the compliance period ending on December 31 of the previous year.</w:t>
      </w:r>
    </w:p>
    <w:p w14:paraId="172FB7CA" w14:textId="77777777" w:rsidR="003017A6" w:rsidRPr="00B54349" w:rsidRDefault="003017A6" w:rsidP="003017A6">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CAA762F" w14:textId="77777777" w:rsidR="003017A6" w:rsidRPr="00B54349" w:rsidRDefault="003017A6" w:rsidP="003017A6">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5284AC95" w14:textId="77777777" w:rsidR="003017A6" w:rsidRPr="00B54349" w:rsidRDefault="003017A6" w:rsidP="003017A6">
      <w:pPr>
        <w:spacing w:after="100" w:afterAutospacing="1"/>
        <w:ind w:left="0" w:right="0"/>
      </w:pPr>
      <w:r w:rsidRPr="00B54349">
        <w:t>(b) Any credits carried over from the previous compliance period</w:t>
      </w:r>
      <w:proofErr w:type="gramStart"/>
      <w:r w:rsidRPr="00B54349">
        <w:t>;</w:t>
      </w:r>
      <w:proofErr w:type="gramEnd"/>
    </w:p>
    <w:p w14:paraId="46DDC338" w14:textId="77777777" w:rsidR="003017A6" w:rsidRPr="00B54349" w:rsidRDefault="003017A6" w:rsidP="003017A6">
      <w:pPr>
        <w:spacing w:after="100" w:afterAutospacing="1"/>
        <w:ind w:left="0" w:right="0"/>
      </w:pPr>
      <w:r w:rsidRPr="00B54349">
        <w:t>(c) Any deficits carried over from the previous compliance period</w:t>
      </w:r>
      <w:proofErr w:type="gramStart"/>
      <w:r w:rsidRPr="00B54349">
        <w:t>;</w:t>
      </w:r>
      <w:proofErr w:type="gramEnd"/>
    </w:p>
    <w:p w14:paraId="4497152F" w14:textId="77777777" w:rsidR="003017A6" w:rsidRPr="00B54349" w:rsidRDefault="003017A6" w:rsidP="003017A6">
      <w:pPr>
        <w:spacing w:after="100" w:afterAutospacing="1"/>
        <w:ind w:left="0" w:right="0"/>
      </w:pPr>
      <w:r w:rsidRPr="00B54349">
        <w:t>(d) The total credits acquired from other regulated parties, credit generators, and aggregators</w:t>
      </w:r>
      <w:proofErr w:type="gramStart"/>
      <w:r w:rsidRPr="00B54349">
        <w:t>;</w:t>
      </w:r>
      <w:proofErr w:type="gramEnd"/>
    </w:p>
    <w:p w14:paraId="73147DBE" w14:textId="77777777" w:rsidR="003017A6" w:rsidRPr="00B54349" w:rsidRDefault="003017A6" w:rsidP="003017A6">
      <w:pPr>
        <w:spacing w:after="100" w:afterAutospacing="1"/>
        <w:ind w:left="0" w:right="0"/>
      </w:pPr>
      <w:r w:rsidRPr="00B54349">
        <w:t>(e) The total credits sold or transferred; and</w:t>
      </w:r>
    </w:p>
    <w:p w14:paraId="7428E1C6" w14:textId="77777777" w:rsidR="003017A6" w:rsidRPr="00B54349" w:rsidRDefault="003017A6" w:rsidP="003017A6">
      <w:pPr>
        <w:spacing w:after="100" w:afterAutospacing="1"/>
        <w:ind w:left="0" w:right="0"/>
      </w:pPr>
      <w:r w:rsidRPr="00B54349">
        <w:lastRenderedPageBreak/>
        <w:t>(f) The total credits retired within the CFP Online System to meet the compliance obligation.</w:t>
      </w:r>
    </w:p>
    <w:p w14:paraId="5F6A5D97" w14:textId="020AAFE0" w:rsidR="003017A6" w:rsidRPr="00B54349" w:rsidRDefault="003017A6" w:rsidP="003017A6">
      <w:pPr>
        <w:spacing w:after="100" w:afterAutospacing="1"/>
        <w:ind w:left="0" w:right="0"/>
      </w:pPr>
      <w:r w:rsidRPr="00B54349">
        <w:t xml:space="preserve">(3) All pending credit transfers </w:t>
      </w:r>
      <w:proofErr w:type="gramStart"/>
      <w:r w:rsidRPr="00B54349">
        <w:t>must be completed</w:t>
      </w:r>
      <w:proofErr w:type="gramEnd"/>
      <w:r w:rsidRPr="00B54349">
        <w:t xml:space="preserve"> prior to submittal of the annual compliance report.</w:t>
      </w:r>
    </w:p>
    <w:p w14:paraId="0E956305" w14:textId="77777777" w:rsidR="003017A6" w:rsidRPr="00B54349" w:rsidRDefault="003017A6" w:rsidP="003017A6">
      <w:pPr>
        <w:spacing w:after="100" w:afterAutospacing="1"/>
        <w:ind w:left="0" w:right="0"/>
      </w:pPr>
      <w:r w:rsidRPr="00B54349">
        <w:t xml:space="preserve">(4)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w:t>
      </w:r>
      <w:proofErr w:type="gramStart"/>
      <w:r w:rsidRPr="00B54349">
        <w:t>be made</w:t>
      </w:r>
      <w:proofErr w:type="gramEnd"/>
      <w:r w:rsidRPr="00B54349">
        <w:t xml:space="preserve"> to the report. Each submitted request is subject to DEQ approval. DEQ approval of a corrected report does not preclude DEQ enforcement based on misreporting.</w:t>
      </w:r>
    </w:p>
    <w:p w14:paraId="14045F48" w14:textId="340A5E75"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8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06C803EF" w14:textId="77777777" w:rsidR="003017A6" w:rsidRPr="00B54349" w:rsidRDefault="005D4172" w:rsidP="003017A6">
      <w:pPr>
        <w:spacing w:after="100" w:afterAutospacing="1"/>
        <w:ind w:left="0" w:right="0"/>
      </w:pPr>
      <w:hyperlink r:id="rId85" w:history="1">
        <w:r w:rsidR="003017A6" w:rsidRPr="00B54349">
          <w:rPr>
            <w:rStyle w:val="Hyperlink"/>
            <w:b/>
            <w:bCs/>
          </w:rPr>
          <w:t>340-253-0670</w:t>
        </w:r>
      </w:hyperlink>
      <w:r w:rsidR="003017A6" w:rsidRPr="00B54349">
        <w:br/>
      </w:r>
      <w:r w:rsidR="003017A6" w:rsidRPr="00B54349">
        <w:rPr>
          <w:b/>
          <w:bCs/>
        </w:rPr>
        <w:t>Authority to Suspend, Revoke, or Modify</w:t>
      </w:r>
    </w:p>
    <w:p w14:paraId="424B92D5" w14:textId="77777777" w:rsidR="003017A6" w:rsidRPr="00B54349" w:rsidRDefault="003017A6" w:rsidP="003017A6">
      <w:pPr>
        <w:spacing w:after="100" w:afterAutospacing="1"/>
        <w:ind w:left="0" w:right="0"/>
      </w:pPr>
      <w:r w:rsidRPr="00B54349">
        <w:t xml:space="preserve">(1) If DEQ determines that any basis for invalidation set forth in section (2) below has occurred, in addition to taking any other authorized enforcement action, DEQ may take any of the actions described in subsections (a) through (d). For the purposes of this </w:t>
      </w:r>
      <w:proofErr w:type="gramStart"/>
      <w:r w:rsidRPr="00B54349">
        <w:t>section</w:t>
      </w:r>
      <w:proofErr w:type="gramEnd"/>
      <w:r w:rsidRPr="00B54349">
        <w:t xml:space="preserve"> an approved carbon intensity refers both to carbon intensities approved by DEQ under OAR 340-253-0450 and under OAR 340-253-0400(4).</w:t>
      </w:r>
    </w:p>
    <w:p w14:paraId="684CD942" w14:textId="77777777" w:rsidR="003017A6" w:rsidRPr="00B54349" w:rsidRDefault="003017A6" w:rsidP="003017A6">
      <w:pPr>
        <w:spacing w:after="100" w:afterAutospacing="1"/>
        <w:ind w:left="0" w:right="0"/>
      </w:pPr>
      <w:proofErr w:type="gramStart"/>
      <w:r w:rsidRPr="00B54349">
        <w:t>(a) Suspend, restrict, modify, or revoke an account in the CFP Online System, or take one combination of two or more such actions;</w:t>
      </w:r>
      <w:proofErr w:type="gramEnd"/>
    </w:p>
    <w:p w14:paraId="673797AF" w14:textId="77777777" w:rsidR="003017A6" w:rsidRPr="00B54349" w:rsidRDefault="003017A6" w:rsidP="003017A6">
      <w:pPr>
        <w:spacing w:after="100" w:afterAutospacing="1"/>
        <w:ind w:left="0" w:right="0"/>
      </w:pPr>
      <w:r w:rsidRPr="00B54349">
        <w:t>(b) Modify or delete an approved carbon intensity</w:t>
      </w:r>
      <w:proofErr w:type="gramStart"/>
      <w:r w:rsidRPr="00B54349">
        <w:t>;</w:t>
      </w:r>
      <w:proofErr w:type="gramEnd"/>
    </w:p>
    <w:p w14:paraId="5AC30531" w14:textId="77777777" w:rsidR="003017A6" w:rsidRPr="00B54349" w:rsidRDefault="003017A6" w:rsidP="003017A6">
      <w:pPr>
        <w:spacing w:after="100" w:afterAutospacing="1"/>
        <w:ind w:left="0" w:right="0"/>
      </w:pPr>
      <w:r w:rsidRPr="00B54349">
        <w:t>(c) Restrict, suspend, or invalidate credits; and</w:t>
      </w:r>
    </w:p>
    <w:p w14:paraId="06AB02DE" w14:textId="77777777" w:rsidR="003017A6" w:rsidRPr="00B54349" w:rsidRDefault="003017A6" w:rsidP="003017A6">
      <w:pPr>
        <w:spacing w:after="100" w:afterAutospacing="1"/>
        <w:ind w:left="0" w:right="0"/>
      </w:pPr>
      <w:r w:rsidRPr="00B54349">
        <w:t>(d) Recalculate the deficits in a regulated party’s CFP Online System account.</w:t>
      </w:r>
    </w:p>
    <w:p w14:paraId="6999BEDC" w14:textId="77777777" w:rsidR="003017A6" w:rsidRPr="00B54349" w:rsidRDefault="003017A6" w:rsidP="003017A6">
      <w:pPr>
        <w:spacing w:after="100" w:afterAutospacing="1"/>
        <w:ind w:left="0" w:right="0"/>
      </w:pPr>
      <w:r w:rsidRPr="00B54349">
        <w:t>(2) DEQ may take any of the actions described in section (1) based on any of the following:</w:t>
      </w:r>
    </w:p>
    <w:p w14:paraId="4A3BF150" w14:textId="77777777" w:rsidR="003017A6" w:rsidRPr="00B54349" w:rsidRDefault="003017A6" w:rsidP="003017A6">
      <w:pPr>
        <w:spacing w:after="100" w:afterAutospacing="1"/>
        <w:ind w:left="0" w:right="0"/>
      </w:pPr>
      <w:r w:rsidRPr="00B54349">
        <w:t xml:space="preserve">(a) Any of the information used to generate or support the approved carbon intensity was incorrect, including if material information </w:t>
      </w:r>
      <w:proofErr w:type="gramStart"/>
      <w:r w:rsidRPr="00B54349">
        <w:t>was omitted</w:t>
      </w:r>
      <w:proofErr w:type="gramEnd"/>
      <w:r w:rsidRPr="00B54349">
        <w:t xml:space="preserve"> or the process changed following the submission of the carbon intensity application;</w:t>
      </w:r>
    </w:p>
    <w:p w14:paraId="78A55969" w14:textId="77777777" w:rsidR="003017A6" w:rsidRPr="00B54349" w:rsidRDefault="003017A6" w:rsidP="003017A6">
      <w:pPr>
        <w:spacing w:after="100" w:afterAutospacing="1"/>
        <w:ind w:left="0" w:right="0"/>
      </w:pPr>
      <w:r w:rsidRPr="00B54349">
        <w:lastRenderedPageBreak/>
        <w:t>(b) Any material information submitted in connection with the approved carbon intensity or a credit transaction was incorrect</w:t>
      </w:r>
      <w:proofErr w:type="gramStart"/>
      <w:r w:rsidRPr="00B54349">
        <w:t>;</w:t>
      </w:r>
      <w:proofErr w:type="gramEnd"/>
    </w:p>
    <w:p w14:paraId="7A63F8B1" w14:textId="77777777" w:rsidR="003017A6" w:rsidRPr="00B54349" w:rsidRDefault="003017A6" w:rsidP="003017A6">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68489FB3" w14:textId="77777777" w:rsidR="003017A6" w:rsidRPr="00B54349" w:rsidRDefault="003017A6" w:rsidP="003017A6">
      <w:pPr>
        <w:spacing w:after="100" w:afterAutospacing="1"/>
        <w:ind w:left="0" w:right="0"/>
      </w:pPr>
      <w:r w:rsidRPr="00B54349">
        <w:t>(d) Fuel transaction data or other data reported into the CFP Online System and used to calculate credits and deficits was incorrect or omitted material information</w:t>
      </w:r>
      <w:proofErr w:type="gramStart"/>
      <w:r w:rsidRPr="00B54349">
        <w:t>;</w:t>
      </w:r>
      <w:proofErr w:type="gramEnd"/>
    </w:p>
    <w:p w14:paraId="45238A8A" w14:textId="77777777" w:rsidR="003017A6" w:rsidRPr="00B54349" w:rsidRDefault="003017A6" w:rsidP="003017A6">
      <w:pPr>
        <w:spacing w:after="100" w:afterAutospacing="1"/>
        <w:ind w:left="0" w:right="0"/>
      </w:pPr>
      <w:r w:rsidRPr="00B54349">
        <w:t>(e) Credits or deficits were generated or transferred in violation of any provision of this division or in violation of other laws, statutes, or regulations; or</w:t>
      </w:r>
    </w:p>
    <w:p w14:paraId="7F86BB47" w14:textId="77777777" w:rsidR="003017A6" w:rsidRPr="00B54349" w:rsidRDefault="003017A6" w:rsidP="003017A6">
      <w:pPr>
        <w:spacing w:after="100" w:afterAutospacing="1"/>
        <w:ind w:left="0" w:right="0"/>
      </w:pPr>
      <w:r w:rsidRPr="00B54349">
        <w:t>(f) A party obligated to provide records under this division refused to provide such records or failed to do so within the required timeframe in OAR 340-253-0600(4).</w:t>
      </w:r>
    </w:p>
    <w:p w14:paraId="6ECB8941" w14:textId="77777777" w:rsidR="003017A6" w:rsidRPr="00B54349" w:rsidRDefault="003017A6" w:rsidP="003017A6">
      <w:pPr>
        <w:spacing w:after="100" w:afterAutospacing="1"/>
        <w:ind w:left="0" w:right="0"/>
      </w:pPr>
      <w:r w:rsidRPr="00B54349">
        <w:t>(3) Providing Notice of an Initial Determination.</w:t>
      </w:r>
    </w:p>
    <w:p w14:paraId="115D6333" w14:textId="77777777" w:rsidR="003017A6" w:rsidRPr="00B54349" w:rsidRDefault="003017A6" w:rsidP="003017A6">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46B3543F" w14:textId="77777777" w:rsidR="003017A6" w:rsidRPr="00B54349" w:rsidRDefault="003017A6" w:rsidP="003017A6">
      <w:pPr>
        <w:spacing w:after="100" w:afterAutospacing="1"/>
        <w:ind w:left="0" w:right="0"/>
      </w:pPr>
      <w:r w:rsidRPr="00B54349">
        <w:t xml:space="preserve">(b) The notice shall state the reason for the initial determination and </w:t>
      </w:r>
      <w:proofErr w:type="gramStart"/>
      <w:r w:rsidRPr="00B54349">
        <w:t>may also</w:t>
      </w:r>
      <w:proofErr w:type="gramEnd"/>
      <w:r w:rsidRPr="00B54349">
        <w:t xml:space="preserve"> include a specific request from any party for information relevant to any of the bases described in section (2).</w:t>
      </w:r>
    </w:p>
    <w:p w14:paraId="68B3E1FB" w14:textId="77777777" w:rsidR="003017A6" w:rsidRPr="00B54349" w:rsidRDefault="003017A6" w:rsidP="003017A6">
      <w:pPr>
        <w:spacing w:after="100" w:afterAutospacing="1"/>
        <w:ind w:left="0" w:right="0"/>
      </w:pPr>
      <w:r w:rsidRPr="00B54349">
        <w:t>(c) Within 20 days of the issuance of the notice, the affected parties shall make records and personnel available to DEQ as it conducts its investigation.</w:t>
      </w:r>
    </w:p>
    <w:p w14:paraId="57F14601" w14:textId="77777777" w:rsidR="003017A6" w:rsidRPr="00B54349" w:rsidRDefault="003017A6" w:rsidP="003017A6">
      <w:pPr>
        <w:spacing w:after="100" w:afterAutospacing="1"/>
        <w:ind w:left="0" w:right="0"/>
      </w:pPr>
      <w:r w:rsidRPr="00B54349">
        <w:t>(d) Any party receiving the notice may submit any information it believes is relevant to the investigation and that it wants DEQ to consider in its evaluation.</w:t>
      </w:r>
    </w:p>
    <w:p w14:paraId="5E177CD0" w14:textId="77777777" w:rsidR="003017A6" w:rsidRPr="00B54349" w:rsidRDefault="003017A6" w:rsidP="003017A6">
      <w:pPr>
        <w:spacing w:after="100" w:afterAutospacing="1"/>
        <w:ind w:left="0" w:right="0"/>
      </w:pPr>
      <w:r w:rsidRPr="00B54349">
        <w:t xml:space="preserve">(4) Interim Account Suspension. Once a notice </w:t>
      </w:r>
      <w:proofErr w:type="gramStart"/>
      <w:r w:rsidRPr="00B54349">
        <w:t>has been issued</w:t>
      </w:r>
      <w:proofErr w:type="gramEnd"/>
      <w:r w:rsidRPr="00B54349">
        <w:t xml:space="preserve"> under section (3), DEQ may immediately take one or both of the following actions:</w:t>
      </w:r>
    </w:p>
    <w:p w14:paraId="461C1958" w14:textId="0CD68952" w:rsidR="003017A6" w:rsidRPr="00B54349" w:rsidRDefault="003017A6" w:rsidP="003017A6">
      <w:pPr>
        <w:spacing w:after="100" w:afterAutospacing="1"/>
        <w:ind w:left="0" w:right="0"/>
      </w:pPr>
      <w:r w:rsidRPr="00B54349">
        <w:t xml:space="preserve">(a) Deactivate an approved carbon intensity in the </w:t>
      </w:r>
      <w:r>
        <w:t>AFP</w:t>
      </w:r>
      <w:r w:rsidRPr="00B54349">
        <w:t>; or</w:t>
      </w:r>
    </w:p>
    <w:p w14:paraId="3F052062" w14:textId="77777777" w:rsidR="003017A6" w:rsidRPr="00B54349" w:rsidRDefault="003017A6" w:rsidP="003017A6">
      <w:pPr>
        <w:spacing w:after="100" w:afterAutospacing="1"/>
        <w:ind w:left="0" w:right="0"/>
      </w:pPr>
      <w:r w:rsidRPr="00B54349">
        <w:t xml:space="preserve">(b) Suspend an account in the CFP Online System. In cases where a discrete number of credits </w:t>
      </w:r>
      <w:proofErr w:type="gramStart"/>
      <w:r w:rsidRPr="00B54349">
        <w:t>are being investigated</w:t>
      </w:r>
      <w:proofErr w:type="gramEnd"/>
      <w:r w:rsidRPr="00B54349">
        <w:t>, DEQ may place an administrative hold on a specific number of credits rather than suspending an entire account.</w:t>
      </w:r>
    </w:p>
    <w:p w14:paraId="42B81A28" w14:textId="77777777" w:rsidR="003017A6" w:rsidRPr="00B54349" w:rsidRDefault="003017A6" w:rsidP="003017A6">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2BD0401B" w14:textId="77777777" w:rsidR="003017A6" w:rsidRPr="00B54349" w:rsidRDefault="003017A6" w:rsidP="003017A6">
      <w:pPr>
        <w:spacing w:after="100" w:afterAutospacing="1"/>
        <w:ind w:left="0" w:right="0"/>
      </w:pPr>
      <w:r w:rsidRPr="00B54349">
        <w:lastRenderedPageBreak/>
        <w:t>(a) The final determination should include:</w:t>
      </w:r>
    </w:p>
    <w:p w14:paraId="6F3821E6" w14:textId="77777777" w:rsidR="003017A6" w:rsidRPr="00B54349" w:rsidRDefault="003017A6" w:rsidP="003017A6">
      <w:pPr>
        <w:spacing w:after="100" w:afterAutospacing="1"/>
        <w:ind w:left="0" w:right="0"/>
      </w:pPr>
      <w:r w:rsidRPr="00B54349">
        <w:t>(A) Whether any of the bases for invalidation in section (2) exist;</w:t>
      </w:r>
    </w:p>
    <w:p w14:paraId="57796971" w14:textId="77777777" w:rsidR="003017A6" w:rsidRPr="00B54349" w:rsidRDefault="003017A6" w:rsidP="003017A6">
      <w:pPr>
        <w:spacing w:after="100" w:afterAutospacing="1"/>
        <w:ind w:left="0" w:right="0"/>
      </w:pPr>
      <w:r w:rsidRPr="00B54349">
        <w:t>(B) Identification of the affected parties; and</w:t>
      </w:r>
    </w:p>
    <w:p w14:paraId="67CEFBAD" w14:textId="77777777" w:rsidR="003017A6" w:rsidRPr="00B54349" w:rsidRDefault="003017A6" w:rsidP="003017A6">
      <w:pPr>
        <w:spacing w:after="100" w:afterAutospacing="1"/>
        <w:ind w:left="0" w:right="0"/>
      </w:pPr>
      <w:r w:rsidRPr="00B54349">
        <w:t xml:space="preserve">(C) What actions in section (1) DEQ will impose and how many credits, deficits, or approved carbon intensities are affected. If the final determination invalidates credits or deficit calculations, the corresponding credits and deficits </w:t>
      </w:r>
      <w:proofErr w:type="gramStart"/>
      <w:r w:rsidRPr="00B54349">
        <w:t>will be added or subtracted from the appropriate accounts in the CFP Online System</w:t>
      </w:r>
      <w:proofErr w:type="gramEnd"/>
      <w:r w:rsidRPr="00B54349">
        <w:t>.</w:t>
      </w:r>
    </w:p>
    <w:p w14:paraId="0A99FDB5" w14:textId="77777777" w:rsidR="003017A6" w:rsidRPr="00B54349" w:rsidRDefault="003017A6" w:rsidP="003017A6">
      <w:pPr>
        <w:spacing w:after="100" w:afterAutospacing="1"/>
        <w:ind w:left="0" w:right="0"/>
      </w:pPr>
      <w:r w:rsidRPr="00B54349">
        <w:t>(b) The affected parties may contest the final determination by providing DEQ with a written request for a hearing within 20 days of receipt of the final determination.</w:t>
      </w:r>
    </w:p>
    <w:p w14:paraId="50A6C4C5" w14:textId="77777777" w:rsidR="003017A6" w:rsidRPr="00B54349" w:rsidRDefault="003017A6" w:rsidP="003017A6">
      <w:pPr>
        <w:spacing w:after="100" w:afterAutospacing="1"/>
        <w:ind w:left="0" w:right="0"/>
      </w:pPr>
      <w:r w:rsidRPr="00B54349">
        <w:t xml:space="preserve">(c) The hearing </w:t>
      </w:r>
      <w:proofErr w:type="gramStart"/>
      <w:r w:rsidRPr="00B54349">
        <w:t>will be conducted</w:t>
      </w:r>
      <w:proofErr w:type="gramEnd"/>
      <w:r w:rsidRPr="00B54349">
        <w:t xml:space="preserve"> as a contested case hearing under ORS 183.413 through 183.470 and OAR chapter 340, division 11. Any action taken in subsection (a) will remain in place pending the outcome of the contested case.</w:t>
      </w:r>
    </w:p>
    <w:p w14:paraId="28D7A65D" w14:textId="77777777" w:rsidR="003017A6" w:rsidRPr="00B54349" w:rsidRDefault="003017A6" w:rsidP="003017A6">
      <w:pPr>
        <w:spacing w:after="100" w:afterAutospacing="1"/>
        <w:ind w:left="0" w:right="0"/>
      </w:pPr>
      <w:r w:rsidRPr="00B54349">
        <w:t xml:space="preserve">(6) Responsibility for invalidated credits or miscalculated deficits. Any party that </w:t>
      </w:r>
      <w:proofErr w:type="gramStart"/>
      <w:r w:rsidRPr="00B54349">
        <w:t>generated,</w:t>
      </w:r>
      <w:proofErr w:type="gramEnd"/>
      <w:r w:rsidRPr="00B54349">
        <w:t xml:space="preserve">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4160DBB" w14:textId="7D1A344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86" w:history="1">
        <w:r w:rsidRPr="00B54349">
          <w:rPr>
            <w:rStyle w:val="Hyperlink"/>
          </w:rPr>
          <w:t>DEQ 27-2017, adopt filed 11/17/2017, effective 11/17/2017</w:t>
        </w:r>
      </w:hyperlink>
    </w:p>
    <w:p w14:paraId="0D19B7DF" w14:textId="77777777" w:rsidR="003017A6" w:rsidRPr="00B54349" w:rsidRDefault="005D4172" w:rsidP="003017A6">
      <w:pPr>
        <w:spacing w:after="100" w:afterAutospacing="1"/>
        <w:ind w:left="0" w:right="0"/>
      </w:pPr>
      <w:hyperlink r:id="rId87" w:history="1">
        <w:r w:rsidR="003017A6" w:rsidRPr="00B54349">
          <w:rPr>
            <w:rStyle w:val="Hyperlink"/>
            <w:b/>
            <w:bCs/>
          </w:rPr>
          <w:t>340-253-1000</w:t>
        </w:r>
      </w:hyperlink>
      <w:r w:rsidR="003017A6" w:rsidRPr="00B54349">
        <w:br/>
      </w:r>
      <w:r w:rsidR="003017A6" w:rsidRPr="00B54349">
        <w:rPr>
          <w:b/>
          <w:bCs/>
        </w:rPr>
        <w:t>Credit and Deficit Basics</w:t>
      </w:r>
    </w:p>
    <w:p w14:paraId="2EAFA015" w14:textId="77777777" w:rsidR="003017A6" w:rsidRPr="00B54349" w:rsidRDefault="003017A6" w:rsidP="003017A6">
      <w:pPr>
        <w:spacing w:after="100" w:afterAutospacing="1"/>
        <w:ind w:left="0" w:right="0"/>
      </w:pPr>
      <w:r w:rsidRPr="00B54349">
        <w:t>(1) Carbon intensities.</w:t>
      </w:r>
    </w:p>
    <w:p w14:paraId="229D16B4" w14:textId="71539AD8" w:rsidR="003017A6" w:rsidRPr="00B54349" w:rsidRDefault="003017A6" w:rsidP="003017A6">
      <w:pPr>
        <w:spacing w:after="100" w:afterAutospacing="1"/>
        <w:ind w:left="0" w:right="0"/>
      </w:pPr>
      <w:r w:rsidRPr="00B54349">
        <w:t>(a) Except as provided in subsections (b)</w:t>
      </w:r>
      <w:proofErr w:type="gramStart"/>
      <w:r>
        <w:t>,</w:t>
      </w:r>
      <w:r w:rsidRPr="00B54349">
        <w:t>(</w:t>
      </w:r>
      <w:proofErr w:type="gramEnd"/>
      <w:r w:rsidRPr="00B54349">
        <w:t>c)</w:t>
      </w:r>
      <w:r>
        <w:t>, or (d)</w:t>
      </w:r>
      <w:r w:rsidRPr="00B54349">
        <w:t>, when calculating carbon intensities, regulated parties, credit generators, and aggregators must use a carbon intensity approved by DEQ under OAR 340-253-0450.</w:t>
      </w:r>
    </w:p>
    <w:p w14:paraId="7F7CBF65" w14:textId="77777777" w:rsidR="003017A6" w:rsidRPr="00B54349" w:rsidRDefault="003017A6" w:rsidP="003017A6">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6FC774E2" w14:textId="77777777" w:rsidR="003017A6" w:rsidRDefault="003017A6" w:rsidP="003017A6">
      <w:pPr>
        <w:spacing w:after="100" w:afterAutospacing="1"/>
        <w:ind w:left="0" w:right="0"/>
      </w:pPr>
      <w:r w:rsidRPr="00B54349">
        <w:t xml:space="preserve">(c) If a regulated party, credit generator, or aggregator has an approved temporary carbon intensity under OAR 340-253-0450, the regulated party, credit generator, or aggregator must use the temporary carbon intensity for the </w:t>
      </w:r>
      <w:proofErr w:type="gramStart"/>
      <w:r w:rsidRPr="00B54349">
        <w:t>period which</w:t>
      </w:r>
      <w:proofErr w:type="gramEnd"/>
      <w:r w:rsidRPr="00B54349">
        <w:t xml:space="preserve"> it has been approved, unless DEQ has subsequently approved a permanent carbon intensity for that fuel.</w:t>
      </w:r>
    </w:p>
    <w:p w14:paraId="51DBF138" w14:textId="77777777" w:rsidR="003017A6" w:rsidRPr="00B54349" w:rsidRDefault="003017A6" w:rsidP="003017A6">
      <w:pPr>
        <w:spacing w:after="100" w:afterAutospacing="1"/>
        <w:ind w:left="0" w:right="0"/>
      </w:pPr>
      <w:r>
        <w:lastRenderedPageBreak/>
        <w:t xml:space="preserve">(d)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w:t>
      </w:r>
      <w:proofErr w:type="gramStart"/>
      <w:r>
        <w:t>is not listed</w:t>
      </w:r>
      <w:proofErr w:type="gramEnd"/>
      <w:r>
        <w:t>, the registered party must report the volume using the applicable lookup table fuel pathway code for the fossil fuel and the applicable substitute fuel pathway code for the biofuel or biofuels.</w:t>
      </w:r>
    </w:p>
    <w:p w14:paraId="7DC1D991" w14:textId="77777777" w:rsidR="003017A6" w:rsidRPr="00B54349" w:rsidRDefault="003017A6" w:rsidP="003017A6">
      <w:pPr>
        <w:spacing w:after="100" w:afterAutospacing="1"/>
        <w:ind w:left="0" w:right="0"/>
      </w:pPr>
      <w:r w:rsidRPr="00B54349">
        <w:t>(2) Fuel quantities. Regulated parties, credit generators, and aggregators must express fuel quantities in the unit of fuel for each fuel.</w:t>
      </w:r>
    </w:p>
    <w:p w14:paraId="10C482EB" w14:textId="77777777" w:rsidR="003017A6" w:rsidRPr="00B54349" w:rsidRDefault="003017A6" w:rsidP="003017A6">
      <w:pPr>
        <w:spacing w:after="100" w:afterAutospacing="1"/>
        <w:ind w:left="0" w:right="0"/>
      </w:pPr>
      <w:r w:rsidRPr="00B54349">
        <w:t>(3) Compliance period. The annual compliance period is January 1 through December 31 of each year, except:</w:t>
      </w:r>
    </w:p>
    <w:p w14:paraId="5DDF32EF" w14:textId="77777777" w:rsidR="003017A6" w:rsidRPr="00B54349" w:rsidRDefault="003017A6" w:rsidP="003017A6">
      <w:pPr>
        <w:spacing w:after="100" w:afterAutospacing="1"/>
        <w:ind w:left="0" w:right="0"/>
      </w:pPr>
      <w:r w:rsidRPr="00B54349">
        <w:t>(a) The initial compliance period is January 1, 2016, through December 31, 2017; and</w:t>
      </w:r>
    </w:p>
    <w:p w14:paraId="56B1D231" w14:textId="77777777" w:rsidR="003017A6" w:rsidRPr="00B54349" w:rsidRDefault="003017A6" w:rsidP="003017A6">
      <w:pPr>
        <w:spacing w:after="100" w:afterAutospacing="1"/>
        <w:ind w:left="0" w:right="0"/>
      </w:pPr>
      <w:r w:rsidRPr="00B54349">
        <w:t>(b) The initial compliance period for large importers of finished fuels is January 1, 2016 through December 31, 2018.</w:t>
      </w:r>
    </w:p>
    <w:p w14:paraId="7ED973B2" w14:textId="77777777" w:rsidR="003017A6" w:rsidRPr="00B54349" w:rsidRDefault="003017A6" w:rsidP="003017A6">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773861F5" w14:textId="77777777" w:rsidR="003017A6" w:rsidRPr="00B54349" w:rsidRDefault="003017A6" w:rsidP="003017A6">
      <w:pPr>
        <w:spacing w:after="100" w:afterAutospacing="1"/>
        <w:ind w:left="0" w:right="0"/>
      </w:pPr>
      <w:r w:rsidRPr="00B54349">
        <w:t>(5) Deficit and credit generation.</w:t>
      </w:r>
    </w:p>
    <w:p w14:paraId="4912DC3B" w14:textId="4F562EF5" w:rsidR="003017A6" w:rsidRPr="00B54349" w:rsidRDefault="003017A6" w:rsidP="003017A6">
      <w:pPr>
        <w:spacing w:after="100" w:afterAutospacing="1"/>
        <w:ind w:left="0" w:right="0"/>
      </w:pPr>
      <w:r w:rsidRPr="00B54349">
        <w:t xml:space="preserve">(a) Credit generation. </w:t>
      </w:r>
      <w:proofErr w:type="gramStart"/>
      <w:r w:rsidRPr="00B54349">
        <w:t>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w:t>
      </w:r>
      <w:proofErr w:type="gramEnd"/>
      <w:r w:rsidRPr="00B54349">
        <w:t xml:space="preserve"> Credits </w:t>
      </w:r>
      <w:proofErr w:type="gramStart"/>
      <w:r w:rsidRPr="00B54349">
        <w:t>are generated</w:t>
      </w:r>
      <w:proofErr w:type="gramEnd"/>
      <w:r w:rsidRPr="00B54349">
        <w:t xml:space="preserve"> when a valid and accurate quarterly report is submitted in the CFP Online System.</w:t>
      </w:r>
    </w:p>
    <w:p w14:paraId="73979062" w14:textId="77777777" w:rsidR="003017A6" w:rsidRPr="00B54349" w:rsidRDefault="003017A6" w:rsidP="003017A6">
      <w:pPr>
        <w:spacing w:after="100" w:afterAutospacing="1"/>
        <w:ind w:left="0" w:right="0"/>
      </w:pPr>
      <w:r w:rsidRPr="00B54349">
        <w:t xml:space="preserve">(b) Deficit generation. </w:t>
      </w:r>
      <w:proofErr w:type="gramStart"/>
      <w:r w:rsidRPr="00B54349">
        <w:t>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w:t>
      </w:r>
      <w:proofErr w:type="gramEnd"/>
      <w:r w:rsidRPr="00B54349">
        <w:t xml:space="preserve"> Deficits </w:t>
      </w:r>
      <w:proofErr w:type="gramStart"/>
      <w:r w:rsidRPr="00B54349">
        <w:t>are generated</w:t>
      </w:r>
      <w:proofErr w:type="gramEnd"/>
      <w:r w:rsidRPr="00B54349">
        <w:t xml:space="preserve"> when a valid and accurate quarterly report is submitted in the CFP Online System.</w:t>
      </w:r>
    </w:p>
    <w:p w14:paraId="188AEE59" w14:textId="77777777" w:rsidR="003017A6" w:rsidRPr="00B54349" w:rsidRDefault="003017A6" w:rsidP="003017A6">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4E691CB" w14:textId="38543D7A" w:rsidR="003017A6" w:rsidRPr="00B54349" w:rsidRDefault="003017A6" w:rsidP="003017A6">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3C73DAD5" w14:textId="12C74E4F" w:rsidR="003017A6" w:rsidRPr="00B54349" w:rsidRDefault="003017A6" w:rsidP="003017A6">
      <w:pPr>
        <w:spacing w:after="100" w:afterAutospacing="1"/>
        <w:ind w:left="0" w:right="0"/>
      </w:pPr>
      <w:r w:rsidRPr="00B54349">
        <w:lastRenderedPageBreak/>
        <w:t xml:space="preserve">(a) Enough credits are retired to completely meet the </w:t>
      </w:r>
      <w:r>
        <w:t>registered</w:t>
      </w:r>
      <w:r w:rsidRPr="00B54349">
        <w:t xml:space="preserve"> party’s compliance obligation for that compliance period, or</w:t>
      </w:r>
    </w:p>
    <w:p w14:paraId="439EFF29" w14:textId="2EF03479" w:rsidR="003017A6" w:rsidRPr="00B54349" w:rsidRDefault="003017A6" w:rsidP="003017A6">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45AFA34F" w14:textId="77777777" w:rsidR="003017A6" w:rsidRPr="00B54349" w:rsidRDefault="003017A6" w:rsidP="003017A6">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7E18D840" w14:textId="77777777" w:rsidR="003017A6" w:rsidRPr="00B54349" w:rsidRDefault="003017A6" w:rsidP="003017A6">
      <w:pPr>
        <w:spacing w:after="100" w:afterAutospacing="1"/>
        <w:ind w:left="0" w:right="0"/>
      </w:pPr>
      <w:r w:rsidRPr="00B54349">
        <w:t>(a) Credits acquired or generated in a previous compliance period prior to credits generated or acquired in the current compliance period</w:t>
      </w:r>
      <w:proofErr w:type="gramStart"/>
      <w:r w:rsidRPr="00B54349">
        <w:t>;</w:t>
      </w:r>
      <w:proofErr w:type="gramEnd"/>
    </w:p>
    <w:p w14:paraId="1A2D0531" w14:textId="77777777" w:rsidR="003017A6" w:rsidRPr="00B54349" w:rsidRDefault="003017A6" w:rsidP="003017A6">
      <w:pPr>
        <w:spacing w:after="100" w:afterAutospacing="1"/>
        <w:ind w:left="0" w:right="0"/>
      </w:pPr>
      <w:r w:rsidRPr="00B54349">
        <w:t>(b) Credits with an earlier completed transfer “recorded date” before credits with a later completed transfer “recorded date;” and</w:t>
      </w:r>
    </w:p>
    <w:p w14:paraId="4C2CD8AE" w14:textId="77777777" w:rsidR="003017A6" w:rsidRPr="00B54349" w:rsidRDefault="003017A6" w:rsidP="003017A6">
      <w:pPr>
        <w:spacing w:after="100" w:afterAutospacing="1"/>
        <w:ind w:left="0" w:right="0"/>
      </w:pPr>
      <w:r w:rsidRPr="00B54349">
        <w:t>(c) Credits generated in an earlier quarter before credits generated in a later quarter.</w:t>
      </w:r>
    </w:p>
    <w:p w14:paraId="6F8167AB" w14:textId="4F118BF0"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8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527310DE" w14:textId="77777777" w:rsidR="003017A6" w:rsidRPr="00B54349" w:rsidRDefault="005D4172" w:rsidP="003017A6">
      <w:pPr>
        <w:spacing w:after="100" w:afterAutospacing="1"/>
        <w:ind w:left="0" w:right="0"/>
      </w:pPr>
      <w:hyperlink r:id="rId89" w:history="1">
        <w:r w:rsidR="003017A6" w:rsidRPr="00B54349">
          <w:rPr>
            <w:rStyle w:val="Hyperlink"/>
            <w:b/>
            <w:bCs/>
          </w:rPr>
          <w:t>340-253-1005</w:t>
        </w:r>
      </w:hyperlink>
      <w:r w:rsidR="003017A6" w:rsidRPr="00B54349">
        <w:br/>
      </w:r>
      <w:r w:rsidR="003017A6" w:rsidRPr="00B54349">
        <w:rPr>
          <w:b/>
          <w:bCs/>
        </w:rPr>
        <w:t>Transacting Credits</w:t>
      </w:r>
    </w:p>
    <w:p w14:paraId="235AF755" w14:textId="77777777" w:rsidR="003017A6" w:rsidRPr="00B54349" w:rsidRDefault="003017A6" w:rsidP="003017A6">
      <w:pPr>
        <w:spacing w:after="100" w:afterAutospacing="1"/>
        <w:ind w:left="0" w:right="0"/>
      </w:pPr>
      <w:r w:rsidRPr="00B54349">
        <w:t>(1) General.</w:t>
      </w:r>
    </w:p>
    <w:p w14:paraId="73CF33D2" w14:textId="77777777" w:rsidR="003017A6" w:rsidRPr="00B54349" w:rsidRDefault="003017A6" w:rsidP="003017A6">
      <w:pPr>
        <w:spacing w:after="100" w:afterAutospacing="1"/>
        <w:ind w:left="0" w:right="0"/>
      </w:pPr>
      <w:r w:rsidRPr="00B54349">
        <w:t>(a) Credits are a regulatory instrument and do not constitute personal property, instruments, securities or any other form of property.</w:t>
      </w:r>
    </w:p>
    <w:p w14:paraId="6F03E51D" w14:textId="77777777" w:rsidR="003017A6" w:rsidRPr="00B54349" w:rsidRDefault="003017A6" w:rsidP="003017A6">
      <w:pPr>
        <w:spacing w:after="100" w:afterAutospacing="1"/>
        <w:ind w:left="0" w:right="0"/>
      </w:pPr>
      <w:r w:rsidRPr="00B54349">
        <w:t>(b) Regulated parties, credit generators, and aggregators may:</w:t>
      </w:r>
    </w:p>
    <w:p w14:paraId="0379840C" w14:textId="77777777" w:rsidR="003017A6" w:rsidRPr="00B54349" w:rsidRDefault="003017A6" w:rsidP="003017A6">
      <w:pPr>
        <w:spacing w:after="100" w:afterAutospacing="1"/>
        <w:ind w:left="0" w:right="0"/>
      </w:pPr>
      <w:r w:rsidRPr="00B54349">
        <w:t>(A) Retain credits without expiration within the CFP in compliance with this division; and</w:t>
      </w:r>
    </w:p>
    <w:p w14:paraId="67CB733C" w14:textId="77777777" w:rsidR="003017A6" w:rsidRPr="00B54349" w:rsidRDefault="003017A6" w:rsidP="003017A6">
      <w:pPr>
        <w:spacing w:after="100" w:afterAutospacing="1"/>
        <w:ind w:left="0" w:right="0"/>
      </w:pPr>
      <w:r w:rsidRPr="00B54349">
        <w:t xml:space="preserve">(B) Acquire or transfer credits from or to other regulated parties, credit generators, and aggregators that </w:t>
      </w:r>
      <w:proofErr w:type="gramStart"/>
      <w:r w:rsidRPr="00B54349">
        <w:t>are registered</w:t>
      </w:r>
      <w:proofErr w:type="gramEnd"/>
      <w:r w:rsidRPr="00B54349">
        <w:t xml:space="preserve"> under OAR 340-253-0500.</w:t>
      </w:r>
    </w:p>
    <w:p w14:paraId="0310AB74" w14:textId="77777777" w:rsidR="003017A6" w:rsidRPr="00B54349" w:rsidRDefault="003017A6" w:rsidP="003017A6">
      <w:pPr>
        <w:spacing w:after="100" w:afterAutospacing="1"/>
        <w:ind w:left="0" w:right="0"/>
      </w:pPr>
      <w:r w:rsidRPr="00B54349">
        <w:t>(c) Regulated parties, credit generators, and aggregators may not:</w:t>
      </w:r>
    </w:p>
    <w:p w14:paraId="318E2EC6" w14:textId="77777777" w:rsidR="003017A6" w:rsidRPr="00B54349" w:rsidRDefault="003017A6" w:rsidP="003017A6">
      <w:pPr>
        <w:spacing w:after="100" w:afterAutospacing="1"/>
        <w:ind w:left="0" w:right="0"/>
      </w:pPr>
      <w:r w:rsidRPr="00B54349">
        <w:t>(A) Use credits that have not been generated in compliance with this division; or</w:t>
      </w:r>
    </w:p>
    <w:p w14:paraId="36A52D29" w14:textId="77777777" w:rsidR="003017A6" w:rsidRPr="00B54349" w:rsidRDefault="003017A6" w:rsidP="003017A6">
      <w:pPr>
        <w:spacing w:after="100" w:afterAutospacing="1"/>
        <w:ind w:left="0" w:right="0"/>
      </w:pPr>
      <w:r w:rsidRPr="00B54349">
        <w:lastRenderedPageBreak/>
        <w:t>(B) Borrow or use anticipated credits from future projected or planned carbon intensity reductions.</w:t>
      </w:r>
    </w:p>
    <w:p w14:paraId="79C25675" w14:textId="77777777" w:rsidR="003017A6" w:rsidRPr="00B54349" w:rsidRDefault="003017A6" w:rsidP="003017A6">
      <w:pPr>
        <w:spacing w:after="100" w:afterAutospacing="1"/>
        <w:ind w:left="0" w:right="0"/>
      </w:pPr>
      <w:r w:rsidRPr="00B54349">
        <w:t>(2) Credit transfers between registered parties.</w:t>
      </w:r>
    </w:p>
    <w:p w14:paraId="2F7BBB2B" w14:textId="77777777" w:rsidR="003017A6" w:rsidRPr="00B54349" w:rsidRDefault="003017A6" w:rsidP="003017A6">
      <w:pPr>
        <w:spacing w:after="100" w:afterAutospacing="1"/>
        <w:ind w:left="0" w:right="0"/>
      </w:pPr>
      <w:r w:rsidRPr="00B54349">
        <w:t>(a) “Credit seller,” as used in this rule, means a registered party that wishes to sell or transfer credits.</w:t>
      </w:r>
    </w:p>
    <w:p w14:paraId="38C8336B" w14:textId="77777777" w:rsidR="003017A6" w:rsidRPr="00B54349" w:rsidRDefault="003017A6" w:rsidP="003017A6">
      <w:pPr>
        <w:spacing w:after="100" w:afterAutospacing="1"/>
        <w:ind w:left="0" w:right="0"/>
      </w:pPr>
      <w:r w:rsidRPr="00B54349">
        <w:t>(b) “Credit buyer,” as used in this rule, means a registered party that wishes to acquire credits.</w:t>
      </w:r>
    </w:p>
    <w:p w14:paraId="73695EB1" w14:textId="77777777" w:rsidR="003017A6" w:rsidRPr="00B54349" w:rsidRDefault="003017A6" w:rsidP="003017A6">
      <w:pPr>
        <w:spacing w:after="100" w:afterAutospacing="1"/>
        <w:ind w:left="0" w:right="0"/>
      </w:pPr>
      <w:r w:rsidRPr="00B54349">
        <w:t>(c) A credit seller and a credit buyer may enter into an agreement to transfer credits.</w:t>
      </w:r>
    </w:p>
    <w:p w14:paraId="2C62AFCD" w14:textId="77777777" w:rsidR="003017A6" w:rsidRPr="00B54349" w:rsidRDefault="003017A6" w:rsidP="003017A6">
      <w:pPr>
        <w:spacing w:after="100" w:afterAutospacing="1"/>
        <w:ind w:left="0" w:right="0"/>
      </w:pPr>
      <w:r w:rsidRPr="00B54349">
        <w:t>(d) A credit seller may only transfer credits up to the number of credits in the credit seller’s CFP Online System account on the date of the transfer.</w:t>
      </w:r>
    </w:p>
    <w:p w14:paraId="60FF1CEB" w14:textId="77777777" w:rsidR="003017A6" w:rsidRPr="00B54349" w:rsidRDefault="003017A6" w:rsidP="003017A6">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36054E38" w14:textId="77777777" w:rsidR="003017A6" w:rsidRPr="00B54349" w:rsidRDefault="003017A6" w:rsidP="003017A6">
      <w:pPr>
        <w:spacing w:after="100" w:afterAutospacing="1"/>
        <w:ind w:left="0" w:right="0"/>
      </w:pPr>
      <w:r w:rsidRPr="00B54349">
        <w:t>(a) The date on which the credit buyer and credit seller reached their agreement;</w:t>
      </w:r>
    </w:p>
    <w:p w14:paraId="049694F0" w14:textId="77777777" w:rsidR="003017A6" w:rsidRPr="00B54349" w:rsidRDefault="003017A6" w:rsidP="003017A6">
      <w:pPr>
        <w:spacing w:after="100" w:afterAutospacing="1"/>
        <w:ind w:left="0" w:right="0"/>
      </w:pPr>
      <w:r w:rsidRPr="00B54349">
        <w:t>(b) The names and FEINs of the credit seller and credit buyer;</w:t>
      </w:r>
    </w:p>
    <w:p w14:paraId="1FDC5F75" w14:textId="77777777" w:rsidR="003017A6" w:rsidRPr="00B54349" w:rsidRDefault="003017A6" w:rsidP="003017A6">
      <w:pPr>
        <w:spacing w:after="100" w:afterAutospacing="1"/>
        <w:ind w:left="0" w:right="0"/>
      </w:pPr>
      <w:r w:rsidRPr="00B54349">
        <w:t>(c) The first and last names and contact information of the persons who performed the transaction on behalf of the credit seller and credit buyer;</w:t>
      </w:r>
    </w:p>
    <w:p w14:paraId="6446BBAE" w14:textId="77777777" w:rsidR="003017A6" w:rsidRPr="00B54349" w:rsidRDefault="003017A6" w:rsidP="003017A6">
      <w:pPr>
        <w:spacing w:after="100" w:afterAutospacing="1"/>
        <w:ind w:left="0" w:right="0"/>
      </w:pPr>
      <w:r w:rsidRPr="00B54349">
        <w:t>(d) The number of credits proposed to be transferred; and</w:t>
      </w:r>
    </w:p>
    <w:p w14:paraId="089AFA8D" w14:textId="77777777" w:rsidR="003017A6" w:rsidRPr="00B54349" w:rsidRDefault="003017A6" w:rsidP="003017A6">
      <w:pPr>
        <w:spacing w:after="100" w:afterAutospacing="1"/>
        <w:ind w:left="0" w:right="0"/>
      </w:pPr>
      <w:r w:rsidRPr="00B54349">
        <w:t xml:space="preserve">(e) The price or equivalent value of the consideration (in US dollars) to </w:t>
      </w:r>
      <w:proofErr w:type="gramStart"/>
      <w:r w:rsidRPr="00B54349">
        <w:t>be paid</w:t>
      </w:r>
      <w:proofErr w:type="gramEnd"/>
      <w:r w:rsidRPr="00B54349">
        <w:t xml:space="preserve"> per credit proposed for transfer, excluding any fees. If no clear dollar value </w:t>
      </w:r>
      <w:proofErr w:type="gramStart"/>
      <w:r w:rsidRPr="00B54349">
        <w:t>can be easily arrived at</w:t>
      </w:r>
      <w:proofErr w:type="gramEnd"/>
      <w:r w:rsidRPr="00B54349">
        <w:t xml:space="preserve"> for the transfer, a price of zero must be entered.</w:t>
      </w:r>
    </w:p>
    <w:p w14:paraId="3C8A9BC2" w14:textId="77777777" w:rsidR="003017A6" w:rsidRPr="00B54349" w:rsidRDefault="003017A6" w:rsidP="003017A6">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2C864595" w14:textId="77777777" w:rsidR="003017A6" w:rsidRPr="00B54349" w:rsidRDefault="003017A6" w:rsidP="003017A6">
      <w:pPr>
        <w:spacing w:after="100" w:afterAutospacing="1"/>
        <w:ind w:left="0" w:right="0"/>
      </w:pPr>
      <w:r w:rsidRPr="00B54349">
        <w:t xml:space="preserve">(5) If the credit buyer and credit seller have not fulfilled the requirements of sections (3) and (4) within 20 days of the seller initiating the credit transfer, the transaction will be voided. If a transaction </w:t>
      </w:r>
      <w:proofErr w:type="gramStart"/>
      <w:r w:rsidRPr="00B54349">
        <w:t>has been voided</w:t>
      </w:r>
      <w:proofErr w:type="gramEnd"/>
      <w:r w:rsidRPr="00B54349">
        <w:t>, the credit buyer and credit seller may initiate a new credit transfer.</w:t>
      </w:r>
    </w:p>
    <w:p w14:paraId="36283262" w14:textId="77777777" w:rsidR="003017A6" w:rsidRPr="00B54349" w:rsidRDefault="003017A6" w:rsidP="003017A6">
      <w:pPr>
        <w:spacing w:after="100" w:afterAutospacing="1"/>
        <w:ind w:left="0" w:right="0"/>
      </w:pPr>
      <w:r w:rsidRPr="00B54349">
        <w:t>(6) Aggregator. An aggregator may only act as a credit seller or credit buyer if that aggregator:</w:t>
      </w:r>
    </w:p>
    <w:p w14:paraId="3F21977E" w14:textId="77777777" w:rsidR="003017A6" w:rsidRPr="00B54349" w:rsidRDefault="003017A6" w:rsidP="003017A6">
      <w:pPr>
        <w:spacing w:after="100" w:afterAutospacing="1"/>
        <w:ind w:left="0" w:right="0"/>
      </w:pPr>
      <w:r w:rsidRPr="00B54349">
        <w:lastRenderedPageBreak/>
        <w:t>(</w:t>
      </w:r>
      <w:proofErr w:type="gramStart"/>
      <w:r w:rsidRPr="00B54349">
        <w:t>a</w:t>
      </w:r>
      <w:proofErr w:type="gramEnd"/>
      <w:r w:rsidRPr="00B54349">
        <w:t>) Has an approved and active registration under OAR 340-253-0500;</w:t>
      </w:r>
    </w:p>
    <w:p w14:paraId="06BD97F7" w14:textId="77777777" w:rsidR="003017A6" w:rsidRPr="00B54349" w:rsidRDefault="003017A6" w:rsidP="003017A6">
      <w:pPr>
        <w:spacing w:after="100" w:afterAutospacing="1"/>
        <w:ind w:left="0" w:right="0"/>
      </w:pPr>
      <w:r w:rsidRPr="00B54349">
        <w:t>(b) Has an account in the CFP Online System; and</w:t>
      </w:r>
    </w:p>
    <w:p w14:paraId="327B9461" w14:textId="77777777" w:rsidR="003017A6" w:rsidRPr="00B54349" w:rsidRDefault="003017A6" w:rsidP="003017A6">
      <w:pPr>
        <w:spacing w:after="100" w:afterAutospacing="1"/>
        <w:ind w:left="0" w:right="0"/>
      </w:pPr>
      <w:r w:rsidRPr="00B54349">
        <w:t>(c) Has an approved Aggregator Designation Form from a regulated party or credit generator for whom the aggregator is acting in any given transaction.</w:t>
      </w:r>
    </w:p>
    <w:p w14:paraId="49F8292D" w14:textId="77777777" w:rsidR="003017A6" w:rsidRPr="00B54349" w:rsidRDefault="003017A6" w:rsidP="003017A6">
      <w:pPr>
        <w:spacing w:after="100" w:afterAutospacing="1"/>
        <w:ind w:left="0" w:right="0"/>
      </w:pPr>
      <w:r w:rsidRPr="00B54349">
        <w:t>(7) Illegitimate credits.</w:t>
      </w:r>
    </w:p>
    <w:p w14:paraId="50507851" w14:textId="77777777" w:rsidR="003017A6" w:rsidRPr="00B54349" w:rsidRDefault="003017A6" w:rsidP="003017A6">
      <w:pPr>
        <w:spacing w:after="100" w:afterAutospacing="1"/>
        <w:ind w:left="0" w:right="0"/>
      </w:pPr>
      <w:r w:rsidRPr="00B54349">
        <w:t xml:space="preserve">(a) A registered party must report accurately when it submits information into the CFP Online System. If inaccurate information </w:t>
      </w:r>
      <w:proofErr w:type="gramStart"/>
      <w:r w:rsidRPr="00B54349">
        <w:t>is submitted</w:t>
      </w:r>
      <w:proofErr w:type="gramEnd"/>
      <w:r w:rsidRPr="00B54349">
        <w:t xml:space="preserve">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3A249484" w14:textId="77777777" w:rsidR="003017A6" w:rsidRPr="00B54349" w:rsidRDefault="003017A6" w:rsidP="003017A6">
      <w:pPr>
        <w:spacing w:after="100" w:afterAutospacing="1"/>
        <w:ind w:left="0" w:right="0"/>
      </w:pPr>
      <w:r w:rsidRPr="00B54349">
        <w:t>(A) If the registered party that generated the illegitimate credits still holds them in its account, DEQ will cancel those credits</w:t>
      </w:r>
      <w:proofErr w:type="gramStart"/>
      <w:r w:rsidRPr="00B54349">
        <w:t>;</w:t>
      </w:r>
      <w:proofErr w:type="gramEnd"/>
    </w:p>
    <w:p w14:paraId="286264AC" w14:textId="77777777" w:rsidR="003017A6" w:rsidRPr="00B54349" w:rsidRDefault="003017A6" w:rsidP="003017A6">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61BCD05B" w14:textId="77777777" w:rsidR="003017A6" w:rsidRPr="00B54349" w:rsidRDefault="003017A6" w:rsidP="003017A6">
      <w:pPr>
        <w:spacing w:after="100" w:afterAutospacing="1"/>
        <w:ind w:left="0" w:right="0"/>
      </w:pPr>
      <w:r w:rsidRPr="00B54349">
        <w:t>(C) The party that generated the illegitimate credits is also subject to enforcement for the violation, as deemed appropriate in DEQ’s discretion.</w:t>
      </w:r>
    </w:p>
    <w:p w14:paraId="239223E7" w14:textId="77777777" w:rsidR="003017A6" w:rsidRPr="00B54349" w:rsidRDefault="003017A6" w:rsidP="003017A6">
      <w:pPr>
        <w:spacing w:after="100" w:afterAutospacing="1"/>
        <w:ind w:left="0" w:right="0"/>
      </w:pPr>
      <w:r w:rsidRPr="00B54349">
        <w:t xml:space="preserve">(b) A registered party </w:t>
      </w:r>
      <w:proofErr w:type="gramStart"/>
      <w:r w:rsidRPr="00B54349">
        <w:t>that has acquired one or more illegitimate credits, but was not the party that generated the illegitimate credits</w:t>
      </w:r>
      <w:proofErr w:type="gramEnd"/>
      <w:r w:rsidRPr="00B54349">
        <w:t>:</w:t>
      </w:r>
    </w:p>
    <w:p w14:paraId="38781D86" w14:textId="77777777" w:rsidR="003017A6" w:rsidRPr="00B54349" w:rsidRDefault="003017A6" w:rsidP="003017A6">
      <w:pPr>
        <w:spacing w:after="100" w:afterAutospacing="1"/>
        <w:ind w:left="0" w:right="0"/>
      </w:pPr>
      <w:proofErr w:type="gramStart"/>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roofErr w:type="gramEnd"/>
    </w:p>
    <w:p w14:paraId="731177E4" w14:textId="77777777" w:rsidR="003017A6" w:rsidRPr="00B54349" w:rsidRDefault="003017A6" w:rsidP="003017A6">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00315A59" w14:textId="77777777" w:rsidR="003017A6" w:rsidRPr="00B54349" w:rsidRDefault="003017A6" w:rsidP="003017A6">
      <w:pPr>
        <w:spacing w:after="100" w:afterAutospacing="1"/>
        <w:ind w:left="0" w:right="0"/>
      </w:pPr>
      <w:r w:rsidRPr="00B54349">
        <w:t>(8) Prohibited credit transfers.</w:t>
      </w:r>
    </w:p>
    <w:p w14:paraId="0063A6D5" w14:textId="77777777" w:rsidR="003017A6" w:rsidRPr="00B54349" w:rsidRDefault="003017A6" w:rsidP="003017A6">
      <w:pPr>
        <w:spacing w:after="100" w:afterAutospacing="1"/>
        <w:ind w:left="0" w:right="0"/>
      </w:pPr>
      <w:r w:rsidRPr="00B54349">
        <w:lastRenderedPageBreak/>
        <w:t xml:space="preserve">(a) A credit transfer involving, </w:t>
      </w:r>
      <w:proofErr w:type="gramStart"/>
      <w:r w:rsidRPr="00B54349">
        <w:t>related</w:t>
      </w:r>
      <w:proofErr w:type="gramEnd"/>
      <w:r w:rsidRPr="00B54349">
        <w:t xml:space="preserve"> to, in service of, or associated with any of the following is prohibited:</w:t>
      </w:r>
    </w:p>
    <w:p w14:paraId="0A03EA16" w14:textId="77777777" w:rsidR="003017A6" w:rsidRPr="00B54349" w:rsidRDefault="003017A6" w:rsidP="003017A6">
      <w:pPr>
        <w:spacing w:after="100" w:afterAutospacing="1"/>
        <w:ind w:left="0" w:right="0"/>
      </w:pPr>
      <w:proofErr w:type="gramStart"/>
      <w:r w:rsidRPr="00B54349">
        <w:t>(A) Fraud, or an attempt to defraud or deceive using any device, scheme or artifice;</w:t>
      </w:r>
      <w:proofErr w:type="gramEnd"/>
    </w:p>
    <w:p w14:paraId="53381263" w14:textId="77777777" w:rsidR="003017A6" w:rsidRPr="00B54349" w:rsidRDefault="003017A6" w:rsidP="003017A6">
      <w:pPr>
        <w:spacing w:after="100" w:afterAutospacing="1"/>
        <w:ind w:left="0" w:right="0"/>
      </w:pPr>
      <w:r w:rsidRPr="00B54349">
        <w:t>(B) Either party employed any unconscionable tactic in connection with the transfer</w:t>
      </w:r>
      <w:proofErr w:type="gramStart"/>
      <w:r w:rsidRPr="00B54349">
        <w:t>;</w:t>
      </w:r>
      <w:proofErr w:type="gramEnd"/>
    </w:p>
    <w:p w14:paraId="29265450" w14:textId="77777777" w:rsidR="003017A6" w:rsidRPr="00B54349" w:rsidRDefault="003017A6" w:rsidP="003017A6">
      <w:pPr>
        <w:spacing w:after="100" w:afterAutospacing="1"/>
        <w:ind w:left="0" w:right="0"/>
      </w:pPr>
      <w:r w:rsidRPr="00B54349">
        <w:t xml:space="preserve">(C) Any false report, record, or untrue statement of material fact or omission of a material fact related to the transfer or conditions that would relate to the price of the credits </w:t>
      </w:r>
      <w:proofErr w:type="gramStart"/>
      <w:r w:rsidRPr="00B54349">
        <w:t>being transferred</w:t>
      </w:r>
      <w:proofErr w:type="gramEnd"/>
      <w:r w:rsidRPr="00B54349">
        <w:t>. A fact is material if it is reasonably likely to influence a decision by another party or by the agency</w:t>
      </w:r>
      <w:proofErr w:type="gramStart"/>
      <w:r w:rsidRPr="00B54349">
        <w:t>;</w:t>
      </w:r>
      <w:proofErr w:type="gramEnd"/>
    </w:p>
    <w:p w14:paraId="3E7D3FC7" w14:textId="77777777" w:rsidR="003017A6" w:rsidRPr="00B54349" w:rsidRDefault="003017A6" w:rsidP="003017A6">
      <w:pPr>
        <w:spacing w:after="100" w:afterAutospacing="1"/>
        <w:ind w:left="0" w:right="0"/>
      </w:pPr>
      <w:r w:rsidRPr="00B54349">
        <w:t>(D) Where the intended effect of the activity is to lessen competition or tend to create a monopoly, or to injure, destroy or prevent competition</w:t>
      </w:r>
      <w:proofErr w:type="gramStart"/>
      <w:r w:rsidRPr="00B54349">
        <w:t>;</w:t>
      </w:r>
      <w:proofErr w:type="gramEnd"/>
    </w:p>
    <w:p w14:paraId="66049067" w14:textId="77777777" w:rsidR="003017A6" w:rsidRPr="00B54349" w:rsidRDefault="003017A6" w:rsidP="003017A6">
      <w:pPr>
        <w:spacing w:after="100" w:afterAutospacing="1"/>
        <w:ind w:left="0" w:right="0"/>
      </w:pPr>
      <w:r w:rsidRPr="00B54349">
        <w:t>(E) A conspiracy in restraint of trade or commerce; or</w:t>
      </w:r>
    </w:p>
    <w:p w14:paraId="5824BAD3" w14:textId="77777777" w:rsidR="003017A6" w:rsidRPr="00B54349" w:rsidRDefault="003017A6" w:rsidP="003017A6">
      <w:pPr>
        <w:spacing w:after="100" w:afterAutospacing="1"/>
        <w:ind w:left="0" w:right="0"/>
      </w:pPr>
      <w:r w:rsidRPr="00B54349">
        <w:t>(F) An attempt to monopolize, or combine or conspire with any other person or persons to monopolize.</w:t>
      </w:r>
    </w:p>
    <w:p w14:paraId="142010B7" w14:textId="751C0CF0"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0" w:history="1">
        <w:r w:rsidRPr="00B54349">
          <w:rPr>
            <w:rStyle w:val="Hyperlink"/>
          </w:rPr>
          <w:t>DEQ 27-2017, amend filed 11/17/2017, effective 11/17/2017</w:t>
        </w:r>
      </w:hyperlink>
      <w:r w:rsidRPr="00B54349">
        <w:br/>
      </w:r>
      <w:hyperlink r:id="rId91" w:history="1">
        <w:r w:rsidRPr="00B54349">
          <w:rPr>
            <w:rStyle w:val="Hyperlink"/>
          </w:rPr>
          <w:t>DEQ 17-2017, renumbered from 340-253-1050, filed 11/06/2017, effective 11/06/2017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2D2DEAB6" w14:textId="77777777" w:rsidR="003017A6" w:rsidRPr="00B54349" w:rsidRDefault="005D4172" w:rsidP="003017A6">
      <w:pPr>
        <w:spacing w:after="100" w:afterAutospacing="1"/>
        <w:ind w:left="0" w:right="0"/>
      </w:pPr>
      <w:hyperlink r:id="rId92" w:history="1">
        <w:r w:rsidR="003017A6" w:rsidRPr="00B54349">
          <w:rPr>
            <w:rStyle w:val="Hyperlink"/>
            <w:b/>
            <w:bCs/>
          </w:rPr>
          <w:t>340-253-1010</w:t>
        </w:r>
      </w:hyperlink>
      <w:r w:rsidR="003017A6" w:rsidRPr="00B54349">
        <w:br/>
      </w:r>
      <w:r w:rsidR="003017A6" w:rsidRPr="00B54349">
        <w:rPr>
          <w:b/>
          <w:bCs/>
        </w:rPr>
        <w:t>Fuels to Include in Credit and Deficit Calculation</w:t>
      </w:r>
    </w:p>
    <w:p w14:paraId="559224BA" w14:textId="77777777" w:rsidR="003017A6" w:rsidRPr="00B54349" w:rsidRDefault="003017A6" w:rsidP="003017A6">
      <w:pPr>
        <w:spacing w:after="100" w:afterAutospacing="1"/>
        <w:ind w:left="0" w:right="0"/>
      </w:pPr>
      <w:r w:rsidRPr="00B54349">
        <w:t xml:space="preserve">(1) Fuels included. Credits and deficits </w:t>
      </w:r>
      <w:proofErr w:type="gramStart"/>
      <w:r w:rsidRPr="00B54349">
        <w:t>must be calculated</w:t>
      </w:r>
      <w:proofErr w:type="gramEnd"/>
      <w:r w:rsidRPr="00B54349">
        <w:t xml:space="preserve"> for all regulated fuels and clean fuels, except that:</w:t>
      </w:r>
    </w:p>
    <w:p w14:paraId="6297E0E4" w14:textId="77777777" w:rsidR="003017A6" w:rsidRPr="00B54349" w:rsidRDefault="003017A6" w:rsidP="003017A6">
      <w:pPr>
        <w:spacing w:after="100" w:afterAutospacing="1"/>
        <w:ind w:left="0" w:right="0"/>
      </w:pPr>
      <w:r w:rsidRPr="00B54349">
        <w:t xml:space="preserve">(a) Credits </w:t>
      </w:r>
      <w:proofErr w:type="gramStart"/>
      <w:r w:rsidRPr="00B54349">
        <w:t>may be generated</w:t>
      </w:r>
      <w:proofErr w:type="gramEnd"/>
      <w:r w:rsidRPr="00B54349">
        <w:t xml:space="preserve"> only for B100 that complies with an oxidation stability induction period of not less than 8 hours as determined by the test method described in the European standard EN 15751;</w:t>
      </w:r>
    </w:p>
    <w:p w14:paraId="779B6530" w14:textId="77777777" w:rsidR="003017A6" w:rsidRPr="00B54349" w:rsidRDefault="003017A6" w:rsidP="003017A6">
      <w:pPr>
        <w:spacing w:after="100" w:afterAutospacing="1"/>
        <w:ind w:left="0" w:right="0"/>
      </w:pPr>
      <w:r w:rsidRPr="00B54349">
        <w:t xml:space="preserve">(b) B100 that does not comply with subsection (a) </w:t>
      </w:r>
      <w:proofErr w:type="gramStart"/>
      <w:r w:rsidRPr="00B54349">
        <w:t>can still be imported</w:t>
      </w:r>
      <w:proofErr w:type="gramEnd"/>
      <w:r w:rsidRPr="00B54349">
        <w:t xml:space="preserve"> into Oregon and must be reported, but cannot generate credits for the CFP.</w:t>
      </w:r>
    </w:p>
    <w:p w14:paraId="1F85E4E4" w14:textId="77777777" w:rsidR="003017A6" w:rsidRPr="00B54349" w:rsidRDefault="003017A6" w:rsidP="003017A6">
      <w:pPr>
        <w:spacing w:after="100" w:afterAutospacing="1"/>
        <w:ind w:left="0" w:right="0"/>
      </w:pPr>
      <w:r w:rsidRPr="00B54349">
        <w:t xml:space="preserve">(2) Fuels exempted. Except as provided in sections (3) and (4), credits and deficits </w:t>
      </w:r>
      <w:proofErr w:type="gramStart"/>
      <w:r w:rsidRPr="00B54349">
        <w:t>may not be calculated</w:t>
      </w:r>
      <w:proofErr w:type="gramEnd"/>
      <w:r w:rsidRPr="00B54349">
        <w:t xml:space="preserve"> for fuels exempted under OAR 340-253-0250.</w:t>
      </w:r>
    </w:p>
    <w:p w14:paraId="6EAABB71" w14:textId="77777777" w:rsidR="003017A6" w:rsidRPr="00B54349" w:rsidRDefault="003017A6" w:rsidP="003017A6">
      <w:pPr>
        <w:spacing w:after="100" w:afterAutospacing="1"/>
        <w:ind w:left="0" w:right="0"/>
      </w:pPr>
      <w:r w:rsidRPr="00B54349">
        <w:t>(3) Voluntary inclusion. A regulated party, credit generator, or aggregator may choose to include in its credits and deficits calculations fuel that is exempt under OAR 340-253-</w:t>
      </w:r>
      <w:r w:rsidRPr="00B54349">
        <w:lastRenderedPageBreak/>
        <w:t xml:space="preserve">0250(1) and fuel that is sold to an exempt fuel user in Oregon under 340-253-0250(2), </w:t>
      </w:r>
      <w:proofErr w:type="gramStart"/>
      <w:r w:rsidRPr="00B54349">
        <w:t>provided that</w:t>
      </w:r>
      <w:proofErr w:type="gramEnd"/>
      <w:r w:rsidRPr="00B54349">
        <w:t xml:space="preserve"> the credit and deficit calculation includes all fuel</w:t>
      </w:r>
      <w:r>
        <w:t>s</w:t>
      </w:r>
      <w:r w:rsidRPr="00B54349">
        <w:t xml:space="preserve"> listed on the same invoice.</w:t>
      </w:r>
    </w:p>
    <w:p w14:paraId="26E5DC3B" w14:textId="7BF19AE8" w:rsidR="003017A6" w:rsidRPr="00B54349" w:rsidRDefault="003017A6" w:rsidP="003017A6">
      <w:pPr>
        <w:spacing w:after="100" w:afterAutospacing="1"/>
        <w:ind w:left="0" w:right="0"/>
      </w:pPr>
      <w:r w:rsidRPr="00B54349">
        <w:t xml:space="preserve">(4) Fuels that </w:t>
      </w:r>
      <w:proofErr w:type="gramStart"/>
      <w:r w:rsidRPr="00B54349">
        <w:t>are exported</w:t>
      </w:r>
      <w:proofErr w:type="gramEnd"/>
      <w:r w:rsidRPr="00B54349">
        <w:t xml:space="preserve"> from Oregon. </w:t>
      </w:r>
      <w:proofErr w:type="gramStart"/>
      <w:r w:rsidRPr="00B54349">
        <w:t>Any</w:t>
      </w:r>
      <w:r>
        <w:t xml:space="preserve"> bulk quantity</w:t>
      </w:r>
      <w:r w:rsidRPr="00B54349">
        <w:t xml:space="preserve"> fuel that is exported must be reported by </w:t>
      </w:r>
      <w:r>
        <w:t>the person who holds title to the fuel when it</w:t>
      </w:r>
      <w:proofErr w:type="gramEnd"/>
      <w:r>
        <w:t xml:space="preserve">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w:t>
      </w:r>
      <w:proofErr w:type="gramStart"/>
      <w:r w:rsidRPr="00B54349">
        <w:t>have already been generated and separated from the fuel such as through a transfer without obligation</w:t>
      </w:r>
      <w:proofErr w:type="gramEnd"/>
      <w:r w:rsidRPr="00B54349">
        <w:t>. If the exporter has purchased the fuel without obligation in Oregon, then the exporter will incur credits or deficits</w:t>
      </w:r>
      <w:r>
        <w:t>,</w:t>
      </w:r>
      <w:r w:rsidRPr="00B54349">
        <w:t xml:space="preserve"> as appropriate</w:t>
      </w:r>
      <w:r>
        <w:t>,</w:t>
      </w:r>
      <w:r w:rsidRPr="00B54349">
        <w:t xml:space="preserve"> to balance out the deficits or credits detached from the fuel by the entity that initially sold the fuel inside of Oregon and that retained the </w:t>
      </w:r>
      <w:r>
        <w:t xml:space="preserve">fuel’s </w:t>
      </w:r>
      <w:r w:rsidRPr="00B54349">
        <w:t>compliance obligation or.</w:t>
      </w:r>
      <w:r>
        <w:t xml:space="preserve"> </w:t>
      </w:r>
    </w:p>
    <w:p w14:paraId="5B3E98C7" w14:textId="2806ECC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9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0B77DFDD" w14:textId="77777777" w:rsidR="003017A6" w:rsidRPr="00B54349" w:rsidRDefault="005D4172" w:rsidP="003017A6">
      <w:pPr>
        <w:spacing w:after="100" w:afterAutospacing="1"/>
        <w:ind w:left="0" w:right="0"/>
      </w:pPr>
      <w:hyperlink r:id="rId94" w:history="1">
        <w:r w:rsidR="003017A6" w:rsidRPr="00B54349">
          <w:rPr>
            <w:rStyle w:val="Hyperlink"/>
            <w:b/>
            <w:bCs/>
          </w:rPr>
          <w:t>340-253-1020</w:t>
        </w:r>
      </w:hyperlink>
      <w:r w:rsidR="003017A6" w:rsidRPr="00B54349">
        <w:br/>
      </w:r>
      <w:r w:rsidR="003017A6" w:rsidRPr="00B54349">
        <w:rPr>
          <w:b/>
          <w:bCs/>
        </w:rPr>
        <w:t>Calculating Credits and Deficits</w:t>
      </w:r>
    </w:p>
    <w:p w14:paraId="10D3E566" w14:textId="77777777" w:rsidR="003017A6" w:rsidRPr="00B54349" w:rsidRDefault="003017A6" w:rsidP="003017A6">
      <w:pPr>
        <w:spacing w:after="100" w:afterAutospacing="1"/>
        <w:ind w:left="0" w:right="0"/>
      </w:pPr>
      <w:r w:rsidRPr="00B54349">
        <w:t xml:space="preserve">(1) Except as provided in sections (2) and (3), credit and deficit generation </w:t>
      </w:r>
      <w:proofErr w:type="gramStart"/>
      <w:r w:rsidRPr="00B54349">
        <w:t>must be calculated</w:t>
      </w:r>
      <w:proofErr w:type="gramEnd"/>
      <w:r w:rsidRPr="00B54349">
        <w:t xml:space="preserve"> for all fuels included in OAR 340-253-1010:</w:t>
      </w:r>
    </w:p>
    <w:p w14:paraId="2C1431CE" w14:textId="77777777" w:rsidR="003017A6" w:rsidRPr="00B54349" w:rsidRDefault="003017A6" w:rsidP="003017A6">
      <w:pPr>
        <w:spacing w:after="100" w:afterAutospacing="1"/>
        <w:ind w:left="0" w:right="0"/>
      </w:pPr>
      <w:r w:rsidRPr="00B54349">
        <w:t>(a) Using credit and deficit basics as directed in OAR 340-253-1000</w:t>
      </w:r>
      <w:proofErr w:type="gramStart"/>
      <w:r w:rsidRPr="00B54349">
        <w:t>;</w:t>
      </w:r>
      <w:proofErr w:type="gramEnd"/>
    </w:p>
    <w:p w14:paraId="1DC764B5" w14:textId="77777777" w:rsidR="003017A6" w:rsidRPr="00B54349" w:rsidRDefault="003017A6" w:rsidP="003017A6">
      <w:pPr>
        <w:spacing w:after="100" w:afterAutospacing="1"/>
        <w:ind w:left="0" w:right="0"/>
      </w:pPr>
      <w:r w:rsidRPr="00B54349">
        <w:t>(b) Calculating energy in megajoules by multiplying the amount of fuel by the energy density of the fuel in Table 6 under OAR 340-253-8060</w:t>
      </w:r>
      <w:proofErr w:type="gramStart"/>
      <w:r w:rsidRPr="00B54349">
        <w:t>;</w:t>
      </w:r>
      <w:proofErr w:type="gramEnd"/>
    </w:p>
    <w:p w14:paraId="056F486D" w14:textId="77777777" w:rsidR="003017A6" w:rsidRPr="00B54349" w:rsidRDefault="003017A6" w:rsidP="003017A6">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193A3AD1" w14:textId="77777777" w:rsidR="003017A6" w:rsidRPr="00B54349" w:rsidRDefault="003017A6" w:rsidP="003017A6">
      <w:pPr>
        <w:spacing w:after="100" w:afterAutospacing="1"/>
        <w:ind w:left="0" w:right="0"/>
      </w:pPr>
      <w:proofErr w:type="gramStart"/>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69EF26C2" w14:textId="77777777" w:rsidR="003017A6" w:rsidRPr="00B54349" w:rsidRDefault="003017A6" w:rsidP="003017A6">
      <w:pPr>
        <w:spacing w:after="100" w:afterAutospacing="1"/>
        <w:ind w:left="0" w:right="0"/>
      </w:pPr>
      <w:r w:rsidRPr="00B54349">
        <w:t>(e) Calculating the grams of carbon dioxide equivalent by multiplying the adjusted energy in megajoules in section (3) by the carbon intensity difference in section (4)</w:t>
      </w:r>
      <w:proofErr w:type="gramStart"/>
      <w:r w:rsidRPr="00B54349">
        <w:t>;</w:t>
      </w:r>
      <w:proofErr w:type="gramEnd"/>
    </w:p>
    <w:p w14:paraId="16AEE195" w14:textId="77777777" w:rsidR="003017A6" w:rsidRPr="00B54349" w:rsidRDefault="003017A6" w:rsidP="003017A6">
      <w:pPr>
        <w:spacing w:after="100" w:afterAutospacing="1"/>
        <w:ind w:left="0" w:right="0"/>
      </w:pPr>
      <w:r w:rsidRPr="00B54349">
        <w:lastRenderedPageBreak/>
        <w:t>(f) Calculating the metric tons of carbon dioxide equivalent by dividing the grams of carbon dioxide equivalent calculated in section (5) by 1,000,000; and</w:t>
      </w:r>
    </w:p>
    <w:p w14:paraId="4E10C355" w14:textId="77777777" w:rsidR="003017A6" w:rsidRPr="00B54349" w:rsidRDefault="003017A6" w:rsidP="003017A6">
      <w:pPr>
        <w:spacing w:after="100" w:afterAutospacing="1"/>
        <w:ind w:left="0" w:right="0"/>
      </w:pPr>
      <w:r w:rsidRPr="00B54349">
        <w:t xml:space="preserve">(g) Determining under OAR 340-253-1000(5) whether credits or deficits </w:t>
      </w:r>
      <w:proofErr w:type="gramStart"/>
      <w:r w:rsidRPr="00B54349">
        <w:t>are generated</w:t>
      </w:r>
      <w:proofErr w:type="gramEnd"/>
      <w:r w:rsidRPr="00B54349">
        <w:t>.</w:t>
      </w:r>
    </w:p>
    <w:p w14:paraId="7422622D" w14:textId="77777777" w:rsidR="003017A6" w:rsidRPr="00B54349" w:rsidRDefault="003017A6" w:rsidP="003017A6">
      <w:pPr>
        <w:spacing w:after="100" w:afterAutospacing="1"/>
        <w:ind w:left="0" w:right="0"/>
      </w:pPr>
      <w:r w:rsidRPr="00B54349">
        <w:t>(2) For electricity used to power fixed guideway vehicles on track placed in service prior to 2012</w:t>
      </w:r>
      <w:r>
        <w:t xml:space="preserve"> and forklifts</w:t>
      </w:r>
      <w:r w:rsidRPr="00B54349">
        <w:t xml:space="preserve">, credit and deficit generation </w:t>
      </w:r>
      <w:proofErr w:type="gramStart"/>
      <w:r w:rsidRPr="00B54349">
        <w:t>must be calculated</w:t>
      </w:r>
      <w:proofErr w:type="gramEnd"/>
      <w:r w:rsidRPr="00B54349">
        <w:t xml:space="preserve"> by:</w:t>
      </w:r>
    </w:p>
    <w:p w14:paraId="661D516E" w14:textId="77777777" w:rsidR="003017A6" w:rsidRPr="00B54349" w:rsidRDefault="003017A6" w:rsidP="003017A6">
      <w:pPr>
        <w:spacing w:after="100" w:afterAutospacing="1"/>
        <w:ind w:left="0" w:right="0"/>
      </w:pPr>
      <w:r w:rsidRPr="00B54349">
        <w:t>(a) Using credit and deficit basics as directed in OAR 340-253-1000</w:t>
      </w:r>
      <w:proofErr w:type="gramStart"/>
      <w:r w:rsidRPr="00B54349">
        <w:t>;</w:t>
      </w:r>
      <w:proofErr w:type="gramEnd"/>
    </w:p>
    <w:p w14:paraId="0DC9D72F" w14:textId="77777777" w:rsidR="003017A6" w:rsidRPr="00B54349" w:rsidRDefault="003017A6" w:rsidP="003017A6">
      <w:pPr>
        <w:spacing w:after="100" w:afterAutospacing="1"/>
        <w:ind w:left="0" w:right="0"/>
      </w:pPr>
      <w:r w:rsidRPr="00B54349">
        <w:t>(b) Calculating energy in megajoules by multiplying the amount of fuel by the energy density of the fuel in Table 6 under OAR 340-253-8060</w:t>
      </w:r>
      <w:proofErr w:type="gramStart"/>
      <w:r w:rsidRPr="00B54349">
        <w:t>;</w:t>
      </w:r>
      <w:proofErr w:type="gramEnd"/>
    </w:p>
    <w:p w14:paraId="1350E0F9" w14:textId="77777777" w:rsidR="003017A6" w:rsidRPr="00B54349" w:rsidRDefault="003017A6" w:rsidP="003017A6">
      <w:pPr>
        <w:spacing w:after="100" w:afterAutospacing="1"/>
        <w:ind w:left="0" w:right="0"/>
      </w:pPr>
      <w:proofErr w:type="gramStart"/>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20D35B18" w14:textId="77777777" w:rsidR="003017A6" w:rsidRPr="00B54349" w:rsidRDefault="003017A6" w:rsidP="003017A6">
      <w:pPr>
        <w:spacing w:after="100" w:afterAutospacing="1"/>
        <w:ind w:left="0" w:right="0"/>
      </w:pPr>
      <w:r w:rsidRPr="00B54349">
        <w:t>(d) Calculating the grams of carbon dioxide equivalent by multiplying the adjusted energy in megajoules in section (3) by the carbon intensity difference in section (4)</w:t>
      </w:r>
      <w:proofErr w:type="gramStart"/>
      <w:r w:rsidRPr="00B54349">
        <w:t>;</w:t>
      </w:r>
      <w:proofErr w:type="gramEnd"/>
    </w:p>
    <w:p w14:paraId="675A68C1" w14:textId="77777777" w:rsidR="003017A6" w:rsidRPr="00B54349" w:rsidRDefault="003017A6" w:rsidP="003017A6">
      <w:pPr>
        <w:spacing w:after="100" w:afterAutospacing="1"/>
        <w:ind w:left="0" w:right="0"/>
      </w:pPr>
      <w:r w:rsidRPr="00B54349">
        <w:t>(e) Calculating the metric tons of carbon dioxide equivalent by dividing the grams of carbon dioxide equivalent calculated in section (5) by 1,000,000; and</w:t>
      </w:r>
    </w:p>
    <w:p w14:paraId="1271A76E" w14:textId="77777777" w:rsidR="003017A6" w:rsidRPr="00B54349" w:rsidRDefault="003017A6" w:rsidP="003017A6">
      <w:pPr>
        <w:spacing w:after="100" w:afterAutospacing="1"/>
        <w:ind w:left="0" w:right="0"/>
      </w:pPr>
      <w:r w:rsidRPr="00B54349">
        <w:t xml:space="preserve">(f) Determining under OAR 340-253-1000(5) whether credits or deficits </w:t>
      </w:r>
      <w:proofErr w:type="gramStart"/>
      <w:r w:rsidRPr="00B54349">
        <w:t>are generated</w:t>
      </w:r>
      <w:proofErr w:type="gramEnd"/>
      <w:r w:rsidRPr="00B54349">
        <w:t>.</w:t>
      </w:r>
    </w:p>
    <w:p w14:paraId="2D30EF58" w14:textId="77777777" w:rsidR="003017A6" w:rsidRPr="00B54349" w:rsidRDefault="003017A6" w:rsidP="003017A6">
      <w:pPr>
        <w:spacing w:after="100" w:afterAutospacing="1"/>
        <w:ind w:left="0" w:right="0"/>
      </w:pPr>
      <w:r w:rsidRPr="00B54349">
        <w:t xml:space="preserve">(3) For electricity used in residential charging of electric vehicles, credit calculations must be based on the total electricity dispensed (in </w:t>
      </w:r>
      <w:proofErr w:type="gramStart"/>
      <w:r w:rsidRPr="00B54349">
        <w:t>kilowatt hours</w:t>
      </w:r>
      <w:proofErr w:type="gramEnd"/>
      <w:r w:rsidRPr="00B54349">
        <w:t>) to vehicles, measured by:</w:t>
      </w:r>
    </w:p>
    <w:p w14:paraId="495AC847" w14:textId="77777777" w:rsidR="003017A6" w:rsidRPr="00B54349" w:rsidRDefault="003017A6" w:rsidP="003017A6">
      <w:pPr>
        <w:spacing w:after="100" w:afterAutospacing="1"/>
        <w:ind w:left="0" w:right="0"/>
      </w:pPr>
      <w:r w:rsidRPr="00B54349">
        <w:t>(a) The use of direct metering (either sub-metering or separate metering) to measure the electricity directly dispensed to all vehicles at each residence; or</w:t>
      </w:r>
    </w:p>
    <w:p w14:paraId="3AC2264F" w14:textId="77777777" w:rsidR="003017A6" w:rsidRPr="00B54349" w:rsidRDefault="003017A6" w:rsidP="003017A6">
      <w:pPr>
        <w:spacing w:after="100" w:afterAutospacing="1"/>
        <w:ind w:left="0" w:right="0"/>
      </w:pPr>
      <w:r w:rsidRPr="00B54349">
        <w:t xml:space="preserve">(b) For residences where direct metering </w:t>
      </w:r>
      <w:proofErr w:type="gramStart"/>
      <w:r w:rsidRPr="00B54349">
        <w:t>has not been installed</w:t>
      </w:r>
      <w:proofErr w:type="gramEnd"/>
      <w:r w:rsidRPr="00B54349">
        <w:t>,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4544685C" w14:textId="77777777" w:rsidR="003017A6" w:rsidRPr="00B54349" w:rsidRDefault="003017A6" w:rsidP="003017A6">
      <w:pPr>
        <w:spacing w:after="100" w:afterAutospacing="1"/>
        <w:ind w:left="0" w:right="0"/>
      </w:pPr>
      <w:r w:rsidRPr="00B54349">
        <w:t>(A) An average amount of electricity consumed by BEVs and PHEVs at residential chargers, based on regional or national data; or</w:t>
      </w:r>
    </w:p>
    <w:p w14:paraId="6C646C15" w14:textId="77777777" w:rsidR="003017A6" w:rsidRPr="00B54349" w:rsidRDefault="003017A6" w:rsidP="003017A6">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w:t>
      </w:r>
      <w:r w:rsidRPr="00B54349">
        <w:lastRenderedPageBreak/>
        <w:t xml:space="preserve">amount of unreported charging that can be attributed to residential charging. The analysis </w:t>
      </w:r>
      <w:proofErr w:type="gramStart"/>
      <w:r w:rsidRPr="00B54349">
        <w:t>may be done</w:t>
      </w:r>
      <w:proofErr w:type="gramEnd"/>
      <w:r w:rsidRPr="00B54349">
        <w:t xml:space="preserve"> on a utility territory specific or statewide basis.</w:t>
      </w:r>
    </w:p>
    <w:p w14:paraId="63935996" w14:textId="77777777" w:rsidR="003017A6" w:rsidRPr="00B54349" w:rsidRDefault="003017A6" w:rsidP="003017A6">
      <w:pPr>
        <w:spacing w:after="100" w:afterAutospacing="1"/>
        <w:ind w:left="0" w:right="0"/>
      </w:pPr>
      <w:r w:rsidRPr="00B54349">
        <w:t xml:space="preserve">(c) If DEQ determines after the issuance of residential electric vehicle credits that the estimate under (b) contained a significant error that led to one or more credits </w:t>
      </w:r>
      <w:proofErr w:type="gramStart"/>
      <w:r w:rsidRPr="00B54349">
        <w:t>being incorrectly generated</w:t>
      </w:r>
      <w:proofErr w:type="gramEnd"/>
      <w:r w:rsidRPr="00B54349">
        <w:t>, the error will be corrected by withholding an equal number of credits to the erroneous amount from the next year’s generation of residential electric vehicle credits.</w:t>
      </w:r>
    </w:p>
    <w:p w14:paraId="26E0C85A" w14:textId="77777777" w:rsidR="003017A6" w:rsidRPr="00B54349" w:rsidRDefault="003017A6" w:rsidP="003017A6">
      <w:pPr>
        <w:spacing w:after="100" w:afterAutospacing="1"/>
        <w:ind w:left="0" w:right="0"/>
      </w:pPr>
      <w:r w:rsidRPr="00B54349">
        <w:t xml:space="preserve">(d) A credit generator or aggregator may propose an alternative method, subject to the approval of DEQ upon its determination that the alternative method is more accurate </w:t>
      </w:r>
      <w:proofErr w:type="gramStart"/>
      <w:r w:rsidRPr="00B54349">
        <w:t>than either of the methods described in subsection (b)</w:t>
      </w:r>
      <w:proofErr w:type="gramEnd"/>
      <w:r w:rsidRPr="00B54349">
        <w:t>.</w:t>
      </w:r>
    </w:p>
    <w:p w14:paraId="1872FE03" w14:textId="77777777" w:rsidR="003017A6" w:rsidRPr="00B54349" w:rsidRDefault="003017A6" w:rsidP="003017A6">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0E87805A" w14:textId="77777777" w:rsidR="003017A6" w:rsidRPr="00B54349" w:rsidRDefault="003017A6" w:rsidP="003017A6">
      <w:pPr>
        <w:spacing w:after="100" w:afterAutospacing="1"/>
        <w:ind w:left="0" w:right="0"/>
      </w:pPr>
      <w:r w:rsidRPr="00B54349">
        <w:t>(f) Registered parties eligible to generate credits for the 2018 year also will generate credits for 2016 and 2017 residential electric vehicle charging.</w:t>
      </w:r>
    </w:p>
    <w:p w14:paraId="7F53A634" w14:textId="0A176AC4"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9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471C0ADB" w14:textId="77777777" w:rsidR="003017A6" w:rsidRPr="00B54349" w:rsidRDefault="005D4172" w:rsidP="003017A6">
      <w:pPr>
        <w:spacing w:after="100" w:afterAutospacing="1"/>
        <w:ind w:left="0" w:right="0"/>
      </w:pPr>
      <w:hyperlink r:id="rId96" w:history="1">
        <w:r w:rsidR="003017A6" w:rsidRPr="00B54349">
          <w:rPr>
            <w:rStyle w:val="Hyperlink"/>
            <w:b/>
            <w:bCs/>
          </w:rPr>
          <w:t>340-253-1030</w:t>
        </w:r>
      </w:hyperlink>
      <w:r w:rsidR="003017A6" w:rsidRPr="00B54349">
        <w:br/>
      </w:r>
      <w:r w:rsidR="003017A6" w:rsidRPr="00B54349">
        <w:rPr>
          <w:b/>
          <w:bCs/>
        </w:rPr>
        <w:t>Demonstrating Compliance</w:t>
      </w:r>
    </w:p>
    <w:p w14:paraId="19D9580A" w14:textId="77777777" w:rsidR="003017A6" w:rsidRPr="00B54349" w:rsidRDefault="003017A6" w:rsidP="003017A6">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4213415D" w14:textId="77777777" w:rsidR="003017A6" w:rsidRPr="00B54349" w:rsidRDefault="003017A6" w:rsidP="003017A6">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7BF5C6E" w14:textId="77777777" w:rsidR="003017A6" w:rsidRPr="00B54349" w:rsidRDefault="003017A6" w:rsidP="003017A6">
      <w:pPr>
        <w:spacing w:after="100" w:afterAutospacing="1"/>
        <w:ind w:left="0" w:right="0"/>
      </w:pPr>
      <w:r w:rsidRPr="00B54349">
        <w:rPr>
          <w:i/>
          <w:iCs/>
        </w:rPr>
        <w:t>Compliance Obligation = Deficits Generated + Deficits Carried Over</w:t>
      </w:r>
    </w:p>
    <w:p w14:paraId="0349EB64" w14:textId="77777777" w:rsidR="003017A6" w:rsidRPr="00B54349" w:rsidRDefault="003017A6" w:rsidP="003017A6">
      <w:pPr>
        <w:spacing w:after="100" w:afterAutospacing="1"/>
        <w:ind w:left="0" w:right="0"/>
      </w:pPr>
      <w:r w:rsidRPr="00B54349">
        <w:t>(3) Calculation of credit balance.</w:t>
      </w:r>
    </w:p>
    <w:p w14:paraId="45D7FF85" w14:textId="77777777" w:rsidR="003017A6" w:rsidRPr="00B54349" w:rsidRDefault="003017A6" w:rsidP="003017A6">
      <w:pPr>
        <w:spacing w:after="100" w:afterAutospacing="1"/>
        <w:ind w:left="0" w:right="0"/>
      </w:pPr>
      <w:r w:rsidRPr="00B54349">
        <w:t>(a) Definitions. For the purpose of this section:</w:t>
      </w:r>
    </w:p>
    <w:p w14:paraId="0A7260E5" w14:textId="77777777" w:rsidR="003017A6" w:rsidRPr="00B54349" w:rsidRDefault="003017A6" w:rsidP="003017A6">
      <w:pPr>
        <w:spacing w:after="100" w:afterAutospacing="1"/>
        <w:ind w:left="0" w:right="0"/>
      </w:pPr>
      <w:r w:rsidRPr="00B54349">
        <w:lastRenderedPageBreak/>
        <w:t>(A) Deficits Generated are the total deficits generated by the regulated party for the current compliance period;</w:t>
      </w:r>
    </w:p>
    <w:p w14:paraId="60FBF7EC" w14:textId="77777777" w:rsidR="003017A6" w:rsidRPr="00B54349" w:rsidRDefault="003017A6" w:rsidP="003017A6">
      <w:pPr>
        <w:spacing w:after="100" w:afterAutospacing="1"/>
        <w:ind w:left="0" w:right="0"/>
      </w:pPr>
      <w:r w:rsidRPr="00B54349">
        <w:t>(B) Deficits Carried Over are the total deficits carried over by the regulated party from the previous compliance period</w:t>
      </w:r>
      <w:proofErr w:type="gramStart"/>
      <w:r w:rsidRPr="00B54349">
        <w:t>;</w:t>
      </w:r>
      <w:proofErr w:type="gramEnd"/>
    </w:p>
    <w:p w14:paraId="3D63048F" w14:textId="77777777" w:rsidR="003017A6" w:rsidRPr="00B54349" w:rsidRDefault="003017A6" w:rsidP="003017A6">
      <w:pPr>
        <w:spacing w:after="100" w:afterAutospacing="1"/>
        <w:ind w:left="0" w:right="0"/>
      </w:pPr>
      <w:r w:rsidRPr="00B54349">
        <w:t>(C) Credits Generated are the total credits generated by the regulated party in the current compliance period</w:t>
      </w:r>
      <w:proofErr w:type="gramStart"/>
      <w:r w:rsidRPr="00B54349">
        <w:t>;</w:t>
      </w:r>
      <w:proofErr w:type="gramEnd"/>
    </w:p>
    <w:p w14:paraId="1AB2A40A" w14:textId="77777777" w:rsidR="003017A6" w:rsidRPr="00B54349" w:rsidRDefault="003017A6" w:rsidP="003017A6">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24BCF0D" w14:textId="77777777" w:rsidR="003017A6" w:rsidRPr="00B54349" w:rsidRDefault="003017A6" w:rsidP="003017A6">
      <w:pPr>
        <w:spacing w:after="100" w:afterAutospacing="1"/>
        <w:ind w:left="0" w:right="0"/>
      </w:pPr>
      <w:r w:rsidRPr="00B54349">
        <w:t>(E) Credits Carried Over are the total credits carried over by the regulated party from the previous compliance period</w:t>
      </w:r>
      <w:proofErr w:type="gramStart"/>
      <w:r w:rsidRPr="00B54349">
        <w:t>;</w:t>
      </w:r>
      <w:proofErr w:type="gramEnd"/>
    </w:p>
    <w:p w14:paraId="41530123" w14:textId="77777777" w:rsidR="003017A6" w:rsidRPr="00B54349" w:rsidRDefault="003017A6" w:rsidP="003017A6">
      <w:pPr>
        <w:spacing w:after="100" w:afterAutospacing="1"/>
        <w:ind w:left="0" w:right="0"/>
      </w:pPr>
      <w:r w:rsidRPr="00B54349">
        <w:t>(F) Credits Retired are the total credits retired by the regulated party within the CFP Online System for the current compliance period;</w:t>
      </w:r>
    </w:p>
    <w:p w14:paraId="285F6645" w14:textId="77777777" w:rsidR="003017A6" w:rsidRPr="00B54349" w:rsidRDefault="003017A6" w:rsidP="003017A6">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6EE334A3" w14:textId="77777777" w:rsidR="003017A6" w:rsidRPr="00B54349" w:rsidRDefault="003017A6" w:rsidP="003017A6">
      <w:pPr>
        <w:spacing w:after="100" w:afterAutospacing="1"/>
        <w:ind w:left="0" w:right="0"/>
      </w:pPr>
      <w:r w:rsidRPr="00B54349">
        <w:t xml:space="preserve">(H) Credits on Hold are the total credits placed on hold due to enforcement or an administrative action. While on hold, these credits </w:t>
      </w:r>
      <w:proofErr w:type="gramStart"/>
      <w:r w:rsidRPr="00B54349">
        <w:t>cannot be used</w:t>
      </w:r>
      <w:proofErr w:type="gramEnd"/>
      <w:r w:rsidRPr="00B54349">
        <w:t xml:space="preserve"> for meeting the regulated party’s compliance obligation.</w:t>
      </w:r>
    </w:p>
    <w:p w14:paraId="1D674DAC" w14:textId="77777777" w:rsidR="003017A6" w:rsidRPr="00B54349" w:rsidRDefault="003017A6" w:rsidP="003017A6">
      <w:pPr>
        <w:spacing w:after="100" w:afterAutospacing="1"/>
        <w:ind w:left="0" w:right="0"/>
      </w:pPr>
      <w:r w:rsidRPr="00B54349">
        <w:t xml:space="preserve">(b) A regulated party’s credit balance </w:t>
      </w:r>
      <w:proofErr w:type="gramStart"/>
      <w:r w:rsidRPr="00B54349">
        <w:t>is calculated</w:t>
      </w:r>
      <w:proofErr w:type="gramEnd"/>
      <w:r w:rsidRPr="00B54349">
        <w:t xml:space="preserve"> using the following equation:</w:t>
      </w:r>
    </w:p>
    <w:p w14:paraId="1F1B8E16" w14:textId="77777777" w:rsidR="003017A6" w:rsidRPr="00B54349" w:rsidRDefault="003017A6" w:rsidP="003017A6">
      <w:pPr>
        <w:spacing w:after="100" w:afterAutospacing="1"/>
        <w:ind w:left="0" w:right="0"/>
      </w:pPr>
      <w:r w:rsidRPr="00B54349">
        <w:rPr>
          <w:i/>
          <w:iCs/>
        </w:rPr>
        <w:t>Credit Balance = (Credits Gen + Credits Acquired + Credits Carried Over) – (Credits Retired + Credits Sold + Credits on Hold)</w:t>
      </w:r>
    </w:p>
    <w:p w14:paraId="7F26AA38" w14:textId="77777777" w:rsidR="003017A6" w:rsidRPr="00B54349" w:rsidRDefault="003017A6" w:rsidP="003017A6">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095D2A72" w14:textId="77777777" w:rsidR="003017A6" w:rsidRPr="00B54349" w:rsidRDefault="003017A6" w:rsidP="003017A6">
      <w:pPr>
        <w:spacing w:after="100" w:afterAutospacing="1"/>
        <w:ind w:left="0" w:right="0"/>
      </w:pPr>
      <w:r w:rsidRPr="00B54349">
        <w:t xml:space="preserve">(5) Extended credit acquisition period. A regulated party may acquire carryback credits between January </w:t>
      </w:r>
      <w:proofErr w:type="gramStart"/>
      <w:r w:rsidRPr="00B54349">
        <w:t>1st</w:t>
      </w:r>
      <w:proofErr w:type="gramEnd"/>
      <w:r w:rsidRPr="00B54349">
        <w:t xml:space="preserve">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563213E1" w14:textId="77777777" w:rsidR="003017A6" w:rsidRPr="00B54349" w:rsidRDefault="003017A6" w:rsidP="003017A6">
      <w:pPr>
        <w:spacing w:after="100" w:afterAutospacing="1"/>
        <w:ind w:left="0" w:right="0"/>
      </w:pPr>
      <w:r w:rsidRPr="00B54349">
        <w:lastRenderedPageBreak/>
        <w:t xml:space="preserve">(6) Extended compliance period for large importers of finished fuels. A large importer of finished fuels can choose to carry over deficits accrued in 2016 and 2017 to 2018 when compliance with the aggregate deficit balance </w:t>
      </w:r>
      <w:proofErr w:type="gramStart"/>
      <w:r w:rsidRPr="00B54349">
        <w:t>must be met</w:t>
      </w:r>
      <w:proofErr w:type="gramEnd"/>
      <w:r w:rsidRPr="00B54349">
        <w:t>.</w:t>
      </w:r>
    </w:p>
    <w:p w14:paraId="5A318EFB" w14:textId="77777777" w:rsidR="003017A6" w:rsidRPr="00B54349" w:rsidRDefault="003017A6" w:rsidP="003017A6">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3A4710C5" w14:textId="726E193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9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535B2A62" w14:textId="77777777" w:rsidR="003017A6" w:rsidRPr="00B54349" w:rsidRDefault="005D4172" w:rsidP="003017A6">
      <w:pPr>
        <w:spacing w:after="100" w:afterAutospacing="1"/>
        <w:ind w:left="0" w:right="0"/>
      </w:pPr>
      <w:hyperlink r:id="rId98" w:history="1">
        <w:r w:rsidR="003017A6" w:rsidRPr="00B54349">
          <w:rPr>
            <w:rStyle w:val="Hyperlink"/>
            <w:b/>
            <w:bCs/>
          </w:rPr>
          <w:t>340-253-1040</w:t>
        </w:r>
      </w:hyperlink>
      <w:r w:rsidR="003017A6" w:rsidRPr="00B54349">
        <w:br/>
      </w:r>
      <w:r w:rsidR="003017A6" w:rsidRPr="00B54349">
        <w:rPr>
          <w:b/>
          <w:bCs/>
        </w:rPr>
        <w:t>Credit Clearance Market</w:t>
      </w:r>
    </w:p>
    <w:p w14:paraId="6B75E31E" w14:textId="77777777" w:rsidR="003017A6" w:rsidRPr="00B54349" w:rsidRDefault="003017A6" w:rsidP="003017A6">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2496D6DC" w14:textId="77777777" w:rsidR="003017A6" w:rsidRPr="00B54349" w:rsidRDefault="003017A6" w:rsidP="003017A6">
      <w:pPr>
        <w:spacing w:after="100" w:afterAutospacing="1"/>
        <w:ind w:left="0" w:right="0"/>
      </w:pPr>
      <w:r w:rsidRPr="00B54349">
        <w:t>(a) The credit clearance market is separate from the normal year-round market opportunities for parties to engage in credit transactions.</w:t>
      </w:r>
    </w:p>
    <w:p w14:paraId="49BD6B32" w14:textId="77777777" w:rsidR="003017A6" w:rsidRPr="00B54349" w:rsidRDefault="003017A6" w:rsidP="003017A6">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02C63CA0" w14:textId="77777777" w:rsidR="003017A6" w:rsidRPr="00B54349" w:rsidRDefault="003017A6" w:rsidP="003017A6">
      <w:pPr>
        <w:spacing w:after="100" w:afterAutospacing="1"/>
        <w:ind w:left="0" w:right="0"/>
      </w:pPr>
      <w:r w:rsidRPr="00B54349">
        <w:t>(2) The maximum price for the credit clearance market will be:</w:t>
      </w:r>
    </w:p>
    <w:p w14:paraId="0A108957" w14:textId="77777777" w:rsidR="003017A6" w:rsidRPr="00B54349" w:rsidRDefault="003017A6" w:rsidP="003017A6">
      <w:pPr>
        <w:spacing w:after="100" w:afterAutospacing="1"/>
        <w:ind w:left="0" w:right="0"/>
      </w:pPr>
      <w:r w:rsidRPr="00B54349">
        <w:t>(a) $200 per credit for the markets held upon the submission of the annual reports for 2017.</w:t>
      </w:r>
    </w:p>
    <w:p w14:paraId="37717F76" w14:textId="77777777" w:rsidR="003017A6" w:rsidRPr="00B54349" w:rsidRDefault="003017A6" w:rsidP="003017A6">
      <w:pPr>
        <w:spacing w:after="100" w:afterAutospacing="1"/>
        <w:ind w:left="0" w:right="0"/>
      </w:pPr>
      <w:proofErr w:type="gramStart"/>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w:t>
      </w:r>
      <w:proofErr w:type="gramEnd"/>
      <w:r w:rsidRPr="00B54349">
        <w:t xml:space="preserve"> The formula for that adjustment is as follows: maximum price = [Last year’s maximum price] * (</w:t>
      </w:r>
      <w:proofErr w:type="gramStart"/>
      <w:r w:rsidRPr="00B54349">
        <w:t>1</w:t>
      </w:r>
      <w:proofErr w:type="gramEnd"/>
      <w:r w:rsidRPr="00B54349">
        <w:t xml:space="preserve"> + [CPI-U West]). DEQ will publish the new maximum price on its webpage each year.</w:t>
      </w:r>
    </w:p>
    <w:p w14:paraId="1833ACD3" w14:textId="77777777" w:rsidR="003017A6" w:rsidRPr="00B54349" w:rsidRDefault="003017A6" w:rsidP="003017A6">
      <w:pPr>
        <w:spacing w:after="100" w:afterAutospacing="1"/>
        <w:ind w:left="0" w:right="0"/>
      </w:pPr>
      <w:r w:rsidRPr="00B54349">
        <w:t>(3) Acquisition of credits in the credit clearance market. The credit clearance market will operate from June 1 to July 31.</w:t>
      </w:r>
    </w:p>
    <w:p w14:paraId="1179D27A" w14:textId="77777777" w:rsidR="003017A6" w:rsidRPr="00B54349" w:rsidRDefault="003017A6" w:rsidP="003017A6">
      <w:pPr>
        <w:spacing w:after="100" w:afterAutospacing="1"/>
        <w:ind w:left="0" w:right="0"/>
      </w:pPr>
      <w:r w:rsidRPr="00B54349">
        <w:lastRenderedPageBreak/>
        <w:t>(a) Regulated parties subject to section (1) must acquire their pro-rata share of the credits in the credit clearance market calculated in section (5).</w:t>
      </w:r>
    </w:p>
    <w:p w14:paraId="098C522A" w14:textId="77777777" w:rsidR="003017A6" w:rsidRPr="00B54349" w:rsidRDefault="003017A6" w:rsidP="003017A6">
      <w:pPr>
        <w:spacing w:after="100" w:afterAutospacing="1"/>
        <w:ind w:left="0" w:right="0"/>
      </w:pPr>
      <w:r w:rsidRPr="00B54349">
        <w:t>(b) A regulated party may only use credits acquired in the credit clearance market to retire them against its unmet compliance obligation from the prior year.</w:t>
      </w:r>
    </w:p>
    <w:p w14:paraId="6738BF71" w14:textId="77777777" w:rsidR="003017A6" w:rsidRPr="00B54349" w:rsidRDefault="003017A6" w:rsidP="003017A6">
      <w:pPr>
        <w:spacing w:after="100" w:afterAutospacing="1"/>
        <w:ind w:left="0" w:right="0"/>
      </w:pPr>
      <w:r w:rsidRPr="00B54349">
        <w:t>(c) To qualify for compliance through the credit clearance market, the regulated party in question must have:</w:t>
      </w:r>
    </w:p>
    <w:p w14:paraId="07153602" w14:textId="77777777" w:rsidR="003017A6" w:rsidRPr="00B54349" w:rsidRDefault="003017A6" w:rsidP="003017A6">
      <w:pPr>
        <w:spacing w:after="100" w:afterAutospacing="1"/>
        <w:ind w:left="0" w:right="0"/>
      </w:pPr>
      <w:r w:rsidRPr="00B54349">
        <w:t>(A) Retired all credits in its possession; and</w:t>
      </w:r>
    </w:p>
    <w:p w14:paraId="53C5AA0A" w14:textId="77777777" w:rsidR="003017A6" w:rsidRPr="00B54349" w:rsidRDefault="003017A6" w:rsidP="003017A6">
      <w:pPr>
        <w:spacing w:after="100" w:afterAutospacing="1"/>
        <w:ind w:left="0" w:right="0"/>
      </w:pPr>
      <w:r w:rsidRPr="00B54349">
        <w:t xml:space="preserve">(B) Have an unmet compliance obligation for the prior year that </w:t>
      </w:r>
      <w:proofErr w:type="gramStart"/>
      <w:r w:rsidRPr="00B54349">
        <w:t>has been reported</w:t>
      </w:r>
      <w:proofErr w:type="gramEnd"/>
      <w:r w:rsidRPr="00B54349">
        <w:t xml:space="preserve"> to DEQ through submission of its annual report in the CFP Online System.</w:t>
      </w:r>
    </w:p>
    <w:p w14:paraId="61192E21" w14:textId="77777777" w:rsidR="003017A6" w:rsidRPr="00B54349" w:rsidRDefault="003017A6" w:rsidP="003017A6">
      <w:pPr>
        <w:spacing w:after="100" w:afterAutospacing="1"/>
        <w:ind w:left="0" w:right="0"/>
      </w:pPr>
      <w:r w:rsidRPr="00B54349">
        <w:t>(4) Selling credits in the clearance market.</w:t>
      </w:r>
    </w:p>
    <w:p w14:paraId="1E0B826E" w14:textId="77777777" w:rsidR="003017A6" w:rsidRPr="00B54349" w:rsidRDefault="003017A6" w:rsidP="003017A6">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3A9772A7" w14:textId="77777777" w:rsidR="003017A6" w:rsidRPr="00B54349" w:rsidRDefault="003017A6" w:rsidP="003017A6">
      <w:pPr>
        <w:spacing w:after="100" w:afterAutospacing="1"/>
        <w:ind w:left="0" w:right="0"/>
      </w:pPr>
      <w:r w:rsidRPr="00B54349">
        <w:t>(b) In order to participate in the credit clearance market, sellers must:</w:t>
      </w:r>
    </w:p>
    <w:p w14:paraId="5F164F73" w14:textId="77777777" w:rsidR="003017A6" w:rsidRPr="00B54349" w:rsidRDefault="003017A6" w:rsidP="003017A6">
      <w:pPr>
        <w:spacing w:after="100" w:afterAutospacing="1"/>
        <w:ind w:left="0" w:right="0"/>
      </w:pPr>
      <w:r w:rsidRPr="00B54349">
        <w:t>(A) Agree that they will sell their credits for no higher than the maximum price as published by DEQ for that year</w:t>
      </w:r>
      <w:proofErr w:type="gramStart"/>
      <w:r w:rsidRPr="00B54349">
        <w:t>;</w:t>
      </w:r>
      <w:proofErr w:type="gramEnd"/>
    </w:p>
    <w:p w14:paraId="75F2E65C" w14:textId="77777777" w:rsidR="003017A6" w:rsidRPr="00B54349" w:rsidRDefault="003017A6" w:rsidP="003017A6">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027C53BB" w14:textId="77777777" w:rsidR="003017A6" w:rsidRPr="00B54349" w:rsidRDefault="003017A6" w:rsidP="003017A6">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76A4ED98" w14:textId="77777777" w:rsidR="003017A6" w:rsidRPr="00B54349" w:rsidRDefault="003017A6" w:rsidP="003017A6">
      <w:pPr>
        <w:spacing w:after="100" w:afterAutospacing="1"/>
        <w:ind w:left="0" w:right="0"/>
      </w:pPr>
      <w:r w:rsidRPr="00B54349">
        <w:t xml:space="preserve">(D) Agree to replace any credits that the seller pledges into the clearance market if those credits </w:t>
      </w:r>
      <w:proofErr w:type="gramStart"/>
      <w:r w:rsidRPr="00B54349">
        <w:t>are later found</w:t>
      </w:r>
      <w:proofErr w:type="gramEnd"/>
      <w:r w:rsidRPr="00B54349">
        <w:t xml:space="preserve"> to be invalid by DEQ due to fraud or non-compliance by the generator of the credit, unless the buyer of the credits was a party to that fraud or non-compliance.</w:t>
      </w:r>
    </w:p>
    <w:p w14:paraId="303BD70F" w14:textId="77777777" w:rsidR="003017A6" w:rsidRPr="00B54349" w:rsidRDefault="003017A6" w:rsidP="003017A6">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02B62827" w14:textId="77777777" w:rsidR="003017A6" w:rsidRPr="00B54349" w:rsidRDefault="003017A6" w:rsidP="003017A6">
      <w:pPr>
        <w:spacing w:after="100" w:afterAutospacing="1"/>
        <w:ind w:left="0" w:right="0"/>
      </w:pPr>
      <w:r w:rsidRPr="00B54349">
        <w:t>(a) Calculation of pro-rata shares.</w:t>
      </w:r>
    </w:p>
    <w:p w14:paraId="212F2182" w14:textId="77777777" w:rsidR="003017A6" w:rsidRPr="00B54349" w:rsidRDefault="003017A6" w:rsidP="003017A6">
      <w:pPr>
        <w:spacing w:after="100" w:afterAutospacing="1"/>
        <w:ind w:left="0" w:right="0"/>
      </w:pPr>
      <w:r w:rsidRPr="00B54349">
        <w:lastRenderedPageBreak/>
        <w:t xml:space="preserve">(A) Each regulated party’s pro-rata share of the credits pledged into the credit clearance market </w:t>
      </w:r>
      <w:proofErr w:type="gramStart"/>
      <w:r w:rsidRPr="00B54349">
        <w:t>will be calculated</w:t>
      </w:r>
      <w:proofErr w:type="gramEnd"/>
      <w:r w:rsidRPr="00B54349">
        <w:t xml:space="preserve"> by the following formula:</w:t>
      </w:r>
    </w:p>
    <w:p w14:paraId="28253AB1" w14:textId="77777777" w:rsidR="003017A6" w:rsidRPr="00B54349" w:rsidRDefault="003017A6" w:rsidP="003017A6">
      <w:pPr>
        <w:spacing w:after="100" w:afterAutospacing="1"/>
        <w:ind w:left="0" w:right="0"/>
      </w:pPr>
      <w:r w:rsidRPr="00B54349">
        <w:t>Regulated Party A’s pro-rata share =</w:t>
      </w:r>
    </w:p>
    <w:p w14:paraId="37496733" w14:textId="77777777" w:rsidR="003017A6" w:rsidRPr="00B54349" w:rsidRDefault="003017A6" w:rsidP="003017A6">
      <w:pPr>
        <w:spacing w:after="100" w:afterAutospacing="1"/>
        <w:ind w:left="0" w:right="0"/>
      </w:pPr>
      <w:r w:rsidRPr="00B54349">
        <w:t>(</w:t>
      </w:r>
      <w:r w:rsidRPr="00B54349">
        <w:rPr>
          <w:i/>
          <w:iCs/>
        </w:rPr>
        <w:t xml:space="preserve">A’s total deficit / </w:t>
      </w:r>
      <w:proofErr w:type="gramStart"/>
      <w:r w:rsidRPr="00B54349">
        <w:rPr>
          <w:i/>
          <w:iCs/>
        </w:rPr>
        <w:t>All</w:t>
      </w:r>
      <w:proofErr w:type="gramEnd"/>
      <w:r w:rsidRPr="00B54349">
        <w:rPr>
          <w:i/>
          <w:iCs/>
        </w:rPr>
        <w:t xml:space="preserve"> parties’ total deficits) X (the lesser of [pledged credits] or [All parties’ total deficits])</w:t>
      </w:r>
    </w:p>
    <w:p w14:paraId="1608F3A2"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xml:space="preserve">) “Total deficit” refers to the regulated party’s total obligation for the prior compliance year that </w:t>
      </w:r>
      <w:proofErr w:type="gramStart"/>
      <w:r w:rsidRPr="00B54349">
        <w:t>has not been met</w:t>
      </w:r>
      <w:proofErr w:type="gramEnd"/>
      <w:r w:rsidRPr="00B54349">
        <w:t xml:space="preserve"> under OAR 340-253-1030;</w:t>
      </w:r>
    </w:p>
    <w:p w14:paraId="70775B1A" w14:textId="77777777" w:rsidR="003017A6" w:rsidRPr="00B54349" w:rsidRDefault="003017A6" w:rsidP="003017A6">
      <w:pPr>
        <w:spacing w:after="100" w:afterAutospacing="1"/>
        <w:ind w:left="0" w:right="0"/>
      </w:pPr>
      <w:r w:rsidRPr="00B54349">
        <w:t>(ii) “All parties’ total deficit” refers to the sum of all of the unmet compliance obligations for regulated parties in the credit clearance market; and</w:t>
      </w:r>
    </w:p>
    <w:p w14:paraId="2DEED8B3" w14:textId="77777777" w:rsidR="003017A6" w:rsidRPr="00B54349" w:rsidRDefault="003017A6" w:rsidP="003017A6">
      <w:pPr>
        <w:spacing w:after="100" w:afterAutospacing="1"/>
        <w:ind w:left="0" w:right="0"/>
      </w:pPr>
      <w:r w:rsidRPr="00B54349">
        <w:t>(iii) “Pledged credits” refers to the sum of all credits pledged for sale into the credit clearance market.</w:t>
      </w:r>
    </w:p>
    <w:p w14:paraId="3EFC265E" w14:textId="77777777" w:rsidR="003017A6" w:rsidRPr="00B54349" w:rsidRDefault="003017A6" w:rsidP="003017A6">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6A58A7BB"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w:t>
      </w:r>
      <w:proofErr w:type="gramStart"/>
      <w:r w:rsidRPr="00B54349">
        <w:t>)(</w:t>
      </w:r>
      <w:proofErr w:type="gramEnd"/>
      <w:r w:rsidRPr="00B54349">
        <w:t>a)(A)(ii).</w:t>
      </w:r>
    </w:p>
    <w:p w14:paraId="6627AAFD" w14:textId="77777777" w:rsidR="003017A6" w:rsidRPr="00B54349" w:rsidRDefault="003017A6" w:rsidP="003017A6">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1AD7A7FE" w14:textId="77777777" w:rsidR="003017A6" w:rsidRPr="00B54349" w:rsidRDefault="003017A6" w:rsidP="003017A6">
      <w:pPr>
        <w:spacing w:after="100" w:afterAutospacing="1"/>
        <w:ind w:left="0" w:right="0"/>
      </w:pPr>
      <w:r w:rsidRPr="00B54349">
        <w:t xml:space="preserve">(iii) The calculation for each phase </w:t>
      </w:r>
      <w:proofErr w:type="gramStart"/>
      <w:r w:rsidRPr="00B54349">
        <w:t>will be done</w:t>
      </w:r>
      <w:proofErr w:type="gramEnd"/>
      <w:r w:rsidRPr="00B54349">
        <w:t xml:space="preserve"> as in paragraph (A).</w:t>
      </w:r>
    </w:p>
    <w:p w14:paraId="5E548D52" w14:textId="77777777" w:rsidR="003017A6" w:rsidRPr="00B54349" w:rsidRDefault="003017A6" w:rsidP="003017A6">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CBE58A8" w14:textId="77777777" w:rsidR="003017A6" w:rsidRPr="00B54349" w:rsidRDefault="003017A6" w:rsidP="003017A6">
      <w:pPr>
        <w:spacing w:after="100" w:afterAutospacing="1"/>
        <w:ind w:left="0" w:right="0"/>
      </w:pPr>
      <w:proofErr w:type="gramStart"/>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roofErr w:type="gramEnd"/>
    </w:p>
    <w:p w14:paraId="5D5C0503" w14:textId="77777777" w:rsidR="003017A6" w:rsidRPr="00B54349" w:rsidRDefault="003017A6" w:rsidP="003017A6">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2E393828" w14:textId="77777777" w:rsidR="003017A6" w:rsidRPr="00B54349" w:rsidRDefault="003017A6" w:rsidP="003017A6">
      <w:pPr>
        <w:spacing w:after="100" w:afterAutospacing="1"/>
        <w:ind w:left="0" w:right="0"/>
      </w:pPr>
      <w:r w:rsidRPr="00B54349">
        <w:lastRenderedPageBreak/>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642C17DE" w14:textId="77777777" w:rsidR="003017A6" w:rsidRPr="00B54349" w:rsidRDefault="003017A6" w:rsidP="003017A6">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0A9C887A" w14:textId="77777777" w:rsidR="003017A6" w:rsidRPr="00B54349" w:rsidRDefault="003017A6" w:rsidP="003017A6">
      <w:pPr>
        <w:spacing w:after="100" w:afterAutospacing="1"/>
        <w:ind w:left="0" w:right="0"/>
      </w:pPr>
      <w:r w:rsidRPr="00B54349">
        <w:t>(b) Based on the results of the root cause analysis, DEQ may issue a deferral under OAR 340-253-2000(6</w:t>
      </w:r>
      <w:proofErr w:type="gramStart"/>
      <w:r w:rsidRPr="00B54349">
        <w:t>)(</w:t>
      </w:r>
      <w:proofErr w:type="gramEnd"/>
      <w:r w:rsidRPr="00B54349">
        <w:t>c)(A) through (C) or craft a remedy that addresses the root cause or causes. The remedy cannot:</w:t>
      </w:r>
    </w:p>
    <w:p w14:paraId="322C6838" w14:textId="77777777" w:rsidR="003017A6" w:rsidRPr="00B54349" w:rsidRDefault="003017A6" w:rsidP="003017A6">
      <w:pPr>
        <w:spacing w:after="100" w:afterAutospacing="1"/>
        <w:ind w:left="0" w:right="0"/>
      </w:pPr>
      <w:r w:rsidRPr="00B54349">
        <w:t>(A) Require a regulated party to purchase credits for an amount that exceeds the maximum price for credits in the most recent credit clearance market; or</w:t>
      </w:r>
    </w:p>
    <w:p w14:paraId="6CA6F326" w14:textId="77777777" w:rsidR="003017A6" w:rsidRPr="00B54349" w:rsidRDefault="003017A6" w:rsidP="003017A6">
      <w:pPr>
        <w:spacing w:after="100" w:afterAutospacing="1"/>
        <w:ind w:left="0" w:right="0"/>
      </w:pPr>
      <w:r w:rsidRPr="00B54349">
        <w:t>(B) Compel a registered party to sell credits.</w:t>
      </w:r>
    </w:p>
    <w:p w14:paraId="5BCAEB98" w14:textId="48EFDBBA"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99" w:history="1">
        <w:r w:rsidRPr="00B54349">
          <w:rPr>
            <w:rStyle w:val="Hyperlink"/>
          </w:rPr>
          <w:t>DEQ 27-2017, adopt filed 11/17/2017, effective 11/17/2017</w:t>
        </w:r>
      </w:hyperlink>
    </w:p>
    <w:p w14:paraId="12BD0A8D" w14:textId="77777777" w:rsidR="003017A6" w:rsidRPr="00B54349" w:rsidRDefault="005D4172" w:rsidP="003017A6">
      <w:pPr>
        <w:spacing w:after="100" w:afterAutospacing="1"/>
        <w:ind w:left="0" w:right="0"/>
      </w:pPr>
      <w:hyperlink r:id="rId100" w:history="1">
        <w:r w:rsidR="003017A6" w:rsidRPr="00B54349">
          <w:rPr>
            <w:rStyle w:val="Hyperlink"/>
            <w:b/>
            <w:bCs/>
          </w:rPr>
          <w:t>340-253-1055</w:t>
        </w:r>
      </w:hyperlink>
      <w:r w:rsidR="003017A6" w:rsidRPr="00B54349">
        <w:br/>
      </w:r>
      <w:r w:rsidR="003017A6" w:rsidRPr="00B54349">
        <w:rPr>
          <w:b/>
          <w:bCs/>
        </w:rPr>
        <w:t>Public Disclosure</w:t>
      </w:r>
    </w:p>
    <w:p w14:paraId="794A7F03" w14:textId="77777777" w:rsidR="003017A6" w:rsidRPr="00B54349" w:rsidRDefault="003017A6" w:rsidP="003017A6">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w:t>
      </w:r>
      <w:proofErr w:type="gramStart"/>
      <w:r w:rsidRPr="00B54349">
        <w:t>the party and whether the registered party is an importer of blendstocks, a large importer of finished fuels, a small importer of finished fuels, a producer, a credit generator, or an aggregator</w:t>
      </w:r>
      <w:proofErr w:type="gramEnd"/>
      <w:r w:rsidRPr="00B54349">
        <w:t>.</w:t>
      </w:r>
    </w:p>
    <w:p w14:paraId="39F79458" w14:textId="77777777" w:rsidR="003017A6" w:rsidRPr="00B54349" w:rsidRDefault="003017A6" w:rsidP="003017A6">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6A02D05A" w14:textId="77777777" w:rsidR="003017A6" w:rsidRPr="00B54349" w:rsidRDefault="003017A6" w:rsidP="003017A6">
      <w:pPr>
        <w:spacing w:after="100" w:afterAutospacing="1"/>
        <w:ind w:left="0" w:right="0"/>
      </w:pPr>
      <w:r w:rsidRPr="00B54349">
        <w:t>(a) Summarizes the aggregate credit transfer information for the:</w:t>
      </w:r>
    </w:p>
    <w:p w14:paraId="09000B7A" w14:textId="77777777" w:rsidR="003017A6" w:rsidRPr="00B54349" w:rsidRDefault="003017A6" w:rsidP="003017A6">
      <w:pPr>
        <w:spacing w:after="100" w:afterAutospacing="1"/>
        <w:ind w:left="0" w:right="0"/>
      </w:pPr>
      <w:r w:rsidRPr="00B54349">
        <w:t>(A) Most recent month,</w:t>
      </w:r>
    </w:p>
    <w:p w14:paraId="61C507AF" w14:textId="77777777" w:rsidR="003017A6" w:rsidRPr="00B54349" w:rsidRDefault="003017A6" w:rsidP="003017A6">
      <w:pPr>
        <w:spacing w:after="100" w:afterAutospacing="1"/>
        <w:ind w:left="0" w:right="0"/>
      </w:pPr>
      <w:r w:rsidRPr="00B54349">
        <w:t>(B) Previous three months,</w:t>
      </w:r>
    </w:p>
    <w:p w14:paraId="5EC49F89" w14:textId="77777777" w:rsidR="003017A6" w:rsidRPr="00B54349" w:rsidRDefault="003017A6" w:rsidP="003017A6">
      <w:pPr>
        <w:spacing w:after="100" w:afterAutospacing="1"/>
        <w:ind w:left="0" w:right="0"/>
      </w:pPr>
      <w:r w:rsidRPr="00B54349">
        <w:t>(C) Previous three quarters, and</w:t>
      </w:r>
    </w:p>
    <w:p w14:paraId="3829383E" w14:textId="77777777" w:rsidR="003017A6" w:rsidRPr="00B54349" w:rsidRDefault="003017A6" w:rsidP="003017A6">
      <w:pPr>
        <w:spacing w:after="100" w:afterAutospacing="1"/>
        <w:ind w:left="0" w:right="0"/>
      </w:pPr>
      <w:r w:rsidRPr="00B54349">
        <w:t>(D) Previous compliance periods;</w:t>
      </w:r>
    </w:p>
    <w:p w14:paraId="205F6476" w14:textId="77777777" w:rsidR="003017A6" w:rsidRPr="00B54349" w:rsidRDefault="003017A6" w:rsidP="003017A6">
      <w:pPr>
        <w:spacing w:after="100" w:afterAutospacing="1"/>
        <w:ind w:left="0" w:right="0"/>
      </w:pPr>
      <w:r w:rsidRPr="00B54349">
        <w:lastRenderedPageBreak/>
        <w:t>(b) Includes, at a minimum</w:t>
      </w:r>
    </w:p>
    <w:p w14:paraId="069DD6B7" w14:textId="77777777" w:rsidR="003017A6" w:rsidRPr="00B54349" w:rsidRDefault="003017A6" w:rsidP="003017A6">
      <w:pPr>
        <w:spacing w:after="100" w:afterAutospacing="1"/>
        <w:ind w:left="0" w:right="0"/>
      </w:pPr>
      <w:r w:rsidRPr="00B54349">
        <w:t>(A) The total number of credits transferred,</w:t>
      </w:r>
    </w:p>
    <w:p w14:paraId="7042E7C5" w14:textId="77777777" w:rsidR="003017A6" w:rsidRPr="00B54349" w:rsidRDefault="003017A6" w:rsidP="003017A6">
      <w:pPr>
        <w:spacing w:after="100" w:afterAutospacing="1"/>
        <w:ind w:left="0" w:right="0"/>
      </w:pPr>
      <w:r w:rsidRPr="00B54349">
        <w:t>(B) The number of transfers,</w:t>
      </w:r>
    </w:p>
    <w:p w14:paraId="51C260BC" w14:textId="77777777" w:rsidR="003017A6" w:rsidRPr="00B54349" w:rsidRDefault="003017A6" w:rsidP="003017A6">
      <w:pPr>
        <w:spacing w:after="100" w:afterAutospacing="1"/>
        <w:ind w:left="0" w:right="0"/>
      </w:pPr>
      <w:r w:rsidRPr="00B54349">
        <w:t>(C) The number of parties making transfers, and</w:t>
      </w:r>
    </w:p>
    <w:p w14:paraId="2905E2FE" w14:textId="77777777" w:rsidR="003017A6" w:rsidRPr="00B54349" w:rsidRDefault="003017A6" w:rsidP="003017A6">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61E1E3D1" w14:textId="77777777" w:rsidR="003017A6" w:rsidRPr="00B54349" w:rsidRDefault="003017A6" w:rsidP="003017A6">
      <w:pPr>
        <w:spacing w:after="100" w:afterAutospacing="1"/>
        <w:ind w:left="0" w:right="0"/>
      </w:pPr>
      <w:r w:rsidRPr="00B54349">
        <w:t>(c) Is based on the information submitted into the CFP Online System; and</w:t>
      </w:r>
    </w:p>
    <w:p w14:paraId="31EDB5F3" w14:textId="77777777" w:rsidR="003017A6" w:rsidRPr="00B54349" w:rsidRDefault="003017A6" w:rsidP="003017A6">
      <w:pPr>
        <w:spacing w:after="100" w:afterAutospacing="1"/>
        <w:ind w:left="0" w:right="0"/>
      </w:pPr>
      <w:r w:rsidRPr="00B54349">
        <w:t>(d) Presents aggregated information on all fuel transacted within the state and does not disclose individual parties’ transactions.</w:t>
      </w:r>
    </w:p>
    <w:p w14:paraId="0769E9C5" w14:textId="77777777" w:rsidR="003017A6" w:rsidRPr="00B54349" w:rsidRDefault="003017A6" w:rsidP="003017A6">
      <w:pPr>
        <w:spacing w:after="100" w:afterAutospacing="1"/>
        <w:ind w:left="0" w:right="0"/>
      </w:pPr>
      <w:r w:rsidRPr="00B54349">
        <w:t>(3) Quarterly data summary. DEQ must post on its webpage at least quarterly:</w:t>
      </w:r>
    </w:p>
    <w:p w14:paraId="0539F0C7" w14:textId="77777777" w:rsidR="003017A6" w:rsidRPr="00B54349" w:rsidRDefault="003017A6" w:rsidP="003017A6">
      <w:pPr>
        <w:spacing w:after="100" w:afterAutospacing="1"/>
        <w:ind w:left="0" w:right="0"/>
      </w:pPr>
      <w:r w:rsidRPr="00B54349">
        <w:t>(a) An aggregate data summary of credit and deficit generation for the most recent quarter and all prior quarters; and</w:t>
      </w:r>
    </w:p>
    <w:p w14:paraId="1AD6BD57" w14:textId="77777777" w:rsidR="003017A6" w:rsidRPr="00B54349" w:rsidRDefault="003017A6" w:rsidP="003017A6">
      <w:pPr>
        <w:spacing w:after="100" w:afterAutospacing="1"/>
        <w:ind w:left="0" w:right="0"/>
      </w:pPr>
      <w:r w:rsidRPr="00B54349">
        <w:t>(b) Information on the contribution of credit generation by different fuel types.</w:t>
      </w:r>
    </w:p>
    <w:p w14:paraId="3B2A6B2D" w14:textId="77777777" w:rsidR="003017A6" w:rsidRPr="00B54349" w:rsidRDefault="003017A6" w:rsidP="003017A6">
      <w:pPr>
        <w:spacing w:after="100" w:afterAutospacing="1"/>
        <w:ind w:left="0" w:right="0"/>
      </w:pPr>
      <w:r w:rsidRPr="00B54349">
        <w:t xml:space="preserve">(4) Clean Fuels Program Annual Report. DEQ must post on its webpage by April </w:t>
      </w:r>
      <w:proofErr w:type="gramStart"/>
      <w:r w:rsidRPr="00B54349">
        <w:t>15th</w:t>
      </w:r>
      <w:proofErr w:type="gramEnd"/>
      <w:r w:rsidRPr="00B54349">
        <w:t xml:space="preserve"> of each year, the following information from the previous year:</w:t>
      </w:r>
    </w:p>
    <w:p w14:paraId="655E7C81" w14:textId="77777777" w:rsidR="003017A6" w:rsidRPr="00B54349" w:rsidRDefault="003017A6" w:rsidP="003017A6">
      <w:pPr>
        <w:spacing w:after="100" w:afterAutospacing="1"/>
        <w:ind w:left="0" w:right="0"/>
      </w:pPr>
      <w:r w:rsidRPr="00B54349">
        <w:t>(a) The average cost or cost-savings per gallon of gasoline, per gallon of diesel, or any other fuel types, and the formulas used to calculate such costs or cost-savings; and</w:t>
      </w:r>
    </w:p>
    <w:p w14:paraId="74DB54ED" w14:textId="77777777" w:rsidR="003017A6" w:rsidRPr="00B54349" w:rsidRDefault="003017A6" w:rsidP="003017A6">
      <w:pPr>
        <w:spacing w:after="100" w:afterAutospacing="1"/>
        <w:ind w:left="0" w:right="0"/>
      </w:pPr>
      <w:r w:rsidRPr="00B54349">
        <w:t>(b) The total greenhouse gas emissions reductions.</w:t>
      </w:r>
    </w:p>
    <w:p w14:paraId="1D55EFCD" w14:textId="3A6B1E1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01" w:history="1">
        <w:r w:rsidRPr="00B54349">
          <w:rPr>
            <w:rStyle w:val="Hyperlink"/>
          </w:rPr>
          <w:t>DEQ 27-2017, adopt filed 11/17/2017, effective 11/17/2017</w:t>
        </w:r>
      </w:hyperlink>
    </w:p>
    <w:p w14:paraId="04DD4DF0" w14:textId="77777777" w:rsidR="003017A6" w:rsidRPr="00B54349" w:rsidRDefault="005D4172" w:rsidP="003017A6">
      <w:pPr>
        <w:spacing w:after="100" w:afterAutospacing="1"/>
        <w:ind w:left="0" w:right="0"/>
      </w:pPr>
      <w:hyperlink r:id="rId102" w:history="1">
        <w:r w:rsidR="003017A6" w:rsidRPr="00B54349">
          <w:rPr>
            <w:rStyle w:val="Hyperlink"/>
            <w:b/>
            <w:bCs/>
          </w:rPr>
          <w:t>340-253-2000</w:t>
        </w:r>
      </w:hyperlink>
      <w:r w:rsidR="003017A6" w:rsidRPr="00B54349">
        <w:br/>
      </w:r>
      <w:r w:rsidR="003017A6" w:rsidRPr="00B54349">
        <w:rPr>
          <w:b/>
          <w:bCs/>
        </w:rPr>
        <w:t>Emergency Deferrals</w:t>
      </w:r>
    </w:p>
    <w:p w14:paraId="3903A816" w14:textId="77777777" w:rsidR="003017A6" w:rsidRPr="00B54349" w:rsidRDefault="003017A6" w:rsidP="003017A6">
      <w:pPr>
        <w:spacing w:after="100" w:afterAutospacing="1"/>
        <w:ind w:left="0" w:right="0"/>
      </w:pPr>
      <w:r w:rsidRPr="00B54349">
        <w:t>(1) Emergency deferral due to a fuel shortage. DEQ will issue an order declaring an emergency deferral:</w:t>
      </w:r>
    </w:p>
    <w:p w14:paraId="5C541ACC" w14:textId="77777777" w:rsidR="003017A6" w:rsidRPr="00B54349" w:rsidRDefault="003017A6" w:rsidP="003017A6">
      <w:pPr>
        <w:spacing w:after="100" w:afterAutospacing="1"/>
        <w:ind w:left="0" w:right="0"/>
      </w:pPr>
      <w:proofErr w:type="gramStart"/>
      <w:r w:rsidRPr="00B54349">
        <w:t xml:space="preserve">(a) No later than 15 calendar days after the date that DEQ determines that there is a known shortage of fuel or low carbon fuel that is needed for regulated parties to comply with the clean fuel standard and that the magnitude of the shortage of that fuel is greater than the </w:t>
      </w:r>
      <w:r w:rsidRPr="00B54349">
        <w:lastRenderedPageBreak/>
        <w:t>equivalent of five percent of the amount of the fuel forecasted to be available during the effective compliance period.</w:t>
      </w:r>
      <w:proofErr w:type="gramEnd"/>
      <w:r w:rsidRPr="00B54349">
        <w:t xml:space="preserve"> To determine the magnitude of the shortage and that the fuel of which there is a shortage </w:t>
      </w:r>
      <w:proofErr w:type="gramStart"/>
      <w:r w:rsidRPr="00B54349">
        <w:t>is needed</w:t>
      </w:r>
      <w:proofErr w:type="gramEnd"/>
      <w:r w:rsidRPr="00B54349">
        <w:t xml:space="preserve"> for regulated parties to comply with that year’s standard, DEQ will consider the following:</w:t>
      </w:r>
    </w:p>
    <w:p w14:paraId="2194F6E7" w14:textId="77777777" w:rsidR="003017A6" w:rsidRPr="00B54349" w:rsidRDefault="003017A6" w:rsidP="003017A6">
      <w:pPr>
        <w:spacing w:after="100" w:afterAutospacing="1"/>
        <w:ind w:left="0" w:right="0"/>
      </w:pPr>
      <w:r w:rsidRPr="00B54349">
        <w:t>(A) The volume and carbon intensity of the fuel determined to be not available under subsection (1</w:t>
      </w:r>
      <w:proofErr w:type="gramStart"/>
      <w:r w:rsidRPr="00B54349">
        <w:t>)(</w:t>
      </w:r>
      <w:proofErr w:type="gramEnd"/>
      <w:r w:rsidRPr="00B54349">
        <w:t>a);</w:t>
      </w:r>
    </w:p>
    <w:p w14:paraId="6AD0B9E2" w14:textId="77777777" w:rsidR="003017A6" w:rsidRPr="00B54349" w:rsidRDefault="003017A6" w:rsidP="003017A6">
      <w:pPr>
        <w:spacing w:after="100" w:afterAutospacing="1"/>
        <w:ind w:left="0" w:right="0"/>
      </w:pPr>
      <w:r w:rsidRPr="00B54349">
        <w:t>(B) The estimated duration of the shortage; and</w:t>
      </w:r>
    </w:p>
    <w:p w14:paraId="6477F541" w14:textId="77777777" w:rsidR="003017A6" w:rsidRPr="00B54349" w:rsidRDefault="003017A6" w:rsidP="003017A6">
      <w:pPr>
        <w:spacing w:after="100" w:afterAutospacing="1"/>
        <w:ind w:left="0" w:right="0"/>
      </w:pPr>
      <w:r w:rsidRPr="00B54349">
        <w:t xml:space="preserve">(C) Whether </w:t>
      </w:r>
      <w:proofErr w:type="gramStart"/>
      <w:r w:rsidRPr="00B54349">
        <w:t>there are any options that</w:t>
      </w:r>
      <w:proofErr w:type="gramEnd"/>
      <w:r w:rsidRPr="00B54349">
        <w:t xml:space="preserve"> could mitigate the shortage including but not limited to:</w:t>
      </w:r>
    </w:p>
    <w:p w14:paraId="6908BD04"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The same fuel from other sources;</w:t>
      </w:r>
    </w:p>
    <w:p w14:paraId="0F482CB4" w14:textId="77777777" w:rsidR="003017A6" w:rsidRPr="00B54349" w:rsidRDefault="003017A6" w:rsidP="003017A6">
      <w:pPr>
        <w:spacing w:after="100" w:afterAutospacing="1"/>
        <w:ind w:left="0" w:right="0"/>
      </w:pPr>
      <w:r w:rsidRPr="00B54349">
        <w:t>(ii) Substitutes for the affected fuel and the carbon intensities of those substitutes are available; or</w:t>
      </w:r>
    </w:p>
    <w:p w14:paraId="5EE7BE98" w14:textId="77777777" w:rsidR="003017A6" w:rsidRPr="00B54349" w:rsidRDefault="003017A6" w:rsidP="003017A6">
      <w:pPr>
        <w:spacing w:after="100" w:afterAutospacing="1"/>
        <w:ind w:left="0" w:right="0"/>
      </w:pPr>
      <w:r w:rsidRPr="00B54349">
        <w:t>(iii) Banked clean fuel credits are available.</w:t>
      </w:r>
    </w:p>
    <w:p w14:paraId="7B87B8D0" w14:textId="77777777" w:rsidR="003017A6" w:rsidRPr="00B54349" w:rsidRDefault="003017A6" w:rsidP="003017A6">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20C9FD79" w14:textId="77777777" w:rsidR="003017A6" w:rsidRPr="00B54349" w:rsidRDefault="003017A6" w:rsidP="003017A6">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000DD2D1" w14:textId="77777777" w:rsidR="003017A6" w:rsidRPr="00B54349" w:rsidRDefault="003017A6" w:rsidP="003017A6">
      <w:pPr>
        <w:spacing w:after="100" w:afterAutospacing="1"/>
        <w:ind w:left="0" w:right="0"/>
      </w:pPr>
      <w:r w:rsidRPr="00B54349">
        <w:t>(a) The root cause and the likely duration of the disruption;</w:t>
      </w:r>
    </w:p>
    <w:p w14:paraId="2D5D56D2" w14:textId="77777777" w:rsidR="003017A6" w:rsidRPr="00B54349" w:rsidRDefault="003017A6" w:rsidP="003017A6">
      <w:pPr>
        <w:spacing w:after="100" w:afterAutospacing="1"/>
        <w:ind w:left="0" w:right="0"/>
      </w:pPr>
      <w:r w:rsidRPr="00B54349">
        <w:t>(b) The effect of the disruption on retail fuel prices; and</w:t>
      </w:r>
    </w:p>
    <w:p w14:paraId="70D88749" w14:textId="77777777" w:rsidR="003017A6" w:rsidRPr="00B54349" w:rsidRDefault="003017A6" w:rsidP="003017A6">
      <w:pPr>
        <w:spacing w:after="100" w:afterAutospacing="1"/>
        <w:ind w:left="0" w:right="0"/>
      </w:pPr>
      <w:r w:rsidRPr="00B54349">
        <w:t>(c) The effect to the program of issuing the emergency deferral.</w:t>
      </w:r>
    </w:p>
    <w:p w14:paraId="3DCAF08F" w14:textId="77777777" w:rsidR="003017A6" w:rsidRPr="00B54349" w:rsidRDefault="003017A6" w:rsidP="003017A6">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2D7B6D4D" w14:textId="77777777" w:rsidR="003017A6" w:rsidRPr="00B54349" w:rsidRDefault="003017A6" w:rsidP="003017A6">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31CE428" w14:textId="77777777" w:rsidR="003017A6" w:rsidRPr="00B54349" w:rsidRDefault="003017A6" w:rsidP="003017A6">
      <w:pPr>
        <w:spacing w:after="100" w:afterAutospacing="1"/>
        <w:ind w:left="0" w:right="0"/>
      </w:pPr>
      <w:r w:rsidRPr="00B54349">
        <w:t>(b) It otherwise determines that abnormal market behavior exists.</w:t>
      </w:r>
    </w:p>
    <w:p w14:paraId="3669D3C9" w14:textId="77777777" w:rsidR="003017A6" w:rsidRPr="00B54349" w:rsidRDefault="003017A6" w:rsidP="003017A6">
      <w:pPr>
        <w:spacing w:after="100" w:afterAutospacing="1"/>
        <w:ind w:left="0" w:right="0"/>
      </w:pPr>
      <w:r w:rsidRPr="00B54349">
        <w:lastRenderedPageBreak/>
        <w:t>(4) In determining the root cause for the increase in credit prices under (3</w:t>
      </w:r>
      <w:proofErr w:type="gramStart"/>
      <w:r w:rsidRPr="00B54349">
        <w:t>)(</w:t>
      </w:r>
      <w:proofErr w:type="gramEnd"/>
      <w:r w:rsidRPr="00B54349">
        <w:t>a) or the abnormal market behavior under (3)(b) and its effects on the program and regulated parties, DEQ will consider the following:</w:t>
      </w:r>
    </w:p>
    <w:p w14:paraId="14EE863C" w14:textId="77777777" w:rsidR="003017A6" w:rsidRPr="00B54349" w:rsidRDefault="003017A6" w:rsidP="003017A6">
      <w:pPr>
        <w:spacing w:after="100" w:afterAutospacing="1"/>
        <w:ind w:left="0" w:right="0"/>
      </w:pPr>
      <w:r w:rsidRPr="00B54349">
        <w:t>(a) Trends in credit prices for other low carbon fuel standard programs and the US Renewable Fuel Standard</w:t>
      </w:r>
      <w:proofErr w:type="gramStart"/>
      <w:r w:rsidRPr="00B54349">
        <w:t>;</w:t>
      </w:r>
      <w:proofErr w:type="gramEnd"/>
    </w:p>
    <w:p w14:paraId="1DA078D3" w14:textId="77777777" w:rsidR="003017A6" w:rsidRPr="00B54349" w:rsidRDefault="003017A6" w:rsidP="003017A6">
      <w:pPr>
        <w:spacing w:after="100" w:afterAutospacing="1"/>
        <w:ind w:left="0" w:right="0"/>
      </w:pPr>
      <w:r w:rsidRPr="00B54349">
        <w:t>(b) Information on the supply of clean fuels;</w:t>
      </w:r>
    </w:p>
    <w:p w14:paraId="30480601" w14:textId="77777777" w:rsidR="003017A6" w:rsidRPr="00B54349" w:rsidRDefault="003017A6" w:rsidP="003017A6">
      <w:pPr>
        <w:spacing w:after="100" w:afterAutospacing="1"/>
        <w:ind w:left="0" w:right="0"/>
      </w:pPr>
      <w:r w:rsidRPr="00B54349">
        <w:t>(c) Information on the demand for clean and regulated fuels in Oregon;</w:t>
      </w:r>
    </w:p>
    <w:p w14:paraId="561B158D" w14:textId="77777777" w:rsidR="003017A6" w:rsidRPr="00B54349" w:rsidRDefault="003017A6" w:rsidP="003017A6">
      <w:pPr>
        <w:spacing w:after="100" w:afterAutospacing="1"/>
        <w:ind w:left="0" w:right="0"/>
      </w:pPr>
      <w:r w:rsidRPr="00B54349">
        <w:t>(</w:t>
      </w:r>
      <w:proofErr w:type="gramStart"/>
      <w:r w:rsidRPr="00B54349">
        <w:t>d</w:t>
      </w:r>
      <w:proofErr w:type="gramEnd"/>
      <w:r w:rsidRPr="00B54349">
        <w:t>) The most recent quarterly data on credit and deficit generation in the program;</w:t>
      </w:r>
    </w:p>
    <w:p w14:paraId="68169D1C" w14:textId="77777777" w:rsidR="003017A6" w:rsidRPr="00B54349" w:rsidRDefault="003017A6" w:rsidP="003017A6">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469621AC" w14:textId="77777777" w:rsidR="003017A6" w:rsidRPr="00B54349" w:rsidRDefault="003017A6" w:rsidP="003017A6">
      <w:pPr>
        <w:spacing w:after="100" w:afterAutospacing="1"/>
        <w:ind w:left="0" w:right="0"/>
      </w:pPr>
      <w:r w:rsidRPr="00B54349">
        <w:t xml:space="preserve">(f) Any other information on the credit market the agency determines </w:t>
      </w:r>
      <w:proofErr w:type="gramStart"/>
      <w:r w:rsidRPr="00B54349">
        <w:t>is needed</w:t>
      </w:r>
      <w:proofErr w:type="gramEnd"/>
      <w:r w:rsidRPr="00B54349">
        <w:t xml:space="preserve"> to complete its root cause determination.</w:t>
      </w:r>
    </w:p>
    <w:p w14:paraId="0896AFE9" w14:textId="77777777" w:rsidR="003017A6" w:rsidRPr="00B54349" w:rsidRDefault="003017A6" w:rsidP="003017A6">
      <w:pPr>
        <w:spacing w:after="100" w:afterAutospacing="1"/>
        <w:ind w:left="0" w:right="0"/>
      </w:pPr>
      <w:r w:rsidRPr="00B54349">
        <w:t>(5) Registered Parties may continue to generate credits during emergency deferrals.</w:t>
      </w:r>
    </w:p>
    <w:p w14:paraId="17E72AC1" w14:textId="77777777" w:rsidR="003017A6" w:rsidRPr="00B54349" w:rsidRDefault="003017A6" w:rsidP="003017A6">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1A5FEEEE" w14:textId="77777777" w:rsidR="003017A6" w:rsidRPr="00B54349" w:rsidRDefault="003017A6" w:rsidP="003017A6">
      <w:pPr>
        <w:spacing w:after="100" w:afterAutospacing="1"/>
        <w:ind w:left="0" w:right="0"/>
      </w:pPr>
      <w:r w:rsidRPr="00B54349">
        <w:t>(a) The duration of the emergency deferral, which may not be less than:</w:t>
      </w:r>
    </w:p>
    <w:p w14:paraId="6D5DD881" w14:textId="1B698D1A" w:rsidR="003017A6" w:rsidRPr="00B54349" w:rsidRDefault="003017A6" w:rsidP="003017A6">
      <w:pPr>
        <w:spacing w:after="100" w:afterAutospacing="1"/>
        <w:ind w:left="0" w:right="0"/>
      </w:pPr>
      <w:r w:rsidRPr="00B54349">
        <w:t>(A) One calendar quarter for a method described in (</w:t>
      </w:r>
      <w:r>
        <w:t>6</w:t>
      </w:r>
      <w:proofErr w:type="gramStart"/>
      <w:r w:rsidRPr="00B54349">
        <w:t>)(</w:t>
      </w:r>
      <w:proofErr w:type="gramEnd"/>
      <w:r>
        <w:t>c</w:t>
      </w:r>
      <w:r w:rsidRPr="00B54349">
        <w:t>)(A); or</w:t>
      </w:r>
    </w:p>
    <w:p w14:paraId="4447C7F8" w14:textId="05EEF271" w:rsidR="003017A6" w:rsidRPr="00B54349" w:rsidRDefault="003017A6" w:rsidP="003017A6">
      <w:pPr>
        <w:spacing w:after="100" w:afterAutospacing="1"/>
        <w:ind w:left="0" w:right="0"/>
      </w:pPr>
      <w:r w:rsidRPr="00B54349">
        <w:t>(B) 30 calendar days for a method described in (</w:t>
      </w:r>
      <w:r>
        <w:t>6</w:t>
      </w:r>
      <w:proofErr w:type="gramStart"/>
      <w:r w:rsidRPr="00B54349">
        <w:t>)(</w:t>
      </w:r>
      <w:proofErr w:type="gramEnd"/>
      <w:r>
        <w:t>c</w:t>
      </w:r>
      <w:r w:rsidRPr="00B54349">
        <w:t>)(B)</w:t>
      </w:r>
      <w:r>
        <w:t>, (C)</w:t>
      </w:r>
      <w:r w:rsidRPr="00B54349">
        <w:t xml:space="preserve"> or (</w:t>
      </w:r>
      <w:r>
        <w:t>D</w:t>
      </w:r>
      <w:r w:rsidRPr="00B54349">
        <w:t>); but</w:t>
      </w:r>
    </w:p>
    <w:p w14:paraId="10CF5FB8" w14:textId="77777777" w:rsidR="003017A6" w:rsidRPr="00B54349" w:rsidRDefault="003017A6" w:rsidP="003017A6">
      <w:pPr>
        <w:spacing w:after="100" w:afterAutospacing="1"/>
        <w:ind w:left="0" w:right="0"/>
      </w:pPr>
      <w:r w:rsidRPr="00B54349">
        <w:t xml:space="preserve">(C) An emergency deferral may not continue past the end of the compliance period during which the emergency deferral </w:t>
      </w:r>
      <w:proofErr w:type="gramStart"/>
      <w:r w:rsidRPr="00B54349">
        <w:t>is issued</w:t>
      </w:r>
      <w:proofErr w:type="gramEnd"/>
      <w:r w:rsidRPr="00B54349">
        <w:t>;</w:t>
      </w:r>
    </w:p>
    <w:p w14:paraId="7E97DB86" w14:textId="77777777" w:rsidR="003017A6" w:rsidRPr="00B54349" w:rsidRDefault="003017A6" w:rsidP="003017A6">
      <w:pPr>
        <w:spacing w:after="100" w:afterAutospacing="1"/>
        <w:ind w:left="0" w:right="0"/>
      </w:pPr>
      <w:r w:rsidRPr="00B54349">
        <w:t>(b) The types of fuel to which the emergency deferral applies; and</w:t>
      </w:r>
    </w:p>
    <w:p w14:paraId="22CDA109" w14:textId="77777777" w:rsidR="003017A6" w:rsidRPr="00B54349" w:rsidRDefault="003017A6" w:rsidP="003017A6">
      <w:pPr>
        <w:spacing w:after="100" w:afterAutospacing="1"/>
        <w:ind w:left="0" w:right="0"/>
      </w:pPr>
      <w:r w:rsidRPr="00B54349">
        <w:t>(c) Which of the following methods DEQ has selected for deferring compliance with the clean fuel standard during the emergency deferral:</w:t>
      </w:r>
    </w:p>
    <w:p w14:paraId="45A7ABC3" w14:textId="77777777" w:rsidR="003017A6" w:rsidRPr="00B54349" w:rsidRDefault="003017A6" w:rsidP="003017A6">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C753B58" w14:textId="77777777" w:rsidR="003017A6" w:rsidRPr="00B54349" w:rsidRDefault="003017A6" w:rsidP="003017A6">
      <w:pPr>
        <w:spacing w:after="100" w:afterAutospacing="1"/>
        <w:ind w:left="0" w:right="0"/>
      </w:pPr>
      <w:r w:rsidRPr="00B54349">
        <w:t>(B) Allowing for the carryover of deficits accrued during the emergency deferral into one or more future compliance periods without penalty</w:t>
      </w:r>
      <w:proofErr w:type="gramStart"/>
      <w:r w:rsidRPr="00B54349">
        <w:t>;</w:t>
      </w:r>
      <w:proofErr w:type="gramEnd"/>
    </w:p>
    <w:p w14:paraId="48728133" w14:textId="77777777" w:rsidR="003017A6" w:rsidRPr="00B54349" w:rsidRDefault="003017A6" w:rsidP="003017A6">
      <w:pPr>
        <w:spacing w:after="100" w:afterAutospacing="1"/>
        <w:ind w:left="0" w:right="0"/>
      </w:pPr>
      <w:r w:rsidRPr="00B54349">
        <w:lastRenderedPageBreak/>
        <w:t>(C) Suspending deficit accrual during the emergency deferral period or</w:t>
      </w:r>
    </w:p>
    <w:p w14:paraId="6BD36062" w14:textId="77777777" w:rsidR="003017A6" w:rsidRPr="00B54349" w:rsidRDefault="003017A6" w:rsidP="003017A6">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27258E28" w14:textId="77777777" w:rsidR="003017A6" w:rsidRPr="00B54349" w:rsidRDefault="003017A6" w:rsidP="003017A6">
      <w:pPr>
        <w:spacing w:after="100" w:afterAutospacing="1"/>
        <w:ind w:left="0" w:right="0"/>
      </w:pPr>
      <w:r w:rsidRPr="00B54349">
        <w:t>(</w:t>
      </w:r>
      <w:proofErr w:type="spellStart"/>
      <w:proofErr w:type="gramStart"/>
      <w:r w:rsidRPr="00B54349">
        <w:t>i</w:t>
      </w:r>
      <w:proofErr w:type="spellEnd"/>
      <w:proofErr w:type="gramEnd"/>
      <w:r w:rsidRPr="00B54349">
        <w:t>) Include in such order DEQ’s determination and the action to be taken; and</w:t>
      </w:r>
    </w:p>
    <w:p w14:paraId="66CB666D" w14:textId="77777777" w:rsidR="003017A6" w:rsidRPr="00B54349" w:rsidRDefault="003017A6" w:rsidP="003017A6">
      <w:pPr>
        <w:spacing w:after="100" w:afterAutospacing="1"/>
        <w:ind w:left="0" w:right="0"/>
      </w:pPr>
      <w:r w:rsidRPr="00B54349">
        <w:t xml:space="preserve">(ii) Provide written notification and justification of the determination and the action </w:t>
      </w:r>
      <w:proofErr w:type="gramStart"/>
      <w:r w:rsidRPr="00B54349">
        <w:t>to</w:t>
      </w:r>
      <w:proofErr w:type="gramEnd"/>
      <w:r w:rsidRPr="00B54349">
        <w:t>:</w:t>
      </w:r>
    </w:p>
    <w:p w14:paraId="242551E5" w14:textId="77777777" w:rsidR="003017A6" w:rsidRPr="00B54349" w:rsidRDefault="003017A6" w:rsidP="003017A6">
      <w:pPr>
        <w:spacing w:after="100" w:afterAutospacing="1"/>
        <w:ind w:left="0" w:right="0"/>
      </w:pPr>
      <w:r w:rsidRPr="00B54349">
        <w:t xml:space="preserve">(I) </w:t>
      </w:r>
      <w:proofErr w:type="gramStart"/>
      <w:r w:rsidRPr="00B54349">
        <w:t>The</w:t>
      </w:r>
      <w:proofErr w:type="gramEnd"/>
      <w:r w:rsidRPr="00B54349">
        <w:t xml:space="preserve"> Governor;</w:t>
      </w:r>
    </w:p>
    <w:p w14:paraId="46C3800E" w14:textId="77777777" w:rsidR="003017A6" w:rsidRPr="00B54349" w:rsidRDefault="003017A6" w:rsidP="003017A6">
      <w:pPr>
        <w:spacing w:after="100" w:afterAutospacing="1"/>
        <w:ind w:left="0" w:right="0"/>
      </w:pPr>
      <w:r w:rsidRPr="00B54349">
        <w:t>(II) The President of the Senate;</w:t>
      </w:r>
    </w:p>
    <w:p w14:paraId="551465F6" w14:textId="77777777" w:rsidR="003017A6" w:rsidRPr="00B54349" w:rsidRDefault="003017A6" w:rsidP="003017A6">
      <w:pPr>
        <w:spacing w:after="100" w:afterAutospacing="1"/>
        <w:ind w:left="0" w:right="0"/>
      </w:pPr>
      <w:r w:rsidRPr="00B54349">
        <w:t>(III) The Speaker of the House of Representatives;</w:t>
      </w:r>
    </w:p>
    <w:p w14:paraId="0A987625" w14:textId="77777777" w:rsidR="003017A6" w:rsidRPr="00B54349" w:rsidRDefault="003017A6" w:rsidP="003017A6">
      <w:pPr>
        <w:spacing w:after="100" w:afterAutospacing="1"/>
        <w:ind w:left="0" w:right="0"/>
      </w:pPr>
      <w:r w:rsidRPr="00B54349">
        <w:t>(IV) The majority and minority leaders of the Senate; and</w:t>
      </w:r>
    </w:p>
    <w:p w14:paraId="15F932E0" w14:textId="77777777" w:rsidR="003017A6" w:rsidRPr="00B54349" w:rsidRDefault="003017A6" w:rsidP="003017A6">
      <w:pPr>
        <w:spacing w:after="100" w:afterAutospacing="1"/>
        <w:ind w:left="0" w:right="0"/>
      </w:pPr>
      <w:r w:rsidRPr="00B54349">
        <w:t>(V) The majority and minority leaders of the House of Representatives.</w:t>
      </w:r>
    </w:p>
    <w:p w14:paraId="14216F27" w14:textId="77777777" w:rsidR="003017A6" w:rsidRPr="00B54349" w:rsidRDefault="003017A6" w:rsidP="003017A6">
      <w:pPr>
        <w:spacing w:after="100" w:afterAutospacing="1"/>
        <w:ind w:left="0" w:right="0"/>
      </w:pPr>
      <w:r w:rsidRPr="00B54349">
        <w:t>(7) Terminating an emergency deferral.</w:t>
      </w:r>
    </w:p>
    <w:p w14:paraId="61B1F259" w14:textId="77777777" w:rsidR="003017A6" w:rsidRPr="00B54349" w:rsidRDefault="003017A6" w:rsidP="003017A6">
      <w:pPr>
        <w:spacing w:after="100" w:afterAutospacing="1"/>
        <w:ind w:left="0" w:right="0"/>
      </w:pPr>
      <w:r w:rsidRPr="00B54349">
        <w:t>(a) The EQC may terminate, by order, an emergency deferral before the expiration date of the forecast deferral if:</w:t>
      </w:r>
    </w:p>
    <w:p w14:paraId="02AB2F9B" w14:textId="77777777" w:rsidR="003017A6" w:rsidRPr="00B54349" w:rsidRDefault="003017A6" w:rsidP="003017A6">
      <w:pPr>
        <w:spacing w:after="100" w:afterAutospacing="1"/>
        <w:ind w:left="0" w:right="0"/>
      </w:pPr>
      <w:r w:rsidRPr="00B54349">
        <w:t>(A) New information becomes available indicating that the shortage for which the emergency deferral was issued has ended; or</w:t>
      </w:r>
    </w:p>
    <w:p w14:paraId="7C4DF6AA" w14:textId="77777777" w:rsidR="003017A6" w:rsidRPr="00B54349" w:rsidRDefault="003017A6" w:rsidP="003017A6">
      <w:pPr>
        <w:spacing w:after="100" w:afterAutospacing="1"/>
        <w:ind w:left="0" w:right="0"/>
      </w:pPr>
      <w:r w:rsidRPr="00B54349">
        <w:t>(B) The underlying conditions that led to the abnormal market behavior has ended.</w:t>
      </w:r>
    </w:p>
    <w:p w14:paraId="55FCE227" w14:textId="77777777" w:rsidR="003017A6" w:rsidRPr="00B54349" w:rsidRDefault="003017A6" w:rsidP="003017A6">
      <w:pPr>
        <w:spacing w:after="100" w:afterAutospacing="1"/>
        <w:ind w:left="0" w:right="0"/>
      </w:pPr>
      <w:r w:rsidRPr="00B54349">
        <w:t xml:space="preserve">(b) An EQC order terminating an emergency deferral is effective 15 calendar days after the date that the order declaring the termination </w:t>
      </w:r>
      <w:proofErr w:type="gramStart"/>
      <w:r w:rsidRPr="00B54349">
        <w:t>is approved</w:t>
      </w:r>
      <w:proofErr w:type="gramEnd"/>
      <w:r w:rsidRPr="00B54349">
        <w:t xml:space="preserve"> by the EQC.</w:t>
      </w:r>
    </w:p>
    <w:p w14:paraId="617CCF74" w14:textId="1961FCB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0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0C2F7474" w14:textId="77777777" w:rsidR="003017A6" w:rsidRPr="00B54349" w:rsidRDefault="005D4172" w:rsidP="003017A6">
      <w:pPr>
        <w:spacing w:after="100" w:afterAutospacing="1"/>
        <w:ind w:left="0" w:right="0"/>
      </w:pPr>
      <w:hyperlink r:id="rId104" w:history="1">
        <w:r w:rsidR="003017A6" w:rsidRPr="00B54349">
          <w:rPr>
            <w:rStyle w:val="Hyperlink"/>
            <w:b/>
            <w:bCs/>
          </w:rPr>
          <w:t>340-253-2100</w:t>
        </w:r>
      </w:hyperlink>
      <w:r w:rsidR="003017A6" w:rsidRPr="00B54349">
        <w:br/>
      </w:r>
      <w:r w:rsidR="003017A6" w:rsidRPr="00B54349">
        <w:rPr>
          <w:b/>
          <w:bCs/>
        </w:rPr>
        <w:t>Forecasted Fuel Supply Deferral</w:t>
      </w:r>
    </w:p>
    <w:p w14:paraId="13933B6B" w14:textId="77777777" w:rsidR="003017A6" w:rsidRPr="00B54349" w:rsidRDefault="003017A6" w:rsidP="003017A6">
      <w:pPr>
        <w:spacing w:after="100" w:afterAutospacing="1"/>
        <w:ind w:left="0" w:right="0"/>
      </w:pPr>
      <w:r w:rsidRPr="00B54349">
        <w:t xml:space="preserve">(1) Fuel supply forecast deferral. Under section 163, chapter 750, Oregon Laws 2017 (Enrolled House Bill 2017), the division of the Oregon Department of Administrative </w:t>
      </w:r>
      <w:r w:rsidRPr="00B54349">
        <w:lastRenderedPageBreak/>
        <w:t xml:space="preserve">Services that serves as office of economic analysis is required to provide to DEQ a fuel supply forecast for the following compliance period not later than October 2. </w:t>
      </w:r>
      <w:proofErr w:type="gramStart"/>
      <w:r w:rsidRPr="00B54349">
        <w:t>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w:t>
      </w:r>
      <w:proofErr w:type="gramEnd"/>
      <w:r w:rsidRPr="00B54349">
        <w:t xml:space="preserve"> The order must set forth:</w:t>
      </w:r>
    </w:p>
    <w:p w14:paraId="125B30F8" w14:textId="77777777" w:rsidR="003017A6" w:rsidRPr="00B54349" w:rsidRDefault="003017A6" w:rsidP="003017A6">
      <w:pPr>
        <w:spacing w:after="100" w:afterAutospacing="1"/>
        <w:ind w:left="0" w:right="0"/>
      </w:pPr>
      <w:r w:rsidRPr="00B54349">
        <w:t>(a) The duration of the forecast deferral, which may not be less than one calendar quarter or longer than one compliance period;</w:t>
      </w:r>
    </w:p>
    <w:p w14:paraId="4F725D4E" w14:textId="77777777" w:rsidR="003017A6" w:rsidRPr="00B54349" w:rsidRDefault="003017A6" w:rsidP="003017A6">
      <w:pPr>
        <w:spacing w:after="100" w:afterAutospacing="1"/>
        <w:ind w:left="0" w:right="0"/>
      </w:pPr>
      <w:r w:rsidRPr="00B54349">
        <w:t>(b) The types of fuel to which the forecast deferral applies; and</w:t>
      </w:r>
    </w:p>
    <w:p w14:paraId="7172508D" w14:textId="77777777" w:rsidR="003017A6" w:rsidRPr="00B54349" w:rsidRDefault="003017A6" w:rsidP="003017A6">
      <w:pPr>
        <w:spacing w:after="100" w:afterAutospacing="1"/>
        <w:ind w:left="0" w:right="0"/>
      </w:pPr>
      <w:r w:rsidRPr="00B54349">
        <w:t>(c) Which of the following methods DEQ has selected for deferring compliance with the clean fuel standard during the forecasted deferral:</w:t>
      </w:r>
    </w:p>
    <w:p w14:paraId="49891B8C" w14:textId="77777777" w:rsidR="003017A6" w:rsidRPr="00B54349" w:rsidRDefault="003017A6" w:rsidP="003017A6">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BF29A1C" w14:textId="77777777" w:rsidR="003017A6" w:rsidRPr="00B54349" w:rsidRDefault="003017A6" w:rsidP="003017A6">
      <w:pPr>
        <w:spacing w:after="100" w:afterAutospacing="1"/>
        <w:ind w:left="0" w:right="0"/>
      </w:pPr>
      <w:r w:rsidRPr="00B54349">
        <w:t>(B) Requiring regulated parties to comply only with the clean fuel standard applicable during the compliance period prior to the forecast compliance period; or</w:t>
      </w:r>
    </w:p>
    <w:p w14:paraId="150EEC41" w14:textId="77777777" w:rsidR="003017A6" w:rsidRPr="00B54349" w:rsidRDefault="003017A6" w:rsidP="003017A6">
      <w:pPr>
        <w:spacing w:after="100" w:afterAutospacing="1"/>
        <w:ind w:left="0" w:right="0"/>
      </w:pPr>
      <w:r w:rsidRPr="00B54349">
        <w:t>(C) Suspending deficit accrual for part or all of the forecast deferral period.</w:t>
      </w:r>
    </w:p>
    <w:p w14:paraId="788A4969" w14:textId="77777777" w:rsidR="003017A6" w:rsidRPr="00B54349" w:rsidRDefault="003017A6" w:rsidP="003017A6">
      <w:pPr>
        <w:spacing w:after="100" w:afterAutospacing="1"/>
        <w:ind w:left="0" w:right="0"/>
      </w:pPr>
      <w:proofErr w:type="gramStart"/>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w:t>
      </w:r>
      <w:proofErr w:type="gramEnd"/>
      <w:r w:rsidRPr="00B54349">
        <w:t xml:space="preserve"> In making such a determination, DEQ shall:</w:t>
      </w:r>
    </w:p>
    <w:p w14:paraId="6C2F2C24" w14:textId="77777777" w:rsidR="003017A6" w:rsidRPr="00B54349" w:rsidRDefault="003017A6" w:rsidP="003017A6">
      <w:pPr>
        <w:spacing w:after="100" w:afterAutospacing="1"/>
        <w:ind w:left="0" w:right="0"/>
      </w:pPr>
      <w:r w:rsidRPr="00B54349">
        <w:t>(A) Include in such order DEQ’s determination and the action to be taken; and</w:t>
      </w:r>
    </w:p>
    <w:p w14:paraId="68BD499A" w14:textId="77777777" w:rsidR="003017A6" w:rsidRPr="00B54349" w:rsidRDefault="003017A6" w:rsidP="003017A6">
      <w:pPr>
        <w:spacing w:after="100" w:afterAutospacing="1"/>
        <w:ind w:left="0" w:right="0"/>
      </w:pPr>
      <w:r w:rsidRPr="00B54349">
        <w:t xml:space="preserve">(B) Provide written notification and justification of the determination and the action </w:t>
      </w:r>
      <w:proofErr w:type="gramStart"/>
      <w:r w:rsidRPr="00B54349">
        <w:t>to</w:t>
      </w:r>
      <w:proofErr w:type="gramEnd"/>
      <w:r w:rsidRPr="00B54349">
        <w:t>:</w:t>
      </w:r>
    </w:p>
    <w:p w14:paraId="40BD81C5" w14:textId="77777777" w:rsidR="003017A6" w:rsidRPr="00B54349" w:rsidRDefault="003017A6" w:rsidP="003017A6">
      <w:pPr>
        <w:spacing w:after="100" w:afterAutospacing="1"/>
        <w:ind w:left="0" w:right="0"/>
      </w:pPr>
      <w:r w:rsidRPr="00B54349">
        <w:t>(</w:t>
      </w:r>
      <w:proofErr w:type="spellStart"/>
      <w:r w:rsidRPr="00B54349">
        <w:t>i</w:t>
      </w:r>
      <w:proofErr w:type="spellEnd"/>
      <w:r w:rsidRPr="00B54349">
        <w:t>) The Governor;</w:t>
      </w:r>
    </w:p>
    <w:p w14:paraId="412840D4" w14:textId="77777777" w:rsidR="003017A6" w:rsidRPr="00B54349" w:rsidRDefault="003017A6" w:rsidP="003017A6">
      <w:pPr>
        <w:spacing w:after="100" w:afterAutospacing="1"/>
        <w:ind w:left="0" w:right="0"/>
      </w:pPr>
      <w:r w:rsidRPr="00B54349">
        <w:t>(ii) The President of the Senate;</w:t>
      </w:r>
    </w:p>
    <w:p w14:paraId="404BCBD3" w14:textId="77777777" w:rsidR="003017A6" w:rsidRPr="00B54349" w:rsidRDefault="003017A6" w:rsidP="003017A6">
      <w:pPr>
        <w:spacing w:after="100" w:afterAutospacing="1"/>
        <w:ind w:left="0" w:right="0"/>
      </w:pPr>
      <w:r w:rsidRPr="00B54349">
        <w:t>(iii) The Speaker of the House of Representatives;</w:t>
      </w:r>
    </w:p>
    <w:p w14:paraId="36D72A15" w14:textId="77777777" w:rsidR="003017A6" w:rsidRPr="00B54349" w:rsidRDefault="003017A6" w:rsidP="003017A6">
      <w:pPr>
        <w:spacing w:after="100" w:afterAutospacing="1"/>
        <w:ind w:left="0" w:right="0"/>
      </w:pPr>
      <w:proofErr w:type="gramStart"/>
      <w:r w:rsidRPr="00B54349">
        <w:t>(iv) The</w:t>
      </w:r>
      <w:proofErr w:type="gramEnd"/>
      <w:r w:rsidRPr="00B54349">
        <w:t xml:space="preserve"> majority and minority leaders of the Senate; and</w:t>
      </w:r>
    </w:p>
    <w:p w14:paraId="77762597" w14:textId="77777777" w:rsidR="003017A6" w:rsidRPr="00B54349" w:rsidRDefault="003017A6" w:rsidP="003017A6">
      <w:pPr>
        <w:spacing w:after="100" w:afterAutospacing="1"/>
        <w:ind w:left="0" w:right="0"/>
      </w:pPr>
      <w:r w:rsidRPr="00B54349">
        <w:t>(v) The majority and minority leaders of the House of Representatives.</w:t>
      </w:r>
    </w:p>
    <w:p w14:paraId="0A8D1A61" w14:textId="5F28C4AE" w:rsidR="003017A6" w:rsidRPr="00B54349" w:rsidRDefault="003017A6" w:rsidP="003017A6">
      <w:pPr>
        <w:spacing w:after="100" w:afterAutospacing="1"/>
        <w:ind w:left="0" w:right="0"/>
      </w:pPr>
      <w:r w:rsidRPr="00B54349">
        <w:lastRenderedPageBreak/>
        <w:t>(</w:t>
      </w:r>
      <w:r>
        <w:t>2</w:t>
      </w:r>
      <w:r w:rsidRPr="00B54349">
        <w:t xml:space="preserve">) Terminating a forecast deferral. The EQC may terminate, by order, a forecast deferral before the expiration date of the forecast deferral. Termination is effective on the first day of the next calendar quarter after the date that the order declaring the termination </w:t>
      </w:r>
      <w:proofErr w:type="gramStart"/>
      <w:r w:rsidRPr="00B54349">
        <w:t>is adopted</w:t>
      </w:r>
      <w:proofErr w:type="gramEnd"/>
      <w:r w:rsidRPr="00B54349">
        <w:t>.</w:t>
      </w:r>
    </w:p>
    <w:p w14:paraId="6239ACEA" w14:textId="3DA35206"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0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59AB7741" w14:textId="77777777" w:rsidR="003017A6" w:rsidRPr="00B54349" w:rsidRDefault="005D4172" w:rsidP="003017A6">
      <w:pPr>
        <w:spacing w:after="100" w:afterAutospacing="1"/>
        <w:ind w:left="0" w:right="0"/>
      </w:pPr>
      <w:hyperlink r:id="rId106" w:history="1">
        <w:r w:rsidR="003017A6" w:rsidRPr="00B54349">
          <w:rPr>
            <w:rStyle w:val="Hyperlink"/>
            <w:b/>
            <w:bCs/>
          </w:rPr>
          <w:t>340-253-8010</w:t>
        </w:r>
      </w:hyperlink>
      <w:r w:rsidR="003017A6" w:rsidRPr="00B54349">
        <w:br/>
      </w:r>
      <w:r w:rsidR="003017A6" w:rsidRPr="00B54349">
        <w:rPr>
          <w:b/>
          <w:bCs/>
        </w:rPr>
        <w:t>Table 1 — Oregon Clean Fuel Standard for Gasoline and Gasoline Substitutes</w:t>
      </w:r>
    </w:p>
    <w:p w14:paraId="220AE82F" w14:textId="77777777" w:rsidR="003017A6" w:rsidRPr="00B54349" w:rsidRDefault="003017A6" w:rsidP="003017A6">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3017A6" w:rsidRPr="006249E6" w14:paraId="7DA5825D" w14:textId="77777777" w:rsidTr="00B4461E">
        <w:trPr>
          <w:trHeight w:val="1455"/>
          <w:tblHeader/>
        </w:trPr>
        <w:tc>
          <w:tcPr>
            <w:tcW w:w="9360" w:type="dxa"/>
            <w:gridSpan w:val="3"/>
            <w:shd w:val="clear" w:color="auto" w:fill="008272"/>
            <w:vAlign w:val="center"/>
          </w:tcPr>
          <w:p w14:paraId="177A1850" w14:textId="77777777" w:rsidR="003017A6" w:rsidRPr="00B4461E" w:rsidRDefault="003017A6" w:rsidP="003017A6">
            <w:pPr>
              <w:ind w:left="38" w:right="72"/>
              <w:jc w:val="center"/>
              <w:rPr>
                <w:rFonts w:ascii="Arial" w:hAnsi="Arial" w:cs="Arial"/>
                <w:color w:val="FFFFFF"/>
              </w:rPr>
            </w:pPr>
            <w:r w:rsidRPr="00B4461E">
              <w:rPr>
                <w:rFonts w:ascii="Arial" w:hAnsi="Arial" w:cs="Arial"/>
                <w:color w:val="FFFFFF"/>
              </w:rPr>
              <w:t>Oregon Department of Environmental Quality</w:t>
            </w:r>
          </w:p>
          <w:p w14:paraId="4203623F" w14:textId="77777777" w:rsidR="003017A6" w:rsidRPr="00B4461E" w:rsidRDefault="003017A6" w:rsidP="003017A6">
            <w:pPr>
              <w:ind w:left="2880" w:right="72"/>
              <w:jc w:val="center"/>
              <w:rPr>
                <w:rFonts w:ascii="Arial" w:hAnsi="Arial" w:cs="Arial"/>
                <w:color w:val="FFFFFF"/>
              </w:rPr>
            </w:pPr>
          </w:p>
          <w:p w14:paraId="16DCD2AC"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1 – 340-253-8010</w:t>
            </w:r>
          </w:p>
          <w:p w14:paraId="308AC469" w14:textId="77777777" w:rsidR="003017A6" w:rsidRPr="00B4461E" w:rsidRDefault="003017A6" w:rsidP="003017A6">
            <w:pPr>
              <w:ind w:left="72" w:right="72"/>
              <w:jc w:val="center"/>
              <w:rPr>
                <w:rFonts w:ascii="Arial" w:hAnsi="Arial" w:cs="Arial"/>
                <w:color w:val="FFFFFF"/>
              </w:rPr>
            </w:pPr>
          </w:p>
          <w:p w14:paraId="569DC543" w14:textId="77777777" w:rsidR="003017A6" w:rsidRPr="006249E6" w:rsidRDefault="003017A6" w:rsidP="003017A6">
            <w:pPr>
              <w:ind w:left="76" w:right="76"/>
              <w:jc w:val="center"/>
              <w:rPr>
                <w:color w:val="FFFFFF"/>
              </w:rPr>
            </w:pPr>
            <w:r w:rsidRPr="00B4461E">
              <w:rPr>
                <w:rFonts w:ascii="Arial" w:hAnsi="Arial" w:cs="Arial"/>
                <w:b/>
                <w:color w:val="FFFFFF"/>
              </w:rPr>
              <w:t>Oregon Clean Fuel Standard for Gasoline and Gasoline Substitutes</w:t>
            </w:r>
          </w:p>
        </w:tc>
      </w:tr>
      <w:tr w:rsidR="003017A6" w:rsidRPr="006249E6" w14:paraId="3E6F5FFA" w14:textId="77777777" w:rsidTr="00B4461E">
        <w:tc>
          <w:tcPr>
            <w:tcW w:w="2160" w:type="dxa"/>
            <w:shd w:val="clear" w:color="auto" w:fill="B1DDCD"/>
            <w:vAlign w:val="center"/>
          </w:tcPr>
          <w:p w14:paraId="5187209F"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47FB50E6"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0F5B58EE" w14:textId="77777777" w:rsidR="003017A6" w:rsidRPr="006249E6" w:rsidRDefault="003017A6" w:rsidP="003017A6">
            <w:pPr>
              <w:spacing w:after="120"/>
              <w:ind w:left="76" w:right="181"/>
              <w:jc w:val="center"/>
              <w:rPr>
                <w:b/>
                <w:color w:val="000000"/>
              </w:rPr>
            </w:pPr>
            <w:r w:rsidRPr="006249E6">
              <w:rPr>
                <w:b/>
                <w:color w:val="000000"/>
              </w:rPr>
              <w:t>Percent Reduction</w:t>
            </w:r>
          </w:p>
        </w:tc>
      </w:tr>
      <w:tr w:rsidR="003017A6" w:rsidRPr="006249E6" w14:paraId="583F6475" w14:textId="77777777" w:rsidTr="00B4461E">
        <w:trPr>
          <w:trHeight w:val="288"/>
        </w:trPr>
        <w:tc>
          <w:tcPr>
            <w:tcW w:w="2160" w:type="dxa"/>
            <w:vAlign w:val="center"/>
          </w:tcPr>
          <w:p w14:paraId="51C1D887"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0" w:type="dxa"/>
            <w:gridSpan w:val="2"/>
            <w:vAlign w:val="center"/>
          </w:tcPr>
          <w:p w14:paraId="149CA3AA" w14:textId="77777777" w:rsidR="003017A6" w:rsidRPr="006249E6" w:rsidRDefault="003017A6" w:rsidP="003017A6">
            <w:pPr>
              <w:spacing w:before="120" w:after="120"/>
              <w:ind w:left="76" w:right="101"/>
              <w:jc w:val="center"/>
              <w:rPr>
                <w:color w:val="000000"/>
              </w:rPr>
            </w:pPr>
            <w:r w:rsidRPr="006249E6">
              <w:rPr>
                <w:color w:val="000000"/>
              </w:rPr>
              <w:t>None (Gasoline Baseline is 98.62 for 2016-2017, 98.64 for 2018</w:t>
            </w:r>
            <w:r>
              <w:rPr>
                <w:color w:val="000000"/>
              </w:rPr>
              <w:t>, and 98.29 for 2019</w:t>
            </w:r>
            <w:r w:rsidRPr="006249E6">
              <w:rPr>
                <w:color w:val="000000"/>
              </w:rPr>
              <w:t xml:space="preserve"> and beyond)</w:t>
            </w:r>
          </w:p>
        </w:tc>
      </w:tr>
      <w:tr w:rsidR="003017A6" w:rsidRPr="006249E6" w14:paraId="06CBCDCB" w14:textId="77777777" w:rsidTr="00B4461E">
        <w:trPr>
          <w:trHeight w:val="288"/>
        </w:trPr>
        <w:tc>
          <w:tcPr>
            <w:tcW w:w="2160" w:type="dxa"/>
            <w:vAlign w:val="center"/>
          </w:tcPr>
          <w:p w14:paraId="12FDC315" w14:textId="77777777" w:rsidR="003017A6" w:rsidRPr="006249E6" w:rsidRDefault="003017A6" w:rsidP="003017A6">
            <w:pPr>
              <w:spacing w:before="120" w:after="120"/>
              <w:ind w:left="76" w:right="101"/>
              <w:jc w:val="center"/>
              <w:rPr>
                <w:color w:val="000000"/>
              </w:rPr>
            </w:pPr>
            <w:r w:rsidRPr="006249E6">
              <w:rPr>
                <w:color w:val="000000"/>
              </w:rPr>
              <w:t>2016*</w:t>
            </w:r>
          </w:p>
        </w:tc>
        <w:tc>
          <w:tcPr>
            <w:tcW w:w="3711" w:type="dxa"/>
            <w:vAlign w:val="center"/>
          </w:tcPr>
          <w:p w14:paraId="2C31C9A8" w14:textId="77777777" w:rsidR="003017A6" w:rsidRPr="006249E6" w:rsidRDefault="003017A6" w:rsidP="003017A6">
            <w:pPr>
              <w:spacing w:before="120" w:after="120"/>
              <w:ind w:left="76" w:right="101"/>
              <w:jc w:val="center"/>
              <w:rPr>
                <w:color w:val="000000"/>
              </w:rPr>
            </w:pPr>
            <w:r w:rsidRPr="006249E6">
              <w:t xml:space="preserve">98.37 </w:t>
            </w:r>
          </w:p>
        </w:tc>
        <w:tc>
          <w:tcPr>
            <w:tcW w:w="3489" w:type="dxa"/>
            <w:vAlign w:val="center"/>
          </w:tcPr>
          <w:p w14:paraId="0D120162" w14:textId="77777777" w:rsidR="003017A6" w:rsidRPr="006249E6" w:rsidRDefault="003017A6" w:rsidP="003017A6">
            <w:pPr>
              <w:spacing w:before="120" w:after="120"/>
              <w:ind w:left="76" w:right="101"/>
              <w:jc w:val="center"/>
              <w:rPr>
                <w:color w:val="000000"/>
              </w:rPr>
            </w:pPr>
            <w:r w:rsidRPr="006249E6">
              <w:rPr>
                <w:color w:val="000000"/>
              </w:rPr>
              <w:t>0.25 percent</w:t>
            </w:r>
          </w:p>
        </w:tc>
      </w:tr>
      <w:tr w:rsidR="003017A6" w:rsidRPr="006249E6" w14:paraId="506E1F8D" w14:textId="77777777" w:rsidTr="00B4461E">
        <w:trPr>
          <w:trHeight w:val="288"/>
        </w:trPr>
        <w:tc>
          <w:tcPr>
            <w:tcW w:w="2160" w:type="dxa"/>
            <w:vAlign w:val="center"/>
          </w:tcPr>
          <w:p w14:paraId="53A29945" w14:textId="77777777" w:rsidR="003017A6" w:rsidRPr="006249E6" w:rsidRDefault="003017A6" w:rsidP="003017A6">
            <w:pPr>
              <w:spacing w:before="120" w:after="120"/>
              <w:ind w:left="76" w:right="101"/>
              <w:jc w:val="center"/>
              <w:rPr>
                <w:color w:val="000000"/>
              </w:rPr>
            </w:pPr>
            <w:r w:rsidRPr="006249E6">
              <w:rPr>
                <w:color w:val="000000"/>
              </w:rPr>
              <w:t>2017</w:t>
            </w:r>
          </w:p>
        </w:tc>
        <w:tc>
          <w:tcPr>
            <w:tcW w:w="3711" w:type="dxa"/>
            <w:vAlign w:val="center"/>
          </w:tcPr>
          <w:p w14:paraId="1FDED292" w14:textId="77777777" w:rsidR="003017A6" w:rsidRPr="006249E6" w:rsidRDefault="003017A6" w:rsidP="003017A6">
            <w:pPr>
              <w:spacing w:before="120" w:after="120"/>
              <w:ind w:left="76" w:right="101"/>
              <w:jc w:val="center"/>
              <w:rPr>
                <w:color w:val="000000"/>
              </w:rPr>
            </w:pPr>
            <w:r w:rsidRPr="006249E6">
              <w:rPr>
                <w:color w:val="000000"/>
              </w:rPr>
              <w:t>98.13</w:t>
            </w:r>
          </w:p>
        </w:tc>
        <w:tc>
          <w:tcPr>
            <w:tcW w:w="3489" w:type="dxa"/>
            <w:vAlign w:val="center"/>
          </w:tcPr>
          <w:p w14:paraId="4240F119" w14:textId="77777777" w:rsidR="003017A6" w:rsidRPr="006249E6" w:rsidRDefault="003017A6" w:rsidP="003017A6">
            <w:pPr>
              <w:spacing w:before="120" w:after="120"/>
              <w:ind w:left="76" w:right="101"/>
              <w:jc w:val="center"/>
              <w:rPr>
                <w:color w:val="000000"/>
              </w:rPr>
            </w:pPr>
            <w:r w:rsidRPr="006249E6">
              <w:rPr>
                <w:color w:val="000000"/>
              </w:rPr>
              <w:t>0.50 percent</w:t>
            </w:r>
          </w:p>
        </w:tc>
      </w:tr>
      <w:tr w:rsidR="003017A6" w:rsidRPr="006249E6" w14:paraId="3B9BB601" w14:textId="77777777" w:rsidTr="00B4461E">
        <w:trPr>
          <w:trHeight w:val="288"/>
        </w:trPr>
        <w:tc>
          <w:tcPr>
            <w:tcW w:w="2160" w:type="dxa"/>
            <w:vAlign w:val="center"/>
          </w:tcPr>
          <w:p w14:paraId="2BBD4B67" w14:textId="77777777" w:rsidR="003017A6" w:rsidRPr="006249E6" w:rsidRDefault="003017A6" w:rsidP="003017A6">
            <w:pPr>
              <w:spacing w:before="120" w:after="120"/>
              <w:ind w:left="76" w:right="101"/>
              <w:jc w:val="center"/>
              <w:rPr>
                <w:color w:val="000000"/>
              </w:rPr>
            </w:pPr>
            <w:r w:rsidRPr="006249E6">
              <w:rPr>
                <w:color w:val="000000"/>
              </w:rPr>
              <w:t>2018</w:t>
            </w:r>
          </w:p>
        </w:tc>
        <w:tc>
          <w:tcPr>
            <w:tcW w:w="3711" w:type="dxa"/>
            <w:vAlign w:val="center"/>
          </w:tcPr>
          <w:p w14:paraId="18026678" w14:textId="77777777" w:rsidR="003017A6" w:rsidRPr="006249E6" w:rsidRDefault="003017A6" w:rsidP="003017A6">
            <w:pPr>
              <w:spacing w:before="120" w:after="120"/>
              <w:ind w:left="76" w:right="101"/>
              <w:jc w:val="center"/>
              <w:rPr>
                <w:color w:val="000000"/>
              </w:rPr>
            </w:pPr>
            <w:r w:rsidRPr="006249E6">
              <w:rPr>
                <w:color w:val="000000"/>
              </w:rPr>
              <w:t>97.66</w:t>
            </w:r>
          </w:p>
        </w:tc>
        <w:tc>
          <w:tcPr>
            <w:tcW w:w="3489" w:type="dxa"/>
            <w:vAlign w:val="center"/>
          </w:tcPr>
          <w:p w14:paraId="2F21B7FA" w14:textId="77777777" w:rsidR="003017A6" w:rsidRPr="006249E6" w:rsidRDefault="003017A6" w:rsidP="003017A6">
            <w:pPr>
              <w:spacing w:before="120" w:after="120"/>
              <w:ind w:left="76" w:right="101"/>
              <w:jc w:val="center"/>
              <w:rPr>
                <w:color w:val="000000"/>
              </w:rPr>
            </w:pPr>
            <w:r w:rsidRPr="006249E6">
              <w:t>1.00 percent</w:t>
            </w:r>
          </w:p>
        </w:tc>
      </w:tr>
      <w:tr w:rsidR="003017A6" w:rsidRPr="006249E6" w14:paraId="1F83711C" w14:textId="77777777" w:rsidTr="00B4461E">
        <w:trPr>
          <w:trHeight w:val="288"/>
        </w:trPr>
        <w:tc>
          <w:tcPr>
            <w:tcW w:w="2160" w:type="dxa"/>
            <w:vAlign w:val="center"/>
          </w:tcPr>
          <w:p w14:paraId="5FA22971" w14:textId="77777777" w:rsidR="003017A6" w:rsidRPr="006249E6" w:rsidRDefault="003017A6" w:rsidP="003017A6">
            <w:pPr>
              <w:spacing w:before="120" w:after="120"/>
              <w:ind w:left="76" w:right="101"/>
              <w:jc w:val="center"/>
              <w:rPr>
                <w:color w:val="000000"/>
              </w:rPr>
            </w:pPr>
            <w:r w:rsidRPr="006249E6">
              <w:rPr>
                <w:color w:val="000000"/>
              </w:rPr>
              <w:t>2019</w:t>
            </w:r>
          </w:p>
        </w:tc>
        <w:tc>
          <w:tcPr>
            <w:tcW w:w="3711" w:type="dxa"/>
            <w:vAlign w:val="center"/>
          </w:tcPr>
          <w:p w14:paraId="6B1CAF29" w14:textId="3D8E7603" w:rsidR="003017A6" w:rsidRPr="006249E6" w:rsidRDefault="003017A6" w:rsidP="003017A6">
            <w:pPr>
              <w:spacing w:before="120" w:after="120"/>
              <w:ind w:left="76" w:right="101"/>
              <w:jc w:val="center"/>
              <w:rPr>
                <w:color w:val="000000"/>
              </w:rPr>
            </w:pPr>
            <w:r w:rsidRPr="006249E6">
              <w:rPr>
                <w:color w:val="000000"/>
              </w:rPr>
              <w:t>9</w:t>
            </w:r>
            <w:r>
              <w:rPr>
                <w:color w:val="000000"/>
              </w:rPr>
              <w:t>6.82</w:t>
            </w:r>
          </w:p>
        </w:tc>
        <w:tc>
          <w:tcPr>
            <w:tcW w:w="3489" w:type="dxa"/>
            <w:vAlign w:val="center"/>
          </w:tcPr>
          <w:p w14:paraId="4678B34D" w14:textId="77777777" w:rsidR="003017A6" w:rsidRPr="006249E6" w:rsidRDefault="003017A6" w:rsidP="003017A6">
            <w:pPr>
              <w:spacing w:before="120" w:after="120"/>
              <w:ind w:left="76" w:right="101"/>
              <w:jc w:val="center"/>
              <w:rPr>
                <w:color w:val="000000"/>
              </w:rPr>
            </w:pPr>
            <w:r w:rsidRPr="006249E6">
              <w:t>1.50 percent</w:t>
            </w:r>
          </w:p>
        </w:tc>
      </w:tr>
      <w:tr w:rsidR="003017A6" w:rsidRPr="006249E6" w14:paraId="295EDD82" w14:textId="77777777" w:rsidTr="00B4461E">
        <w:trPr>
          <w:trHeight w:val="288"/>
        </w:trPr>
        <w:tc>
          <w:tcPr>
            <w:tcW w:w="2160" w:type="dxa"/>
            <w:vAlign w:val="center"/>
          </w:tcPr>
          <w:p w14:paraId="1096F460" w14:textId="77777777" w:rsidR="003017A6" w:rsidRPr="006249E6" w:rsidRDefault="003017A6" w:rsidP="003017A6">
            <w:pPr>
              <w:spacing w:before="120" w:after="120"/>
              <w:ind w:left="76" w:right="101"/>
              <w:jc w:val="center"/>
              <w:rPr>
                <w:color w:val="000000"/>
              </w:rPr>
            </w:pPr>
            <w:r w:rsidRPr="006249E6">
              <w:rPr>
                <w:color w:val="000000"/>
              </w:rPr>
              <w:t>2020</w:t>
            </w:r>
          </w:p>
        </w:tc>
        <w:tc>
          <w:tcPr>
            <w:tcW w:w="3711" w:type="dxa"/>
            <w:vAlign w:val="center"/>
          </w:tcPr>
          <w:p w14:paraId="0A29B901" w14:textId="1D523605" w:rsidR="003017A6" w:rsidRPr="006249E6" w:rsidRDefault="003017A6" w:rsidP="003017A6">
            <w:pPr>
              <w:spacing w:before="120" w:after="120"/>
              <w:ind w:left="76" w:right="101"/>
              <w:jc w:val="center"/>
              <w:rPr>
                <w:color w:val="000000"/>
              </w:rPr>
            </w:pPr>
            <w:r w:rsidRPr="006249E6">
              <w:rPr>
                <w:color w:val="000000"/>
              </w:rPr>
              <w:t>9</w:t>
            </w:r>
            <w:r>
              <w:rPr>
                <w:color w:val="000000"/>
              </w:rPr>
              <w:t>5.83</w:t>
            </w:r>
          </w:p>
        </w:tc>
        <w:tc>
          <w:tcPr>
            <w:tcW w:w="3489" w:type="dxa"/>
            <w:vAlign w:val="center"/>
          </w:tcPr>
          <w:p w14:paraId="7DAB22B1" w14:textId="77777777" w:rsidR="003017A6" w:rsidRPr="006249E6" w:rsidRDefault="003017A6" w:rsidP="003017A6">
            <w:pPr>
              <w:spacing w:before="120" w:after="120"/>
              <w:ind w:left="76" w:right="101"/>
              <w:jc w:val="center"/>
              <w:rPr>
                <w:color w:val="000000"/>
              </w:rPr>
            </w:pPr>
            <w:r w:rsidRPr="006249E6">
              <w:t>2.50 percent</w:t>
            </w:r>
          </w:p>
        </w:tc>
      </w:tr>
      <w:tr w:rsidR="003017A6" w:rsidRPr="006249E6" w14:paraId="75E82874" w14:textId="77777777" w:rsidTr="00B4461E">
        <w:trPr>
          <w:trHeight w:val="288"/>
        </w:trPr>
        <w:tc>
          <w:tcPr>
            <w:tcW w:w="2160" w:type="dxa"/>
            <w:vAlign w:val="center"/>
          </w:tcPr>
          <w:p w14:paraId="37648BC9" w14:textId="77777777" w:rsidR="003017A6" w:rsidRPr="006249E6" w:rsidRDefault="003017A6" w:rsidP="003017A6">
            <w:pPr>
              <w:spacing w:before="120" w:after="120"/>
              <w:ind w:left="76" w:right="101"/>
              <w:jc w:val="center"/>
              <w:rPr>
                <w:color w:val="000000"/>
              </w:rPr>
            </w:pPr>
            <w:r w:rsidRPr="006249E6">
              <w:rPr>
                <w:color w:val="000000"/>
              </w:rPr>
              <w:t>2021</w:t>
            </w:r>
          </w:p>
        </w:tc>
        <w:tc>
          <w:tcPr>
            <w:tcW w:w="3711" w:type="dxa"/>
            <w:vAlign w:val="center"/>
          </w:tcPr>
          <w:p w14:paraId="27536368" w14:textId="75EF2AFD" w:rsidR="003017A6" w:rsidRPr="006249E6" w:rsidRDefault="003017A6" w:rsidP="003017A6">
            <w:pPr>
              <w:spacing w:before="120" w:after="120"/>
              <w:ind w:left="76" w:right="101"/>
              <w:jc w:val="center"/>
              <w:rPr>
                <w:color w:val="000000"/>
              </w:rPr>
            </w:pPr>
            <w:r w:rsidRPr="006249E6">
              <w:rPr>
                <w:color w:val="000000"/>
              </w:rPr>
              <w:t>9</w:t>
            </w:r>
            <w:r>
              <w:rPr>
                <w:color w:val="000000"/>
              </w:rPr>
              <w:t>4.85</w:t>
            </w:r>
          </w:p>
        </w:tc>
        <w:tc>
          <w:tcPr>
            <w:tcW w:w="3489" w:type="dxa"/>
            <w:vAlign w:val="center"/>
          </w:tcPr>
          <w:p w14:paraId="451947E6" w14:textId="77777777" w:rsidR="003017A6" w:rsidRPr="006249E6" w:rsidRDefault="003017A6" w:rsidP="003017A6">
            <w:pPr>
              <w:spacing w:before="120" w:after="120"/>
              <w:ind w:left="76" w:right="101"/>
              <w:jc w:val="center"/>
              <w:rPr>
                <w:color w:val="000000"/>
              </w:rPr>
            </w:pPr>
            <w:r w:rsidRPr="006249E6">
              <w:t>3.50 percent</w:t>
            </w:r>
          </w:p>
        </w:tc>
      </w:tr>
      <w:tr w:rsidR="003017A6" w:rsidRPr="006249E6" w14:paraId="16CDFC75" w14:textId="77777777" w:rsidTr="00B4461E">
        <w:trPr>
          <w:trHeight w:val="288"/>
        </w:trPr>
        <w:tc>
          <w:tcPr>
            <w:tcW w:w="2160" w:type="dxa"/>
            <w:vAlign w:val="center"/>
          </w:tcPr>
          <w:p w14:paraId="6664EB8A" w14:textId="77777777" w:rsidR="003017A6" w:rsidRPr="006249E6" w:rsidRDefault="003017A6" w:rsidP="003017A6">
            <w:pPr>
              <w:spacing w:before="120" w:after="120"/>
              <w:ind w:left="76" w:right="101"/>
              <w:jc w:val="center"/>
              <w:rPr>
                <w:color w:val="000000"/>
              </w:rPr>
            </w:pPr>
            <w:r w:rsidRPr="006249E6">
              <w:rPr>
                <w:color w:val="000000"/>
              </w:rPr>
              <w:t>2022</w:t>
            </w:r>
          </w:p>
        </w:tc>
        <w:tc>
          <w:tcPr>
            <w:tcW w:w="3711" w:type="dxa"/>
            <w:vAlign w:val="center"/>
          </w:tcPr>
          <w:p w14:paraId="48AD01A5" w14:textId="73512F8E" w:rsidR="003017A6" w:rsidRPr="006249E6" w:rsidRDefault="003017A6" w:rsidP="003017A6">
            <w:pPr>
              <w:spacing w:before="120" w:after="120"/>
              <w:ind w:left="76" w:right="101"/>
              <w:jc w:val="center"/>
              <w:rPr>
                <w:color w:val="000000"/>
              </w:rPr>
            </w:pPr>
            <w:r w:rsidRPr="006249E6">
              <w:rPr>
                <w:color w:val="000000"/>
              </w:rPr>
              <w:t>9</w:t>
            </w:r>
            <w:r>
              <w:rPr>
                <w:color w:val="000000"/>
              </w:rPr>
              <w:t>3.38</w:t>
            </w:r>
          </w:p>
        </w:tc>
        <w:tc>
          <w:tcPr>
            <w:tcW w:w="3489" w:type="dxa"/>
            <w:vAlign w:val="center"/>
          </w:tcPr>
          <w:p w14:paraId="30250217" w14:textId="77777777" w:rsidR="003017A6" w:rsidRPr="006249E6" w:rsidRDefault="003017A6" w:rsidP="003017A6">
            <w:pPr>
              <w:spacing w:before="120" w:after="120"/>
              <w:ind w:left="76" w:right="101"/>
              <w:jc w:val="center"/>
              <w:rPr>
                <w:color w:val="000000"/>
              </w:rPr>
            </w:pPr>
            <w:r w:rsidRPr="006249E6">
              <w:t>5.00 percent</w:t>
            </w:r>
          </w:p>
        </w:tc>
      </w:tr>
      <w:tr w:rsidR="003017A6" w:rsidRPr="006249E6" w14:paraId="549AFD7E" w14:textId="77777777" w:rsidTr="00B4461E">
        <w:trPr>
          <w:trHeight w:val="288"/>
        </w:trPr>
        <w:tc>
          <w:tcPr>
            <w:tcW w:w="2160" w:type="dxa"/>
            <w:vAlign w:val="center"/>
          </w:tcPr>
          <w:p w14:paraId="775ACEA5" w14:textId="77777777" w:rsidR="003017A6" w:rsidRPr="006249E6" w:rsidRDefault="003017A6" w:rsidP="003017A6">
            <w:pPr>
              <w:spacing w:before="120" w:after="120"/>
              <w:ind w:left="76" w:right="101"/>
              <w:jc w:val="center"/>
              <w:rPr>
                <w:color w:val="000000"/>
              </w:rPr>
            </w:pPr>
            <w:r w:rsidRPr="006249E6">
              <w:rPr>
                <w:color w:val="000000"/>
              </w:rPr>
              <w:lastRenderedPageBreak/>
              <w:t>2023</w:t>
            </w:r>
          </w:p>
        </w:tc>
        <w:tc>
          <w:tcPr>
            <w:tcW w:w="3711" w:type="dxa"/>
            <w:vAlign w:val="center"/>
          </w:tcPr>
          <w:p w14:paraId="71B68E58" w14:textId="0C9A6056" w:rsidR="003017A6" w:rsidRPr="006249E6" w:rsidRDefault="003017A6" w:rsidP="003017A6">
            <w:pPr>
              <w:spacing w:before="120" w:after="120"/>
              <w:ind w:left="76" w:right="101"/>
              <w:jc w:val="center"/>
              <w:rPr>
                <w:color w:val="000000"/>
              </w:rPr>
            </w:pPr>
            <w:r w:rsidRPr="006249E6">
              <w:rPr>
                <w:color w:val="000000"/>
              </w:rPr>
              <w:t>9</w:t>
            </w:r>
            <w:r>
              <w:rPr>
                <w:color w:val="000000"/>
              </w:rPr>
              <w:t>1.90</w:t>
            </w:r>
          </w:p>
        </w:tc>
        <w:tc>
          <w:tcPr>
            <w:tcW w:w="3489" w:type="dxa"/>
            <w:vAlign w:val="center"/>
          </w:tcPr>
          <w:p w14:paraId="037FB04C" w14:textId="77777777" w:rsidR="003017A6" w:rsidRPr="006249E6" w:rsidRDefault="003017A6" w:rsidP="003017A6">
            <w:pPr>
              <w:spacing w:before="120" w:after="120"/>
              <w:ind w:left="76" w:right="101"/>
              <w:jc w:val="center"/>
              <w:rPr>
                <w:color w:val="000000"/>
              </w:rPr>
            </w:pPr>
            <w:r w:rsidRPr="006249E6">
              <w:t>6.50 percent</w:t>
            </w:r>
          </w:p>
        </w:tc>
      </w:tr>
      <w:tr w:rsidR="003017A6" w:rsidRPr="006249E6" w14:paraId="4013426D" w14:textId="77777777" w:rsidTr="00B4461E">
        <w:trPr>
          <w:trHeight w:val="288"/>
        </w:trPr>
        <w:tc>
          <w:tcPr>
            <w:tcW w:w="2160" w:type="dxa"/>
            <w:vAlign w:val="center"/>
          </w:tcPr>
          <w:p w14:paraId="58FBB937" w14:textId="77777777" w:rsidR="003017A6" w:rsidRPr="006249E6" w:rsidRDefault="003017A6" w:rsidP="003017A6">
            <w:pPr>
              <w:spacing w:before="120" w:after="120"/>
              <w:ind w:left="76" w:right="101"/>
              <w:jc w:val="center"/>
              <w:rPr>
                <w:color w:val="000000"/>
              </w:rPr>
            </w:pPr>
            <w:r w:rsidRPr="006249E6">
              <w:rPr>
                <w:color w:val="000000"/>
              </w:rPr>
              <w:t>2024</w:t>
            </w:r>
          </w:p>
        </w:tc>
        <w:tc>
          <w:tcPr>
            <w:tcW w:w="3711" w:type="dxa"/>
            <w:vAlign w:val="center"/>
          </w:tcPr>
          <w:p w14:paraId="4BFD6924" w14:textId="196E7F90" w:rsidR="003017A6" w:rsidRPr="006249E6" w:rsidRDefault="003017A6" w:rsidP="003017A6">
            <w:pPr>
              <w:spacing w:before="120" w:after="120"/>
              <w:ind w:left="76" w:right="101"/>
              <w:jc w:val="center"/>
              <w:rPr>
                <w:color w:val="000000"/>
              </w:rPr>
            </w:pPr>
            <w:r w:rsidRPr="006249E6">
              <w:rPr>
                <w:color w:val="000000"/>
              </w:rPr>
              <w:t>90.</w:t>
            </w:r>
            <w:r>
              <w:rPr>
                <w:color w:val="000000"/>
              </w:rPr>
              <w:t>43</w:t>
            </w:r>
          </w:p>
        </w:tc>
        <w:tc>
          <w:tcPr>
            <w:tcW w:w="3489" w:type="dxa"/>
            <w:vAlign w:val="center"/>
          </w:tcPr>
          <w:p w14:paraId="53B77513" w14:textId="77777777" w:rsidR="003017A6" w:rsidRPr="006249E6" w:rsidRDefault="003017A6" w:rsidP="003017A6">
            <w:pPr>
              <w:spacing w:before="120" w:after="120"/>
              <w:ind w:left="76" w:right="101"/>
              <w:jc w:val="center"/>
              <w:rPr>
                <w:color w:val="000000"/>
              </w:rPr>
            </w:pPr>
            <w:r w:rsidRPr="006249E6">
              <w:t>8.00 percent</w:t>
            </w:r>
          </w:p>
        </w:tc>
      </w:tr>
      <w:tr w:rsidR="003017A6" w:rsidRPr="006249E6" w14:paraId="63B7E323" w14:textId="77777777" w:rsidTr="00B4461E">
        <w:trPr>
          <w:trHeight w:val="288"/>
        </w:trPr>
        <w:tc>
          <w:tcPr>
            <w:tcW w:w="2160" w:type="dxa"/>
            <w:vAlign w:val="center"/>
          </w:tcPr>
          <w:p w14:paraId="3DE83859"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711" w:type="dxa"/>
            <w:vAlign w:val="center"/>
          </w:tcPr>
          <w:p w14:paraId="10C685A0" w14:textId="3F207341" w:rsidR="003017A6" w:rsidRPr="006249E6" w:rsidRDefault="003017A6" w:rsidP="003017A6">
            <w:pPr>
              <w:spacing w:before="120" w:after="120"/>
              <w:ind w:left="76" w:right="101"/>
              <w:jc w:val="center"/>
              <w:rPr>
                <w:color w:val="000000"/>
              </w:rPr>
            </w:pPr>
            <w:r w:rsidRPr="006249E6">
              <w:rPr>
                <w:color w:val="000000"/>
              </w:rPr>
              <w:t>88.</w:t>
            </w:r>
            <w:r>
              <w:rPr>
                <w:color w:val="000000"/>
              </w:rPr>
              <w:t>46</w:t>
            </w:r>
          </w:p>
        </w:tc>
        <w:tc>
          <w:tcPr>
            <w:tcW w:w="3489" w:type="dxa"/>
            <w:vAlign w:val="center"/>
          </w:tcPr>
          <w:p w14:paraId="2B01160E" w14:textId="77777777" w:rsidR="003017A6" w:rsidRPr="006249E6" w:rsidRDefault="003017A6" w:rsidP="003017A6">
            <w:pPr>
              <w:numPr>
                <w:ilvl w:val="0"/>
                <w:numId w:val="50"/>
              </w:numPr>
              <w:spacing w:before="120" w:after="120"/>
              <w:ind w:right="101"/>
              <w:contextualSpacing/>
              <w:jc w:val="center"/>
              <w:outlineLvl w:val="9"/>
              <w:rPr>
                <w:color w:val="000000"/>
              </w:rPr>
            </w:pPr>
            <w:r w:rsidRPr="006249E6">
              <w:t>percent</w:t>
            </w:r>
          </w:p>
        </w:tc>
      </w:tr>
    </w:tbl>
    <w:p w14:paraId="0D569414" w14:textId="20EA451F" w:rsidR="003017A6" w:rsidRDefault="003017A6" w:rsidP="003017A6">
      <w:pPr>
        <w:ind w:right="144"/>
      </w:pPr>
      <w:r w:rsidRPr="003149E2">
        <w:t xml:space="preserve">*Initial compliance period is a two-year period for 2016 and 2017. </w:t>
      </w:r>
    </w:p>
    <w:p w14:paraId="4D7B72EB" w14:textId="69789A6F"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07"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13F48F4B" w14:textId="77777777" w:rsidR="003017A6" w:rsidRPr="00B54349" w:rsidRDefault="005D4172" w:rsidP="003017A6">
      <w:pPr>
        <w:spacing w:after="100" w:afterAutospacing="1"/>
        <w:ind w:left="0" w:right="0"/>
      </w:pPr>
      <w:hyperlink r:id="rId108" w:history="1">
        <w:r w:rsidR="003017A6" w:rsidRPr="00B54349">
          <w:rPr>
            <w:rStyle w:val="Hyperlink"/>
            <w:b/>
            <w:bCs/>
          </w:rPr>
          <w:t>340-253-8020</w:t>
        </w:r>
      </w:hyperlink>
      <w:r w:rsidR="003017A6" w:rsidRPr="00B54349">
        <w:br/>
      </w:r>
      <w:r w:rsidR="003017A6" w:rsidRPr="00B54349">
        <w:rPr>
          <w:b/>
          <w:bCs/>
        </w:rPr>
        <w:t>Table 2 — Oregon Clean Fuel Standard for Diesel Fuel and Diesel Substitutes</w:t>
      </w:r>
    </w:p>
    <w:p w14:paraId="2829F5A2" w14:textId="77777777" w:rsidR="003017A6" w:rsidRDefault="003017A6" w:rsidP="003017A6">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3017A6" w:rsidRPr="006249E6" w14:paraId="446CFA3A" w14:textId="77777777" w:rsidTr="00B4461E">
        <w:trPr>
          <w:trHeight w:val="1408"/>
          <w:tblHeader/>
        </w:trPr>
        <w:tc>
          <w:tcPr>
            <w:tcW w:w="9360" w:type="dxa"/>
            <w:gridSpan w:val="3"/>
            <w:shd w:val="clear" w:color="auto" w:fill="008272"/>
            <w:vAlign w:val="center"/>
          </w:tcPr>
          <w:p w14:paraId="6CC102F8"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State of Oregon Department of Environmental Quality</w:t>
            </w:r>
          </w:p>
          <w:p w14:paraId="439BC9FF" w14:textId="77777777" w:rsidR="003017A6" w:rsidRPr="00B4461E" w:rsidRDefault="003017A6" w:rsidP="003017A6">
            <w:pPr>
              <w:ind w:left="76" w:right="76"/>
              <w:jc w:val="center"/>
              <w:rPr>
                <w:rFonts w:ascii="Arial" w:hAnsi="Arial" w:cs="Arial"/>
                <w:color w:val="FFFFFF"/>
              </w:rPr>
            </w:pPr>
          </w:p>
          <w:p w14:paraId="4AA116AD"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2 – 340-253-8020</w:t>
            </w:r>
          </w:p>
          <w:p w14:paraId="20EFB8ED" w14:textId="77777777" w:rsidR="003017A6" w:rsidRPr="00B4461E" w:rsidRDefault="003017A6" w:rsidP="003017A6">
            <w:pPr>
              <w:ind w:left="76" w:right="76"/>
              <w:jc w:val="center"/>
              <w:rPr>
                <w:rFonts w:ascii="Arial" w:hAnsi="Arial" w:cs="Arial"/>
                <w:color w:val="FFFFFF"/>
              </w:rPr>
            </w:pPr>
          </w:p>
          <w:p w14:paraId="279619EA" w14:textId="77777777" w:rsidR="003017A6" w:rsidRPr="006249E6" w:rsidRDefault="003017A6" w:rsidP="003017A6">
            <w:pPr>
              <w:spacing w:after="120"/>
              <w:ind w:left="76" w:right="76"/>
              <w:jc w:val="center"/>
              <w:rPr>
                <w:color w:val="FFFFFF"/>
              </w:rPr>
            </w:pPr>
            <w:r w:rsidRPr="00B4461E">
              <w:rPr>
                <w:rFonts w:ascii="Arial" w:hAnsi="Arial" w:cs="Arial"/>
                <w:b/>
                <w:color w:val="FFFFFF"/>
              </w:rPr>
              <w:t>Oregon Clean Fuel Standard for Diesel Fuel and Diesel Substitutes</w:t>
            </w:r>
          </w:p>
        </w:tc>
      </w:tr>
      <w:tr w:rsidR="003017A6" w:rsidRPr="006249E6" w14:paraId="26C2652F" w14:textId="77777777" w:rsidTr="00B4461E">
        <w:tc>
          <w:tcPr>
            <w:tcW w:w="2159" w:type="dxa"/>
            <w:shd w:val="clear" w:color="auto" w:fill="B1DDCD"/>
            <w:vAlign w:val="center"/>
          </w:tcPr>
          <w:p w14:paraId="23C86335"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9929D74"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8AF43A1" w14:textId="77777777" w:rsidR="003017A6" w:rsidRPr="006249E6" w:rsidRDefault="003017A6" w:rsidP="003017A6">
            <w:pPr>
              <w:spacing w:after="120"/>
              <w:ind w:left="76" w:right="181"/>
              <w:jc w:val="center"/>
              <w:rPr>
                <w:b/>
                <w:color w:val="000000"/>
              </w:rPr>
            </w:pPr>
            <w:r w:rsidRPr="006249E6">
              <w:rPr>
                <w:b/>
                <w:color w:val="000000"/>
              </w:rPr>
              <w:t>Percent Reduction</w:t>
            </w:r>
          </w:p>
        </w:tc>
      </w:tr>
      <w:tr w:rsidR="003017A6" w:rsidRPr="006249E6" w14:paraId="49BD77F9" w14:textId="77777777" w:rsidTr="00B4461E">
        <w:trPr>
          <w:trHeight w:val="350"/>
        </w:trPr>
        <w:tc>
          <w:tcPr>
            <w:tcW w:w="2159" w:type="dxa"/>
            <w:vAlign w:val="center"/>
          </w:tcPr>
          <w:p w14:paraId="0AB092EB"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1" w:type="dxa"/>
            <w:gridSpan w:val="2"/>
            <w:vAlign w:val="center"/>
          </w:tcPr>
          <w:p w14:paraId="330108DB" w14:textId="191D5EAF" w:rsidR="003017A6" w:rsidRPr="006249E6" w:rsidRDefault="003017A6" w:rsidP="003017A6">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100.01 for 2019 and </w:t>
            </w:r>
            <w:r w:rsidRPr="006249E6">
              <w:t>beyond)</w:t>
            </w:r>
          </w:p>
        </w:tc>
      </w:tr>
      <w:tr w:rsidR="003017A6" w:rsidRPr="006249E6" w14:paraId="5033C611" w14:textId="77777777" w:rsidTr="00B4461E">
        <w:trPr>
          <w:trHeight w:val="350"/>
        </w:trPr>
        <w:tc>
          <w:tcPr>
            <w:tcW w:w="2159" w:type="dxa"/>
            <w:vAlign w:val="center"/>
          </w:tcPr>
          <w:p w14:paraId="04B07110" w14:textId="77777777" w:rsidR="003017A6" w:rsidRPr="006249E6" w:rsidRDefault="003017A6" w:rsidP="003017A6">
            <w:pPr>
              <w:spacing w:before="120" w:after="120"/>
              <w:ind w:left="76" w:right="101"/>
              <w:jc w:val="center"/>
              <w:rPr>
                <w:color w:val="000000"/>
              </w:rPr>
            </w:pPr>
            <w:r w:rsidRPr="006249E6">
              <w:rPr>
                <w:color w:val="000000"/>
              </w:rPr>
              <w:t>2016*</w:t>
            </w:r>
          </w:p>
        </w:tc>
        <w:tc>
          <w:tcPr>
            <w:tcW w:w="3691" w:type="dxa"/>
            <w:vAlign w:val="center"/>
          </w:tcPr>
          <w:p w14:paraId="7FEE31F9" w14:textId="77777777" w:rsidR="003017A6" w:rsidRPr="006249E6" w:rsidRDefault="003017A6" w:rsidP="003017A6">
            <w:pPr>
              <w:spacing w:before="120" w:after="120"/>
              <w:ind w:left="76" w:right="101"/>
              <w:jc w:val="center"/>
              <w:rPr>
                <w:color w:val="000000"/>
              </w:rPr>
            </w:pPr>
            <w:r w:rsidRPr="006249E6">
              <w:t>99.39</w:t>
            </w:r>
          </w:p>
        </w:tc>
        <w:tc>
          <w:tcPr>
            <w:tcW w:w="3510" w:type="dxa"/>
            <w:vAlign w:val="center"/>
          </w:tcPr>
          <w:p w14:paraId="70002261" w14:textId="77777777" w:rsidR="003017A6" w:rsidRPr="006249E6" w:rsidRDefault="003017A6" w:rsidP="003017A6">
            <w:pPr>
              <w:spacing w:before="120" w:after="120"/>
              <w:ind w:left="76" w:right="101"/>
              <w:jc w:val="center"/>
              <w:rPr>
                <w:color w:val="000000"/>
              </w:rPr>
            </w:pPr>
            <w:r w:rsidRPr="006249E6">
              <w:t>0.25 percent</w:t>
            </w:r>
          </w:p>
        </w:tc>
      </w:tr>
      <w:tr w:rsidR="003017A6" w:rsidRPr="006249E6" w14:paraId="16DBBC41" w14:textId="77777777" w:rsidTr="00B4461E">
        <w:trPr>
          <w:trHeight w:val="350"/>
        </w:trPr>
        <w:tc>
          <w:tcPr>
            <w:tcW w:w="2159" w:type="dxa"/>
            <w:vAlign w:val="center"/>
          </w:tcPr>
          <w:p w14:paraId="6D426A7E" w14:textId="77777777" w:rsidR="003017A6" w:rsidRPr="006249E6" w:rsidRDefault="003017A6" w:rsidP="003017A6">
            <w:pPr>
              <w:spacing w:before="120" w:after="120"/>
              <w:ind w:left="76" w:right="101"/>
              <w:jc w:val="center"/>
              <w:rPr>
                <w:color w:val="000000"/>
              </w:rPr>
            </w:pPr>
            <w:r w:rsidRPr="006249E6">
              <w:rPr>
                <w:color w:val="000000"/>
              </w:rPr>
              <w:t>2017</w:t>
            </w:r>
          </w:p>
        </w:tc>
        <w:tc>
          <w:tcPr>
            <w:tcW w:w="3691" w:type="dxa"/>
            <w:vAlign w:val="center"/>
          </w:tcPr>
          <w:p w14:paraId="27FC4854" w14:textId="77777777" w:rsidR="003017A6" w:rsidRPr="006249E6" w:rsidRDefault="003017A6" w:rsidP="003017A6">
            <w:pPr>
              <w:spacing w:before="120" w:after="120"/>
              <w:ind w:left="76" w:right="101"/>
              <w:jc w:val="center"/>
              <w:rPr>
                <w:color w:val="000000"/>
              </w:rPr>
            </w:pPr>
            <w:r w:rsidRPr="006249E6">
              <w:t>99.14</w:t>
            </w:r>
          </w:p>
        </w:tc>
        <w:tc>
          <w:tcPr>
            <w:tcW w:w="3510" w:type="dxa"/>
            <w:vAlign w:val="center"/>
          </w:tcPr>
          <w:p w14:paraId="146F8F5E" w14:textId="77777777" w:rsidR="003017A6" w:rsidRPr="006249E6" w:rsidRDefault="003017A6" w:rsidP="003017A6">
            <w:pPr>
              <w:spacing w:before="120" w:after="120"/>
              <w:ind w:left="76" w:right="101"/>
              <w:jc w:val="center"/>
              <w:rPr>
                <w:color w:val="000000"/>
              </w:rPr>
            </w:pPr>
            <w:r w:rsidRPr="006249E6">
              <w:t>0.50 percent</w:t>
            </w:r>
          </w:p>
        </w:tc>
      </w:tr>
      <w:tr w:rsidR="003017A6" w:rsidRPr="006249E6" w14:paraId="7579787A" w14:textId="77777777" w:rsidTr="00B4461E">
        <w:trPr>
          <w:trHeight w:val="350"/>
        </w:trPr>
        <w:tc>
          <w:tcPr>
            <w:tcW w:w="2159" w:type="dxa"/>
            <w:vAlign w:val="center"/>
          </w:tcPr>
          <w:p w14:paraId="06D1B873" w14:textId="77777777" w:rsidR="003017A6" w:rsidRPr="006249E6" w:rsidRDefault="003017A6" w:rsidP="003017A6">
            <w:pPr>
              <w:spacing w:before="120" w:after="120"/>
              <w:ind w:left="76" w:right="101"/>
              <w:jc w:val="center"/>
              <w:rPr>
                <w:color w:val="000000"/>
              </w:rPr>
            </w:pPr>
            <w:r w:rsidRPr="006249E6">
              <w:rPr>
                <w:color w:val="000000"/>
              </w:rPr>
              <w:t>2018</w:t>
            </w:r>
          </w:p>
        </w:tc>
        <w:tc>
          <w:tcPr>
            <w:tcW w:w="3691" w:type="dxa"/>
            <w:vAlign w:val="center"/>
          </w:tcPr>
          <w:p w14:paraId="369DB50C" w14:textId="77777777" w:rsidR="003017A6" w:rsidRPr="006249E6" w:rsidRDefault="003017A6" w:rsidP="003017A6">
            <w:pPr>
              <w:spacing w:before="120" w:after="120"/>
              <w:ind w:left="76" w:right="101"/>
              <w:jc w:val="center"/>
              <w:rPr>
                <w:color w:val="000000"/>
              </w:rPr>
            </w:pPr>
            <w:r w:rsidRPr="006249E6">
              <w:t>98.61</w:t>
            </w:r>
          </w:p>
        </w:tc>
        <w:tc>
          <w:tcPr>
            <w:tcW w:w="3510" w:type="dxa"/>
            <w:vAlign w:val="center"/>
          </w:tcPr>
          <w:p w14:paraId="5B3759B6" w14:textId="77777777" w:rsidR="003017A6" w:rsidRPr="006249E6" w:rsidRDefault="003017A6" w:rsidP="003017A6">
            <w:pPr>
              <w:spacing w:before="120" w:after="120"/>
              <w:ind w:left="76" w:right="101"/>
              <w:jc w:val="center"/>
              <w:rPr>
                <w:color w:val="000000"/>
              </w:rPr>
            </w:pPr>
            <w:r w:rsidRPr="006249E6">
              <w:t>1.00 percent</w:t>
            </w:r>
          </w:p>
        </w:tc>
      </w:tr>
      <w:tr w:rsidR="003017A6" w:rsidRPr="006249E6" w14:paraId="1D7951F4" w14:textId="77777777" w:rsidTr="00B4461E">
        <w:trPr>
          <w:trHeight w:val="350"/>
        </w:trPr>
        <w:tc>
          <w:tcPr>
            <w:tcW w:w="2159" w:type="dxa"/>
            <w:vAlign w:val="center"/>
          </w:tcPr>
          <w:p w14:paraId="500FC699" w14:textId="77777777" w:rsidR="003017A6" w:rsidRPr="006249E6" w:rsidRDefault="003017A6" w:rsidP="003017A6">
            <w:pPr>
              <w:spacing w:before="120" w:after="120"/>
              <w:ind w:left="76" w:right="101"/>
              <w:jc w:val="center"/>
              <w:rPr>
                <w:color w:val="000000"/>
              </w:rPr>
            </w:pPr>
            <w:r w:rsidRPr="006249E6">
              <w:rPr>
                <w:color w:val="000000"/>
              </w:rPr>
              <w:lastRenderedPageBreak/>
              <w:t>2019</w:t>
            </w:r>
          </w:p>
        </w:tc>
        <w:tc>
          <w:tcPr>
            <w:tcW w:w="3691" w:type="dxa"/>
            <w:vAlign w:val="center"/>
          </w:tcPr>
          <w:p w14:paraId="0842B32D" w14:textId="16C629AE" w:rsidR="003017A6" w:rsidRPr="006249E6" w:rsidRDefault="003017A6" w:rsidP="003017A6">
            <w:pPr>
              <w:spacing w:before="120" w:after="120"/>
              <w:ind w:left="76" w:right="101"/>
              <w:jc w:val="center"/>
              <w:rPr>
                <w:color w:val="000000"/>
              </w:rPr>
            </w:pPr>
            <w:r w:rsidRPr="006249E6">
              <w:t>98.</w:t>
            </w:r>
            <w:r>
              <w:t>51</w:t>
            </w:r>
          </w:p>
        </w:tc>
        <w:tc>
          <w:tcPr>
            <w:tcW w:w="3510" w:type="dxa"/>
            <w:vAlign w:val="center"/>
          </w:tcPr>
          <w:p w14:paraId="01E085CA" w14:textId="77777777" w:rsidR="003017A6" w:rsidRPr="006249E6" w:rsidRDefault="003017A6" w:rsidP="003017A6">
            <w:pPr>
              <w:spacing w:before="120" w:after="120"/>
              <w:ind w:left="76" w:right="101"/>
              <w:jc w:val="center"/>
              <w:rPr>
                <w:color w:val="000000"/>
              </w:rPr>
            </w:pPr>
            <w:r w:rsidRPr="006249E6">
              <w:t>1.50 percent</w:t>
            </w:r>
          </w:p>
        </w:tc>
      </w:tr>
      <w:tr w:rsidR="003017A6" w:rsidRPr="006249E6" w14:paraId="50DCF7AB" w14:textId="77777777" w:rsidTr="00B4461E">
        <w:trPr>
          <w:trHeight w:val="350"/>
        </w:trPr>
        <w:tc>
          <w:tcPr>
            <w:tcW w:w="2159" w:type="dxa"/>
            <w:vAlign w:val="center"/>
          </w:tcPr>
          <w:p w14:paraId="5249C0A1" w14:textId="77777777" w:rsidR="003017A6" w:rsidRPr="006249E6" w:rsidRDefault="003017A6" w:rsidP="003017A6">
            <w:pPr>
              <w:spacing w:before="120" w:after="120"/>
              <w:ind w:left="76" w:right="101"/>
              <w:jc w:val="center"/>
              <w:rPr>
                <w:color w:val="000000"/>
              </w:rPr>
            </w:pPr>
            <w:r w:rsidRPr="006249E6">
              <w:rPr>
                <w:color w:val="000000"/>
              </w:rPr>
              <w:t>2020</w:t>
            </w:r>
          </w:p>
        </w:tc>
        <w:tc>
          <w:tcPr>
            <w:tcW w:w="3691" w:type="dxa"/>
            <w:vAlign w:val="center"/>
          </w:tcPr>
          <w:p w14:paraId="726FB9CD" w14:textId="4B39C456" w:rsidR="003017A6" w:rsidRPr="006249E6" w:rsidRDefault="003017A6" w:rsidP="003017A6">
            <w:pPr>
              <w:spacing w:before="120" w:after="120"/>
              <w:ind w:left="76" w:right="101"/>
              <w:jc w:val="center"/>
              <w:rPr>
                <w:color w:val="000000"/>
              </w:rPr>
            </w:pPr>
            <w:r w:rsidRPr="006249E6">
              <w:t>97.</w:t>
            </w:r>
            <w:r>
              <w:t>51</w:t>
            </w:r>
          </w:p>
        </w:tc>
        <w:tc>
          <w:tcPr>
            <w:tcW w:w="3510" w:type="dxa"/>
            <w:vAlign w:val="center"/>
          </w:tcPr>
          <w:p w14:paraId="4337DB18" w14:textId="77777777" w:rsidR="003017A6" w:rsidRPr="006249E6" w:rsidRDefault="003017A6" w:rsidP="003017A6">
            <w:pPr>
              <w:spacing w:before="120" w:after="120"/>
              <w:ind w:left="76" w:right="101"/>
              <w:jc w:val="center"/>
              <w:rPr>
                <w:color w:val="000000"/>
              </w:rPr>
            </w:pPr>
            <w:r w:rsidRPr="006249E6">
              <w:t>2.50 percent</w:t>
            </w:r>
          </w:p>
        </w:tc>
      </w:tr>
      <w:tr w:rsidR="003017A6" w:rsidRPr="006249E6" w14:paraId="06D410BE" w14:textId="77777777" w:rsidTr="00B4461E">
        <w:trPr>
          <w:trHeight w:val="350"/>
        </w:trPr>
        <w:tc>
          <w:tcPr>
            <w:tcW w:w="2159" w:type="dxa"/>
            <w:vAlign w:val="center"/>
          </w:tcPr>
          <w:p w14:paraId="48162DB1" w14:textId="77777777" w:rsidR="003017A6" w:rsidRPr="006249E6" w:rsidRDefault="003017A6" w:rsidP="003017A6">
            <w:pPr>
              <w:spacing w:before="120" w:after="120"/>
              <w:ind w:left="76" w:right="101"/>
              <w:jc w:val="center"/>
              <w:rPr>
                <w:color w:val="000000"/>
              </w:rPr>
            </w:pPr>
            <w:r w:rsidRPr="006249E6">
              <w:rPr>
                <w:color w:val="000000"/>
              </w:rPr>
              <w:t>2021</w:t>
            </w:r>
          </w:p>
        </w:tc>
        <w:tc>
          <w:tcPr>
            <w:tcW w:w="3691" w:type="dxa"/>
            <w:vAlign w:val="center"/>
          </w:tcPr>
          <w:p w14:paraId="15E3BF96" w14:textId="022E0611" w:rsidR="003017A6" w:rsidRPr="006249E6" w:rsidRDefault="003017A6" w:rsidP="003017A6">
            <w:pPr>
              <w:spacing w:before="120" w:after="120"/>
              <w:ind w:left="76" w:right="101"/>
              <w:jc w:val="center"/>
              <w:rPr>
                <w:color w:val="000000"/>
              </w:rPr>
            </w:pPr>
            <w:r w:rsidRPr="006249E6">
              <w:t>96.</w:t>
            </w:r>
            <w:r>
              <w:t>51</w:t>
            </w:r>
          </w:p>
        </w:tc>
        <w:tc>
          <w:tcPr>
            <w:tcW w:w="3510" w:type="dxa"/>
            <w:vAlign w:val="center"/>
          </w:tcPr>
          <w:p w14:paraId="5D39A0A0" w14:textId="77777777" w:rsidR="003017A6" w:rsidRPr="006249E6" w:rsidRDefault="003017A6" w:rsidP="003017A6">
            <w:pPr>
              <w:spacing w:before="120" w:after="120"/>
              <w:ind w:left="76" w:right="101"/>
              <w:jc w:val="center"/>
              <w:rPr>
                <w:color w:val="000000"/>
              </w:rPr>
            </w:pPr>
            <w:r w:rsidRPr="006249E6">
              <w:t>3.50 percent</w:t>
            </w:r>
          </w:p>
        </w:tc>
      </w:tr>
      <w:tr w:rsidR="003017A6" w:rsidRPr="006249E6" w14:paraId="0E29EA0C" w14:textId="77777777" w:rsidTr="00B4461E">
        <w:trPr>
          <w:trHeight w:val="350"/>
        </w:trPr>
        <w:tc>
          <w:tcPr>
            <w:tcW w:w="2159" w:type="dxa"/>
            <w:vAlign w:val="center"/>
          </w:tcPr>
          <w:p w14:paraId="1092EABF" w14:textId="77777777" w:rsidR="003017A6" w:rsidRPr="006249E6" w:rsidRDefault="003017A6" w:rsidP="003017A6">
            <w:pPr>
              <w:spacing w:before="120" w:after="120"/>
              <w:ind w:left="76" w:right="101"/>
              <w:jc w:val="center"/>
              <w:rPr>
                <w:color w:val="000000"/>
              </w:rPr>
            </w:pPr>
            <w:r w:rsidRPr="006249E6">
              <w:rPr>
                <w:color w:val="000000"/>
              </w:rPr>
              <w:t>2022</w:t>
            </w:r>
          </w:p>
        </w:tc>
        <w:tc>
          <w:tcPr>
            <w:tcW w:w="3691" w:type="dxa"/>
            <w:vAlign w:val="center"/>
          </w:tcPr>
          <w:p w14:paraId="6F444AD2" w14:textId="3AAB6017" w:rsidR="003017A6" w:rsidRPr="006249E6" w:rsidRDefault="003017A6" w:rsidP="003017A6">
            <w:pPr>
              <w:spacing w:before="120" w:after="120"/>
              <w:ind w:left="76" w:right="101"/>
              <w:jc w:val="center"/>
              <w:rPr>
                <w:color w:val="000000"/>
              </w:rPr>
            </w:pPr>
            <w:r w:rsidRPr="006249E6">
              <w:t>9</w:t>
            </w:r>
            <w:r>
              <w:t>5.01</w:t>
            </w:r>
          </w:p>
        </w:tc>
        <w:tc>
          <w:tcPr>
            <w:tcW w:w="3510" w:type="dxa"/>
            <w:vAlign w:val="center"/>
          </w:tcPr>
          <w:p w14:paraId="29F7454A" w14:textId="77777777" w:rsidR="003017A6" w:rsidRPr="006249E6" w:rsidRDefault="003017A6" w:rsidP="003017A6">
            <w:pPr>
              <w:spacing w:before="120" w:after="120"/>
              <w:ind w:left="76" w:right="101"/>
              <w:jc w:val="center"/>
              <w:rPr>
                <w:color w:val="000000"/>
              </w:rPr>
            </w:pPr>
            <w:r w:rsidRPr="006249E6">
              <w:t>5.00 percent</w:t>
            </w:r>
          </w:p>
        </w:tc>
      </w:tr>
      <w:tr w:rsidR="003017A6" w:rsidRPr="006249E6" w14:paraId="546A2D00" w14:textId="77777777" w:rsidTr="00B4461E">
        <w:trPr>
          <w:trHeight w:val="350"/>
        </w:trPr>
        <w:tc>
          <w:tcPr>
            <w:tcW w:w="2159" w:type="dxa"/>
            <w:vAlign w:val="center"/>
          </w:tcPr>
          <w:p w14:paraId="790490BE" w14:textId="77777777" w:rsidR="003017A6" w:rsidRPr="006249E6" w:rsidRDefault="003017A6" w:rsidP="003017A6">
            <w:pPr>
              <w:spacing w:before="120" w:after="120"/>
              <w:ind w:left="76" w:right="101"/>
              <w:jc w:val="center"/>
              <w:rPr>
                <w:color w:val="000000"/>
              </w:rPr>
            </w:pPr>
            <w:r w:rsidRPr="006249E6">
              <w:rPr>
                <w:color w:val="000000"/>
              </w:rPr>
              <w:t>2023</w:t>
            </w:r>
          </w:p>
        </w:tc>
        <w:tc>
          <w:tcPr>
            <w:tcW w:w="3691" w:type="dxa"/>
            <w:vAlign w:val="center"/>
          </w:tcPr>
          <w:p w14:paraId="3F31C6AE" w14:textId="5B9228C0" w:rsidR="003017A6" w:rsidRPr="006249E6" w:rsidRDefault="003017A6" w:rsidP="003017A6">
            <w:pPr>
              <w:spacing w:before="120" w:after="120"/>
              <w:ind w:left="76" w:right="101"/>
              <w:jc w:val="center"/>
              <w:rPr>
                <w:color w:val="000000"/>
              </w:rPr>
            </w:pPr>
            <w:r w:rsidRPr="006249E6">
              <w:t>93.</w:t>
            </w:r>
            <w:r>
              <w:t>51</w:t>
            </w:r>
          </w:p>
        </w:tc>
        <w:tc>
          <w:tcPr>
            <w:tcW w:w="3510" w:type="dxa"/>
            <w:vAlign w:val="center"/>
          </w:tcPr>
          <w:p w14:paraId="739FCC36" w14:textId="77777777" w:rsidR="003017A6" w:rsidRPr="006249E6" w:rsidRDefault="003017A6" w:rsidP="003017A6">
            <w:pPr>
              <w:spacing w:before="120" w:after="120"/>
              <w:ind w:left="76" w:right="101"/>
              <w:jc w:val="center"/>
              <w:rPr>
                <w:color w:val="000000"/>
              </w:rPr>
            </w:pPr>
            <w:r w:rsidRPr="006249E6">
              <w:t>6.50 percent</w:t>
            </w:r>
          </w:p>
        </w:tc>
      </w:tr>
      <w:tr w:rsidR="003017A6" w:rsidRPr="006249E6" w14:paraId="7DF58C90" w14:textId="77777777" w:rsidTr="00B4461E">
        <w:trPr>
          <w:trHeight w:val="350"/>
        </w:trPr>
        <w:tc>
          <w:tcPr>
            <w:tcW w:w="2159" w:type="dxa"/>
            <w:vAlign w:val="center"/>
          </w:tcPr>
          <w:p w14:paraId="084D3CBC" w14:textId="77777777" w:rsidR="003017A6" w:rsidRPr="006249E6" w:rsidRDefault="003017A6" w:rsidP="003017A6">
            <w:pPr>
              <w:spacing w:before="120" w:after="120"/>
              <w:ind w:left="76" w:right="101"/>
              <w:jc w:val="center"/>
              <w:rPr>
                <w:color w:val="000000"/>
              </w:rPr>
            </w:pPr>
            <w:r w:rsidRPr="006249E6">
              <w:rPr>
                <w:color w:val="000000"/>
              </w:rPr>
              <w:t>2024</w:t>
            </w:r>
          </w:p>
        </w:tc>
        <w:tc>
          <w:tcPr>
            <w:tcW w:w="3691" w:type="dxa"/>
            <w:vAlign w:val="center"/>
          </w:tcPr>
          <w:p w14:paraId="161FA2B6" w14:textId="4C539B75" w:rsidR="003017A6" w:rsidRPr="006249E6" w:rsidRDefault="003017A6" w:rsidP="003017A6">
            <w:pPr>
              <w:spacing w:before="120" w:after="120"/>
              <w:ind w:left="76" w:right="101"/>
              <w:jc w:val="center"/>
              <w:rPr>
                <w:color w:val="000000"/>
              </w:rPr>
            </w:pPr>
            <w:r w:rsidRPr="006249E6">
              <w:t>9</w:t>
            </w:r>
            <w:r>
              <w:t>2</w:t>
            </w:r>
            <w:r w:rsidRPr="006249E6">
              <w:t>.</w:t>
            </w:r>
            <w:r>
              <w:t>01</w:t>
            </w:r>
          </w:p>
        </w:tc>
        <w:tc>
          <w:tcPr>
            <w:tcW w:w="3510" w:type="dxa"/>
            <w:vAlign w:val="center"/>
          </w:tcPr>
          <w:p w14:paraId="56B1CC40" w14:textId="77777777" w:rsidR="003017A6" w:rsidRPr="006249E6" w:rsidRDefault="003017A6" w:rsidP="003017A6">
            <w:pPr>
              <w:spacing w:before="120" w:after="120"/>
              <w:ind w:left="76" w:right="101"/>
              <w:jc w:val="center"/>
              <w:rPr>
                <w:color w:val="000000"/>
              </w:rPr>
            </w:pPr>
            <w:r w:rsidRPr="006249E6">
              <w:t>8.00 percent</w:t>
            </w:r>
          </w:p>
        </w:tc>
      </w:tr>
      <w:tr w:rsidR="003017A6" w:rsidRPr="006249E6" w14:paraId="57D145C8" w14:textId="77777777" w:rsidTr="00B4461E">
        <w:trPr>
          <w:trHeight w:val="350"/>
        </w:trPr>
        <w:tc>
          <w:tcPr>
            <w:tcW w:w="2159" w:type="dxa"/>
            <w:vAlign w:val="center"/>
          </w:tcPr>
          <w:p w14:paraId="501E5DEF"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691" w:type="dxa"/>
            <w:vAlign w:val="center"/>
          </w:tcPr>
          <w:p w14:paraId="380669C6" w14:textId="3E7FBBAF" w:rsidR="003017A6" w:rsidRPr="006249E6" w:rsidRDefault="003017A6" w:rsidP="003017A6">
            <w:pPr>
              <w:spacing w:before="120" w:after="120"/>
              <w:ind w:left="76" w:right="101"/>
              <w:jc w:val="center"/>
              <w:rPr>
                <w:color w:val="000000"/>
              </w:rPr>
            </w:pPr>
            <w:r>
              <w:t>90.01</w:t>
            </w:r>
          </w:p>
        </w:tc>
        <w:tc>
          <w:tcPr>
            <w:tcW w:w="3510" w:type="dxa"/>
            <w:vAlign w:val="center"/>
          </w:tcPr>
          <w:p w14:paraId="6914A380" w14:textId="77777777" w:rsidR="003017A6" w:rsidRPr="006249E6" w:rsidRDefault="003017A6" w:rsidP="003017A6">
            <w:pPr>
              <w:spacing w:before="120" w:after="120"/>
              <w:ind w:left="76" w:right="101"/>
              <w:jc w:val="center"/>
              <w:rPr>
                <w:color w:val="000000"/>
              </w:rPr>
            </w:pPr>
            <w:r w:rsidRPr="006249E6">
              <w:t>10.00 percent</w:t>
            </w:r>
          </w:p>
        </w:tc>
      </w:tr>
    </w:tbl>
    <w:p w14:paraId="126EF329" w14:textId="77777777" w:rsidR="003017A6" w:rsidRDefault="003017A6" w:rsidP="003017A6">
      <w:pPr>
        <w:spacing w:after="100" w:afterAutospacing="1"/>
        <w:ind w:left="0" w:right="0"/>
      </w:pPr>
      <w:r w:rsidRPr="003149E2">
        <w:t xml:space="preserve">*Initial compliance period is a two-year period for 2016 and 2017. </w:t>
      </w:r>
    </w:p>
    <w:p w14:paraId="457315C8" w14:textId="68BFD48F"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09"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6B1761BC" w14:textId="224A6F28" w:rsidR="003017A6" w:rsidRPr="00B54349" w:rsidRDefault="005D4172" w:rsidP="003017A6">
      <w:pPr>
        <w:spacing w:after="100" w:afterAutospacing="1"/>
        <w:ind w:left="0" w:right="0"/>
      </w:pPr>
      <w:hyperlink r:id="rId110" w:history="1">
        <w:r w:rsidR="003017A6" w:rsidRPr="00B54349">
          <w:rPr>
            <w:rStyle w:val="Hyperlink"/>
            <w:b/>
            <w:bCs/>
          </w:rPr>
          <w:t>340-253-8030</w:t>
        </w:r>
      </w:hyperlink>
      <w:r w:rsidR="003017A6" w:rsidRPr="00B54349">
        <w:br/>
      </w:r>
      <w:r w:rsidR="003017A6" w:rsidRPr="00B54349">
        <w:rPr>
          <w:b/>
          <w:bCs/>
        </w:rPr>
        <w:t xml:space="preserve">Table 3 — Oregon </w:t>
      </w:r>
      <w:r w:rsidR="003017A6">
        <w:rPr>
          <w:b/>
          <w:bCs/>
        </w:rPr>
        <w:t xml:space="preserve">Clean Fuel Standard for Alternative Jet Fuel </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3017A6" w:rsidRPr="006249E6" w14:paraId="4784DB53" w14:textId="77777777" w:rsidTr="00B4461E">
        <w:trPr>
          <w:trHeight w:val="1408"/>
          <w:tblHeader/>
        </w:trPr>
        <w:tc>
          <w:tcPr>
            <w:tcW w:w="9360" w:type="dxa"/>
            <w:gridSpan w:val="3"/>
            <w:shd w:val="clear" w:color="auto" w:fill="008272"/>
            <w:vAlign w:val="center"/>
          </w:tcPr>
          <w:p w14:paraId="4B13F693" w14:textId="6BA76CDE" w:rsidR="003017A6" w:rsidRPr="00B4461E" w:rsidRDefault="003017A6" w:rsidP="003017A6">
            <w:pPr>
              <w:ind w:left="76" w:right="76"/>
              <w:jc w:val="center"/>
              <w:rPr>
                <w:rFonts w:ascii="Arial" w:hAnsi="Arial" w:cs="Arial"/>
                <w:color w:val="FFFFFF"/>
              </w:rPr>
            </w:pPr>
            <w:r w:rsidRPr="00B54349">
              <w:t xml:space="preserve">Table 3 — Oregon </w:t>
            </w:r>
            <w:r>
              <w:rPr>
                <w:b/>
                <w:bCs/>
              </w:rPr>
              <w:t xml:space="preserve">Clean Fuel Standard for Alternative Jet Fuel </w:t>
            </w:r>
            <w:r w:rsidRPr="00B4461E">
              <w:rPr>
                <w:rFonts w:ascii="Arial" w:hAnsi="Arial" w:cs="Arial"/>
                <w:color w:val="FFFFFF"/>
              </w:rPr>
              <w:t>State of Oregon Department of Environmental Quality</w:t>
            </w:r>
          </w:p>
          <w:p w14:paraId="57E754F8" w14:textId="77777777" w:rsidR="003017A6" w:rsidRPr="00B4461E" w:rsidRDefault="003017A6" w:rsidP="003017A6">
            <w:pPr>
              <w:ind w:left="76" w:right="76"/>
              <w:jc w:val="center"/>
              <w:rPr>
                <w:rFonts w:ascii="Arial" w:hAnsi="Arial" w:cs="Arial"/>
                <w:color w:val="FFFFFF"/>
              </w:rPr>
            </w:pPr>
          </w:p>
          <w:p w14:paraId="60B399B0"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3 – 340-253-8030</w:t>
            </w:r>
          </w:p>
          <w:p w14:paraId="651BEED8" w14:textId="77777777" w:rsidR="003017A6" w:rsidRPr="00B4461E" w:rsidRDefault="003017A6" w:rsidP="003017A6">
            <w:pPr>
              <w:ind w:left="76" w:right="76"/>
              <w:jc w:val="center"/>
              <w:rPr>
                <w:rFonts w:ascii="Arial" w:hAnsi="Arial" w:cs="Arial"/>
                <w:color w:val="FFFFFF"/>
              </w:rPr>
            </w:pPr>
          </w:p>
          <w:p w14:paraId="7BA6C29C" w14:textId="77777777" w:rsidR="003017A6" w:rsidRPr="006249E6" w:rsidRDefault="003017A6" w:rsidP="003017A6">
            <w:pPr>
              <w:spacing w:after="120"/>
              <w:ind w:left="76" w:right="76"/>
              <w:jc w:val="center"/>
              <w:rPr>
                <w:color w:val="FFFFFF"/>
              </w:rPr>
            </w:pPr>
            <w:r w:rsidRPr="00B4461E">
              <w:rPr>
                <w:rFonts w:ascii="Arial" w:hAnsi="Arial" w:cs="Arial"/>
                <w:b/>
                <w:color w:val="FFFFFF"/>
              </w:rPr>
              <w:t>Oregon Clean Fuel Standard for Alternative Jet Fuel</w:t>
            </w:r>
          </w:p>
        </w:tc>
      </w:tr>
      <w:tr w:rsidR="003017A6" w:rsidRPr="006249E6" w14:paraId="6EEC7BFD" w14:textId="77777777" w:rsidTr="00B4461E">
        <w:tc>
          <w:tcPr>
            <w:tcW w:w="2159" w:type="dxa"/>
            <w:shd w:val="clear" w:color="auto" w:fill="B1DDCD"/>
            <w:vAlign w:val="center"/>
          </w:tcPr>
          <w:p w14:paraId="4EDED458"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58521F6"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F74CD14" w14:textId="11086641" w:rsidR="003017A6" w:rsidRPr="006249E6" w:rsidRDefault="003017A6" w:rsidP="003017A6">
            <w:pPr>
              <w:spacing w:after="120"/>
              <w:ind w:left="76" w:right="181"/>
              <w:jc w:val="center"/>
              <w:rPr>
                <w:b/>
                <w:color w:val="000000"/>
              </w:rPr>
            </w:pPr>
          </w:p>
        </w:tc>
      </w:tr>
      <w:tr w:rsidR="003017A6" w:rsidRPr="006249E6" w14:paraId="2163C321" w14:textId="77777777" w:rsidTr="00B4461E">
        <w:trPr>
          <w:trHeight w:val="350"/>
        </w:trPr>
        <w:tc>
          <w:tcPr>
            <w:tcW w:w="2159" w:type="dxa"/>
            <w:vAlign w:val="center"/>
          </w:tcPr>
          <w:p w14:paraId="015D7F57" w14:textId="77777777" w:rsidR="003017A6" w:rsidRPr="006249E6" w:rsidRDefault="003017A6" w:rsidP="003017A6">
            <w:pPr>
              <w:spacing w:before="120" w:after="120"/>
              <w:ind w:left="76" w:right="101"/>
              <w:jc w:val="center"/>
              <w:rPr>
                <w:color w:val="000000"/>
              </w:rPr>
            </w:pPr>
            <w:r w:rsidRPr="006249E6">
              <w:rPr>
                <w:color w:val="000000"/>
              </w:rPr>
              <w:lastRenderedPageBreak/>
              <w:t>2015</w:t>
            </w:r>
          </w:p>
        </w:tc>
        <w:tc>
          <w:tcPr>
            <w:tcW w:w="7201" w:type="dxa"/>
            <w:gridSpan w:val="2"/>
            <w:vAlign w:val="center"/>
          </w:tcPr>
          <w:p w14:paraId="7AEAEBC4" w14:textId="0A478AC8" w:rsidR="003017A6" w:rsidRPr="006249E6" w:rsidRDefault="003017A6" w:rsidP="003017A6">
            <w:pPr>
              <w:spacing w:before="120" w:after="120"/>
              <w:ind w:left="76" w:right="101"/>
              <w:jc w:val="center"/>
              <w:rPr>
                <w:color w:val="000000"/>
              </w:rPr>
            </w:pPr>
            <w:r w:rsidRPr="006249E6">
              <w:t>None (Diesel Baseline is 99.64 for 2016-2017, 99.61 for 2018</w:t>
            </w:r>
            <w:r>
              <w:t>,</w:t>
            </w:r>
            <w:r w:rsidRPr="006249E6">
              <w:t xml:space="preserve"> and </w:t>
            </w:r>
            <w:r>
              <w:t xml:space="preserve">100.01 for 2019 and </w:t>
            </w:r>
            <w:r w:rsidRPr="006249E6">
              <w:t>beyond</w:t>
            </w:r>
            <w:r>
              <w:t>. The fossil jet baseline is 90.97.</w:t>
            </w:r>
            <w:r w:rsidRPr="006249E6">
              <w:t>)</w:t>
            </w:r>
          </w:p>
        </w:tc>
      </w:tr>
      <w:tr w:rsidR="003017A6" w:rsidRPr="006249E6" w14:paraId="62DBD926" w14:textId="77777777" w:rsidTr="00B4461E">
        <w:trPr>
          <w:trHeight w:val="350"/>
        </w:trPr>
        <w:tc>
          <w:tcPr>
            <w:tcW w:w="2159" w:type="dxa"/>
            <w:vAlign w:val="center"/>
          </w:tcPr>
          <w:p w14:paraId="0B4190D9" w14:textId="77777777" w:rsidR="003017A6" w:rsidRPr="006249E6" w:rsidRDefault="003017A6" w:rsidP="003017A6">
            <w:pPr>
              <w:spacing w:before="120" w:after="120"/>
              <w:ind w:left="76" w:right="101"/>
              <w:jc w:val="center"/>
              <w:rPr>
                <w:color w:val="000000"/>
              </w:rPr>
            </w:pPr>
            <w:r w:rsidRPr="006249E6">
              <w:rPr>
                <w:color w:val="000000"/>
              </w:rPr>
              <w:t>2019</w:t>
            </w:r>
          </w:p>
        </w:tc>
        <w:tc>
          <w:tcPr>
            <w:tcW w:w="3691" w:type="dxa"/>
            <w:vAlign w:val="center"/>
          </w:tcPr>
          <w:p w14:paraId="6D5E8FB9"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5FBCA391" w14:textId="28DCD7E1" w:rsidR="003017A6" w:rsidRPr="006249E6" w:rsidRDefault="003017A6" w:rsidP="003017A6">
            <w:pPr>
              <w:spacing w:before="120" w:after="120"/>
              <w:ind w:left="76" w:right="101"/>
              <w:jc w:val="center"/>
              <w:rPr>
                <w:color w:val="000000"/>
              </w:rPr>
            </w:pPr>
          </w:p>
        </w:tc>
      </w:tr>
      <w:tr w:rsidR="003017A6" w:rsidRPr="006249E6" w14:paraId="0D80AEA0" w14:textId="77777777" w:rsidTr="00B4461E">
        <w:trPr>
          <w:trHeight w:val="350"/>
        </w:trPr>
        <w:tc>
          <w:tcPr>
            <w:tcW w:w="2159" w:type="dxa"/>
            <w:vAlign w:val="center"/>
          </w:tcPr>
          <w:p w14:paraId="27268117" w14:textId="77777777" w:rsidR="003017A6" w:rsidRPr="006249E6" w:rsidRDefault="003017A6" w:rsidP="003017A6">
            <w:pPr>
              <w:spacing w:before="120" w:after="120"/>
              <w:ind w:left="76" w:right="101"/>
              <w:jc w:val="center"/>
              <w:rPr>
                <w:color w:val="000000"/>
              </w:rPr>
            </w:pPr>
            <w:r w:rsidRPr="006249E6">
              <w:rPr>
                <w:color w:val="000000"/>
              </w:rPr>
              <w:t>2020</w:t>
            </w:r>
          </w:p>
        </w:tc>
        <w:tc>
          <w:tcPr>
            <w:tcW w:w="3691" w:type="dxa"/>
            <w:vAlign w:val="center"/>
          </w:tcPr>
          <w:p w14:paraId="0B33139E"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41845A15" w14:textId="3B528EC2" w:rsidR="003017A6" w:rsidRPr="006249E6" w:rsidRDefault="003017A6" w:rsidP="003017A6">
            <w:pPr>
              <w:spacing w:before="120" w:after="120"/>
              <w:ind w:left="76" w:right="101"/>
              <w:jc w:val="center"/>
              <w:rPr>
                <w:color w:val="000000"/>
              </w:rPr>
            </w:pPr>
          </w:p>
        </w:tc>
      </w:tr>
      <w:tr w:rsidR="003017A6" w:rsidRPr="006249E6" w14:paraId="1CEC81A6" w14:textId="77777777" w:rsidTr="00B4461E">
        <w:trPr>
          <w:trHeight w:val="350"/>
        </w:trPr>
        <w:tc>
          <w:tcPr>
            <w:tcW w:w="2159" w:type="dxa"/>
            <w:vAlign w:val="center"/>
          </w:tcPr>
          <w:p w14:paraId="1CB7DF2F" w14:textId="77777777" w:rsidR="003017A6" w:rsidRPr="006249E6" w:rsidRDefault="003017A6" w:rsidP="003017A6">
            <w:pPr>
              <w:spacing w:before="120" w:after="120"/>
              <w:ind w:left="76" w:right="101"/>
              <w:jc w:val="center"/>
              <w:rPr>
                <w:color w:val="000000"/>
              </w:rPr>
            </w:pPr>
            <w:r w:rsidRPr="006249E6">
              <w:rPr>
                <w:color w:val="000000"/>
              </w:rPr>
              <w:t>2021</w:t>
            </w:r>
          </w:p>
        </w:tc>
        <w:tc>
          <w:tcPr>
            <w:tcW w:w="3691" w:type="dxa"/>
            <w:vAlign w:val="center"/>
          </w:tcPr>
          <w:p w14:paraId="54F9C43F"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0CEA8B3E" w14:textId="693B6EE8" w:rsidR="003017A6" w:rsidRPr="006249E6" w:rsidRDefault="003017A6" w:rsidP="003017A6">
            <w:pPr>
              <w:spacing w:before="120" w:after="120"/>
              <w:ind w:left="76" w:right="101"/>
              <w:jc w:val="center"/>
              <w:rPr>
                <w:color w:val="000000"/>
              </w:rPr>
            </w:pPr>
          </w:p>
        </w:tc>
      </w:tr>
      <w:tr w:rsidR="003017A6" w:rsidRPr="006249E6" w14:paraId="1EA58494" w14:textId="77777777" w:rsidTr="00B4461E">
        <w:trPr>
          <w:trHeight w:val="350"/>
        </w:trPr>
        <w:tc>
          <w:tcPr>
            <w:tcW w:w="2159" w:type="dxa"/>
            <w:vAlign w:val="center"/>
          </w:tcPr>
          <w:p w14:paraId="383672A8" w14:textId="77777777" w:rsidR="003017A6" w:rsidRPr="006249E6" w:rsidRDefault="003017A6" w:rsidP="003017A6">
            <w:pPr>
              <w:spacing w:before="120" w:after="120"/>
              <w:ind w:left="76" w:right="101"/>
              <w:jc w:val="center"/>
              <w:rPr>
                <w:color w:val="000000"/>
              </w:rPr>
            </w:pPr>
            <w:r w:rsidRPr="006249E6">
              <w:rPr>
                <w:color w:val="000000"/>
              </w:rPr>
              <w:t>2022</w:t>
            </w:r>
          </w:p>
        </w:tc>
        <w:tc>
          <w:tcPr>
            <w:tcW w:w="3691" w:type="dxa"/>
            <w:vAlign w:val="center"/>
          </w:tcPr>
          <w:p w14:paraId="1BD95719"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7BEF192B" w14:textId="281AB098" w:rsidR="003017A6" w:rsidRPr="006249E6" w:rsidRDefault="003017A6" w:rsidP="003017A6">
            <w:pPr>
              <w:spacing w:before="120" w:after="120"/>
              <w:ind w:left="76" w:right="101"/>
              <w:jc w:val="center"/>
              <w:rPr>
                <w:color w:val="000000"/>
              </w:rPr>
            </w:pPr>
          </w:p>
        </w:tc>
      </w:tr>
      <w:tr w:rsidR="003017A6" w:rsidRPr="006249E6" w14:paraId="07095919" w14:textId="77777777" w:rsidTr="00B4461E">
        <w:trPr>
          <w:trHeight w:val="350"/>
        </w:trPr>
        <w:tc>
          <w:tcPr>
            <w:tcW w:w="2159" w:type="dxa"/>
            <w:vAlign w:val="center"/>
          </w:tcPr>
          <w:p w14:paraId="4EDBE247" w14:textId="77777777" w:rsidR="003017A6" w:rsidRPr="006249E6" w:rsidRDefault="003017A6" w:rsidP="003017A6">
            <w:pPr>
              <w:spacing w:before="120" w:after="120"/>
              <w:ind w:left="76" w:right="101"/>
              <w:jc w:val="center"/>
              <w:rPr>
                <w:color w:val="000000"/>
              </w:rPr>
            </w:pPr>
            <w:r w:rsidRPr="006249E6">
              <w:rPr>
                <w:color w:val="000000"/>
              </w:rPr>
              <w:t>2023</w:t>
            </w:r>
          </w:p>
        </w:tc>
        <w:tc>
          <w:tcPr>
            <w:tcW w:w="3691" w:type="dxa"/>
            <w:vAlign w:val="center"/>
          </w:tcPr>
          <w:p w14:paraId="6484A6B1"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4FFBB987" w14:textId="22F589CB" w:rsidR="003017A6" w:rsidRPr="006249E6" w:rsidRDefault="003017A6" w:rsidP="003017A6">
            <w:pPr>
              <w:spacing w:before="120" w:after="120"/>
              <w:ind w:left="76" w:right="101"/>
              <w:jc w:val="center"/>
              <w:rPr>
                <w:color w:val="000000"/>
              </w:rPr>
            </w:pPr>
          </w:p>
        </w:tc>
      </w:tr>
      <w:tr w:rsidR="003017A6" w:rsidRPr="006249E6" w14:paraId="3A6E561D" w14:textId="77777777" w:rsidTr="00B4461E">
        <w:trPr>
          <w:trHeight w:val="350"/>
        </w:trPr>
        <w:tc>
          <w:tcPr>
            <w:tcW w:w="2159" w:type="dxa"/>
            <w:vAlign w:val="center"/>
          </w:tcPr>
          <w:p w14:paraId="0CABBA86" w14:textId="77777777" w:rsidR="003017A6" w:rsidRPr="006249E6" w:rsidRDefault="003017A6" w:rsidP="003017A6">
            <w:pPr>
              <w:spacing w:before="120" w:after="120"/>
              <w:ind w:left="76" w:right="101"/>
              <w:jc w:val="center"/>
              <w:rPr>
                <w:color w:val="000000"/>
              </w:rPr>
            </w:pPr>
            <w:r w:rsidRPr="006249E6">
              <w:rPr>
                <w:color w:val="000000"/>
              </w:rPr>
              <w:t>2024</w:t>
            </w:r>
          </w:p>
        </w:tc>
        <w:tc>
          <w:tcPr>
            <w:tcW w:w="3691" w:type="dxa"/>
            <w:vAlign w:val="center"/>
          </w:tcPr>
          <w:p w14:paraId="331F6120"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55DDD62D" w14:textId="40B3EAAA" w:rsidR="003017A6" w:rsidRPr="006249E6" w:rsidRDefault="003017A6" w:rsidP="003017A6">
            <w:pPr>
              <w:spacing w:before="120" w:after="120"/>
              <w:ind w:left="76" w:right="101"/>
              <w:jc w:val="center"/>
              <w:rPr>
                <w:color w:val="000000"/>
              </w:rPr>
            </w:pPr>
          </w:p>
        </w:tc>
      </w:tr>
      <w:tr w:rsidR="003017A6" w:rsidRPr="006249E6" w14:paraId="10752498" w14:textId="77777777" w:rsidTr="00B4461E">
        <w:trPr>
          <w:trHeight w:val="350"/>
        </w:trPr>
        <w:tc>
          <w:tcPr>
            <w:tcW w:w="2159" w:type="dxa"/>
            <w:vAlign w:val="center"/>
          </w:tcPr>
          <w:p w14:paraId="35EA613D"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691" w:type="dxa"/>
            <w:vAlign w:val="center"/>
          </w:tcPr>
          <w:p w14:paraId="7BA13EAB" w14:textId="513E6542" w:rsidR="003017A6" w:rsidRPr="006249E6" w:rsidRDefault="003017A6" w:rsidP="003017A6">
            <w:pPr>
              <w:spacing w:before="120" w:after="120"/>
              <w:ind w:left="76" w:right="101"/>
              <w:jc w:val="center"/>
              <w:rPr>
                <w:color w:val="000000"/>
              </w:rPr>
            </w:pPr>
            <w:r>
              <w:t>90.01</w:t>
            </w:r>
          </w:p>
        </w:tc>
        <w:tc>
          <w:tcPr>
            <w:tcW w:w="3510" w:type="dxa"/>
            <w:vAlign w:val="center"/>
          </w:tcPr>
          <w:p w14:paraId="73EE1A55" w14:textId="61BF6539" w:rsidR="003017A6" w:rsidRPr="006249E6" w:rsidRDefault="003017A6" w:rsidP="003017A6">
            <w:pPr>
              <w:spacing w:before="120" w:after="120"/>
              <w:ind w:left="76" w:right="101"/>
              <w:jc w:val="center"/>
              <w:rPr>
                <w:color w:val="000000"/>
              </w:rPr>
            </w:pPr>
          </w:p>
        </w:tc>
      </w:tr>
    </w:tbl>
    <w:p w14:paraId="79099C7A" w14:textId="77777777" w:rsidR="003017A6" w:rsidRPr="00B54349" w:rsidRDefault="003017A6" w:rsidP="003017A6">
      <w:pPr>
        <w:spacing w:after="100" w:afterAutospacing="1"/>
        <w:ind w:left="0" w:right="0"/>
      </w:pPr>
    </w:p>
    <w:p w14:paraId="00C4FC8B" w14:textId="20E39479"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11"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Renumbered from 340-253-3010 by 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0191CAA" w14:textId="55C39709" w:rsidR="003017A6" w:rsidRPr="00B54349" w:rsidRDefault="005D4172" w:rsidP="003017A6">
      <w:pPr>
        <w:spacing w:after="100" w:afterAutospacing="1"/>
        <w:ind w:left="0" w:right="0"/>
      </w:pPr>
      <w:hyperlink r:id="rId112" w:history="1">
        <w:r w:rsidR="003017A6" w:rsidRPr="00B54349">
          <w:rPr>
            <w:rStyle w:val="Hyperlink"/>
            <w:b/>
            <w:bCs/>
          </w:rPr>
          <w:t>340-253-8040</w:t>
        </w:r>
      </w:hyperlink>
      <w:r w:rsidR="003017A6" w:rsidRPr="00B54349">
        <w:br/>
      </w:r>
      <w:r w:rsidR="003017A6" w:rsidRPr="00B54349">
        <w:rPr>
          <w:b/>
          <w:bCs/>
        </w:rPr>
        <w:t xml:space="preserve">Table 4 — Oregon Carbon Intensity Lookup Table </w:t>
      </w:r>
    </w:p>
    <w:p w14:paraId="7E6D7A20" w14:textId="4B860D22" w:rsidR="003017A6" w:rsidRPr="00B54349" w:rsidRDefault="003017A6" w:rsidP="003017A6">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3017A6" w:rsidRPr="006249E6" w14:paraId="0D056442" w14:textId="77777777" w:rsidTr="00B4461E">
        <w:trPr>
          <w:trHeight w:val="1498"/>
          <w:tblHeader/>
        </w:trPr>
        <w:tc>
          <w:tcPr>
            <w:tcW w:w="9450" w:type="dxa"/>
            <w:gridSpan w:val="6"/>
            <w:shd w:val="clear" w:color="auto" w:fill="008272"/>
            <w:vAlign w:val="center"/>
          </w:tcPr>
          <w:p w14:paraId="48F31732" w14:textId="77777777" w:rsidR="003017A6" w:rsidRPr="00B4461E" w:rsidRDefault="003017A6" w:rsidP="003017A6">
            <w:pPr>
              <w:ind w:left="76"/>
              <w:jc w:val="center"/>
              <w:rPr>
                <w:rFonts w:ascii="Arial" w:hAnsi="Arial" w:cs="Arial"/>
                <w:color w:val="FFFFFF"/>
                <w:lang w:bidi="en-US"/>
              </w:rPr>
            </w:pPr>
            <w:r w:rsidRPr="00B4461E">
              <w:rPr>
                <w:rFonts w:ascii="Arial" w:hAnsi="Arial" w:cs="Arial"/>
                <w:color w:val="FFFFFF"/>
              </w:rPr>
              <w:lastRenderedPageBreak/>
              <w:t>Oregon Department of Environmental Quality</w:t>
            </w:r>
          </w:p>
          <w:p w14:paraId="30CDBB3F" w14:textId="77777777" w:rsidR="003017A6" w:rsidRPr="00B4461E" w:rsidRDefault="003017A6" w:rsidP="003017A6">
            <w:pPr>
              <w:ind w:left="76"/>
              <w:jc w:val="center"/>
              <w:rPr>
                <w:rFonts w:ascii="Arial" w:hAnsi="Arial" w:cs="Arial"/>
                <w:color w:val="FFFFFF"/>
                <w:lang w:bidi="en-US"/>
              </w:rPr>
            </w:pPr>
          </w:p>
          <w:p w14:paraId="5F9530CF" w14:textId="77777777" w:rsidR="003017A6" w:rsidRPr="00B4461E" w:rsidRDefault="003017A6" w:rsidP="003017A6">
            <w:pPr>
              <w:ind w:left="76"/>
              <w:jc w:val="center"/>
              <w:rPr>
                <w:rFonts w:ascii="Arial" w:hAnsi="Arial" w:cs="Arial"/>
                <w:color w:val="FFFFFF"/>
                <w:lang w:bidi="en-US"/>
              </w:rPr>
            </w:pPr>
            <w:r w:rsidRPr="00B4461E">
              <w:rPr>
                <w:rFonts w:ascii="Arial" w:hAnsi="Arial" w:cs="Arial"/>
                <w:color w:val="FFFFFF"/>
              </w:rPr>
              <w:t xml:space="preserve">Table 4 – 340-253-8040 </w:t>
            </w:r>
          </w:p>
          <w:p w14:paraId="797E55A1" w14:textId="77777777" w:rsidR="003017A6" w:rsidRPr="00B4461E" w:rsidRDefault="003017A6" w:rsidP="003017A6">
            <w:pPr>
              <w:ind w:left="76"/>
              <w:jc w:val="center"/>
              <w:rPr>
                <w:rFonts w:ascii="Arial" w:hAnsi="Arial" w:cs="Arial"/>
                <w:color w:val="FFFFFF"/>
                <w:lang w:bidi="en-US"/>
              </w:rPr>
            </w:pPr>
          </w:p>
          <w:p w14:paraId="7EA7F8EC" w14:textId="77777777" w:rsidR="003017A6" w:rsidRPr="00B4461E" w:rsidRDefault="003017A6" w:rsidP="003017A6">
            <w:pPr>
              <w:ind w:left="76"/>
              <w:jc w:val="center"/>
              <w:rPr>
                <w:rFonts w:ascii="Arial" w:hAnsi="Arial" w:cs="Arial"/>
                <w:color w:val="FFFFFF"/>
                <w:lang w:bidi="en-US"/>
              </w:rPr>
            </w:pPr>
            <w:r w:rsidRPr="00B4461E">
              <w:rPr>
                <w:rFonts w:ascii="Arial" w:hAnsi="Arial" w:cs="Arial"/>
                <w:b/>
                <w:color w:val="FFFFFF"/>
              </w:rPr>
              <w:t xml:space="preserve">Oregon Carbon Intensity Lookup Table </w:t>
            </w:r>
          </w:p>
        </w:tc>
      </w:tr>
      <w:tr w:rsidR="003017A6" w:rsidRPr="006249E6" w14:paraId="4F818DA4" w14:textId="77777777" w:rsidTr="00B4461E">
        <w:tc>
          <w:tcPr>
            <w:tcW w:w="1522" w:type="dxa"/>
            <w:vMerge w:val="restart"/>
            <w:shd w:val="clear" w:color="auto" w:fill="B1DDCD"/>
            <w:vAlign w:val="center"/>
          </w:tcPr>
          <w:p w14:paraId="22E3E875" w14:textId="77777777" w:rsidR="003017A6" w:rsidRPr="006249E6" w:rsidRDefault="003017A6" w:rsidP="003017A6">
            <w:pPr>
              <w:ind w:left="76"/>
              <w:jc w:val="center"/>
              <w:rPr>
                <w:b/>
                <w:color w:val="000000"/>
              </w:rPr>
            </w:pPr>
            <w:r w:rsidRPr="006249E6">
              <w:rPr>
                <w:b/>
                <w:color w:val="000000"/>
              </w:rPr>
              <w:t>Fuel</w:t>
            </w:r>
          </w:p>
        </w:tc>
        <w:tc>
          <w:tcPr>
            <w:tcW w:w="1620" w:type="dxa"/>
            <w:vMerge w:val="restart"/>
            <w:shd w:val="clear" w:color="auto" w:fill="B1DDCD"/>
            <w:vAlign w:val="center"/>
          </w:tcPr>
          <w:p w14:paraId="1C5997FD" w14:textId="77777777" w:rsidR="003017A6" w:rsidRPr="006249E6" w:rsidRDefault="003017A6" w:rsidP="003017A6">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34288354" w14:textId="77777777" w:rsidR="003017A6" w:rsidRPr="006249E6" w:rsidRDefault="003017A6" w:rsidP="003017A6">
            <w:pPr>
              <w:ind w:left="76"/>
              <w:jc w:val="center"/>
              <w:rPr>
                <w:b/>
                <w:color w:val="000000"/>
              </w:rPr>
            </w:pPr>
            <w:r w:rsidRPr="006249E6">
              <w:rPr>
                <w:b/>
                <w:color w:val="000000"/>
              </w:rPr>
              <w:t>Pathway Description</w:t>
            </w:r>
          </w:p>
        </w:tc>
        <w:tc>
          <w:tcPr>
            <w:tcW w:w="3930" w:type="dxa"/>
            <w:gridSpan w:val="3"/>
            <w:shd w:val="clear" w:color="auto" w:fill="B1DDCD"/>
            <w:vAlign w:val="center"/>
          </w:tcPr>
          <w:p w14:paraId="1142ECC2" w14:textId="77777777" w:rsidR="003017A6" w:rsidRPr="006249E6" w:rsidRDefault="003017A6" w:rsidP="003017A6">
            <w:pPr>
              <w:ind w:left="76"/>
              <w:jc w:val="center"/>
              <w:rPr>
                <w:b/>
                <w:color w:val="000000"/>
              </w:rPr>
            </w:pPr>
            <w:r w:rsidRPr="006249E6">
              <w:rPr>
                <w:b/>
                <w:color w:val="000000"/>
              </w:rPr>
              <w:t>Carbon Intensity Values (gCO2e/MJ)</w:t>
            </w:r>
          </w:p>
        </w:tc>
      </w:tr>
      <w:tr w:rsidR="003017A6" w:rsidRPr="006249E6" w14:paraId="22378281" w14:textId="77777777" w:rsidTr="00B4461E">
        <w:tc>
          <w:tcPr>
            <w:tcW w:w="1522" w:type="dxa"/>
            <w:vMerge/>
            <w:shd w:val="clear" w:color="auto" w:fill="B1DDCD"/>
            <w:vAlign w:val="center"/>
          </w:tcPr>
          <w:p w14:paraId="3823AB23" w14:textId="77777777" w:rsidR="003017A6" w:rsidRPr="006249E6" w:rsidRDefault="003017A6" w:rsidP="003017A6">
            <w:pPr>
              <w:ind w:left="76"/>
              <w:jc w:val="center"/>
              <w:rPr>
                <w:color w:val="000000"/>
              </w:rPr>
            </w:pPr>
          </w:p>
        </w:tc>
        <w:tc>
          <w:tcPr>
            <w:tcW w:w="1620" w:type="dxa"/>
            <w:vMerge/>
            <w:shd w:val="clear" w:color="auto" w:fill="B1DDCD"/>
            <w:vAlign w:val="center"/>
          </w:tcPr>
          <w:p w14:paraId="4B694065" w14:textId="77777777" w:rsidR="003017A6" w:rsidRPr="006249E6" w:rsidRDefault="003017A6" w:rsidP="003017A6">
            <w:pPr>
              <w:ind w:left="76"/>
              <w:jc w:val="center"/>
              <w:rPr>
                <w:color w:val="000000"/>
              </w:rPr>
            </w:pPr>
          </w:p>
        </w:tc>
        <w:tc>
          <w:tcPr>
            <w:tcW w:w="2378" w:type="dxa"/>
            <w:vMerge/>
            <w:shd w:val="clear" w:color="auto" w:fill="B1DDCD"/>
            <w:vAlign w:val="center"/>
          </w:tcPr>
          <w:p w14:paraId="1FD84500" w14:textId="77777777" w:rsidR="003017A6" w:rsidRPr="006249E6" w:rsidRDefault="003017A6" w:rsidP="003017A6">
            <w:pPr>
              <w:ind w:left="76"/>
              <w:jc w:val="center"/>
              <w:rPr>
                <w:color w:val="000000"/>
              </w:rPr>
            </w:pPr>
          </w:p>
        </w:tc>
        <w:tc>
          <w:tcPr>
            <w:tcW w:w="1410" w:type="dxa"/>
            <w:shd w:val="clear" w:color="auto" w:fill="B1DDCD"/>
            <w:vAlign w:val="center"/>
          </w:tcPr>
          <w:p w14:paraId="46DBD077" w14:textId="70B2BB86" w:rsidR="003017A6" w:rsidRPr="006249E6" w:rsidRDefault="003017A6" w:rsidP="003017A6">
            <w:pPr>
              <w:ind w:left="76"/>
              <w:jc w:val="center"/>
              <w:rPr>
                <w:b/>
                <w:color w:val="000000"/>
              </w:rPr>
            </w:pPr>
          </w:p>
        </w:tc>
        <w:tc>
          <w:tcPr>
            <w:tcW w:w="1260" w:type="dxa"/>
            <w:shd w:val="clear" w:color="auto" w:fill="B1DDCD"/>
            <w:vAlign w:val="center"/>
          </w:tcPr>
          <w:p w14:paraId="79D9394C" w14:textId="13D0EC48" w:rsidR="003017A6" w:rsidRPr="006249E6" w:rsidRDefault="003017A6" w:rsidP="003017A6">
            <w:pPr>
              <w:ind w:left="76"/>
              <w:jc w:val="center"/>
              <w:rPr>
                <w:b/>
                <w:color w:val="000000"/>
              </w:rPr>
            </w:pPr>
          </w:p>
        </w:tc>
        <w:tc>
          <w:tcPr>
            <w:tcW w:w="1260" w:type="dxa"/>
            <w:shd w:val="clear" w:color="auto" w:fill="B1DDCD"/>
            <w:vAlign w:val="center"/>
          </w:tcPr>
          <w:p w14:paraId="1D78112C" w14:textId="77777777" w:rsidR="003017A6" w:rsidRPr="006249E6" w:rsidRDefault="003017A6" w:rsidP="003017A6">
            <w:pPr>
              <w:ind w:left="76"/>
              <w:jc w:val="center"/>
              <w:rPr>
                <w:b/>
                <w:color w:val="000000"/>
              </w:rPr>
            </w:pPr>
            <w:r w:rsidRPr="006249E6">
              <w:rPr>
                <w:b/>
                <w:color w:val="000000"/>
              </w:rPr>
              <w:t xml:space="preserve">Total </w:t>
            </w:r>
            <w:r>
              <w:rPr>
                <w:b/>
                <w:color w:val="000000"/>
              </w:rPr>
              <w:t xml:space="preserve">Lifecycle </w:t>
            </w:r>
            <w:r w:rsidRPr="006249E6">
              <w:rPr>
                <w:b/>
                <w:color w:val="000000"/>
              </w:rPr>
              <w:t>Emissions</w:t>
            </w:r>
          </w:p>
        </w:tc>
      </w:tr>
      <w:tr w:rsidR="003017A6" w:rsidRPr="006249E6" w14:paraId="31DDFCC9" w14:textId="77777777" w:rsidTr="00B4461E">
        <w:tc>
          <w:tcPr>
            <w:tcW w:w="1522" w:type="dxa"/>
            <w:vMerge w:val="restart"/>
            <w:shd w:val="clear" w:color="auto" w:fill="auto"/>
            <w:vAlign w:val="center"/>
          </w:tcPr>
          <w:p w14:paraId="46964736" w14:textId="77777777" w:rsidR="003017A6" w:rsidRPr="006249E6" w:rsidRDefault="003017A6" w:rsidP="003017A6">
            <w:pPr>
              <w:ind w:left="76"/>
              <w:jc w:val="center"/>
              <w:rPr>
                <w:color w:val="000000"/>
              </w:rPr>
            </w:pPr>
            <w:r w:rsidRPr="006249E6">
              <w:rPr>
                <w:color w:val="000000"/>
              </w:rPr>
              <w:t>Gasoline</w:t>
            </w:r>
          </w:p>
        </w:tc>
        <w:tc>
          <w:tcPr>
            <w:tcW w:w="1620" w:type="dxa"/>
            <w:shd w:val="clear" w:color="auto" w:fill="auto"/>
            <w:vAlign w:val="center"/>
          </w:tcPr>
          <w:p w14:paraId="0E36ACE0" w14:textId="77777777" w:rsidR="003017A6" w:rsidRPr="006249E6" w:rsidRDefault="003017A6" w:rsidP="003017A6">
            <w:pPr>
              <w:ind w:left="76"/>
              <w:jc w:val="center"/>
              <w:rPr>
                <w:color w:val="000000"/>
              </w:rPr>
            </w:pPr>
            <w:r w:rsidRPr="006249E6">
              <w:rPr>
                <w:color w:val="000000"/>
              </w:rPr>
              <w:t>ORGAS001</w:t>
            </w:r>
          </w:p>
        </w:tc>
        <w:tc>
          <w:tcPr>
            <w:tcW w:w="2378" w:type="dxa"/>
            <w:shd w:val="clear" w:color="auto" w:fill="auto"/>
            <w:vAlign w:val="center"/>
          </w:tcPr>
          <w:p w14:paraId="6292C113" w14:textId="77777777" w:rsidR="003017A6" w:rsidRPr="006249E6" w:rsidRDefault="003017A6" w:rsidP="003017A6">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3305DC7B" w14:textId="53C827C2" w:rsidR="003017A6" w:rsidRPr="006249E6" w:rsidRDefault="003017A6" w:rsidP="003017A6">
            <w:pPr>
              <w:ind w:left="76"/>
              <w:jc w:val="center"/>
              <w:rPr>
                <w:color w:val="000000"/>
              </w:rPr>
            </w:pPr>
          </w:p>
        </w:tc>
        <w:tc>
          <w:tcPr>
            <w:tcW w:w="1260" w:type="dxa"/>
            <w:shd w:val="clear" w:color="auto" w:fill="auto"/>
            <w:vAlign w:val="center"/>
          </w:tcPr>
          <w:p w14:paraId="02E827B7" w14:textId="40AA2F25" w:rsidR="003017A6" w:rsidRPr="006249E6" w:rsidRDefault="003017A6" w:rsidP="003017A6">
            <w:pPr>
              <w:ind w:left="76"/>
              <w:jc w:val="center"/>
              <w:rPr>
                <w:color w:val="000000"/>
              </w:rPr>
            </w:pPr>
          </w:p>
        </w:tc>
        <w:tc>
          <w:tcPr>
            <w:tcW w:w="1260" w:type="dxa"/>
            <w:shd w:val="clear" w:color="auto" w:fill="auto"/>
            <w:vAlign w:val="center"/>
          </w:tcPr>
          <w:p w14:paraId="1F484078" w14:textId="5BDF66F8" w:rsidR="003017A6" w:rsidRPr="006249E6" w:rsidRDefault="003017A6" w:rsidP="003017A6">
            <w:pPr>
              <w:ind w:left="76"/>
              <w:jc w:val="center"/>
              <w:rPr>
                <w:color w:val="000000"/>
              </w:rPr>
            </w:pPr>
            <w:r w:rsidRPr="006249E6">
              <w:t>100.</w:t>
            </w:r>
            <w:r>
              <w:t>39</w:t>
            </w:r>
          </w:p>
        </w:tc>
      </w:tr>
      <w:tr w:rsidR="003017A6" w:rsidRPr="006249E6" w14:paraId="1B02643B" w14:textId="77777777" w:rsidTr="00B4461E">
        <w:tc>
          <w:tcPr>
            <w:tcW w:w="1522" w:type="dxa"/>
            <w:vMerge/>
            <w:shd w:val="clear" w:color="auto" w:fill="auto"/>
            <w:vAlign w:val="center"/>
          </w:tcPr>
          <w:p w14:paraId="2C37768C" w14:textId="77777777" w:rsidR="003017A6" w:rsidRPr="006249E6" w:rsidRDefault="003017A6" w:rsidP="003017A6">
            <w:pPr>
              <w:ind w:left="76"/>
              <w:jc w:val="center"/>
              <w:rPr>
                <w:color w:val="000000"/>
              </w:rPr>
            </w:pPr>
          </w:p>
        </w:tc>
        <w:tc>
          <w:tcPr>
            <w:tcW w:w="1620" w:type="dxa"/>
            <w:shd w:val="clear" w:color="auto" w:fill="auto"/>
            <w:vAlign w:val="center"/>
          </w:tcPr>
          <w:p w14:paraId="66CBB64B" w14:textId="77777777" w:rsidR="003017A6" w:rsidRPr="006249E6" w:rsidRDefault="003017A6" w:rsidP="003017A6">
            <w:pPr>
              <w:ind w:left="76"/>
              <w:jc w:val="center"/>
              <w:rPr>
                <w:color w:val="000000"/>
              </w:rPr>
            </w:pPr>
            <w:r w:rsidRPr="006249E6">
              <w:rPr>
                <w:color w:val="000000"/>
              </w:rPr>
              <w:t>ORGAS002</w:t>
            </w:r>
          </w:p>
        </w:tc>
        <w:tc>
          <w:tcPr>
            <w:tcW w:w="2378" w:type="dxa"/>
            <w:shd w:val="clear" w:color="auto" w:fill="auto"/>
            <w:vAlign w:val="center"/>
          </w:tcPr>
          <w:p w14:paraId="301D487E" w14:textId="247E31B4" w:rsidR="003017A6" w:rsidRPr="006249E6" w:rsidRDefault="003017A6" w:rsidP="003017A6">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w:t>
            </w:r>
            <w:proofErr w:type="gramStart"/>
            <w:r>
              <w:t>Cannot be used</w:t>
            </w:r>
            <w:proofErr w:type="gramEnd"/>
            <w:r>
              <w:t xml:space="preserve"> to report exports except when the specific gallon was also imported under this fuel pathway code. </w:t>
            </w:r>
            <w:r w:rsidRPr="006249E6">
              <w:t xml:space="preserve"> </w:t>
            </w:r>
          </w:p>
        </w:tc>
        <w:tc>
          <w:tcPr>
            <w:tcW w:w="1410" w:type="dxa"/>
            <w:shd w:val="clear" w:color="auto" w:fill="auto"/>
            <w:vAlign w:val="center"/>
          </w:tcPr>
          <w:p w14:paraId="6E72DD2B" w14:textId="40FE762B" w:rsidR="003017A6" w:rsidRPr="006249E6" w:rsidRDefault="003017A6" w:rsidP="003017A6">
            <w:pPr>
              <w:ind w:left="76"/>
              <w:jc w:val="center"/>
              <w:rPr>
                <w:color w:val="000000"/>
              </w:rPr>
            </w:pPr>
          </w:p>
        </w:tc>
        <w:tc>
          <w:tcPr>
            <w:tcW w:w="1260" w:type="dxa"/>
            <w:shd w:val="clear" w:color="auto" w:fill="auto"/>
            <w:vAlign w:val="center"/>
          </w:tcPr>
          <w:p w14:paraId="479B9AD4" w14:textId="7D08233D" w:rsidR="003017A6" w:rsidRPr="006249E6" w:rsidRDefault="003017A6" w:rsidP="003017A6">
            <w:pPr>
              <w:ind w:left="76"/>
              <w:jc w:val="center"/>
              <w:rPr>
                <w:color w:val="000000"/>
              </w:rPr>
            </w:pPr>
          </w:p>
        </w:tc>
        <w:tc>
          <w:tcPr>
            <w:tcW w:w="1260" w:type="dxa"/>
            <w:shd w:val="clear" w:color="auto" w:fill="auto"/>
            <w:vAlign w:val="center"/>
          </w:tcPr>
          <w:p w14:paraId="378F998C" w14:textId="3C3CD046" w:rsidR="003017A6" w:rsidRPr="006249E6" w:rsidRDefault="003017A6" w:rsidP="003017A6">
            <w:pPr>
              <w:ind w:left="76"/>
              <w:jc w:val="center"/>
              <w:rPr>
                <w:color w:val="000000"/>
              </w:rPr>
            </w:pPr>
            <w:r w:rsidRPr="006249E6">
              <w:t>98.</w:t>
            </w:r>
            <w:r>
              <w:t>29</w:t>
            </w:r>
          </w:p>
        </w:tc>
      </w:tr>
      <w:tr w:rsidR="003017A6" w:rsidRPr="006249E6" w14:paraId="6CC8C6B3" w14:textId="77777777" w:rsidTr="00B4461E">
        <w:tc>
          <w:tcPr>
            <w:tcW w:w="1522" w:type="dxa"/>
            <w:vMerge w:val="restart"/>
            <w:shd w:val="clear" w:color="auto" w:fill="auto"/>
            <w:vAlign w:val="center"/>
          </w:tcPr>
          <w:p w14:paraId="45CBF324" w14:textId="77777777" w:rsidR="003017A6" w:rsidRPr="006249E6" w:rsidRDefault="003017A6" w:rsidP="003017A6">
            <w:pPr>
              <w:ind w:left="76"/>
              <w:jc w:val="center"/>
              <w:rPr>
                <w:color w:val="000000"/>
              </w:rPr>
            </w:pPr>
            <w:r>
              <w:rPr>
                <w:color w:val="000000"/>
              </w:rPr>
              <w:t>Diesel</w:t>
            </w:r>
          </w:p>
        </w:tc>
        <w:tc>
          <w:tcPr>
            <w:tcW w:w="1620" w:type="dxa"/>
            <w:shd w:val="clear" w:color="auto" w:fill="auto"/>
            <w:vAlign w:val="center"/>
          </w:tcPr>
          <w:p w14:paraId="3C3B7F66" w14:textId="77777777" w:rsidR="003017A6" w:rsidRPr="006249E6" w:rsidRDefault="003017A6" w:rsidP="003017A6">
            <w:pPr>
              <w:ind w:left="76"/>
              <w:jc w:val="center"/>
              <w:rPr>
                <w:color w:val="000000"/>
              </w:rPr>
            </w:pPr>
            <w:r>
              <w:rPr>
                <w:color w:val="000000"/>
              </w:rPr>
              <w:t>ORULSD001</w:t>
            </w:r>
          </w:p>
        </w:tc>
        <w:tc>
          <w:tcPr>
            <w:tcW w:w="2378" w:type="dxa"/>
            <w:shd w:val="clear" w:color="auto" w:fill="auto"/>
            <w:vAlign w:val="center"/>
          </w:tcPr>
          <w:p w14:paraId="5193454B" w14:textId="77777777" w:rsidR="003017A6" w:rsidRPr="006249E6" w:rsidRDefault="003017A6" w:rsidP="003017A6">
            <w:pPr>
              <w:ind w:left="76"/>
              <w:jc w:val="center"/>
            </w:pPr>
            <w:r w:rsidRPr="006249E6">
              <w:t>Clear diesel, based on a weighted average of diesel fuel supplied to Oregon</w:t>
            </w:r>
          </w:p>
        </w:tc>
        <w:tc>
          <w:tcPr>
            <w:tcW w:w="1410" w:type="dxa"/>
            <w:shd w:val="clear" w:color="auto" w:fill="auto"/>
            <w:vAlign w:val="center"/>
          </w:tcPr>
          <w:p w14:paraId="19D634E7" w14:textId="4A4119F2" w:rsidR="003017A6" w:rsidRPr="006249E6" w:rsidRDefault="003017A6" w:rsidP="003017A6">
            <w:pPr>
              <w:ind w:left="76"/>
              <w:jc w:val="center"/>
            </w:pPr>
          </w:p>
        </w:tc>
        <w:tc>
          <w:tcPr>
            <w:tcW w:w="1260" w:type="dxa"/>
            <w:shd w:val="clear" w:color="auto" w:fill="auto"/>
            <w:vAlign w:val="center"/>
          </w:tcPr>
          <w:p w14:paraId="49B82F8D" w14:textId="3E8D384C" w:rsidR="003017A6" w:rsidRPr="006249E6" w:rsidRDefault="003017A6" w:rsidP="003017A6">
            <w:pPr>
              <w:ind w:left="76"/>
              <w:jc w:val="center"/>
              <w:rPr>
                <w:color w:val="000000"/>
              </w:rPr>
            </w:pPr>
          </w:p>
        </w:tc>
        <w:tc>
          <w:tcPr>
            <w:tcW w:w="1260" w:type="dxa"/>
            <w:shd w:val="clear" w:color="auto" w:fill="auto"/>
            <w:vAlign w:val="center"/>
          </w:tcPr>
          <w:p w14:paraId="3A04FF74" w14:textId="4AB59E37" w:rsidR="003017A6" w:rsidRPr="006249E6" w:rsidRDefault="003017A6" w:rsidP="003017A6">
            <w:pPr>
              <w:ind w:left="76"/>
              <w:jc w:val="center"/>
            </w:pPr>
            <w:r>
              <w:t>102.07</w:t>
            </w:r>
          </w:p>
        </w:tc>
      </w:tr>
      <w:tr w:rsidR="003017A6" w:rsidRPr="006249E6" w14:paraId="0B506F18" w14:textId="77777777" w:rsidTr="00B4461E">
        <w:tc>
          <w:tcPr>
            <w:tcW w:w="1522" w:type="dxa"/>
            <w:vMerge/>
            <w:shd w:val="clear" w:color="auto" w:fill="auto"/>
            <w:vAlign w:val="center"/>
          </w:tcPr>
          <w:p w14:paraId="6D7BBEC1" w14:textId="77777777" w:rsidR="003017A6" w:rsidRPr="006249E6" w:rsidRDefault="003017A6" w:rsidP="003017A6">
            <w:pPr>
              <w:ind w:left="76"/>
              <w:jc w:val="center"/>
              <w:rPr>
                <w:color w:val="000000"/>
              </w:rPr>
            </w:pPr>
          </w:p>
        </w:tc>
        <w:tc>
          <w:tcPr>
            <w:tcW w:w="1620" w:type="dxa"/>
            <w:shd w:val="clear" w:color="auto" w:fill="auto"/>
            <w:vAlign w:val="center"/>
          </w:tcPr>
          <w:p w14:paraId="3F51EA86" w14:textId="77777777" w:rsidR="003017A6" w:rsidRPr="006249E6" w:rsidRDefault="003017A6" w:rsidP="003017A6">
            <w:pPr>
              <w:ind w:left="76"/>
              <w:jc w:val="center"/>
              <w:rPr>
                <w:color w:val="000000"/>
              </w:rPr>
            </w:pPr>
            <w:r>
              <w:rPr>
                <w:color w:val="000000"/>
              </w:rPr>
              <w:t>ORULSD002</w:t>
            </w:r>
          </w:p>
        </w:tc>
        <w:tc>
          <w:tcPr>
            <w:tcW w:w="2378" w:type="dxa"/>
            <w:shd w:val="clear" w:color="auto" w:fill="auto"/>
            <w:vAlign w:val="center"/>
          </w:tcPr>
          <w:p w14:paraId="449EEC9F" w14:textId="34837F52" w:rsidR="003017A6" w:rsidRPr="006249E6" w:rsidRDefault="003017A6" w:rsidP="003017A6">
            <w:pPr>
              <w:ind w:left="76"/>
              <w:jc w:val="center"/>
            </w:pPr>
            <w:r>
              <w:t>Imported blended diesel (B5) –</w:t>
            </w:r>
            <w:r w:rsidRPr="006249E6">
              <w:t xml:space="preserve"> 95% clear diesel &amp; 5% soybean biodiesel</w:t>
            </w:r>
            <w:r>
              <w:t xml:space="preserve">. </w:t>
            </w:r>
            <w:proofErr w:type="gramStart"/>
            <w:r>
              <w:t>Cannot be used</w:t>
            </w:r>
            <w:proofErr w:type="gramEnd"/>
            <w:r>
              <w:t xml:space="preserve"> to report exports except when the specific gallon was also imported under this fuel pathway code. </w:t>
            </w:r>
          </w:p>
        </w:tc>
        <w:tc>
          <w:tcPr>
            <w:tcW w:w="1410" w:type="dxa"/>
            <w:shd w:val="clear" w:color="auto" w:fill="auto"/>
            <w:vAlign w:val="center"/>
          </w:tcPr>
          <w:p w14:paraId="1FE876B7" w14:textId="33B83060" w:rsidR="003017A6" w:rsidRPr="006249E6" w:rsidRDefault="003017A6" w:rsidP="003017A6">
            <w:pPr>
              <w:ind w:left="76"/>
              <w:jc w:val="center"/>
            </w:pPr>
          </w:p>
        </w:tc>
        <w:tc>
          <w:tcPr>
            <w:tcW w:w="1260" w:type="dxa"/>
            <w:shd w:val="clear" w:color="auto" w:fill="auto"/>
            <w:vAlign w:val="center"/>
          </w:tcPr>
          <w:p w14:paraId="341F13FC" w14:textId="3C24A692" w:rsidR="003017A6" w:rsidRPr="006249E6" w:rsidRDefault="003017A6" w:rsidP="003017A6">
            <w:pPr>
              <w:ind w:left="76"/>
              <w:jc w:val="center"/>
              <w:rPr>
                <w:color w:val="000000"/>
              </w:rPr>
            </w:pPr>
          </w:p>
        </w:tc>
        <w:tc>
          <w:tcPr>
            <w:tcW w:w="1260" w:type="dxa"/>
            <w:shd w:val="clear" w:color="auto" w:fill="auto"/>
            <w:vAlign w:val="center"/>
          </w:tcPr>
          <w:p w14:paraId="274E8BA8" w14:textId="651704C1" w:rsidR="003017A6" w:rsidRPr="006249E6" w:rsidRDefault="003017A6" w:rsidP="003017A6">
            <w:pPr>
              <w:ind w:left="76"/>
              <w:jc w:val="center"/>
            </w:pPr>
            <w:r>
              <w:t>100.01</w:t>
            </w:r>
          </w:p>
        </w:tc>
      </w:tr>
      <w:tr w:rsidR="003017A6" w:rsidRPr="006249E6" w14:paraId="24C360D2" w14:textId="77777777" w:rsidTr="00B4461E">
        <w:tc>
          <w:tcPr>
            <w:tcW w:w="1522" w:type="dxa"/>
            <w:vMerge/>
            <w:shd w:val="clear" w:color="auto" w:fill="auto"/>
            <w:vAlign w:val="center"/>
          </w:tcPr>
          <w:p w14:paraId="27C2B500" w14:textId="77777777" w:rsidR="003017A6" w:rsidRPr="006249E6" w:rsidRDefault="003017A6" w:rsidP="003017A6">
            <w:pPr>
              <w:ind w:left="76"/>
              <w:jc w:val="center"/>
              <w:rPr>
                <w:color w:val="000000"/>
              </w:rPr>
            </w:pPr>
          </w:p>
        </w:tc>
        <w:tc>
          <w:tcPr>
            <w:tcW w:w="1620" w:type="dxa"/>
            <w:shd w:val="clear" w:color="auto" w:fill="auto"/>
            <w:vAlign w:val="center"/>
          </w:tcPr>
          <w:p w14:paraId="73A68D33" w14:textId="77777777" w:rsidR="003017A6" w:rsidRPr="006249E6" w:rsidRDefault="003017A6" w:rsidP="003017A6">
            <w:pPr>
              <w:ind w:left="76"/>
              <w:jc w:val="center"/>
              <w:rPr>
                <w:color w:val="000000"/>
              </w:rPr>
            </w:pPr>
            <w:r>
              <w:rPr>
                <w:color w:val="000000"/>
              </w:rPr>
              <w:t>ORULSD003</w:t>
            </w:r>
          </w:p>
        </w:tc>
        <w:tc>
          <w:tcPr>
            <w:tcW w:w="2378" w:type="dxa"/>
            <w:shd w:val="clear" w:color="auto" w:fill="auto"/>
            <w:vAlign w:val="center"/>
          </w:tcPr>
          <w:p w14:paraId="5783D350" w14:textId="3F1E5886" w:rsidR="003017A6" w:rsidRPr="006249E6" w:rsidRDefault="003017A6" w:rsidP="003017A6">
            <w:pPr>
              <w:ind w:left="76"/>
              <w:jc w:val="center"/>
            </w:pPr>
            <w:r>
              <w:t>Imported b</w:t>
            </w:r>
            <w:r w:rsidRPr="006249E6">
              <w:t>lended diesel (B20) – 80% clear diesel &amp; 20% soybean biodiesel</w:t>
            </w:r>
            <w:r>
              <w:t xml:space="preserve">. </w:t>
            </w:r>
            <w:proofErr w:type="gramStart"/>
            <w:r>
              <w:t>Cannot be used</w:t>
            </w:r>
            <w:proofErr w:type="gramEnd"/>
            <w:r>
              <w:t xml:space="preserve"> to </w:t>
            </w:r>
            <w:r>
              <w:lastRenderedPageBreak/>
              <w:t>report exports except when the specific gallon was also imported under this fuel pathway code.</w:t>
            </w:r>
          </w:p>
        </w:tc>
        <w:tc>
          <w:tcPr>
            <w:tcW w:w="1410" w:type="dxa"/>
            <w:shd w:val="clear" w:color="auto" w:fill="auto"/>
            <w:vAlign w:val="center"/>
          </w:tcPr>
          <w:p w14:paraId="774E9294" w14:textId="769DF4D7" w:rsidR="003017A6" w:rsidRPr="006249E6" w:rsidRDefault="003017A6" w:rsidP="003017A6">
            <w:pPr>
              <w:ind w:left="76"/>
              <w:jc w:val="center"/>
            </w:pPr>
          </w:p>
        </w:tc>
        <w:tc>
          <w:tcPr>
            <w:tcW w:w="1260" w:type="dxa"/>
            <w:shd w:val="clear" w:color="auto" w:fill="auto"/>
            <w:vAlign w:val="center"/>
          </w:tcPr>
          <w:p w14:paraId="1C5A34E6" w14:textId="24C6D019" w:rsidR="003017A6" w:rsidRPr="006249E6" w:rsidRDefault="003017A6" w:rsidP="003017A6">
            <w:pPr>
              <w:ind w:left="76"/>
              <w:jc w:val="center"/>
              <w:rPr>
                <w:color w:val="000000"/>
              </w:rPr>
            </w:pPr>
          </w:p>
        </w:tc>
        <w:tc>
          <w:tcPr>
            <w:tcW w:w="1260" w:type="dxa"/>
            <w:shd w:val="clear" w:color="auto" w:fill="auto"/>
            <w:vAlign w:val="center"/>
          </w:tcPr>
          <w:p w14:paraId="4BAC1C38" w14:textId="7A2A0973" w:rsidR="003017A6" w:rsidRPr="006249E6" w:rsidRDefault="003017A6" w:rsidP="003017A6">
            <w:pPr>
              <w:ind w:left="76"/>
              <w:jc w:val="center"/>
            </w:pPr>
            <w:r>
              <w:t>93.75</w:t>
            </w:r>
          </w:p>
        </w:tc>
      </w:tr>
      <w:tr w:rsidR="003017A6" w:rsidRPr="006249E6" w14:paraId="2394F4E0" w14:textId="77777777" w:rsidTr="00B4461E">
        <w:tc>
          <w:tcPr>
            <w:tcW w:w="1522" w:type="dxa"/>
            <w:shd w:val="clear" w:color="auto" w:fill="auto"/>
            <w:vAlign w:val="center"/>
          </w:tcPr>
          <w:p w14:paraId="76660EE9" w14:textId="77777777" w:rsidR="003017A6" w:rsidRPr="006249E6" w:rsidRDefault="003017A6" w:rsidP="003017A6">
            <w:pPr>
              <w:ind w:left="76"/>
              <w:jc w:val="center"/>
              <w:rPr>
                <w:color w:val="000000"/>
              </w:rPr>
            </w:pPr>
            <w:r w:rsidRPr="006249E6">
              <w:rPr>
                <w:color w:val="000000"/>
              </w:rPr>
              <w:t>Compressed Natural Gas</w:t>
            </w:r>
          </w:p>
        </w:tc>
        <w:tc>
          <w:tcPr>
            <w:tcW w:w="1620" w:type="dxa"/>
            <w:shd w:val="clear" w:color="auto" w:fill="auto"/>
            <w:vAlign w:val="center"/>
          </w:tcPr>
          <w:p w14:paraId="4456EA71" w14:textId="77777777" w:rsidR="003017A6" w:rsidRPr="006249E6" w:rsidRDefault="003017A6" w:rsidP="003017A6">
            <w:pPr>
              <w:ind w:left="76"/>
              <w:jc w:val="center"/>
              <w:rPr>
                <w:rFonts w:eastAsia="Arial Unicode MS"/>
                <w:u w:color="000000"/>
              </w:rPr>
            </w:pPr>
            <w:r w:rsidRPr="006249E6">
              <w:t>ORCNG001</w:t>
            </w:r>
          </w:p>
        </w:tc>
        <w:tc>
          <w:tcPr>
            <w:tcW w:w="2378" w:type="dxa"/>
            <w:shd w:val="clear" w:color="auto" w:fill="auto"/>
            <w:vAlign w:val="center"/>
          </w:tcPr>
          <w:p w14:paraId="556CDD2C" w14:textId="77777777" w:rsidR="003017A6" w:rsidRPr="006249E6" w:rsidRDefault="003017A6" w:rsidP="003017A6">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4C6DBEF2" w14:textId="39B96DB9" w:rsidR="003017A6" w:rsidRPr="006249E6" w:rsidRDefault="003017A6" w:rsidP="003017A6">
            <w:pPr>
              <w:ind w:left="76"/>
              <w:jc w:val="center"/>
              <w:rPr>
                <w:rFonts w:eastAsia="Arial Unicode MS"/>
                <w:u w:color="000000"/>
              </w:rPr>
            </w:pPr>
          </w:p>
        </w:tc>
        <w:tc>
          <w:tcPr>
            <w:tcW w:w="1260" w:type="dxa"/>
            <w:shd w:val="clear" w:color="auto" w:fill="auto"/>
            <w:vAlign w:val="center"/>
          </w:tcPr>
          <w:p w14:paraId="29431B37" w14:textId="19B3303F" w:rsidR="003017A6" w:rsidRPr="006249E6" w:rsidRDefault="003017A6" w:rsidP="003017A6">
            <w:pPr>
              <w:ind w:left="76"/>
              <w:jc w:val="center"/>
              <w:rPr>
                <w:rFonts w:eastAsia="Arial Unicode MS"/>
                <w:u w:color="000000"/>
              </w:rPr>
            </w:pPr>
          </w:p>
        </w:tc>
        <w:tc>
          <w:tcPr>
            <w:tcW w:w="1260" w:type="dxa"/>
            <w:shd w:val="clear" w:color="auto" w:fill="auto"/>
            <w:vAlign w:val="center"/>
          </w:tcPr>
          <w:p w14:paraId="0E77C388" w14:textId="0A4E92CB" w:rsidR="003017A6" w:rsidRPr="006249E6" w:rsidRDefault="003017A6" w:rsidP="003017A6">
            <w:pPr>
              <w:ind w:left="76"/>
              <w:jc w:val="center"/>
              <w:rPr>
                <w:rFonts w:eastAsia="Arial Unicode MS"/>
                <w:u w:color="000000"/>
              </w:rPr>
            </w:pPr>
            <w:r>
              <w:t>80.44</w:t>
            </w:r>
          </w:p>
        </w:tc>
      </w:tr>
      <w:tr w:rsidR="003017A6" w:rsidRPr="006249E6" w14:paraId="7A91BD9B" w14:textId="77777777" w:rsidTr="00B4461E">
        <w:tc>
          <w:tcPr>
            <w:tcW w:w="1522" w:type="dxa"/>
            <w:shd w:val="clear" w:color="auto" w:fill="auto"/>
            <w:vAlign w:val="center"/>
          </w:tcPr>
          <w:p w14:paraId="2482FF42" w14:textId="77777777" w:rsidR="003017A6" w:rsidRPr="006249E6" w:rsidRDefault="003017A6" w:rsidP="003017A6">
            <w:pPr>
              <w:ind w:left="76"/>
              <w:jc w:val="center"/>
              <w:rPr>
                <w:color w:val="000000"/>
              </w:rPr>
            </w:pPr>
            <w:r w:rsidRPr="006249E6">
              <w:rPr>
                <w:color w:val="000000"/>
              </w:rPr>
              <w:t>Liquefied Natural Gas</w:t>
            </w:r>
          </w:p>
        </w:tc>
        <w:tc>
          <w:tcPr>
            <w:tcW w:w="1620" w:type="dxa"/>
            <w:shd w:val="clear" w:color="auto" w:fill="auto"/>
            <w:vAlign w:val="center"/>
          </w:tcPr>
          <w:p w14:paraId="50873E33" w14:textId="77777777" w:rsidR="003017A6" w:rsidRPr="006249E6" w:rsidRDefault="003017A6" w:rsidP="003017A6">
            <w:pPr>
              <w:ind w:left="76"/>
              <w:jc w:val="center"/>
              <w:rPr>
                <w:color w:val="000000"/>
              </w:rPr>
            </w:pPr>
            <w:r w:rsidRPr="006249E6">
              <w:t>ORLNG001</w:t>
            </w:r>
          </w:p>
        </w:tc>
        <w:tc>
          <w:tcPr>
            <w:tcW w:w="2378" w:type="dxa"/>
            <w:shd w:val="clear" w:color="auto" w:fill="auto"/>
            <w:vAlign w:val="center"/>
          </w:tcPr>
          <w:p w14:paraId="6F69FF58" w14:textId="77777777" w:rsidR="003017A6" w:rsidRPr="006249E6" w:rsidRDefault="003017A6" w:rsidP="003017A6">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5075C47C" w14:textId="0362282D" w:rsidR="003017A6" w:rsidRPr="006249E6" w:rsidRDefault="003017A6" w:rsidP="003017A6">
            <w:pPr>
              <w:ind w:left="76"/>
              <w:jc w:val="center"/>
              <w:rPr>
                <w:color w:val="000000"/>
              </w:rPr>
            </w:pPr>
          </w:p>
        </w:tc>
        <w:tc>
          <w:tcPr>
            <w:tcW w:w="1260" w:type="dxa"/>
            <w:shd w:val="clear" w:color="auto" w:fill="auto"/>
            <w:vAlign w:val="center"/>
          </w:tcPr>
          <w:p w14:paraId="50FFAA14" w14:textId="67AC0330" w:rsidR="003017A6" w:rsidRPr="006249E6" w:rsidRDefault="003017A6" w:rsidP="003017A6">
            <w:pPr>
              <w:ind w:left="76"/>
              <w:jc w:val="center"/>
              <w:rPr>
                <w:color w:val="000000"/>
              </w:rPr>
            </w:pPr>
          </w:p>
        </w:tc>
        <w:tc>
          <w:tcPr>
            <w:tcW w:w="1260" w:type="dxa"/>
            <w:shd w:val="clear" w:color="auto" w:fill="auto"/>
            <w:vAlign w:val="center"/>
          </w:tcPr>
          <w:p w14:paraId="7B2CA3B8" w14:textId="4D033528" w:rsidR="003017A6" w:rsidRPr="006249E6" w:rsidRDefault="003017A6" w:rsidP="003017A6">
            <w:pPr>
              <w:ind w:left="76"/>
              <w:jc w:val="center"/>
              <w:rPr>
                <w:color w:val="000000"/>
              </w:rPr>
            </w:pPr>
            <w:r>
              <w:t>86.97</w:t>
            </w:r>
          </w:p>
        </w:tc>
      </w:tr>
      <w:tr w:rsidR="003017A6" w:rsidRPr="006249E6" w14:paraId="6E905637" w14:textId="77777777" w:rsidTr="00B4461E">
        <w:tc>
          <w:tcPr>
            <w:tcW w:w="1522" w:type="dxa"/>
            <w:shd w:val="clear" w:color="auto" w:fill="auto"/>
            <w:vAlign w:val="center"/>
          </w:tcPr>
          <w:p w14:paraId="4423D593" w14:textId="77777777" w:rsidR="003017A6" w:rsidRPr="006249E6" w:rsidRDefault="003017A6" w:rsidP="003017A6">
            <w:pPr>
              <w:ind w:left="76"/>
              <w:jc w:val="center"/>
              <w:rPr>
                <w:color w:val="000000"/>
              </w:rPr>
            </w:pPr>
            <w:r w:rsidRPr="006249E6">
              <w:rPr>
                <w:color w:val="000000"/>
              </w:rPr>
              <w:t>Liquefied Petroleum Gas</w:t>
            </w:r>
          </w:p>
        </w:tc>
        <w:tc>
          <w:tcPr>
            <w:tcW w:w="1620" w:type="dxa"/>
            <w:shd w:val="clear" w:color="auto" w:fill="auto"/>
            <w:vAlign w:val="center"/>
          </w:tcPr>
          <w:p w14:paraId="2DC54265" w14:textId="77777777" w:rsidR="003017A6" w:rsidRPr="006249E6" w:rsidRDefault="003017A6" w:rsidP="003017A6">
            <w:pPr>
              <w:ind w:left="76"/>
              <w:jc w:val="center"/>
              <w:rPr>
                <w:color w:val="000000"/>
              </w:rPr>
            </w:pPr>
            <w:r w:rsidRPr="006249E6">
              <w:rPr>
                <w:color w:val="000000"/>
              </w:rPr>
              <w:t>ORLPG001</w:t>
            </w:r>
          </w:p>
        </w:tc>
        <w:tc>
          <w:tcPr>
            <w:tcW w:w="2378" w:type="dxa"/>
            <w:shd w:val="clear" w:color="auto" w:fill="auto"/>
            <w:vAlign w:val="center"/>
          </w:tcPr>
          <w:p w14:paraId="0390D5F1" w14:textId="77777777" w:rsidR="003017A6" w:rsidRPr="006249E6" w:rsidRDefault="003017A6" w:rsidP="003017A6">
            <w:pPr>
              <w:ind w:left="76"/>
              <w:jc w:val="center"/>
            </w:pPr>
            <w:r w:rsidRPr="006249E6">
              <w:t>Liquefied petroleum gas</w:t>
            </w:r>
          </w:p>
        </w:tc>
        <w:tc>
          <w:tcPr>
            <w:tcW w:w="1410" w:type="dxa"/>
            <w:shd w:val="clear" w:color="auto" w:fill="auto"/>
            <w:vAlign w:val="center"/>
          </w:tcPr>
          <w:p w14:paraId="666C2955" w14:textId="0F1B2EE1" w:rsidR="003017A6" w:rsidRPr="006249E6" w:rsidRDefault="003017A6" w:rsidP="003017A6">
            <w:pPr>
              <w:ind w:left="76"/>
              <w:jc w:val="center"/>
            </w:pPr>
          </w:p>
        </w:tc>
        <w:tc>
          <w:tcPr>
            <w:tcW w:w="1260" w:type="dxa"/>
            <w:shd w:val="clear" w:color="auto" w:fill="auto"/>
            <w:vAlign w:val="center"/>
          </w:tcPr>
          <w:p w14:paraId="5E7A9737" w14:textId="20E21E12" w:rsidR="003017A6" w:rsidRPr="006249E6" w:rsidRDefault="003017A6" w:rsidP="003017A6">
            <w:pPr>
              <w:ind w:left="76"/>
              <w:jc w:val="center"/>
              <w:rPr>
                <w:color w:val="000000"/>
              </w:rPr>
            </w:pPr>
          </w:p>
        </w:tc>
        <w:tc>
          <w:tcPr>
            <w:tcW w:w="1260" w:type="dxa"/>
            <w:shd w:val="clear" w:color="auto" w:fill="auto"/>
            <w:vAlign w:val="center"/>
          </w:tcPr>
          <w:p w14:paraId="2008040E" w14:textId="1DA85216" w:rsidR="003017A6" w:rsidRPr="006249E6" w:rsidRDefault="003017A6" w:rsidP="003017A6">
            <w:pPr>
              <w:ind w:left="76"/>
              <w:jc w:val="center"/>
              <w:rPr>
                <w:color w:val="000000"/>
              </w:rPr>
            </w:pPr>
            <w:r w:rsidRPr="006249E6">
              <w:rPr>
                <w:color w:val="000000"/>
              </w:rPr>
              <w:t>83.</w:t>
            </w:r>
            <w:r>
              <w:rPr>
                <w:color w:val="000000"/>
              </w:rPr>
              <w:t>52</w:t>
            </w:r>
          </w:p>
        </w:tc>
      </w:tr>
      <w:tr w:rsidR="003017A6" w:rsidRPr="006249E6" w14:paraId="4CCA62E7" w14:textId="77777777" w:rsidTr="00B4461E">
        <w:tc>
          <w:tcPr>
            <w:tcW w:w="1522" w:type="dxa"/>
            <w:vMerge w:val="restart"/>
            <w:shd w:val="clear" w:color="auto" w:fill="auto"/>
            <w:vAlign w:val="center"/>
          </w:tcPr>
          <w:p w14:paraId="3248609C" w14:textId="77777777" w:rsidR="003017A6" w:rsidRPr="006249E6" w:rsidRDefault="003017A6" w:rsidP="003017A6">
            <w:pPr>
              <w:ind w:left="76"/>
              <w:jc w:val="center"/>
              <w:rPr>
                <w:color w:val="000000"/>
              </w:rPr>
            </w:pPr>
            <w:r w:rsidRPr="006249E6">
              <w:rPr>
                <w:color w:val="000000"/>
              </w:rPr>
              <w:t>Electricity</w:t>
            </w:r>
          </w:p>
        </w:tc>
        <w:tc>
          <w:tcPr>
            <w:tcW w:w="1620" w:type="dxa"/>
            <w:shd w:val="clear" w:color="auto" w:fill="auto"/>
            <w:vAlign w:val="center"/>
          </w:tcPr>
          <w:p w14:paraId="1DAF186A" w14:textId="77777777" w:rsidR="003017A6" w:rsidRPr="006249E6" w:rsidRDefault="003017A6" w:rsidP="003017A6">
            <w:pPr>
              <w:ind w:left="76"/>
              <w:jc w:val="center"/>
              <w:rPr>
                <w:color w:val="000000"/>
              </w:rPr>
            </w:pPr>
            <w:r w:rsidRPr="006249E6">
              <w:rPr>
                <w:color w:val="000000"/>
              </w:rPr>
              <w:t>ORELEC100</w:t>
            </w:r>
          </w:p>
        </w:tc>
        <w:tc>
          <w:tcPr>
            <w:tcW w:w="2378" w:type="dxa"/>
            <w:shd w:val="clear" w:color="auto" w:fill="auto"/>
            <w:vAlign w:val="center"/>
          </w:tcPr>
          <w:p w14:paraId="614868E2" w14:textId="77777777" w:rsidR="003017A6" w:rsidRPr="006249E6" w:rsidRDefault="003017A6" w:rsidP="003017A6">
            <w:pPr>
              <w:ind w:left="76"/>
              <w:jc w:val="center"/>
            </w:pPr>
            <w:r w:rsidRPr="006249E6">
              <w:t xml:space="preserve">Solar </w:t>
            </w:r>
            <w:proofErr w:type="gramStart"/>
            <w:r w:rsidRPr="006249E6">
              <w:t>power,</w:t>
            </w:r>
            <w:proofErr w:type="gramEnd"/>
            <w:r w:rsidRPr="006249E6">
              <w:t xml:space="preserve">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1EC7FCB" w14:textId="5D61DCA6" w:rsidR="003017A6" w:rsidRPr="006249E6" w:rsidRDefault="003017A6" w:rsidP="003017A6">
            <w:pPr>
              <w:ind w:left="76"/>
              <w:jc w:val="center"/>
            </w:pPr>
          </w:p>
        </w:tc>
        <w:tc>
          <w:tcPr>
            <w:tcW w:w="1260" w:type="dxa"/>
            <w:shd w:val="clear" w:color="auto" w:fill="auto"/>
            <w:vAlign w:val="center"/>
          </w:tcPr>
          <w:p w14:paraId="58EF527B" w14:textId="77777777" w:rsidR="003017A6" w:rsidRPr="006249E6" w:rsidRDefault="003017A6" w:rsidP="003017A6">
            <w:pPr>
              <w:ind w:left="76"/>
              <w:jc w:val="center"/>
              <w:rPr>
                <w:color w:val="000000"/>
              </w:rPr>
            </w:pPr>
          </w:p>
        </w:tc>
        <w:tc>
          <w:tcPr>
            <w:tcW w:w="1260" w:type="dxa"/>
            <w:shd w:val="clear" w:color="auto" w:fill="auto"/>
            <w:vAlign w:val="center"/>
          </w:tcPr>
          <w:p w14:paraId="703C1A50" w14:textId="77777777" w:rsidR="003017A6" w:rsidRPr="006249E6" w:rsidRDefault="003017A6" w:rsidP="003017A6">
            <w:pPr>
              <w:ind w:left="76"/>
              <w:jc w:val="center"/>
              <w:rPr>
                <w:color w:val="000000"/>
              </w:rPr>
            </w:pPr>
            <w:r w:rsidRPr="006249E6">
              <w:rPr>
                <w:color w:val="000000"/>
              </w:rPr>
              <w:t>0</w:t>
            </w:r>
          </w:p>
        </w:tc>
      </w:tr>
      <w:tr w:rsidR="003017A6" w:rsidRPr="006249E6" w14:paraId="39F335DA" w14:textId="77777777" w:rsidTr="00B4461E">
        <w:tc>
          <w:tcPr>
            <w:tcW w:w="1522" w:type="dxa"/>
            <w:vMerge/>
            <w:shd w:val="clear" w:color="auto" w:fill="auto"/>
            <w:vAlign w:val="center"/>
          </w:tcPr>
          <w:p w14:paraId="0B410ADE" w14:textId="77777777" w:rsidR="003017A6" w:rsidRPr="006249E6" w:rsidRDefault="003017A6" w:rsidP="003017A6">
            <w:pPr>
              <w:ind w:left="76"/>
              <w:jc w:val="center"/>
              <w:rPr>
                <w:color w:val="000000"/>
              </w:rPr>
            </w:pPr>
          </w:p>
        </w:tc>
        <w:tc>
          <w:tcPr>
            <w:tcW w:w="1620" w:type="dxa"/>
            <w:shd w:val="clear" w:color="auto" w:fill="auto"/>
            <w:vAlign w:val="center"/>
          </w:tcPr>
          <w:p w14:paraId="594A9D0C" w14:textId="77777777" w:rsidR="003017A6" w:rsidRPr="006249E6" w:rsidRDefault="003017A6" w:rsidP="003017A6">
            <w:pPr>
              <w:ind w:left="76"/>
              <w:jc w:val="center"/>
              <w:rPr>
                <w:color w:val="000000"/>
              </w:rPr>
            </w:pPr>
            <w:r w:rsidRPr="006249E6">
              <w:rPr>
                <w:color w:val="000000"/>
              </w:rPr>
              <w:t>ORELEC101</w:t>
            </w:r>
          </w:p>
        </w:tc>
        <w:tc>
          <w:tcPr>
            <w:tcW w:w="2378" w:type="dxa"/>
            <w:shd w:val="clear" w:color="auto" w:fill="auto"/>
            <w:vAlign w:val="center"/>
          </w:tcPr>
          <w:p w14:paraId="1E77AA41" w14:textId="77777777" w:rsidR="003017A6" w:rsidRPr="006249E6" w:rsidRDefault="003017A6" w:rsidP="003017A6">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6FCB51BB" w14:textId="0E5AB129" w:rsidR="003017A6" w:rsidRPr="006249E6" w:rsidRDefault="003017A6" w:rsidP="003017A6">
            <w:pPr>
              <w:ind w:left="76"/>
              <w:jc w:val="center"/>
            </w:pPr>
          </w:p>
        </w:tc>
        <w:tc>
          <w:tcPr>
            <w:tcW w:w="1260" w:type="dxa"/>
            <w:shd w:val="clear" w:color="auto" w:fill="auto"/>
            <w:vAlign w:val="center"/>
          </w:tcPr>
          <w:p w14:paraId="660B7622" w14:textId="77777777" w:rsidR="003017A6" w:rsidRPr="006249E6" w:rsidRDefault="003017A6" w:rsidP="003017A6">
            <w:pPr>
              <w:ind w:left="76"/>
              <w:jc w:val="center"/>
              <w:rPr>
                <w:color w:val="000000"/>
              </w:rPr>
            </w:pPr>
          </w:p>
        </w:tc>
        <w:tc>
          <w:tcPr>
            <w:tcW w:w="1260" w:type="dxa"/>
            <w:shd w:val="clear" w:color="auto" w:fill="auto"/>
            <w:vAlign w:val="center"/>
          </w:tcPr>
          <w:p w14:paraId="60BFD249" w14:textId="77777777" w:rsidR="003017A6" w:rsidRPr="006249E6" w:rsidRDefault="003017A6" w:rsidP="003017A6">
            <w:pPr>
              <w:ind w:left="76"/>
              <w:jc w:val="center"/>
              <w:rPr>
                <w:color w:val="000000"/>
              </w:rPr>
            </w:pPr>
            <w:r w:rsidRPr="006249E6">
              <w:rPr>
                <w:color w:val="000000"/>
              </w:rPr>
              <w:t>0</w:t>
            </w:r>
          </w:p>
        </w:tc>
      </w:tr>
      <w:tr w:rsidR="003017A6" w:rsidRPr="006249E6" w14:paraId="18882D95" w14:textId="77777777" w:rsidTr="00B4461E">
        <w:tc>
          <w:tcPr>
            <w:tcW w:w="1522" w:type="dxa"/>
            <w:vMerge w:val="restart"/>
            <w:shd w:val="clear" w:color="auto" w:fill="auto"/>
            <w:vAlign w:val="center"/>
          </w:tcPr>
          <w:p w14:paraId="4265C549" w14:textId="77777777" w:rsidR="003017A6" w:rsidRPr="006249E6" w:rsidRDefault="003017A6" w:rsidP="003017A6">
            <w:pPr>
              <w:ind w:left="76"/>
              <w:jc w:val="center"/>
              <w:rPr>
                <w:color w:val="000000"/>
              </w:rPr>
            </w:pPr>
            <w:r>
              <w:rPr>
                <w:color w:val="000000"/>
              </w:rPr>
              <w:t>Hydrogen</w:t>
            </w:r>
          </w:p>
        </w:tc>
        <w:tc>
          <w:tcPr>
            <w:tcW w:w="1620" w:type="dxa"/>
            <w:shd w:val="clear" w:color="auto" w:fill="auto"/>
            <w:vAlign w:val="center"/>
          </w:tcPr>
          <w:p w14:paraId="554E5A3C" w14:textId="77777777" w:rsidR="003017A6" w:rsidRPr="006249E6" w:rsidRDefault="003017A6" w:rsidP="003017A6">
            <w:pPr>
              <w:ind w:left="76"/>
              <w:jc w:val="center"/>
              <w:rPr>
                <w:color w:val="000000"/>
              </w:rPr>
            </w:pPr>
            <w:r w:rsidRPr="00116430">
              <w:t>ORHYF</w:t>
            </w:r>
          </w:p>
        </w:tc>
        <w:tc>
          <w:tcPr>
            <w:tcW w:w="2378" w:type="dxa"/>
            <w:shd w:val="clear" w:color="auto" w:fill="auto"/>
            <w:vAlign w:val="center"/>
          </w:tcPr>
          <w:p w14:paraId="39E88C09" w14:textId="77777777" w:rsidR="003017A6" w:rsidRPr="006249E6" w:rsidRDefault="003017A6" w:rsidP="003017A6">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2950FFC0" w14:textId="77777777" w:rsidR="003017A6" w:rsidRPr="006249E6" w:rsidRDefault="003017A6" w:rsidP="003017A6">
            <w:pPr>
              <w:ind w:left="76"/>
              <w:jc w:val="center"/>
            </w:pPr>
          </w:p>
        </w:tc>
        <w:tc>
          <w:tcPr>
            <w:tcW w:w="1260" w:type="dxa"/>
            <w:shd w:val="clear" w:color="auto" w:fill="auto"/>
            <w:vAlign w:val="center"/>
          </w:tcPr>
          <w:p w14:paraId="2370315C" w14:textId="77777777" w:rsidR="003017A6" w:rsidRPr="006249E6" w:rsidRDefault="003017A6" w:rsidP="003017A6">
            <w:pPr>
              <w:ind w:left="76"/>
              <w:jc w:val="center"/>
              <w:rPr>
                <w:color w:val="000000"/>
              </w:rPr>
            </w:pPr>
          </w:p>
        </w:tc>
        <w:tc>
          <w:tcPr>
            <w:tcW w:w="1260" w:type="dxa"/>
            <w:shd w:val="clear" w:color="auto" w:fill="auto"/>
            <w:vAlign w:val="center"/>
          </w:tcPr>
          <w:p w14:paraId="22224A46" w14:textId="77777777" w:rsidR="003017A6" w:rsidRPr="006249E6" w:rsidRDefault="003017A6" w:rsidP="003017A6">
            <w:pPr>
              <w:ind w:left="76"/>
              <w:jc w:val="center"/>
              <w:rPr>
                <w:color w:val="000000"/>
              </w:rPr>
            </w:pPr>
            <w:r w:rsidRPr="00964C52">
              <w:t>122.67</w:t>
            </w:r>
          </w:p>
        </w:tc>
      </w:tr>
      <w:tr w:rsidR="003017A6" w:rsidRPr="006249E6" w14:paraId="58BBCB23" w14:textId="77777777" w:rsidTr="00B4461E">
        <w:tc>
          <w:tcPr>
            <w:tcW w:w="1522" w:type="dxa"/>
            <w:vMerge/>
            <w:shd w:val="clear" w:color="auto" w:fill="auto"/>
            <w:vAlign w:val="center"/>
          </w:tcPr>
          <w:p w14:paraId="3B4971EA" w14:textId="77777777" w:rsidR="003017A6" w:rsidRPr="006249E6" w:rsidRDefault="003017A6" w:rsidP="003017A6">
            <w:pPr>
              <w:ind w:left="76"/>
              <w:jc w:val="center"/>
              <w:rPr>
                <w:color w:val="000000"/>
              </w:rPr>
            </w:pPr>
          </w:p>
        </w:tc>
        <w:tc>
          <w:tcPr>
            <w:tcW w:w="1620" w:type="dxa"/>
            <w:shd w:val="clear" w:color="auto" w:fill="auto"/>
            <w:vAlign w:val="center"/>
          </w:tcPr>
          <w:p w14:paraId="0BA3EE1C" w14:textId="77777777" w:rsidR="003017A6" w:rsidRPr="006249E6" w:rsidRDefault="003017A6" w:rsidP="003017A6">
            <w:pPr>
              <w:ind w:left="76"/>
              <w:jc w:val="center"/>
              <w:rPr>
                <w:color w:val="000000"/>
              </w:rPr>
            </w:pPr>
            <w:r w:rsidRPr="00116430">
              <w:t>ORHYFL</w:t>
            </w:r>
          </w:p>
        </w:tc>
        <w:tc>
          <w:tcPr>
            <w:tcW w:w="2378" w:type="dxa"/>
            <w:shd w:val="clear" w:color="auto" w:fill="auto"/>
            <w:vAlign w:val="center"/>
          </w:tcPr>
          <w:p w14:paraId="2AF26251" w14:textId="77777777" w:rsidR="003017A6" w:rsidRPr="006249E6" w:rsidRDefault="003017A6" w:rsidP="003017A6">
            <w:pPr>
              <w:ind w:left="76"/>
              <w:jc w:val="center"/>
            </w:pPr>
            <w:r w:rsidRPr="00964C52">
              <w:t xml:space="preserve">Liquefied H2 produced in Oregon </w:t>
            </w:r>
            <w:r w:rsidRPr="00964C52">
              <w:lastRenderedPageBreak/>
              <w:t>from central steam methane reformation of North American fossil-based NG</w:t>
            </w:r>
          </w:p>
        </w:tc>
        <w:tc>
          <w:tcPr>
            <w:tcW w:w="1410" w:type="dxa"/>
            <w:shd w:val="clear" w:color="auto" w:fill="auto"/>
            <w:vAlign w:val="center"/>
          </w:tcPr>
          <w:p w14:paraId="2FB29578" w14:textId="77777777" w:rsidR="003017A6" w:rsidRPr="006249E6" w:rsidRDefault="003017A6" w:rsidP="003017A6">
            <w:pPr>
              <w:ind w:left="76"/>
              <w:jc w:val="center"/>
            </w:pPr>
          </w:p>
        </w:tc>
        <w:tc>
          <w:tcPr>
            <w:tcW w:w="1260" w:type="dxa"/>
            <w:shd w:val="clear" w:color="auto" w:fill="auto"/>
            <w:vAlign w:val="center"/>
          </w:tcPr>
          <w:p w14:paraId="711CE07A" w14:textId="77777777" w:rsidR="003017A6" w:rsidRPr="006249E6" w:rsidRDefault="003017A6" w:rsidP="003017A6">
            <w:pPr>
              <w:ind w:left="76"/>
              <w:jc w:val="center"/>
              <w:rPr>
                <w:color w:val="000000"/>
              </w:rPr>
            </w:pPr>
          </w:p>
        </w:tc>
        <w:tc>
          <w:tcPr>
            <w:tcW w:w="1260" w:type="dxa"/>
            <w:shd w:val="clear" w:color="auto" w:fill="auto"/>
            <w:vAlign w:val="center"/>
          </w:tcPr>
          <w:p w14:paraId="7BDC97E3" w14:textId="77777777" w:rsidR="003017A6" w:rsidRPr="006249E6" w:rsidRDefault="003017A6" w:rsidP="003017A6">
            <w:pPr>
              <w:ind w:left="76"/>
              <w:jc w:val="center"/>
              <w:rPr>
                <w:color w:val="000000"/>
              </w:rPr>
            </w:pPr>
            <w:r w:rsidRPr="00964C52">
              <w:t>169.21</w:t>
            </w:r>
          </w:p>
        </w:tc>
      </w:tr>
      <w:tr w:rsidR="003017A6" w:rsidRPr="006249E6" w14:paraId="782CF6A7" w14:textId="77777777" w:rsidTr="00B4461E">
        <w:tc>
          <w:tcPr>
            <w:tcW w:w="1522" w:type="dxa"/>
            <w:vMerge/>
            <w:shd w:val="clear" w:color="auto" w:fill="auto"/>
            <w:vAlign w:val="center"/>
          </w:tcPr>
          <w:p w14:paraId="376CD84E" w14:textId="77777777" w:rsidR="003017A6" w:rsidRPr="006249E6" w:rsidRDefault="003017A6" w:rsidP="003017A6">
            <w:pPr>
              <w:ind w:left="76"/>
              <w:jc w:val="center"/>
              <w:rPr>
                <w:color w:val="000000"/>
              </w:rPr>
            </w:pPr>
          </w:p>
        </w:tc>
        <w:tc>
          <w:tcPr>
            <w:tcW w:w="1620" w:type="dxa"/>
            <w:shd w:val="clear" w:color="auto" w:fill="auto"/>
            <w:vAlign w:val="center"/>
          </w:tcPr>
          <w:p w14:paraId="65B2F2F6" w14:textId="77777777" w:rsidR="003017A6" w:rsidRPr="006249E6" w:rsidRDefault="003017A6" w:rsidP="003017A6">
            <w:pPr>
              <w:ind w:left="76"/>
              <w:jc w:val="center"/>
              <w:rPr>
                <w:color w:val="000000"/>
              </w:rPr>
            </w:pPr>
            <w:r w:rsidRPr="00116430">
              <w:t>ORHYB</w:t>
            </w:r>
          </w:p>
        </w:tc>
        <w:tc>
          <w:tcPr>
            <w:tcW w:w="2378" w:type="dxa"/>
            <w:shd w:val="clear" w:color="auto" w:fill="auto"/>
            <w:vAlign w:val="center"/>
          </w:tcPr>
          <w:p w14:paraId="1D1FC446" w14:textId="77777777" w:rsidR="003017A6" w:rsidRPr="006249E6" w:rsidRDefault="003017A6" w:rsidP="003017A6">
            <w:pPr>
              <w:ind w:left="76"/>
              <w:jc w:val="center"/>
            </w:pPr>
            <w:r w:rsidRPr="00964C52">
              <w:t>Compressed H2 produced in Oregon from central steam methane reformation of biomethane (renewable feedstock) from North American landfills</w:t>
            </w:r>
          </w:p>
        </w:tc>
        <w:tc>
          <w:tcPr>
            <w:tcW w:w="1410" w:type="dxa"/>
            <w:shd w:val="clear" w:color="auto" w:fill="auto"/>
            <w:vAlign w:val="center"/>
          </w:tcPr>
          <w:p w14:paraId="66B98366" w14:textId="77777777" w:rsidR="003017A6" w:rsidRPr="006249E6" w:rsidRDefault="003017A6" w:rsidP="003017A6">
            <w:pPr>
              <w:ind w:left="76"/>
              <w:jc w:val="center"/>
            </w:pPr>
          </w:p>
        </w:tc>
        <w:tc>
          <w:tcPr>
            <w:tcW w:w="1260" w:type="dxa"/>
            <w:shd w:val="clear" w:color="auto" w:fill="auto"/>
            <w:vAlign w:val="center"/>
          </w:tcPr>
          <w:p w14:paraId="75F2D551" w14:textId="77777777" w:rsidR="003017A6" w:rsidRPr="006249E6" w:rsidRDefault="003017A6" w:rsidP="003017A6">
            <w:pPr>
              <w:ind w:left="76"/>
              <w:jc w:val="center"/>
              <w:rPr>
                <w:color w:val="000000"/>
              </w:rPr>
            </w:pPr>
          </w:p>
        </w:tc>
        <w:tc>
          <w:tcPr>
            <w:tcW w:w="1260" w:type="dxa"/>
            <w:shd w:val="clear" w:color="auto" w:fill="auto"/>
            <w:vAlign w:val="center"/>
          </w:tcPr>
          <w:p w14:paraId="7FEE6887" w14:textId="77777777" w:rsidR="003017A6" w:rsidRPr="006249E6" w:rsidRDefault="003017A6" w:rsidP="003017A6">
            <w:pPr>
              <w:ind w:left="76"/>
              <w:jc w:val="center"/>
              <w:rPr>
                <w:color w:val="000000"/>
              </w:rPr>
            </w:pPr>
            <w:r w:rsidRPr="00964C52">
              <w:t>104.71</w:t>
            </w:r>
          </w:p>
        </w:tc>
      </w:tr>
      <w:tr w:rsidR="003017A6" w:rsidRPr="006249E6" w14:paraId="57F441EC" w14:textId="77777777" w:rsidTr="00B4461E">
        <w:tc>
          <w:tcPr>
            <w:tcW w:w="1522" w:type="dxa"/>
            <w:vMerge/>
            <w:shd w:val="clear" w:color="auto" w:fill="auto"/>
            <w:vAlign w:val="center"/>
          </w:tcPr>
          <w:p w14:paraId="6FFF6F5C" w14:textId="77777777" w:rsidR="003017A6" w:rsidRPr="006249E6" w:rsidRDefault="003017A6" w:rsidP="003017A6">
            <w:pPr>
              <w:ind w:left="76"/>
              <w:jc w:val="center"/>
              <w:rPr>
                <w:color w:val="000000"/>
              </w:rPr>
            </w:pPr>
          </w:p>
        </w:tc>
        <w:tc>
          <w:tcPr>
            <w:tcW w:w="1620" w:type="dxa"/>
            <w:shd w:val="clear" w:color="auto" w:fill="auto"/>
            <w:vAlign w:val="center"/>
          </w:tcPr>
          <w:p w14:paraId="355FFEA7" w14:textId="77777777" w:rsidR="003017A6" w:rsidRPr="006249E6" w:rsidRDefault="003017A6" w:rsidP="003017A6">
            <w:pPr>
              <w:ind w:left="76"/>
              <w:jc w:val="center"/>
              <w:rPr>
                <w:color w:val="000000"/>
              </w:rPr>
            </w:pPr>
            <w:r w:rsidRPr="00116430">
              <w:t>ORHYBL</w:t>
            </w:r>
          </w:p>
        </w:tc>
        <w:tc>
          <w:tcPr>
            <w:tcW w:w="2378" w:type="dxa"/>
            <w:shd w:val="clear" w:color="auto" w:fill="auto"/>
            <w:vAlign w:val="center"/>
          </w:tcPr>
          <w:p w14:paraId="3EB92B9A" w14:textId="77777777" w:rsidR="003017A6" w:rsidRPr="006249E6" w:rsidRDefault="003017A6" w:rsidP="003017A6">
            <w:pPr>
              <w:ind w:left="76"/>
              <w:jc w:val="center"/>
            </w:pPr>
            <w:r w:rsidRPr="00964C52">
              <w:t>Liquefied H2 produced in Oregon from central steam methane reformation of biomethane (renewable feedstock) from North American landfills</w:t>
            </w:r>
          </w:p>
        </w:tc>
        <w:tc>
          <w:tcPr>
            <w:tcW w:w="1410" w:type="dxa"/>
            <w:shd w:val="clear" w:color="auto" w:fill="auto"/>
            <w:vAlign w:val="center"/>
          </w:tcPr>
          <w:p w14:paraId="60CA921A" w14:textId="77777777" w:rsidR="003017A6" w:rsidRPr="006249E6" w:rsidRDefault="003017A6" w:rsidP="003017A6">
            <w:pPr>
              <w:ind w:left="76"/>
              <w:jc w:val="center"/>
            </w:pPr>
          </w:p>
        </w:tc>
        <w:tc>
          <w:tcPr>
            <w:tcW w:w="1260" w:type="dxa"/>
            <w:shd w:val="clear" w:color="auto" w:fill="auto"/>
            <w:vAlign w:val="center"/>
          </w:tcPr>
          <w:p w14:paraId="5653E382" w14:textId="77777777" w:rsidR="003017A6" w:rsidRPr="006249E6" w:rsidRDefault="003017A6" w:rsidP="003017A6">
            <w:pPr>
              <w:ind w:left="76"/>
              <w:jc w:val="center"/>
              <w:rPr>
                <w:color w:val="000000"/>
              </w:rPr>
            </w:pPr>
          </w:p>
        </w:tc>
        <w:tc>
          <w:tcPr>
            <w:tcW w:w="1260" w:type="dxa"/>
            <w:shd w:val="clear" w:color="auto" w:fill="auto"/>
            <w:vAlign w:val="center"/>
          </w:tcPr>
          <w:p w14:paraId="6B4BD9ED" w14:textId="77777777" w:rsidR="003017A6" w:rsidRPr="006249E6" w:rsidRDefault="003017A6" w:rsidP="003017A6">
            <w:pPr>
              <w:ind w:left="76"/>
              <w:jc w:val="center"/>
              <w:rPr>
                <w:color w:val="000000"/>
              </w:rPr>
            </w:pPr>
            <w:r w:rsidRPr="00964C52">
              <w:t>147.58</w:t>
            </w:r>
          </w:p>
        </w:tc>
      </w:tr>
      <w:tr w:rsidR="003017A6" w:rsidRPr="006249E6" w14:paraId="740443DE" w14:textId="77777777" w:rsidTr="00B4461E">
        <w:tc>
          <w:tcPr>
            <w:tcW w:w="1522" w:type="dxa"/>
            <w:vMerge/>
            <w:shd w:val="clear" w:color="auto" w:fill="auto"/>
            <w:vAlign w:val="center"/>
          </w:tcPr>
          <w:p w14:paraId="5091D912" w14:textId="77777777" w:rsidR="003017A6" w:rsidRPr="006249E6" w:rsidRDefault="003017A6" w:rsidP="003017A6">
            <w:pPr>
              <w:ind w:left="76"/>
              <w:jc w:val="center"/>
              <w:rPr>
                <w:color w:val="000000"/>
              </w:rPr>
            </w:pPr>
          </w:p>
        </w:tc>
        <w:tc>
          <w:tcPr>
            <w:tcW w:w="1620" w:type="dxa"/>
            <w:shd w:val="clear" w:color="auto" w:fill="auto"/>
            <w:vAlign w:val="center"/>
          </w:tcPr>
          <w:p w14:paraId="06415552" w14:textId="77777777" w:rsidR="003017A6" w:rsidRPr="006249E6" w:rsidRDefault="003017A6" w:rsidP="003017A6">
            <w:pPr>
              <w:ind w:left="76"/>
              <w:jc w:val="center"/>
              <w:rPr>
                <w:color w:val="000000"/>
              </w:rPr>
            </w:pPr>
            <w:r w:rsidRPr="00116430">
              <w:t>ORHYEG</w:t>
            </w:r>
          </w:p>
        </w:tc>
        <w:tc>
          <w:tcPr>
            <w:tcW w:w="2378" w:type="dxa"/>
            <w:shd w:val="clear" w:color="auto" w:fill="auto"/>
            <w:vAlign w:val="center"/>
          </w:tcPr>
          <w:p w14:paraId="1372CCBC" w14:textId="77777777" w:rsidR="003017A6" w:rsidRPr="006249E6" w:rsidRDefault="003017A6" w:rsidP="003017A6">
            <w:pPr>
              <w:ind w:left="76"/>
              <w:jc w:val="center"/>
            </w:pPr>
            <w:r w:rsidRPr="00964C52">
              <w:t>Compressed H2 produced in Oregon from electrolysis using Oregon average grid electricity</w:t>
            </w:r>
          </w:p>
        </w:tc>
        <w:tc>
          <w:tcPr>
            <w:tcW w:w="1410" w:type="dxa"/>
            <w:shd w:val="clear" w:color="auto" w:fill="auto"/>
            <w:vAlign w:val="center"/>
          </w:tcPr>
          <w:p w14:paraId="362506A3" w14:textId="77777777" w:rsidR="003017A6" w:rsidRPr="006249E6" w:rsidRDefault="003017A6" w:rsidP="003017A6">
            <w:pPr>
              <w:ind w:left="76"/>
              <w:jc w:val="center"/>
            </w:pPr>
          </w:p>
        </w:tc>
        <w:tc>
          <w:tcPr>
            <w:tcW w:w="1260" w:type="dxa"/>
            <w:shd w:val="clear" w:color="auto" w:fill="auto"/>
            <w:vAlign w:val="center"/>
          </w:tcPr>
          <w:p w14:paraId="457C79D9" w14:textId="77777777" w:rsidR="003017A6" w:rsidRPr="006249E6" w:rsidRDefault="003017A6" w:rsidP="003017A6">
            <w:pPr>
              <w:ind w:left="76"/>
              <w:jc w:val="center"/>
              <w:rPr>
                <w:color w:val="000000"/>
              </w:rPr>
            </w:pPr>
          </w:p>
        </w:tc>
        <w:tc>
          <w:tcPr>
            <w:tcW w:w="1260" w:type="dxa"/>
            <w:shd w:val="clear" w:color="auto" w:fill="auto"/>
            <w:vAlign w:val="center"/>
          </w:tcPr>
          <w:p w14:paraId="535B637B" w14:textId="77777777" w:rsidR="003017A6" w:rsidRPr="006249E6" w:rsidRDefault="003017A6" w:rsidP="003017A6">
            <w:pPr>
              <w:ind w:left="76"/>
              <w:jc w:val="center"/>
              <w:rPr>
                <w:color w:val="000000"/>
              </w:rPr>
            </w:pPr>
            <w:r w:rsidRPr="00964C52">
              <w:t>322.27</w:t>
            </w:r>
          </w:p>
        </w:tc>
      </w:tr>
      <w:tr w:rsidR="003017A6" w:rsidRPr="006249E6" w14:paraId="6870EB03" w14:textId="77777777" w:rsidTr="00B4461E">
        <w:tc>
          <w:tcPr>
            <w:tcW w:w="1522" w:type="dxa"/>
            <w:vMerge/>
            <w:shd w:val="clear" w:color="auto" w:fill="auto"/>
            <w:vAlign w:val="center"/>
          </w:tcPr>
          <w:p w14:paraId="62AC81D9" w14:textId="77777777" w:rsidR="003017A6" w:rsidRPr="006249E6" w:rsidRDefault="003017A6" w:rsidP="003017A6">
            <w:pPr>
              <w:ind w:left="76"/>
              <w:jc w:val="center"/>
              <w:rPr>
                <w:color w:val="000000"/>
              </w:rPr>
            </w:pPr>
          </w:p>
        </w:tc>
        <w:tc>
          <w:tcPr>
            <w:tcW w:w="1620" w:type="dxa"/>
            <w:shd w:val="clear" w:color="auto" w:fill="auto"/>
            <w:vAlign w:val="center"/>
          </w:tcPr>
          <w:p w14:paraId="0EFE58BF" w14:textId="77777777" w:rsidR="003017A6" w:rsidRPr="006249E6" w:rsidRDefault="003017A6" w:rsidP="003017A6">
            <w:pPr>
              <w:ind w:left="76"/>
              <w:jc w:val="center"/>
              <w:rPr>
                <w:color w:val="000000"/>
              </w:rPr>
            </w:pPr>
            <w:r w:rsidRPr="00116430">
              <w:t>ORHYEB</w:t>
            </w:r>
          </w:p>
        </w:tc>
        <w:tc>
          <w:tcPr>
            <w:tcW w:w="2378" w:type="dxa"/>
            <w:shd w:val="clear" w:color="auto" w:fill="auto"/>
            <w:vAlign w:val="center"/>
          </w:tcPr>
          <w:p w14:paraId="4E9F54FA" w14:textId="77777777" w:rsidR="003017A6" w:rsidRPr="006249E6" w:rsidRDefault="003017A6" w:rsidP="003017A6">
            <w:pPr>
              <w:ind w:left="76"/>
              <w:jc w:val="center"/>
            </w:pPr>
            <w:r w:rsidRPr="00964C52">
              <w:t>Compressed H2 produced in Oregon from electrolysis using BPA average grid electricity</w:t>
            </w:r>
          </w:p>
        </w:tc>
        <w:tc>
          <w:tcPr>
            <w:tcW w:w="1410" w:type="dxa"/>
            <w:shd w:val="clear" w:color="auto" w:fill="auto"/>
            <w:vAlign w:val="center"/>
          </w:tcPr>
          <w:p w14:paraId="518BE07F" w14:textId="77777777" w:rsidR="003017A6" w:rsidRPr="006249E6" w:rsidRDefault="003017A6" w:rsidP="003017A6">
            <w:pPr>
              <w:ind w:left="76"/>
              <w:jc w:val="center"/>
            </w:pPr>
          </w:p>
        </w:tc>
        <w:tc>
          <w:tcPr>
            <w:tcW w:w="1260" w:type="dxa"/>
            <w:shd w:val="clear" w:color="auto" w:fill="auto"/>
            <w:vAlign w:val="center"/>
          </w:tcPr>
          <w:p w14:paraId="7E3054A1" w14:textId="77777777" w:rsidR="003017A6" w:rsidRPr="006249E6" w:rsidRDefault="003017A6" w:rsidP="003017A6">
            <w:pPr>
              <w:ind w:left="76"/>
              <w:jc w:val="center"/>
              <w:rPr>
                <w:color w:val="000000"/>
              </w:rPr>
            </w:pPr>
          </w:p>
        </w:tc>
        <w:tc>
          <w:tcPr>
            <w:tcW w:w="1260" w:type="dxa"/>
            <w:shd w:val="clear" w:color="auto" w:fill="auto"/>
            <w:vAlign w:val="center"/>
          </w:tcPr>
          <w:p w14:paraId="1F2BA54B" w14:textId="77777777" w:rsidR="003017A6" w:rsidRPr="006249E6" w:rsidRDefault="003017A6" w:rsidP="003017A6">
            <w:pPr>
              <w:ind w:left="76"/>
              <w:jc w:val="center"/>
              <w:rPr>
                <w:color w:val="000000"/>
              </w:rPr>
            </w:pPr>
            <w:r w:rsidRPr="00964C52">
              <w:t>29.90</w:t>
            </w:r>
          </w:p>
        </w:tc>
      </w:tr>
      <w:tr w:rsidR="003017A6" w:rsidRPr="006249E6" w14:paraId="19F84ACA" w14:textId="77777777" w:rsidTr="00B4461E">
        <w:tc>
          <w:tcPr>
            <w:tcW w:w="1522" w:type="dxa"/>
            <w:vMerge/>
            <w:shd w:val="clear" w:color="auto" w:fill="auto"/>
            <w:vAlign w:val="center"/>
          </w:tcPr>
          <w:p w14:paraId="4EF4B7D8" w14:textId="77777777" w:rsidR="003017A6" w:rsidRPr="006249E6" w:rsidRDefault="003017A6" w:rsidP="003017A6">
            <w:pPr>
              <w:ind w:left="76"/>
              <w:jc w:val="center"/>
              <w:rPr>
                <w:color w:val="000000"/>
              </w:rPr>
            </w:pPr>
          </w:p>
        </w:tc>
        <w:tc>
          <w:tcPr>
            <w:tcW w:w="1620" w:type="dxa"/>
            <w:shd w:val="clear" w:color="auto" w:fill="auto"/>
            <w:vAlign w:val="center"/>
          </w:tcPr>
          <w:p w14:paraId="1D3DA693" w14:textId="77777777" w:rsidR="003017A6" w:rsidRPr="006249E6" w:rsidRDefault="003017A6" w:rsidP="003017A6">
            <w:pPr>
              <w:ind w:left="76"/>
              <w:jc w:val="center"/>
              <w:rPr>
                <w:color w:val="000000"/>
              </w:rPr>
            </w:pPr>
            <w:r w:rsidRPr="00116430">
              <w:t>ORHYER</w:t>
            </w:r>
          </w:p>
        </w:tc>
        <w:tc>
          <w:tcPr>
            <w:tcW w:w="2378" w:type="dxa"/>
            <w:shd w:val="clear" w:color="auto" w:fill="auto"/>
            <w:vAlign w:val="center"/>
          </w:tcPr>
          <w:p w14:paraId="612C055B" w14:textId="77777777" w:rsidR="003017A6" w:rsidRPr="006249E6" w:rsidRDefault="003017A6" w:rsidP="003017A6">
            <w:pPr>
              <w:ind w:left="76"/>
              <w:jc w:val="center"/>
            </w:pPr>
            <w:r w:rsidRPr="00964C52">
              <w:t>Compressed H2 produced in Oregon from electrolysis using solar- or wind-generated electricity</w:t>
            </w:r>
          </w:p>
        </w:tc>
        <w:tc>
          <w:tcPr>
            <w:tcW w:w="1410" w:type="dxa"/>
            <w:shd w:val="clear" w:color="auto" w:fill="auto"/>
            <w:vAlign w:val="center"/>
          </w:tcPr>
          <w:p w14:paraId="70D6577C" w14:textId="77777777" w:rsidR="003017A6" w:rsidRPr="006249E6" w:rsidRDefault="003017A6" w:rsidP="003017A6">
            <w:pPr>
              <w:ind w:left="76"/>
              <w:jc w:val="center"/>
            </w:pPr>
          </w:p>
        </w:tc>
        <w:tc>
          <w:tcPr>
            <w:tcW w:w="1260" w:type="dxa"/>
            <w:shd w:val="clear" w:color="auto" w:fill="auto"/>
            <w:vAlign w:val="center"/>
          </w:tcPr>
          <w:p w14:paraId="69E731AC" w14:textId="77777777" w:rsidR="003017A6" w:rsidRPr="006249E6" w:rsidRDefault="003017A6" w:rsidP="003017A6">
            <w:pPr>
              <w:ind w:left="76"/>
              <w:jc w:val="center"/>
              <w:rPr>
                <w:color w:val="000000"/>
              </w:rPr>
            </w:pPr>
          </w:p>
        </w:tc>
        <w:tc>
          <w:tcPr>
            <w:tcW w:w="1260" w:type="dxa"/>
            <w:shd w:val="clear" w:color="auto" w:fill="auto"/>
            <w:vAlign w:val="center"/>
          </w:tcPr>
          <w:p w14:paraId="6569769D" w14:textId="77777777" w:rsidR="003017A6" w:rsidRPr="006249E6" w:rsidRDefault="003017A6" w:rsidP="003017A6">
            <w:pPr>
              <w:ind w:left="76"/>
              <w:jc w:val="center"/>
              <w:rPr>
                <w:color w:val="000000"/>
              </w:rPr>
            </w:pPr>
            <w:r w:rsidRPr="00964C52">
              <w:t>10.47</w:t>
            </w:r>
          </w:p>
        </w:tc>
      </w:tr>
    </w:tbl>
    <w:p w14:paraId="6559F47B" w14:textId="77777777" w:rsidR="003017A6" w:rsidRDefault="003017A6" w:rsidP="003017A6">
      <w:pPr>
        <w:spacing w:after="100" w:afterAutospacing="1"/>
        <w:ind w:left="0" w:right="0"/>
        <w:rPr>
          <w:b/>
          <w:bCs/>
        </w:rPr>
      </w:pPr>
    </w:p>
    <w:p w14:paraId="47050F5D" w14:textId="1E295C8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lastRenderedPageBreak/>
        <w:t>History</w:t>
      </w:r>
      <w:proofErr w:type="gramStart"/>
      <w:r w:rsidRPr="00B54349">
        <w:rPr>
          <w:b/>
          <w:bCs/>
        </w:rPr>
        <w:t>:</w:t>
      </w:r>
      <w:proofErr w:type="gramEnd"/>
      <w:r w:rsidRPr="00B54349">
        <w:br/>
      </w:r>
      <w:hyperlink r:id="rId113"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8-2012, f. &amp; cert. </w:t>
      </w:r>
      <w:proofErr w:type="spellStart"/>
      <w:r w:rsidRPr="00B54349">
        <w:t>ef</w:t>
      </w:r>
      <w:proofErr w:type="spellEnd"/>
      <w:r w:rsidRPr="00B54349">
        <w:t xml:space="preserve">. 12-11-12; DEQ 15-2013(Temp), f. 12-20-13, cert. </w:t>
      </w:r>
      <w:proofErr w:type="spellStart"/>
      <w:r w:rsidRPr="00B54349">
        <w:t>ef</w:t>
      </w:r>
      <w:proofErr w:type="spellEnd"/>
      <w:r w:rsidRPr="00B54349">
        <w:t xml:space="preserve">. 1-1-14 thru 6-30-14; DEQ 8-2014, f. &amp; cert. </w:t>
      </w:r>
      <w:proofErr w:type="spellStart"/>
      <w:r w:rsidRPr="00B54349">
        <w:t>ef</w:t>
      </w:r>
      <w:proofErr w:type="spellEnd"/>
      <w:r w:rsidRPr="00B54349">
        <w:t xml:space="preserve">. 6-26-14; </w:t>
      </w:r>
      <w:proofErr w:type="gramStart"/>
      <w:r w:rsidRPr="00B54349">
        <w:t>Renumbered</w:t>
      </w:r>
      <w:proofErr w:type="gramEnd"/>
      <w:r w:rsidRPr="00B54349">
        <w:t xml:space="preserve"> from 340-253-3020 by DEQ 3-2015, f. 1-8-15, cert. </w:t>
      </w:r>
      <w:proofErr w:type="spellStart"/>
      <w:r w:rsidRPr="00B54349">
        <w:t>ef</w:t>
      </w:r>
      <w:proofErr w:type="spellEnd"/>
      <w:r w:rsidRPr="00B54349">
        <w:t xml:space="preserve">. </w:t>
      </w:r>
      <w:proofErr w:type="gramStart"/>
      <w:r w:rsidRPr="00B54349">
        <w:t>2-1-155</w:t>
      </w:r>
      <w:proofErr w:type="gramEnd"/>
      <w:r w:rsidRPr="00B54349">
        <w:t xml:space="preserve">; DEQ 13-2015, f. 12-10-15, cert. </w:t>
      </w:r>
      <w:proofErr w:type="spellStart"/>
      <w:r w:rsidRPr="00B54349">
        <w:t>ef</w:t>
      </w:r>
      <w:proofErr w:type="spellEnd"/>
      <w:r w:rsidRPr="00B54349">
        <w:t>. 1-1-16; DEQ 5-2016(</w:t>
      </w:r>
      <w:proofErr w:type="gramStart"/>
      <w:r w:rsidRPr="00B54349">
        <w:t>Temp</w:t>
      </w:r>
      <w:proofErr w:type="gramEnd"/>
      <w:r w:rsidRPr="00B54349">
        <w:t xml:space="preserve">), f. &amp; cert. </w:t>
      </w:r>
      <w:proofErr w:type="spellStart"/>
      <w:r w:rsidRPr="00B54349">
        <w:t>ef</w:t>
      </w:r>
      <w:proofErr w:type="spellEnd"/>
      <w:r w:rsidRPr="00B54349">
        <w:t>. 4-22-16 thru 9-1-16</w:t>
      </w:r>
    </w:p>
    <w:p w14:paraId="282B4637" w14:textId="77777777" w:rsidR="003017A6" w:rsidRPr="00B54349" w:rsidRDefault="005D4172" w:rsidP="003017A6">
      <w:pPr>
        <w:spacing w:after="100" w:afterAutospacing="1"/>
        <w:ind w:left="0" w:right="0"/>
      </w:pPr>
      <w:hyperlink r:id="rId114" w:history="1">
        <w:r w:rsidR="003017A6" w:rsidRPr="00B54349">
          <w:rPr>
            <w:rStyle w:val="Hyperlink"/>
            <w:b/>
            <w:bCs/>
          </w:rPr>
          <w:t>340-253-8050</w:t>
        </w:r>
      </w:hyperlink>
      <w:r w:rsidR="003017A6" w:rsidRPr="00B54349">
        <w:br/>
      </w:r>
      <w:r w:rsidR="003017A6" w:rsidRPr="00B54349">
        <w:rPr>
          <w:b/>
          <w:bCs/>
        </w:rPr>
        <w:t>Table 5 - Summary Checklist of Quarterly Progress and Annual Compliance Reporting Requirements</w:t>
      </w:r>
    </w:p>
    <w:p w14:paraId="1F31873F" w14:textId="77777777" w:rsidR="003017A6" w:rsidRPr="00B54349" w:rsidRDefault="003017A6" w:rsidP="003017A6">
      <w:pPr>
        <w:spacing w:after="100" w:afterAutospacing="1"/>
        <w:ind w:left="0" w:right="0"/>
      </w:pPr>
      <w:r w:rsidRPr="00B54349">
        <w:t>Table 5 - Summary Checklist of Quarterly Progress and Annual Compliance Reporting Requirements</w:t>
      </w:r>
    </w:p>
    <w:tbl>
      <w:tblPr>
        <w:tblStyle w:val="TableGrid1"/>
        <w:tblW w:w="1053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3330"/>
        <w:gridCol w:w="1440"/>
        <w:gridCol w:w="1440"/>
        <w:gridCol w:w="1440"/>
        <w:gridCol w:w="1440"/>
        <w:gridCol w:w="1440"/>
      </w:tblGrid>
      <w:tr w:rsidR="003017A6" w:rsidRPr="006249E6" w14:paraId="42CE07A4" w14:textId="77777777" w:rsidTr="003017A6">
        <w:trPr>
          <w:tblHeader/>
        </w:trPr>
        <w:tc>
          <w:tcPr>
            <w:tcW w:w="10530" w:type="dxa"/>
            <w:gridSpan w:val="6"/>
            <w:tcBorders>
              <w:top w:val="double" w:sz="4" w:space="0" w:color="auto"/>
            </w:tcBorders>
            <w:shd w:val="clear" w:color="auto" w:fill="008272"/>
            <w:vAlign w:val="center"/>
          </w:tcPr>
          <w:p w14:paraId="4A1E3881"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3F25F0D7" wp14:editId="2D952B8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3" name="Picture 3"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46A84AF" w14:textId="77777777" w:rsidR="003017A6" w:rsidRPr="00B4461E" w:rsidRDefault="003017A6" w:rsidP="003017A6">
            <w:pPr>
              <w:spacing w:after="120"/>
              <w:ind w:left="0" w:right="634"/>
              <w:jc w:val="center"/>
              <w:rPr>
                <w:rFonts w:ascii="Arial" w:hAnsi="Arial" w:cs="Arial"/>
                <w:color w:val="FFFFFF"/>
                <w:szCs w:val="22"/>
              </w:rPr>
            </w:pPr>
            <w:r w:rsidRPr="00B4461E">
              <w:rPr>
                <w:rFonts w:ascii="Arial" w:hAnsi="Arial" w:cs="Arial"/>
                <w:color w:val="FFFFFF"/>
                <w:szCs w:val="22"/>
              </w:rPr>
              <w:t>Oregon Department of Environmental Quality</w:t>
            </w:r>
          </w:p>
          <w:p w14:paraId="0570DC8F" w14:textId="77777777" w:rsidR="003017A6" w:rsidRPr="00B4461E" w:rsidRDefault="003017A6" w:rsidP="003017A6">
            <w:pPr>
              <w:spacing w:after="120"/>
              <w:ind w:left="0" w:right="634"/>
              <w:jc w:val="center"/>
              <w:rPr>
                <w:rFonts w:ascii="Arial" w:hAnsi="Arial" w:cs="Arial"/>
                <w:color w:val="FFFFFF"/>
                <w:szCs w:val="22"/>
              </w:rPr>
            </w:pPr>
            <w:r w:rsidRPr="00B4461E">
              <w:rPr>
                <w:rFonts w:ascii="Arial" w:hAnsi="Arial" w:cs="Arial"/>
                <w:color w:val="FFFFFF"/>
                <w:szCs w:val="22"/>
              </w:rPr>
              <w:t>Table 5 – 340-253-8050</w:t>
            </w:r>
          </w:p>
          <w:p w14:paraId="55CA0927" w14:textId="77777777" w:rsidR="003017A6" w:rsidRPr="006249E6" w:rsidRDefault="003017A6" w:rsidP="003017A6">
            <w:pPr>
              <w:spacing w:after="120"/>
              <w:ind w:left="0" w:right="634"/>
              <w:jc w:val="center"/>
              <w:rPr>
                <w:color w:val="FFFFFF"/>
                <w:sz w:val="22"/>
                <w:szCs w:val="22"/>
              </w:rPr>
            </w:pPr>
            <w:r w:rsidRPr="00B4461E">
              <w:rPr>
                <w:rFonts w:ascii="Arial" w:hAnsi="Arial" w:cs="Arial"/>
                <w:b/>
                <w:color w:val="FFFFFF"/>
                <w:szCs w:val="22"/>
              </w:rPr>
              <w:t>Summary Checklist of Quarterly Progress and Annual Compliance Reporting Requirements</w:t>
            </w:r>
          </w:p>
        </w:tc>
      </w:tr>
      <w:tr w:rsidR="003017A6" w:rsidRPr="006249E6" w14:paraId="5547DADE" w14:textId="77777777" w:rsidTr="003017A6">
        <w:tc>
          <w:tcPr>
            <w:tcW w:w="3330" w:type="dxa"/>
            <w:tcBorders>
              <w:bottom w:val="single" w:sz="12" w:space="0" w:color="000000"/>
              <w:right w:val="single" w:sz="24" w:space="0" w:color="auto"/>
            </w:tcBorders>
            <w:shd w:val="clear" w:color="auto" w:fill="B1DDCD"/>
            <w:vAlign w:val="center"/>
          </w:tcPr>
          <w:p w14:paraId="7507FCAF"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Parameters to Report</w:t>
            </w:r>
          </w:p>
        </w:tc>
        <w:tc>
          <w:tcPr>
            <w:tcW w:w="1440" w:type="dxa"/>
            <w:tcBorders>
              <w:bottom w:val="single" w:sz="12" w:space="0" w:color="000000"/>
              <w:right w:val="single" w:sz="24" w:space="0" w:color="auto"/>
            </w:tcBorders>
            <w:shd w:val="clear" w:color="auto" w:fill="B1DDCD"/>
            <w:vAlign w:val="center"/>
          </w:tcPr>
          <w:p w14:paraId="4E75CB2C"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Gasoline &amp; Diesel Fuel</w:t>
            </w:r>
          </w:p>
        </w:tc>
        <w:tc>
          <w:tcPr>
            <w:tcW w:w="1440" w:type="dxa"/>
            <w:tcBorders>
              <w:bottom w:val="single" w:sz="12" w:space="0" w:color="000000"/>
              <w:right w:val="single" w:sz="24" w:space="0" w:color="auto"/>
            </w:tcBorders>
            <w:shd w:val="clear" w:color="auto" w:fill="B1DDCD"/>
            <w:vAlign w:val="center"/>
          </w:tcPr>
          <w:p w14:paraId="18002BBB"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440" w:type="dxa"/>
            <w:tcBorders>
              <w:left w:val="single" w:sz="24" w:space="0" w:color="auto"/>
              <w:bottom w:val="single" w:sz="12" w:space="0" w:color="000000"/>
            </w:tcBorders>
            <w:shd w:val="clear" w:color="auto" w:fill="B1DDCD"/>
            <w:vAlign w:val="center"/>
          </w:tcPr>
          <w:p w14:paraId="599A691E"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 xml:space="preserve">CNG, LNG &amp; LPG </w:t>
            </w:r>
          </w:p>
        </w:tc>
        <w:tc>
          <w:tcPr>
            <w:tcW w:w="1440" w:type="dxa"/>
            <w:tcBorders>
              <w:left w:val="single" w:sz="24" w:space="0" w:color="auto"/>
              <w:bottom w:val="single" w:sz="12" w:space="0" w:color="000000"/>
            </w:tcBorders>
            <w:shd w:val="clear" w:color="auto" w:fill="B1DDCD"/>
            <w:vAlign w:val="center"/>
          </w:tcPr>
          <w:p w14:paraId="13BF88FB"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35F6B9EF"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Hydrogen &amp; Hydrogen Blends</w:t>
            </w:r>
          </w:p>
        </w:tc>
      </w:tr>
      <w:tr w:rsidR="003017A6" w:rsidRPr="006249E6" w14:paraId="51EFC146" w14:textId="77777777" w:rsidTr="003017A6">
        <w:tc>
          <w:tcPr>
            <w:tcW w:w="3330" w:type="dxa"/>
            <w:tcBorders>
              <w:right w:val="single" w:sz="24" w:space="0" w:color="auto"/>
            </w:tcBorders>
            <w:shd w:val="clear" w:color="auto" w:fill="auto"/>
            <w:vAlign w:val="center"/>
          </w:tcPr>
          <w:p w14:paraId="40A456B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Company or organization name</w:t>
            </w:r>
          </w:p>
        </w:tc>
        <w:tc>
          <w:tcPr>
            <w:tcW w:w="1440" w:type="dxa"/>
            <w:tcBorders>
              <w:right w:val="single" w:sz="24" w:space="0" w:color="auto"/>
            </w:tcBorders>
            <w:shd w:val="clear" w:color="auto" w:fill="auto"/>
            <w:vAlign w:val="center"/>
          </w:tcPr>
          <w:p w14:paraId="7B9F325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55B5CF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D0976D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F22236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BB3F5F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B9D0F31" w14:textId="77777777" w:rsidTr="003017A6">
        <w:tc>
          <w:tcPr>
            <w:tcW w:w="3330" w:type="dxa"/>
            <w:tcBorders>
              <w:right w:val="single" w:sz="24" w:space="0" w:color="auto"/>
            </w:tcBorders>
            <w:shd w:val="clear" w:color="auto" w:fill="auto"/>
            <w:vAlign w:val="center"/>
          </w:tcPr>
          <w:p w14:paraId="75D66B4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Reporting period</w:t>
            </w:r>
          </w:p>
        </w:tc>
        <w:tc>
          <w:tcPr>
            <w:tcW w:w="1440" w:type="dxa"/>
            <w:tcBorders>
              <w:right w:val="single" w:sz="24" w:space="0" w:color="auto"/>
            </w:tcBorders>
            <w:shd w:val="clear" w:color="auto" w:fill="auto"/>
            <w:vAlign w:val="center"/>
          </w:tcPr>
          <w:p w14:paraId="3DDE5C4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68625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352905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178DD8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4D7888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3C745E36" w14:textId="77777777" w:rsidTr="003017A6">
        <w:tc>
          <w:tcPr>
            <w:tcW w:w="3330" w:type="dxa"/>
            <w:tcBorders>
              <w:right w:val="single" w:sz="24" w:space="0" w:color="auto"/>
            </w:tcBorders>
            <w:shd w:val="clear" w:color="auto" w:fill="auto"/>
            <w:vAlign w:val="center"/>
          </w:tcPr>
          <w:p w14:paraId="435C849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Fuel pathway code</w:t>
            </w:r>
          </w:p>
        </w:tc>
        <w:tc>
          <w:tcPr>
            <w:tcW w:w="1440" w:type="dxa"/>
            <w:tcBorders>
              <w:right w:val="single" w:sz="24" w:space="0" w:color="auto"/>
            </w:tcBorders>
            <w:shd w:val="clear" w:color="auto" w:fill="auto"/>
            <w:vAlign w:val="center"/>
          </w:tcPr>
          <w:p w14:paraId="4F58208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02E5116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DA140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140434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962556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2173CC7" w14:textId="77777777" w:rsidTr="003017A6">
        <w:tc>
          <w:tcPr>
            <w:tcW w:w="3330" w:type="dxa"/>
            <w:tcBorders>
              <w:right w:val="single" w:sz="24" w:space="0" w:color="auto"/>
            </w:tcBorders>
            <w:shd w:val="clear" w:color="auto" w:fill="auto"/>
            <w:vAlign w:val="center"/>
          </w:tcPr>
          <w:p w14:paraId="574F241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Transaction type</w:t>
            </w:r>
          </w:p>
        </w:tc>
        <w:tc>
          <w:tcPr>
            <w:tcW w:w="1440" w:type="dxa"/>
            <w:tcBorders>
              <w:right w:val="single" w:sz="24" w:space="0" w:color="auto"/>
            </w:tcBorders>
            <w:shd w:val="clear" w:color="auto" w:fill="auto"/>
            <w:vAlign w:val="center"/>
          </w:tcPr>
          <w:p w14:paraId="12297F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D06404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3DC0B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BA4B59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8D6C38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3E3FBDA" w14:textId="77777777" w:rsidTr="003017A6">
        <w:tc>
          <w:tcPr>
            <w:tcW w:w="3330" w:type="dxa"/>
            <w:tcBorders>
              <w:right w:val="single" w:sz="24" w:space="0" w:color="auto"/>
            </w:tcBorders>
            <w:shd w:val="clear" w:color="auto" w:fill="auto"/>
            <w:vAlign w:val="center"/>
          </w:tcPr>
          <w:p w14:paraId="70835D0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Transaction date</w:t>
            </w:r>
          </w:p>
        </w:tc>
        <w:tc>
          <w:tcPr>
            <w:tcW w:w="1440" w:type="dxa"/>
            <w:tcBorders>
              <w:right w:val="single" w:sz="24" w:space="0" w:color="auto"/>
            </w:tcBorders>
            <w:shd w:val="clear" w:color="auto" w:fill="auto"/>
            <w:vAlign w:val="center"/>
          </w:tcPr>
          <w:p w14:paraId="7A93F0D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88B3D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0B5BAF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D164C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A12F23D"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BDA78F0" w14:textId="77777777" w:rsidTr="003017A6">
        <w:tc>
          <w:tcPr>
            <w:tcW w:w="3330" w:type="dxa"/>
            <w:tcBorders>
              <w:right w:val="single" w:sz="24" w:space="0" w:color="auto"/>
            </w:tcBorders>
            <w:shd w:val="clear" w:color="auto" w:fill="auto"/>
            <w:vAlign w:val="center"/>
          </w:tcPr>
          <w:p w14:paraId="0C41D76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Business Partner</w:t>
            </w:r>
          </w:p>
        </w:tc>
        <w:tc>
          <w:tcPr>
            <w:tcW w:w="1440" w:type="dxa"/>
            <w:tcBorders>
              <w:right w:val="single" w:sz="24" w:space="0" w:color="auto"/>
            </w:tcBorders>
            <w:shd w:val="clear" w:color="auto" w:fill="auto"/>
            <w:vAlign w:val="center"/>
          </w:tcPr>
          <w:p w14:paraId="54F151F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8E2A93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A82115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AE14F6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0B0708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60FF9EC0" w14:textId="77777777" w:rsidTr="003017A6">
        <w:tc>
          <w:tcPr>
            <w:tcW w:w="3330" w:type="dxa"/>
            <w:tcBorders>
              <w:right w:val="single" w:sz="24" w:space="0" w:color="auto"/>
            </w:tcBorders>
            <w:shd w:val="clear" w:color="auto" w:fill="auto"/>
            <w:vAlign w:val="center"/>
          </w:tcPr>
          <w:p w14:paraId="775E4D0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Production Company ID and Facility ID</w:t>
            </w:r>
          </w:p>
        </w:tc>
        <w:tc>
          <w:tcPr>
            <w:tcW w:w="1440" w:type="dxa"/>
            <w:tcBorders>
              <w:right w:val="single" w:sz="24" w:space="0" w:color="auto"/>
            </w:tcBorders>
            <w:shd w:val="clear" w:color="auto" w:fill="auto"/>
            <w:vAlign w:val="center"/>
          </w:tcPr>
          <w:p w14:paraId="77BCF39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right w:val="single" w:sz="24" w:space="0" w:color="auto"/>
            </w:tcBorders>
            <w:shd w:val="clear" w:color="auto" w:fill="auto"/>
            <w:vAlign w:val="center"/>
          </w:tcPr>
          <w:p w14:paraId="26D97B4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05A94FB"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2E121A4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0786FF5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AF3162F" w14:textId="77777777" w:rsidTr="003017A6">
        <w:tc>
          <w:tcPr>
            <w:tcW w:w="3330" w:type="dxa"/>
            <w:tcBorders>
              <w:right w:val="single" w:sz="24" w:space="0" w:color="auto"/>
            </w:tcBorders>
            <w:shd w:val="clear" w:color="auto" w:fill="auto"/>
            <w:vAlign w:val="center"/>
          </w:tcPr>
          <w:p w14:paraId="497A114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Physical transport mode code</w:t>
            </w:r>
          </w:p>
        </w:tc>
        <w:tc>
          <w:tcPr>
            <w:tcW w:w="1440" w:type="dxa"/>
            <w:tcBorders>
              <w:right w:val="single" w:sz="24" w:space="0" w:color="auto"/>
            </w:tcBorders>
            <w:shd w:val="clear" w:color="auto" w:fill="auto"/>
            <w:vAlign w:val="center"/>
          </w:tcPr>
          <w:p w14:paraId="6AF5AF5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6E54F26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BE32F4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598BD7B"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FAA14F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00EF5013" w14:textId="77777777" w:rsidTr="003017A6">
        <w:tc>
          <w:tcPr>
            <w:tcW w:w="3330" w:type="dxa"/>
            <w:tcBorders>
              <w:right w:val="single" w:sz="24" w:space="0" w:color="auto"/>
            </w:tcBorders>
            <w:shd w:val="clear" w:color="auto" w:fill="auto"/>
            <w:vAlign w:val="center"/>
          </w:tcPr>
          <w:p w14:paraId="4AA6C35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Aggregation</w:t>
            </w:r>
          </w:p>
        </w:tc>
        <w:tc>
          <w:tcPr>
            <w:tcW w:w="1440" w:type="dxa"/>
            <w:tcBorders>
              <w:right w:val="single" w:sz="24" w:space="0" w:color="auto"/>
            </w:tcBorders>
            <w:shd w:val="clear" w:color="auto" w:fill="auto"/>
            <w:vAlign w:val="center"/>
          </w:tcPr>
          <w:p w14:paraId="7AA1D31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D2D54A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F1494C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39D876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5FD80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AC593D4" w14:textId="77777777" w:rsidTr="003017A6">
        <w:tc>
          <w:tcPr>
            <w:tcW w:w="3330" w:type="dxa"/>
            <w:tcBorders>
              <w:right w:val="single" w:sz="24" w:space="0" w:color="auto"/>
            </w:tcBorders>
            <w:shd w:val="clear" w:color="auto" w:fill="auto"/>
            <w:vAlign w:val="center"/>
          </w:tcPr>
          <w:p w14:paraId="77DF9FF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Application / EER</w:t>
            </w:r>
          </w:p>
        </w:tc>
        <w:tc>
          <w:tcPr>
            <w:tcW w:w="1440" w:type="dxa"/>
            <w:tcBorders>
              <w:right w:val="single" w:sz="24" w:space="0" w:color="auto"/>
            </w:tcBorders>
            <w:shd w:val="clear" w:color="auto" w:fill="auto"/>
            <w:vAlign w:val="center"/>
          </w:tcPr>
          <w:p w14:paraId="590900B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96CD8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FB3C74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EF215C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839C19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0BB0DC4" w14:textId="77777777" w:rsidTr="003017A6">
        <w:tc>
          <w:tcPr>
            <w:tcW w:w="3330" w:type="dxa"/>
            <w:tcBorders>
              <w:right w:val="single" w:sz="24" w:space="0" w:color="auto"/>
            </w:tcBorders>
            <w:shd w:val="clear" w:color="auto" w:fill="auto"/>
            <w:vAlign w:val="center"/>
          </w:tcPr>
          <w:p w14:paraId="78C506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lastRenderedPageBreak/>
              <w:t>Amount of each fuel used as gasoline replacement</w:t>
            </w:r>
          </w:p>
        </w:tc>
        <w:tc>
          <w:tcPr>
            <w:tcW w:w="1440" w:type="dxa"/>
            <w:tcBorders>
              <w:right w:val="single" w:sz="24" w:space="0" w:color="auto"/>
            </w:tcBorders>
            <w:shd w:val="clear" w:color="auto" w:fill="auto"/>
            <w:vAlign w:val="center"/>
          </w:tcPr>
          <w:p w14:paraId="3989F3B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7C577C8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351716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67964E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A20A08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3A6A815" w14:textId="77777777" w:rsidTr="003017A6">
        <w:tc>
          <w:tcPr>
            <w:tcW w:w="3330" w:type="dxa"/>
            <w:tcBorders>
              <w:right w:val="single" w:sz="24" w:space="0" w:color="auto"/>
            </w:tcBorders>
            <w:shd w:val="clear" w:color="auto" w:fill="auto"/>
            <w:vAlign w:val="center"/>
          </w:tcPr>
          <w:p w14:paraId="530C174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440" w:type="dxa"/>
            <w:tcBorders>
              <w:right w:val="single" w:sz="24" w:space="0" w:color="auto"/>
            </w:tcBorders>
            <w:shd w:val="clear" w:color="auto" w:fill="auto"/>
            <w:vAlign w:val="center"/>
          </w:tcPr>
          <w:p w14:paraId="11E6016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3FD04A2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4BA429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899751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2D01B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052D40E1" w14:textId="77777777" w:rsidTr="003017A6">
        <w:tc>
          <w:tcPr>
            <w:tcW w:w="3330" w:type="dxa"/>
            <w:tcBorders>
              <w:right w:val="single" w:sz="24" w:space="0" w:color="auto"/>
            </w:tcBorders>
            <w:shd w:val="clear" w:color="auto" w:fill="auto"/>
            <w:vAlign w:val="center"/>
          </w:tcPr>
          <w:p w14:paraId="5B8B241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*Credits/deficits generated per quarter (MT)</w:t>
            </w:r>
          </w:p>
        </w:tc>
        <w:tc>
          <w:tcPr>
            <w:tcW w:w="1440" w:type="dxa"/>
            <w:tcBorders>
              <w:right w:val="single" w:sz="24" w:space="0" w:color="auto"/>
            </w:tcBorders>
            <w:shd w:val="clear" w:color="auto" w:fill="auto"/>
            <w:vAlign w:val="center"/>
          </w:tcPr>
          <w:p w14:paraId="03F466F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21DE43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FC8384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F245ED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156ACB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152E4A97" w14:textId="77777777" w:rsidTr="003017A6">
        <w:tc>
          <w:tcPr>
            <w:tcW w:w="10530" w:type="dxa"/>
            <w:gridSpan w:val="6"/>
            <w:shd w:val="clear" w:color="auto" w:fill="auto"/>
            <w:vAlign w:val="center"/>
          </w:tcPr>
          <w:p w14:paraId="341E9B08" w14:textId="77777777" w:rsidR="003017A6" w:rsidRPr="006249E6" w:rsidRDefault="003017A6" w:rsidP="003017A6">
            <w:pPr>
              <w:spacing w:before="120" w:after="120"/>
              <w:ind w:left="0" w:right="0"/>
              <w:jc w:val="center"/>
              <w:rPr>
                <w:sz w:val="22"/>
                <w:szCs w:val="22"/>
              </w:rPr>
            </w:pPr>
            <w:r w:rsidRPr="006249E6">
              <w:rPr>
                <w:b/>
                <w:sz w:val="22"/>
                <w:szCs w:val="22"/>
              </w:rPr>
              <w:t>For Annual Compliance Reporting (in addition to the items above)</w:t>
            </w:r>
          </w:p>
        </w:tc>
      </w:tr>
      <w:tr w:rsidR="003017A6" w:rsidRPr="006249E6" w14:paraId="3687F5AF" w14:textId="77777777" w:rsidTr="003017A6">
        <w:tc>
          <w:tcPr>
            <w:tcW w:w="3330" w:type="dxa"/>
            <w:tcBorders>
              <w:right w:val="single" w:sz="24" w:space="0" w:color="auto"/>
            </w:tcBorders>
            <w:shd w:val="clear" w:color="auto" w:fill="auto"/>
            <w:vAlign w:val="center"/>
          </w:tcPr>
          <w:p w14:paraId="2BF03DAD" w14:textId="77777777" w:rsidR="003017A6" w:rsidRPr="006249E6" w:rsidRDefault="003017A6" w:rsidP="003017A6">
            <w:pPr>
              <w:spacing w:before="120" w:after="120"/>
              <w:ind w:left="0" w:right="0"/>
              <w:jc w:val="center"/>
              <w:rPr>
                <w:sz w:val="22"/>
                <w:szCs w:val="22"/>
              </w:rPr>
            </w:pPr>
            <w:r w:rsidRPr="006249E6">
              <w:rPr>
                <w:sz w:val="22"/>
                <w:szCs w:val="22"/>
              </w:rPr>
              <w:t>*Credits and Deficits generated per year (MT)</w:t>
            </w:r>
          </w:p>
        </w:tc>
        <w:tc>
          <w:tcPr>
            <w:tcW w:w="1440" w:type="dxa"/>
            <w:tcBorders>
              <w:right w:val="single" w:sz="24" w:space="0" w:color="auto"/>
            </w:tcBorders>
            <w:shd w:val="clear" w:color="auto" w:fill="auto"/>
            <w:vAlign w:val="center"/>
          </w:tcPr>
          <w:p w14:paraId="3A7ADFE1"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6EB7FE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3966721"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BFF4F4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C904A87"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2895A6F0" w14:textId="77777777" w:rsidTr="003017A6">
        <w:tc>
          <w:tcPr>
            <w:tcW w:w="3330" w:type="dxa"/>
            <w:tcBorders>
              <w:right w:val="single" w:sz="24" w:space="0" w:color="auto"/>
            </w:tcBorders>
            <w:shd w:val="clear" w:color="auto" w:fill="auto"/>
            <w:vAlign w:val="center"/>
          </w:tcPr>
          <w:p w14:paraId="18E90FD8" w14:textId="77777777" w:rsidR="003017A6" w:rsidRPr="006249E6" w:rsidRDefault="003017A6" w:rsidP="003017A6">
            <w:pPr>
              <w:spacing w:before="120" w:after="120"/>
              <w:ind w:left="0" w:right="0"/>
              <w:jc w:val="center"/>
              <w:rPr>
                <w:sz w:val="22"/>
                <w:szCs w:val="22"/>
              </w:rPr>
            </w:pPr>
            <w:r w:rsidRPr="006249E6">
              <w:rPr>
                <w:sz w:val="22"/>
                <w:szCs w:val="22"/>
              </w:rPr>
              <w:t>*Credits/deficits carried over from the previous year (MT), if any</w:t>
            </w:r>
          </w:p>
        </w:tc>
        <w:tc>
          <w:tcPr>
            <w:tcW w:w="1440" w:type="dxa"/>
            <w:tcBorders>
              <w:right w:val="single" w:sz="24" w:space="0" w:color="auto"/>
            </w:tcBorders>
            <w:shd w:val="clear" w:color="auto" w:fill="auto"/>
            <w:vAlign w:val="center"/>
          </w:tcPr>
          <w:p w14:paraId="4011A01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7F369AC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CDC554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BC14DC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1D2A1CB"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07F97D4B" w14:textId="77777777" w:rsidTr="003017A6">
        <w:tc>
          <w:tcPr>
            <w:tcW w:w="3330" w:type="dxa"/>
            <w:tcBorders>
              <w:right w:val="single" w:sz="24" w:space="0" w:color="auto"/>
            </w:tcBorders>
            <w:shd w:val="clear" w:color="auto" w:fill="auto"/>
            <w:vAlign w:val="center"/>
          </w:tcPr>
          <w:p w14:paraId="103215E3" w14:textId="77777777" w:rsidR="003017A6" w:rsidRPr="006249E6" w:rsidRDefault="003017A6" w:rsidP="003017A6">
            <w:pPr>
              <w:spacing w:before="120" w:after="120"/>
              <w:ind w:left="0" w:right="0"/>
              <w:jc w:val="center"/>
              <w:rPr>
                <w:sz w:val="22"/>
                <w:szCs w:val="22"/>
              </w:rPr>
            </w:pPr>
            <w:r w:rsidRPr="006249E6">
              <w:rPr>
                <w:sz w:val="22"/>
                <w:szCs w:val="22"/>
              </w:rPr>
              <w:t>*Credits acquired from another party (MT), if any</w:t>
            </w:r>
          </w:p>
        </w:tc>
        <w:tc>
          <w:tcPr>
            <w:tcW w:w="1440" w:type="dxa"/>
            <w:tcBorders>
              <w:right w:val="single" w:sz="24" w:space="0" w:color="auto"/>
            </w:tcBorders>
            <w:shd w:val="clear" w:color="auto" w:fill="auto"/>
            <w:vAlign w:val="center"/>
          </w:tcPr>
          <w:p w14:paraId="6C7E70F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49C19DB5"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3CC161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777B14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5D859C9"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342D08C7" w14:textId="77777777" w:rsidTr="003017A6">
        <w:tc>
          <w:tcPr>
            <w:tcW w:w="3330" w:type="dxa"/>
            <w:tcBorders>
              <w:right w:val="single" w:sz="24" w:space="0" w:color="auto"/>
            </w:tcBorders>
            <w:shd w:val="clear" w:color="auto" w:fill="auto"/>
            <w:vAlign w:val="center"/>
          </w:tcPr>
          <w:p w14:paraId="094850BC" w14:textId="77777777" w:rsidR="003017A6" w:rsidRPr="006249E6" w:rsidRDefault="003017A6" w:rsidP="003017A6">
            <w:pPr>
              <w:spacing w:before="120" w:after="120"/>
              <w:ind w:left="0" w:right="0"/>
              <w:jc w:val="center"/>
              <w:rPr>
                <w:sz w:val="22"/>
                <w:szCs w:val="22"/>
              </w:rPr>
            </w:pPr>
            <w:r w:rsidRPr="006249E6">
              <w:rPr>
                <w:sz w:val="22"/>
                <w:szCs w:val="22"/>
              </w:rPr>
              <w:t>*Credits sold to another party (MT), if any</w:t>
            </w:r>
          </w:p>
        </w:tc>
        <w:tc>
          <w:tcPr>
            <w:tcW w:w="1440" w:type="dxa"/>
            <w:tcBorders>
              <w:right w:val="single" w:sz="24" w:space="0" w:color="auto"/>
            </w:tcBorders>
            <w:shd w:val="clear" w:color="auto" w:fill="auto"/>
            <w:vAlign w:val="center"/>
          </w:tcPr>
          <w:p w14:paraId="364DEF6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66E5F13F"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E64EBE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0BA0975"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C098481"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50C83AED" w14:textId="77777777" w:rsidTr="003017A6">
        <w:tc>
          <w:tcPr>
            <w:tcW w:w="3330" w:type="dxa"/>
            <w:tcBorders>
              <w:right w:val="single" w:sz="24" w:space="0" w:color="auto"/>
            </w:tcBorders>
            <w:shd w:val="clear" w:color="auto" w:fill="auto"/>
            <w:vAlign w:val="center"/>
          </w:tcPr>
          <w:p w14:paraId="3EB691CF" w14:textId="77777777" w:rsidR="003017A6" w:rsidRPr="006249E6" w:rsidRDefault="003017A6" w:rsidP="003017A6">
            <w:pPr>
              <w:spacing w:before="120" w:after="120"/>
              <w:ind w:left="0" w:right="0"/>
              <w:jc w:val="center"/>
              <w:rPr>
                <w:sz w:val="22"/>
                <w:szCs w:val="22"/>
              </w:rPr>
            </w:pPr>
            <w:r w:rsidRPr="006249E6">
              <w:rPr>
                <w:sz w:val="22"/>
                <w:szCs w:val="22"/>
              </w:rPr>
              <w:t>*Credits retired within LCFS (MT) to meet compliance obligation, if any</w:t>
            </w:r>
          </w:p>
        </w:tc>
        <w:tc>
          <w:tcPr>
            <w:tcW w:w="1440" w:type="dxa"/>
            <w:tcBorders>
              <w:right w:val="single" w:sz="24" w:space="0" w:color="auto"/>
            </w:tcBorders>
            <w:shd w:val="clear" w:color="auto" w:fill="auto"/>
            <w:vAlign w:val="center"/>
          </w:tcPr>
          <w:p w14:paraId="7D049207"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336322F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D40FA20"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0C897C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A72CA4F" w14:textId="77777777" w:rsidR="003017A6" w:rsidRPr="006249E6" w:rsidRDefault="003017A6" w:rsidP="003017A6">
            <w:pPr>
              <w:spacing w:before="120" w:after="120"/>
              <w:ind w:left="0" w:right="0"/>
              <w:jc w:val="center"/>
              <w:rPr>
                <w:sz w:val="22"/>
                <w:szCs w:val="22"/>
              </w:rPr>
            </w:pPr>
            <w:r w:rsidRPr="006249E6">
              <w:rPr>
                <w:sz w:val="22"/>
                <w:szCs w:val="22"/>
              </w:rPr>
              <w:t>x</w:t>
            </w:r>
          </w:p>
        </w:tc>
      </w:tr>
    </w:tbl>
    <w:p w14:paraId="2C896419" w14:textId="77777777" w:rsidR="003017A6" w:rsidRDefault="003017A6" w:rsidP="003017A6">
      <w:pPr>
        <w:spacing w:after="100" w:afterAutospacing="1"/>
        <w:ind w:left="0" w:right="0"/>
      </w:pPr>
    </w:p>
    <w:p w14:paraId="2DD1F04B" w14:textId="6A5D111B"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1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2-1-155</w:t>
      </w:r>
    </w:p>
    <w:p w14:paraId="69FC4596" w14:textId="77777777" w:rsidR="003017A6" w:rsidRPr="00B54349" w:rsidRDefault="005D4172" w:rsidP="003017A6">
      <w:pPr>
        <w:spacing w:after="100" w:afterAutospacing="1"/>
        <w:ind w:left="0" w:right="0"/>
      </w:pPr>
      <w:hyperlink r:id="rId117" w:history="1">
        <w:r w:rsidR="003017A6" w:rsidRPr="00B54349">
          <w:rPr>
            <w:rStyle w:val="Hyperlink"/>
            <w:b/>
            <w:bCs/>
          </w:rPr>
          <w:t>340-253-8060</w:t>
        </w:r>
      </w:hyperlink>
      <w:r w:rsidR="003017A6" w:rsidRPr="00B54349">
        <w:br/>
      </w:r>
      <w:r w:rsidR="003017A6" w:rsidRPr="00B54349">
        <w:rPr>
          <w:b/>
          <w:bCs/>
        </w:rPr>
        <w:t>Table 6 — Oregon Energy Densities of Fuels</w:t>
      </w:r>
    </w:p>
    <w:p w14:paraId="0E066B41" w14:textId="77777777" w:rsidR="003017A6" w:rsidRPr="00B54349" w:rsidRDefault="003017A6" w:rsidP="003017A6">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3017A6" w:rsidRPr="006249E6" w14:paraId="5806D64E" w14:textId="77777777" w:rsidTr="00B4461E">
        <w:trPr>
          <w:tblHeader/>
        </w:trPr>
        <w:tc>
          <w:tcPr>
            <w:tcW w:w="9160" w:type="dxa"/>
            <w:gridSpan w:val="2"/>
            <w:shd w:val="clear" w:color="auto" w:fill="008272"/>
            <w:vAlign w:val="center"/>
          </w:tcPr>
          <w:p w14:paraId="274D5556" w14:textId="77777777" w:rsidR="003017A6" w:rsidRPr="006249E6" w:rsidRDefault="003017A6" w:rsidP="003017A6">
            <w:pPr>
              <w:spacing w:after="120"/>
              <w:ind w:left="0" w:right="634"/>
              <w:jc w:val="center"/>
              <w:rPr>
                <w:rFonts w:ascii="Arial" w:hAnsi="Arial" w:cs="Arial"/>
                <w:color w:val="000000"/>
                <w:sz w:val="22"/>
                <w:szCs w:val="22"/>
              </w:rPr>
            </w:pPr>
            <w:r w:rsidRPr="006249E6">
              <w:rPr>
                <w:noProof/>
                <w:color w:val="FFFFFF"/>
                <w:sz w:val="22"/>
                <w:szCs w:val="22"/>
                <w:lang w:val="en-ZW" w:eastAsia="en-ZW"/>
              </w:rPr>
              <w:lastRenderedPageBreak/>
              <w:drawing>
                <wp:anchor distT="0" distB="0" distL="114300" distR="114300" simplePos="0" relativeHeight="251660288" behindDoc="1" locked="0" layoutInCell="1" allowOverlap="1" wp14:anchorId="4EB43941" wp14:editId="7305509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CCF8AF9" w14:textId="77777777" w:rsidR="003017A6" w:rsidRPr="00B4461E" w:rsidRDefault="003017A6" w:rsidP="003017A6">
            <w:pPr>
              <w:spacing w:after="120"/>
              <w:ind w:left="0" w:right="57"/>
              <w:jc w:val="center"/>
              <w:rPr>
                <w:rFonts w:ascii="Arial" w:hAnsi="Arial" w:cs="Arial"/>
                <w:color w:val="FFFFFF"/>
                <w:szCs w:val="22"/>
              </w:rPr>
            </w:pPr>
            <w:r w:rsidRPr="00B4461E">
              <w:rPr>
                <w:rFonts w:ascii="Arial" w:hAnsi="Arial" w:cs="Arial"/>
                <w:color w:val="FFFFFF"/>
                <w:szCs w:val="22"/>
              </w:rPr>
              <w:t>Oregon Department of Environmental Quality</w:t>
            </w:r>
          </w:p>
          <w:p w14:paraId="21135E48" w14:textId="77777777" w:rsidR="003017A6" w:rsidRPr="00B4461E" w:rsidRDefault="003017A6" w:rsidP="003017A6">
            <w:pPr>
              <w:spacing w:after="120"/>
              <w:ind w:left="0" w:right="57"/>
              <w:jc w:val="center"/>
              <w:rPr>
                <w:rFonts w:ascii="Arial" w:hAnsi="Arial" w:cs="Arial"/>
                <w:color w:val="FFFFFF"/>
                <w:szCs w:val="22"/>
              </w:rPr>
            </w:pPr>
            <w:r w:rsidRPr="00B4461E">
              <w:rPr>
                <w:rFonts w:ascii="Arial" w:hAnsi="Arial" w:cs="Arial"/>
                <w:color w:val="FFFFFF"/>
                <w:szCs w:val="22"/>
              </w:rPr>
              <w:t>Table 6 – 340-253-8060</w:t>
            </w:r>
          </w:p>
          <w:p w14:paraId="7F14B23D" w14:textId="77777777" w:rsidR="003017A6" w:rsidRPr="006249E6" w:rsidRDefault="003017A6" w:rsidP="003017A6">
            <w:pPr>
              <w:spacing w:after="120"/>
              <w:ind w:left="0" w:right="57"/>
              <w:jc w:val="center"/>
              <w:rPr>
                <w:color w:val="000000"/>
                <w:sz w:val="22"/>
                <w:szCs w:val="22"/>
              </w:rPr>
            </w:pPr>
            <w:r w:rsidRPr="00B4461E">
              <w:rPr>
                <w:rFonts w:ascii="Arial" w:hAnsi="Arial" w:cs="Arial"/>
                <w:b/>
                <w:color w:val="FFFFFF"/>
                <w:szCs w:val="22"/>
              </w:rPr>
              <w:t>Oregon Energy Densities of Fuels</w:t>
            </w:r>
          </w:p>
        </w:tc>
      </w:tr>
      <w:tr w:rsidR="003017A6" w:rsidRPr="006249E6" w14:paraId="1E0E8ACE" w14:textId="77777777" w:rsidTr="00B4461E">
        <w:tc>
          <w:tcPr>
            <w:tcW w:w="5759" w:type="dxa"/>
            <w:shd w:val="clear" w:color="auto" w:fill="FFFFFF"/>
            <w:vAlign w:val="center"/>
          </w:tcPr>
          <w:p w14:paraId="195849D3"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B14F52C"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MJ/unit</w:t>
            </w:r>
          </w:p>
        </w:tc>
      </w:tr>
      <w:tr w:rsidR="003017A6" w:rsidRPr="006249E6" w14:paraId="4BBDFC7F" w14:textId="77777777" w:rsidTr="00B4461E">
        <w:trPr>
          <w:trHeight w:val="350"/>
        </w:trPr>
        <w:tc>
          <w:tcPr>
            <w:tcW w:w="5759" w:type="dxa"/>
            <w:shd w:val="clear" w:color="auto" w:fill="FFFFFF"/>
            <w:vAlign w:val="center"/>
          </w:tcPr>
          <w:p w14:paraId="2EEFB104"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C66B86D"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122.48 (MJ/gallon)</w:t>
            </w:r>
          </w:p>
        </w:tc>
      </w:tr>
      <w:tr w:rsidR="003017A6" w:rsidRPr="006249E6" w14:paraId="467D232F" w14:textId="77777777" w:rsidTr="00B4461E">
        <w:trPr>
          <w:trHeight w:val="350"/>
        </w:trPr>
        <w:tc>
          <w:tcPr>
            <w:tcW w:w="5759" w:type="dxa"/>
            <w:shd w:val="clear" w:color="auto" w:fill="FFFFFF"/>
            <w:vAlign w:val="center"/>
          </w:tcPr>
          <w:p w14:paraId="528C783D"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71EDAFC6"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134.48 (MJ/gallon)</w:t>
            </w:r>
          </w:p>
        </w:tc>
      </w:tr>
      <w:tr w:rsidR="003017A6" w:rsidRPr="006249E6" w14:paraId="3F53FF6A" w14:textId="77777777" w:rsidTr="00B4461E">
        <w:trPr>
          <w:trHeight w:val="350"/>
        </w:trPr>
        <w:tc>
          <w:tcPr>
            <w:tcW w:w="5759" w:type="dxa"/>
            <w:shd w:val="clear" w:color="auto" w:fill="FFFFFF"/>
            <w:vAlign w:val="center"/>
          </w:tcPr>
          <w:p w14:paraId="49BB9D69" w14:textId="0F6639D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Compressed natural gas (</w:t>
            </w:r>
            <w:proofErr w:type="spellStart"/>
            <w:r>
              <w:rPr>
                <w:color w:val="000000"/>
                <w:sz w:val="22"/>
                <w:szCs w:val="22"/>
              </w:rPr>
              <w:t>therm</w:t>
            </w:r>
            <w:proofErr w:type="spellEnd"/>
            <w:r w:rsidRPr="006249E6">
              <w:rPr>
                <w:color w:val="000000"/>
                <w:sz w:val="22"/>
                <w:szCs w:val="22"/>
              </w:rPr>
              <w:t>)</w:t>
            </w:r>
          </w:p>
        </w:tc>
        <w:tc>
          <w:tcPr>
            <w:tcW w:w="3401" w:type="dxa"/>
            <w:shd w:val="clear" w:color="auto" w:fill="FFFFFF"/>
            <w:vAlign w:val="center"/>
          </w:tcPr>
          <w:p w14:paraId="3D92AF18" w14:textId="3A721407" w:rsidR="003017A6" w:rsidRPr="006249E6" w:rsidRDefault="003017A6" w:rsidP="003017A6">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proofErr w:type="spellStart"/>
            <w:r>
              <w:rPr>
                <w:color w:val="000000"/>
                <w:sz w:val="22"/>
                <w:szCs w:val="22"/>
              </w:rPr>
              <w:t>therms</w:t>
            </w:r>
            <w:proofErr w:type="spellEnd"/>
            <w:r w:rsidRPr="006249E6">
              <w:rPr>
                <w:color w:val="000000"/>
                <w:sz w:val="22"/>
                <w:szCs w:val="22"/>
              </w:rPr>
              <w:t>)</w:t>
            </w:r>
          </w:p>
        </w:tc>
      </w:tr>
      <w:tr w:rsidR="003017A6" w:rsidRPr="006249E6" w14:paraId="71945EC3" w14:textId="77777777" w:rsidTr="00B4461E">
        <w:trPr>
          <w:trHeight w:val="350"/>
        </w:trPr>
        <w:tc>
          <w:tcPr>
            <w:tcW w:w="5759" w:type="dxa"/>
            <w:shd w:val="clear" w:color="auto" w:fill="FFFFFF"/>
            <w:vAlign w:val="center"/>
          </w:tcPr>
          <w:p w14:paraId="147A5B3B"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350A921E"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3.60 (MJ/kilowatt hour)</w:t>
            </w:r>
          </w:p>
        </w:tc>
      </w:tr>
      <w:tr w:rsidR="003017A6" w:rsidRPr="006249E6" w14:paraId="0A34166B" w14:textId="77777777" w:rsidTr="00B4461E">
        <w:trPr>
          <w:trHeight w:val="350"/>
        </w:trPr>
        <w:tc>
          <w:tcPr>
            <w:tcW w:w="5759" w:type="dxa"/>
            <w:shd w:val="clear" w:color="auto" w:fill="FFFFFF"/>
            <w:vAlign w:val="center"/>
          </w:tcPr>
          <w:p w14:paraId="6404652F"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17AAB024"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81.51 (MJ/gallon)</w:t>
            </w:r>
          </w:p>
        </w:tc>
      </w:tr>
      <w:tr w:rsidR="003017A6" w:rsidRPr="006249E6" w14:paraId="47104BE3" w14:textId="77777777" w:rsidTr="00B4461E">
        <w:trPr>
          <w:trHeight w:val="350"/>
        </w:trPr>
        <w:tc>
          <w:tcPr>
            <w:tcW w:w="5759" w:type="dxa"/>
            <w:shd w:val="clear" w:color="auto" w:fill="FFFFFF"/>
            <w:vAlign w:val="center"/>
          </w:tcPr>
          <w:p w14:paraId="0B4CC956"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1BD4A024"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126.13 (MJ/gallon)</w:t>
            </w:r>
          </w:p>
        </w:tc>
      </w:tr>
      <w:tr w:rsidR="003017A6" w:rsidRPr="006249E6" w14:paraId="7DA01AAF" w14:textId="77777777" w:rsidTr="00B4461E">
        <w:trPr>
          <w:trHeight w:val="350"/>
        </w:trPr>
        <w:tc>
          <w:tcPr>
            <w:tcW w:w="5759" w:type="dxa"/>
            <w:shd w:val="clear" w:color="auto" w:fill="FFFFFF"/>
            <w:vAlign w:val="center"/>
          </w:tcPr>
          <w:p w14:paraId="573C0FE4"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363A8228"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78.83 (MJ/gallon)</w:t>
            </w:r>
          </w:p>
        </w:tc>
      </w:tr>
      <w:tr w:rsidR="003017A6" w:rsidRPr="006249E6" w14:paraId="5F0E75D6" w14:textId="77777777" w:rsidTr="00B4461E">
        <w:trPr>
          <w:trHeight w:val="372"/>
        </w:trPr>
        <w:tc>
          <w:tcPr>
            <w:tcW w:w="5759" w:type="dxa"/>
            <w:shd w:val="clear" w:color="auto" w:fill="FFFFFF"/>
            <w:vAlign w:val="center"/>
          </w:tcPr>
          <w:p w14:paraId="022CA9D5"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67C0668" w14:textId="457722E4"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3017A6" w:rsidRPr="006249E6" w14:paraId="54044748" w14:textId="77777777" w:rsidTr="00B4461E">
        <w:trPr>
          <w:trHeight w:val="350"/>
        </w:trPr>
        <w:tc>
          <w:tcPr>
            <w:tcW w:w="5759" w:type="dxa"/>
            <w:shd w:val="clear" w:color="auto" w:fill="FFFFFF"/>
            <w:vAlign w:val="center"/>
          </w:tcPr>
          <w:p w14:paraId="48CB6A19"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3EB22A0F"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89.63 (MJ/gallon)</w:t>
            </w:r>
          </w:p>
        </w:tc>
      </w:tr>
      <w:tr w:rsidR="003017A6" w:rsidRPr="006249E6" w14:paraId="26FB2DE9" w14:textId="77777777" w:rsidTr="00B4461E">
        <w:trPr>
          <w:trHeight w:val="350"/>
        </w:trPr>
        <w:tc>
          <w:tcPr>
            <w:tcW w:w="5759" w:type="dxa"/>
            <w:shd w:val="clear" w:color="auto" w:fill="auto"/>
            <w:vAlign w:val="center"/>
          </w:tcPr>
          <w:p w14:paraId="432F7A16"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0F6B6B2C" w14:textId="77777777" w:rsidR="003017A6" w:rsidRPr="006249E6" w:rsidDel="00B42B3F" w:rsidRDefault="003017A6" w:rsidP="003017A6">
            <w:pPr>
              <w:spacing w:before="120" w:after="120"/>
              <w:ind w:left="76" w:right="0"/>
              <w:contextualSpacing/>
              <w:jc w:val="center"/>
              <w:rPr>
                <w:color w:val="000000"/>
                <w:sz w:val="22"/>
                <w:szCs w:val="22"/>
              </w:rPr>
            </w:pPr>
            <w:r w:rsidRPr="006249E6">
              <w:rPr>
                <w:color w:val="000000"/>
                <w:sz w:val="22"/>
                <w:szCs w:val="22"/>
              </w:rPr>
              <w:t>129.65 (MJ/gallon)</w:t>
            </w:r>
          </w:p>
        </w:tc>
      </w:tr>
      <w:tr w:rsidR="003017A6" w:rsidRPr="006249E6" w14:paraId="7139A93B" w14:textId="77777777" w:rsidTr="00B4461E">
        <w:trPr>
          <w:trHeight w:val="350"/>
        </w:trPr>
        <w:tc>
          <w:tcPr>
            <w:tcW w:w="5759" w:type="dxa"/>
            <w:shd w:val="clear" w:color="auto" w:fill="auto"/>
            <w:vAlign w:val="center"/>
          </w:tcPr>
          <w:p w14:paraId="0D1CFC98" w14:textId="77777777" w:rsidR="003017A6" w:rsidRPr="006249E6" w:rsidRDefault="003017A6" w:rsidP="003017A6">
            <w:pPr>
              <w:spacing w:before="120" w:after="120"/>
              <w:ind w:left="75" w:right="0"/>
              <w:contextualSpacing/>
              <w:jc w:val="center"/>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3401" w:type="dxa"/>
            <w:shd w:val="clear" w:color="auto" w:fill="auto"/>
            <w:vAlign w:val="center"/>
          </w:tcPr>
          <w:p w14:paraId="2C13087F" w14:textId="77777777" w:rsidR="003017A6" w:rsidRPr="006249E6" w:rsidDel="00B42B3F" w:rsidRDefault="003017A6" w:rsidP="003017A6">
            <w:pPr>
              <w:spacing w:before="120" w:after="120"/>
              <w:ind w:left="76" w:right="0"/>
              <w:contextualSpacing/>
              <w:jc w:val="center"/>
              <w:rPr>
                <w:color w:val="000000"/>
                <w:sz w:val="22"/>
                <w:szCs w:val="22"/>
              </w:rPr>
            </w:pPr>
            <w:r w:rsidRPr="006249E6">
              <w:rPr>
                <w:color w:val="000000"/>
                <w:sz w:val="22"/>
                <w:szCs w:val="22"/>
              </w:rPr>
              <w:t>80.53 (MJ/gallon)</w:t>
            </w:r>
          </w:p>
        </w:tc>
      </w:tr>
      <w:tr w:rsidR="003017A6" w:rsidRPr="006249E6" w14:paraId="41E574BF" w14:textId="77777777" w:rsidTr="00B4461E">
        <w:trPr>
          <w:trHeight w:val="350"/>
        </w:trPr>
        <w:tc>
          <w:tcPr>
            <w:tcW w:w="5759" w:type="dxa"/>
            <w:shd w:val="clear" w:color="auto" w:fill="auto"/>
            <w:vAlign w:val="center"/>
          </w:tcPr>
          <w:p w14:paraId="4C1E2602" w14:textId="77777777" w:rsidR="003017A6" w:rsidRPr="006249E6" w:rsidRDefault="003017A6" w:rsidP="003017A6">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3BA4F205" w14:textId="77777777" w:rsidR="003017A6" w:rsidRPr="006249E6" w:rsidRDefault="003017A6" w:rsidP="003017A6">
            <w:pPr>
              <w:spacing w:before="120" w:after="120"/>
              <w:ind w:left="76" w:right="0"/>
              <w:contextualSpacing/>
              <w:jc w:val="center"/>
              <w:rPr>
                <w:color w:val="000000"/>
                <w:sz w:val="22"/>
                <w:szCs w:val="22"/>
              </w:rPr>
            </w:pPr>
            <w:r>
              <w:rPr>
                <w:color w:val="000000"/>
                <w:sz w:val="22"/>
                <w:szCs w:val="22"/>
              </w:rPr>
              <w:t>126.37 (MJ/gallon)</w:t>
            </w:r>
          </w:p>
        </w:tc>
      </w:tr>
    </w:tbl>
    <w:p w14:paraId="1ABC8F71" w14:textId="77777777" w:rsidR="003017A6" w:rsidRDefault="003017A6" w:rsidP="003017A6">
      <w:pPr>
        <w:spacing w:after="100" w:afterAutospacing="1"/>
        <w:ind w:left="0" w:right="0"/>
      </w:pPr>
    </w:p>
    <w:p w14:paraId="4ED7A38A" w14:textId="1878071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1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340-253-3030 by DEQ 3-2015, f. 1-8-15, cert. </w:t>
      </w:r>
      <w:proofErr w:type="spellStart"/>
      <w:r w:rsidRPr="00B54349">
        <w:t>ef</w:t>
      </w:r>
      <w:proofErr w:type="spellEnd"/>
      <w:r w:rsidRPr="00B54349">
        <w:t>. 2-1-155</w:t>
      </w:r>
    </w:p>
    <w:p w14:paraId="41A9B588" w14:textId="4FB4BC5F" w:rsidR="003017A6" w:rsidRPr="00B54349" w:rsidRDefault="005D4172" w:rsidP="003017A6">
      <w:pPr>
        <w:spacing w:after="100" w:afterAutospacing="1"/>
        <w:ind w:left="0" w:right="0"/>
      </w:pPr>
      <w:hyperlink r:id="rId119" w:history="1">
        <w:r w:rsidR="003017A6" w:rsidRPr="00B54349">
          <w:rPr>
            <w:rStyle w:val="Hyperlink"/>
            <w:b/>
            <w:bCs/>
          </w:rPr>
          <w:t>340-253-8070</w:t>
        </w:r>
      </w:hyperlink>
      <w:r w:rsidR="003017A6" w:rsidRPr="00B54349">
        <w:br/>
      </w:r>
      <w:r w:rsidR="003017A6" w:rsidRPr="00B54349">
        <w:rPr>
          <w:b/>
          <w:bCs/>
        </w:rPr>
        <w:t xml:space="preserve">Table 7 - Oregon Energy Economy Ratio Values </w:t>
      </w:r>
    </w:p>
    <w:p w14:paraId="26A5F86D" w14:textId="63AB5922" w:rsidR="003017A6" w:rsidRPr="00B54349" w:rsidRDefault="003017A6" w:rsidP="003017A6">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3017A6" w:rsidRPr="006249E6" w14:paraId="0FB76B1B" w14:textId="77777777" w:rsidTr="003017A6">
        <w:trPr>
          <w:trHeight w:val="1931"/>
          <w:tblHeader/>
        </w:trPr>
        <w:tc>
          <w:tcPr>
            <w:tcW w:w="9905" w:type="dxa"/>
            <w:gridSpan w:val="6"/>
            <w:tcBorders>
              <w:top w:val="double" w:sz="4" w:space="0" w:color="auto"/>
              <w:bottom w:val="single" w:sz="4" w:space="0" w:color="auto"/>
            </w:tcBorders>
            <w:shd w:val="clear" w:color="auto" w:fill="008272"/>
            <w:vAlign w:val="center"/>
          </w:tcPr>
          <w:p w14:paraId="48383527"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lastRenderedPageBreak/>
              <w:drawing>
                <wp:anchor distT="0" distB="0" distL="114300" distR="114300" simplePos="0" relativeHeight="251661312" behindDoc="1" locked="0" layoutInCell="1" allowOverlap="1" wp14:anchorId="2DF0E8B3" wp14:editId="0E1BF804">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F5C04EB"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Oregon Department of Environmental Quality</w:t>
            </w:r>
          </w:p>
          <w:p w14:paraId="7835667D"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Table 7 – 340-253-8070</w:t>
            </w:r>
          </w:p>
          <w:p w14:paraId="33A9AF50" w14:textId="3F875846" w:rsidR="003017A6" w:rsidRPr="006249E6" w:rsidRDefault="003017A6" w:rsidP="003017A6">
            <w:pPr>
              <w:spacing w:after="120"/>
              <w:ind w:left="0" w:right="634"/>
              <w:jc w:val="center"/>
              <w:rPr>
                <w:noProof/>
                <w:color w:val="FFFFFF"/>
                <w:sz w:val="22"/>
                <w:szCs w:val="22"/>
              </w:rPr>
            </w:pPr>
            <w:r w:rsidRPr="003017A6">
              <w:rPr>
                <w:rFonts w:ascii="Arial" w:hAnsi="Arial" w:cs="Arial"/>
                <w:b/>
                <w:color w:val="FFFFFF"/>
                <w:szCs w:val="22"/>
              </w:rPr>
              <w:t xml:space="preserve">Oregon Energy Economy Ratio Values for Fuels </w:t>
            </w:r>
          </w:p>
        </w:tc>
      </w:tr>
      <w:tr w:rsidR="003017A6" w:rsidRPr="006249E6" w14:paraId="5DEB0AC9" w14:textId="77777777" w:rsidTr="003017A6">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0A949286" w14:textId="77777777" w:rsidR="003017A6" w:rsidRPr="006249E6" w:rsidRDefault="003017A6" w:rsidP="003017A6">
            <w:pPr>
              <w:ind w:left="0" w:right="0"/>
              <w:jc w:val="center"/>
              <w:rPr>
                <w:b/>
                <w:color w:val="000000"/>
                <w:sz w:val="22"/>
                <w:szCs w:val="22"/>
              </w:rPr>
            </w:pPr>
            <w:r>
              <w:rPr>
                <w:b/>
                <w:color w:val="000000"/>
                <w:sz w:val="22"/>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00C5DC80" w14:textId="77777777" w:rsidR="003017A6" w:rsidRPr="00FD3D83" w:rsidRDefault="003017A6" w:rsidP="003017A6">
            <w:pPr>
              <w:ind w:left="0" w:right="0"/>
              <w:jc w:val="center"/>
              <w:rPr>
                <w:b/>
                <w:color w:val="000000"/>
                <w:sz w:val="22"/>
                <w:szCs w:val="22"/>
              </w:rPr>
            </w:pPr>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p>
          <w:p w14:paraId="41A8C85B" w14:textId="77777777" w:rsidR="003017A6" w:rsidRPr="00FD3D83" w:rsidRDefault="003017A6" w:rsidP="003017A6">
            <w:pPr>
              <w:ind w:left="0" w:right="0"/>
              <w:jc w:val="center"/>
              <w:rPr>
                <w:b/>
                <w:color w:val="000000"/>
                <w:sz w:val="22"/>
                <w:szCs w:val="22"/>
              </w:rPr>
            </w:pPr>
            <w:r w:rsidRPr="00FD3D83">
              <w:rPr>
                <w:b/>
                <w:color w:val="000000"/>
                <w:sz w:val="22"/>
                <w:szCs w:val="22"/>
              </w:rPr>
              <w:t>(Fuels used as diesel</w:t>
            </w:r>
          </w:p>
          <w:p w14:paraId="031B2B32" w14:textId="77777777" w:rsidR="003017A6" w:rsidRPr="006249E6" w:rsidRDefault="003017A6" w:rsidP="003017A6">
            <w:pPr>
              <w:ind w:left="0" w:right="0"/>
              <w:jc w:val="center"/>
              <w:rPr>
                <w:b/>
                <w:color w:val="000000"/>
                <w:sz w:val="22"/>
                <w:szCs w:val="22"/>
              </w:rPr>
            </w:pPr>
            <w:r w:rsidRPr="00FD3D83">
              <w:rPr>
                <w:b/>
                <w:color w:val="000000"/>
                <w:sz w:val="22"/>
                <w:szCs w:val="22"/>
              </w:rPr>
              <w:t>replacement</w:t>
            </w:r>
            <w:r>
              <w:rPr>
                <w:b/>
                <w:color w:val="000000"/>
                <w:sz w:val="22"/>
                <w:szCs w:val="22"/>
              </w:rPr>
              <w:t>s</w:t>
            </w:r>
            <w:r w:rsidRPr="00FD3D83">
              <w:rPr>
                <w:b/>
                <w:color w:val="000000"/>
                <w:sz w:val="22"/>
                <w:szCs w:val="22"/>
              </w:rPr>
              <w:t>)</w:t>
            </w:r>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4454DDD4" w14:textId="77777777" w:rsidR="003017A6" w:rsidRPr="00FD3D83" w:rsidRDefault="003017A6" w:rsidP="003017A6">
            <w:pPr>
              <w:ind w:left="0" w:right="0"/>
              <w:jc w:val="center"/>
              <w:rPr>
                <w:b/>
                <w:color w:val="000000"/>
                <w:sz w:val="22"/>
                <w:szCs w:val="22"/>
              </w:rPr>
            </w:pPr>
            <w:r w:rsidRPr="00FD3D83">
              <w:rPr>
                <w:b/>
                <w:color w:val="000000"/>
                <w:sz w:val="22"/>
                <w:szCs w:val="22"/>
              </w:rPr>
              <w:t>Aviation</w:t>
            </w:r>
            <w:r>
              <w:rPr>
                <w:b/>
                <w:color w:val="000000"/>
                <w:sz w:val="22"/>
                <w:szCs w:val="22"/>
              </w:rPr>
              <w:t xml:space="preserve"> </w:t>
            </w:r>
            <w:r w:rsidRPr="00FD3D83">
              <w:rPr>
                <w:b/>
                <w:color w:val="000000"/>
                <w:sz w:val="22"/>
                <w:szCs w:val="22"/>
              </w:rPr>
              <w:t>Applications</w:t>
            </w:r>
          </w:p>
          <w:p w14:paraId="06CEDE7F" w14:textId="77777777" w:rsidR="003017A6" w:rsidRPr="00FD3D83" w:rsidRDefault="003017A6" w:rsidP="003017A6">
            <w:pPr>
              <w:ind w:left="0" w:right="0"/>
              <w:jc w:val="center"/>
              <w:rPr>
                <w:b/>
                <w:color w:val="000000"/>
                <w:sz w:val="22"/>
                <w:szCs w:val="22"/>
              </w:rPr>
            </w:pPr>
            <w:r w:rsidRPr="00FD3D83">
              <w:rPr>
                <w:b/>
                <w:color w:val="000000"/>
                <w:sz w:val="22"/>
                <w:szCs w:val="22"/>
              </w:rPr>
              <w:t xml:space="preserve">(Fuels used as </w:t>
            </w:r>
            <w:r>
              <w:rPr>
                <w:b/>
                <w:color w:val="000000"/>
                <w:sz w:val="22"/>
                <w:szCs w:val="22"/>
              </w:rPr>
              <w:t>jet fuel</w:t>
            </w:r>
          </w:p>
          <w:p w14:paraId="493A5566" w14:textId="77777777" w:rsidR="003017A6" w:rsidRDefault="003017A6" w:rsidP="003017A6">
            <w:pPr>
              <w:ind w:left="0" w:right="0"/>
              <w:jc w:val="center"/>
              <w:rPr>
                <w:b/>
                <w:color w:val="000000"/>
                <w:sz w:val="22"/>
                <w:szCs w:val="22"/>
              </w:rPr>
            </w:pPr>
            <w:r w:rsidRPr="00FD3D83">
              <w:rPr>
                <w:b/>
                <w:color w:val="000000"/>
                <w:sz w:val="22"/>
                <w:szCs w:val="22"/>
              </w:rPr>
              <w:t>replacement</w:t>
            </w:r>
            <w:r>
              <w:rPr>
                <w:b/>
                <w:color w:val="000000"/>
                <w:sz w:val="22"/>
                <w:szCs w:val="22"/>
              </w:rPr>
              <w:t>s</w:t>
            </w:r>
            <w:r w:rsidRPr="00FD3D83">
              <w:rPr>
                <w:b/>
                <w:color w:val="000000"/>
                <w:sz w:val="22"/>
                <w:szCs w:val="22"/>
              </w:rPr>
              <w:t>)</w:t>
            </w:r>
          </w:p>
        </w:tc>
      </w:tr>
      <w:tr w:rsidR="003017A6" w:rsidRPr="006249E6" w14:paraId="2D8D4F1E" w14:textId="77777777" w:rsidTr="003017A6">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1D09ADF8" w14:textId="77777777" w:rsidR="003017A6" w:rsidRPr="006249E6" w:rsidRDefault="003017A6" w:rsidP="003017A6">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1763BA9E" w14:textId="77777777" w:rsidR="003017A6" w:rsidRPr="006249E6" w:rsidRDefault="003017A6" w:rsidP="003017A6">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67FB09BA" w14:textId="77777777" w:rsidR="003017A6" w:rsidRPr="006249E6" w:rsidRDefault="003017A6" w:rsidP="003017A6">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24B1059B" w14:textId="77777777" w:rsidR="003017A6" w:rsidRPr="006249E6" w:rsidRDefault="003017A6" w:rsidP="003017A6">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3630C767" w14:textId="77777777" w:rsidR="003017A6" w:rsidRPr="006249E6" w:rsidRDefault="003017A6" w:rsidP="003017A6">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085E87D3" w14:textId="77777777" w:rsidR="003017A6" w:rsidRPr="006249E6" w:rsidRDefault="003017A6" w:rsidP="003017A6">
            <w:pPr>
              <w:ind w:left="0" w:right="0"/>
              <w:jc w:val="center"/>
              <w:rPr>
                <w:b/>
                <w:color w:val="000000"/>
                <w:sz w:val="22"/>
                <w:szCs w:val="22"/>
              </w:rPr>
            </w:pPr>
            <w:r>
              <w:rPr>
                <w:b/>
                <w:color w:val="000000"/>
                <w:sz w:val="22"/>
                <w:szCs w:val="22"/>
              </w:rPr>
              <w:t>EER Value relative to conventional jet</w:t>
            </w:r>
          </w:p>
        </w:tc>
      </w:tr>
      <w:tr w:rsidR="003017A6" w:rsidRPr="006249E6" w14:paraId="3B52AF7E"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12104D9" w14:textId="77777777"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AC3AF3C" w14:textId="465256FC"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10263F55" w14:textId="5FDFEE6B" w:rsidR="003017A6" w:rsidRPr="006249E6" w:rsidRDefault="003017A6" w:rsidP="003017A6">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26584BA4" w14:textId="6949F4D5"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1980" w:type="dxa"/>
            <w:tcBorders>
              <w:top w:val="single" w:sz="4" w:space="0" w:color="auto"/>
              <w:left w:val="single" w:sz="12" w:space="0" w:color="auto"/>
              <w:bottom w:val="single" w:sz="4" w:space="0" w:color="auto"/>
              <w:right w:val="single" w:sz="4" w:space="0" w:color="auto"/>
            </w:tcBorders>
            <w:vAlign w:val="center"/>
          </w:tcPr>
          <w:p w14:paraId="245A890E"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Alternative Jet Fuel</w:t>
            </w:r>
          </w:p>
        </w:tc>
        <w:tc>
          <w:tcPr>
            <w:tcW w:w="1295" w:type="dxa"/>
            <w:tcBorders>
              <w:top w:val="single" w:sz="4" w:space="0" w:color="auto"/>
              <w:left w:val="single" w:sz="4" w:space="0" w:color="auto"/>
              <w:bottom w:val="single" w:sz="4" w:space="0" w:color="auto"/>
              <w:right w:val="single" w:sz="4" w:space="0" w:color="auto"/>
            </w:tcBorders>
            <w:vAlign w:val="center"/>
          </w:tcPr>
          <w:p w14:paraId="40489396"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1</w:t>
            </w:r>
          </w:p>
        </w:tc>
      </w:tr>
      <w:tr w:rsidR="003017A6" w:rsidRPr="006249E6" w14:paraId="1689B7AE"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E2351FB" w14:textId="70D0EF3F"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5C0D08E3" w14:textId="1A7725E5"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7B1ACC4B" w14:textId="196D8F01" w:rsidR="003017A6" w:rsidRPr="006249E6" w:rsidRDefault="003017A6" w:rsidP="003017A6">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E1C65A9"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3274ED8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4AC8DB16"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5DDD68F4"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C585C23" w14:textId="77777777"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24D380F6"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61071377" w14:textId="521C6FB9" w:rsidR="003017A6" w:rsidRPr="006249E6" w:rsidRDefault="003017A6" w:rsidP="003017A6">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67829B9D" w14:textId="27F6E167"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1980" w:type="dxa"/>
            <w:tcBorders>
              <w:top w:val="nil"/>
              <w:left w:val="single" w:sz="12" w:space="0" w:color="auto"/>
              <w:bottom w:val="nil"/>
              <w:right w:val="nil"/>
            </w:tcBorders>
          </w:tcPr>
          <w:p w14:paraId="1898B8A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5F046EB"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132DA8AD"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21052B4" w14:textId="77777777" w:rsidR="003017A6" w:rsidRPr="006249E6" w:rsidRDefault="003017A6" w:rsidP="003017A6">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174172C0" w14:textId="77777777" w:rsidR="003017A6" w:rsidRPr="006249E6" w:rsidRDefault="003017A6" w:rsidP="003017A6">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44DBDB6F"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417E0731" w14:textId="4531F40D" w:rsidR="003017A6" w:rsidRPr="006249E6" w:rsidRDefault="003017A6" w:rsidP="003017A6">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1AE6C2C9"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1CB66A6"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673D4FBC"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59ACBB6E" w14:textId="77777777" w:rsidR="003017A6" w:rsidRPr="006249E6" w:rsidRDefault="003017A6" w:rsidP="003017A6">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529F48D8" w14:textId="77777777" w:rsidR="003017A6" w:rsidRPr="006249E6" w:rsidRDefault="003017A6" w:rsidP="003017A6">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43BA7729"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637A40ED" w14:textId="286C6314" w:rsidR="003017A6" w:rsidRPr="006249E6" w:rsidRDefault="003017A6" w:rsidP="003017A6">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6419A68D"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71762FD"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D73CD8A"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628D89B" w14:textId="77777777" w:rsidR="003017A6" w:rsidRPr="006249E6" w:rsidRDefault="003017A6" w:rsidP="003017A6">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580A8F12" w14:textId="77777777" w:rsidR="003017A6" w:rsidRPr="006249E6" w:rsidRDefault="003017A6" w:rsidP="003017A6">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281F7A6F"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5AA8C672"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17D1E041"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994D31C"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7774893" w14:textId="77777777" w:rsidTr="003017A6">
        <w:trPr>
          <w:trHeight w:val="348"/>
        </w:trPr>
        <w:tc>
          <w:tcPr>
            <w:tcW w:w="1950" w:type="dxa"/>
            <w:tcBorders>
              <w:top w:val="single" w:sz="4" w:space="0" w:color="auto"/>
              <w:left w:val="single" w:sz="4" w:space="0" w:color="auto"/>
              <w:bottom w:val="nil"/>
              <w:right w:val="nil"/>
            </w:tcBorders>
            <w:vAlign w:val="center"/>
          </w:tcPr>
          <w:p w14:paraId="2EA0DDFB" w14:textId="77777777" w:rsidR="003017A6" w:rsidRPr="006249E6" w:rsidRDefault="003017A6" w:rsidP="003017A6">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6C70BE86"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C49FA70"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7D1979EB"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55672767"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15F7E25"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C92D275" w14:textId="77777777" w:rsidTr="003017A6">
        <w:trPr>
          <w:trHeight w:val="348"/>
        </w:trPr>
        <w:tc>
          <w:tcPr>
            <w:tcW w:w="1950" w:type="dxa"/>
            <w:tcBorders>
              <w:top w:val="nil"/>
              <w:left w:val="single" w:sz="4" w:space="0" w:color="auto"/>
              <w:bottom w:val="nil"/>
              <w:right w:val="nil"/>
            </w:tcBorders>
            <w:vAlign w:val="center"/>
          </w:tcPr>
          <w:p w14:paraId="3628286A"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DA32B79"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7C786F1"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7C90980D" w14:textId="6121AD43"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980" w:type="dxa"/>
            <w:tcBorders>
              <w:top w:val="nil"/>
              <w:left w:val="single" w:sz="12" w:space="0" w:color="auto"/>
              <w:bottom w:val="nil"/>
              <w:right w:val="nil"/>
            </w:tcBorders>
          </w:tcPr>
          <w:p w14:paraId="5226160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A279BDB"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7076CBD" w14:textId="77777777" w:rsidTr="003017A6">
        <w:trPr>
          <w:trHeight w:val="348"/>
        </w:trPr>
        <w:tc>
          <w:tcPr>
            <w:tcW w:w="1950" w:type="dxa"/>
            <w:tcBorders>
              <w:top w:val="nil"/>
              <w:left w:val="single" w:sz="4" w:space="0" w:color="auto"/>
              <w:bottom w:val="nil"/>
              <w:right w:val="nil"/>
            </w:tcBorders>
            <w:vAlign w:val="center"/>
          </w:tcPr>
          <w:p w14:paraId="27A0D1A9"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5F97FD4F"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4DDB363" w14:textId="77777777" w:rsidR="003017A6" w:rsidRPr="006249E6" w:rsidRDefault="003017A6" w:rsidP="003017A6">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2837C830"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3.8</w:t>
            </w:r>
          </w:p>
        </w:tc>
        <w:tc>
          <w:tcPr>
            <w:tcW w:w="1980" w:type="dxa"/>
            <w:tcBorders>
              <w:top w:val="nil"/>
              <w:left w:val="single" w:sz="12" w:space="0" w:color="auto"/>
              <w:bottom w:val="nil"/>
              <w:right w:val="nil"/>
            </w:tcBorders>
          </w:tcPr>
          <w:p w14:paraId="7F07B080"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50B213F"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628BFD0B" w14:textId="77777777" w:rsidTr="003017A6">
        <w:trPr>
          <w:trHeight w:val="348"/>
        </w:trPr>
        <w:tc>
          <w:tcPr>
            <w:tcW w:w="1950" w:type="dxa"/>
            <w:tcBorders>
              <w:top w:val="nil"/>
              <w:left w:val="single" w:sz="4" w:space="0" w:color="auto"/>
              <w:bottom w:val="nil"/>
              <w:right w:val="nil"/>
            </w:tcBorders>
            <w:vAlign w:val="center"/>
          </w:tcPr>
          <w:p w14:paraId="72E37C5A"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C2685E7"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CEBB67A" w14:textId="77777777" w:rsidR="003017A6" w:rsidRPr="006249E6" w:rsidRDefault="003017A6" w:rsidP="003017A6">
            <w:pPr>
              <w:suppressAutoHyphens/>
              <w:spacing w:after="120"/>
              <w:ind w:left="0" w:right="98"/>
              <w:jc w:val="center"/>
              <w:rPr>
                <w:sz w:val="22"/>
                <w:szCs w:val="22"/>
              </w:rPr>
            </w:pPr>
            <w:r>
              <w:rPr>
                <w:sz w:val="22"/>
                <w:szCs w:val="22"/>
              </w:rPr>
              <w:t>Electricity/Electric TRU (</w:t>
            </w:r>
            <w:proofErr w:type="spellStart"/>
            <w:r>
              <w:rPr>
                <w:sz w:val="22"/>
                <w:szCs w:val="22"/>
              </w:rPr>
              <w:t>eTRU</w:t>
            </w:r>
            <w:proofErr w:type="spellEnd"/>
            <w:r>
              <w:rPr>
                <w:sz w:val="22"/>
                <w:szCs w:val="22"/>
              </w:rPr>
              <w:t>)</w:t>
            </w:r>
          </w:p>
        </w:tc>
        <w:tc>
          <w:tcPr>
            <w:tcW w:w="1350" w:type="dxa"/>
            <w:tcBorders>
              <w:top w:val="single" w:sz="4" w:space="0" w:color="auto"/>
              <w:left w:val="single" w:sz="4" w:space="0" w:color="FFFFFF"/>
              <w:bottom w:val="single" w:sz="4" w:space="0" w:color="auto"/>
              <w:right w:val="single" w:sz="12" w:space="0" w:color="auto"/>
            </w:tcBorders>
            <w:vAlign w:val="center"/>
          </w:tcPr>
          <w:p w14:paraId="49C42BB4"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3.4</w:t>
            </w:r>
          </w:p>
        </w:tc>
        <w:tc>
          <w:tcPr>
            <w:tcW w:w="1980" w:type="dxa"/>
            <w:tcBorders>
              <w:top w:val="nil"/>
              <w:left w:val="single" w:sz="12" w:space="0" w:color="auto"/>
              <w:bottom w:val="nil"/>
              <w:right w:val="nil"/>
            </w:tcBorders>
          </w:tcPr>
          <w:p w14:paraId="05CD79E0"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6C945EA"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09E9BFB" w14:textId="77777777" w:rsidTr="003017A6">
        <w:trPr>
          <w:trHeight w:val="348"/>
        </w:trPr>
        <w:tc>
          <w:tcPr>
            <w:tcW w:w="1950" w:type="dxa"/>
            <w:tcBorders>
              <w:top w:val="nil"/>
              <w:left w:val="single" w:sz="4" w:space="0" w:color="auto"/>
              <w:bottom w:val="nil"/>
              <w:right w:val="nil"/>
            </w:tcBorders>
            <w:vAlign w:val="center"/>
          </w:tcPr>
          <w:p w14:paraId="2F778370"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6FA1D82"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144AB216"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09EAFC4"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32C9A767"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D27F2E8"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2CDA108" w14:textId="77777777" w:rsidTr="003017A6">
        <w:trPr>
          <w:trHeight w:val="348"/>
        </w:trPr>
        <w:tc>
          <w:tcPr>
            <w:tcW w:w="1950" w:type="dxa"/>
            <w:tcBorders>
              <w:top w:val="nil"/>
              <w:left w:val="single" w:sz="4" w:space="0" w:color="auto"/>
              <w:bottom w:val="single" w:sz="4" w:space="0" w:color="auto"/>
              <w:right w:val="nil"/>
            </w:tcBorders>
            <w:vAlign w:val="center"/>
          </w:tcPr>
          <w:p w14:paraId="5FD29CA9"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single" w:sz="4" w:space="0" w:color="auto"/>
              <w:right w:val="single" w:sz="12" w:space="0" w:color="auto"/>
            </w:tcBorders>
            <w:vAlign w:val="center"/>
          </w:tcPr>
          <w:p w14:paraId="2DD0ED3E"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432A2D67" w14:textId="77777777" w:rsidR="003017A6" w:rsidRPr="006249E6" w:rsidRDefault="003017A6" w:rsidP="003017A6">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441CA601" w14:textId="77777777" w:rsidR="003017A6" w:rsidRPr="006249E6" w:rsidRDefault="003017A6" w:rsidP="003017A6">
            <w:pPr>
              <w:suppressAutoHyphens/>
              <w:spacing w:after="120"/>
              <w:ind w:left="0" w:right="98"/>
              <w:jc w:val="center"/>
              <w:rPr>
                <w:sz w:val="22"/>
                <w:szCs w:val="22"/>
              </w:rPr>
            </w:pPr>
            <w:r>
              <w:rPr>
                <w:sz w:val="22"/>
                <w:szCs w:val="22"/>
              </w:rPr>
              <w:t>2.1</w:t>
            </w:r>
          </w:p>
        </w:tc>
        <w:tc>
          <w:tcPr>
            <w:tcW w:w="1980" w:type="dxa"/>
            <w:tcBorders>
              <w:top w:val="nil"/>
              <w:left w:val="single" w:sz="12" w:space="0" w:color="auto"/>
              <w:bottom w:val="single" w:sz="4" w:space="0" w:color="auto"/>
              <w:right w:val="nil"/>
            </w:tcBorders>
          </w:tcPr>
          <w:p w14:paraId="1A19492F"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single" w:sz="4" w:space="0" w:color="auto"/>
              <w:right w:val="single" w:sz="4" w:space="0" w:color="auto"/>
            </w:tcBorders>
          </w:tcPr>
          <w:p w14:paraId="57195B3A" w14:textId="77777777" w:rsidR="003017A6" w:rsidRPr="006249E6" w:rsidRDefault="003017A6" w:rsidP="003017A6">
            <w:pPr>
              <w:suppressAutoHyphens/>
              <w:spacing w:after="120"/>
              <w:ind w:left="0" w:right="98"/>
              <w:jc w:val="center"/>
              <w:rPr>
                <w:color w:val="000000"/>
                <w:sz w:val="22"/>
                <w:szCs w:val="22"/>
              </w:rPr>
            </w:pPr>
          </w:p>
        </w:tc>
      </w:tr>
    </w:tbl>
    <w:p w14:paraId="25A76508" w14:textId="6A17EAA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2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340-253-3040 by DEQ 3-2015, f. 1-8-15, cert. </w:t>
      </w:r>
      <w:proofErr w:type="spellStart"/>
      <w:r w:rsidRPr="00B54349">
        <w:t>ef</w:t>
      </w:r>
      <w:proofErr w:type="spellEnd"/>
      <w:r w:rsidRPr="00B54349">
        <w:t>. 2-1-155</w:t>
      </w:r>
    </w:p>
    <w:p w14:paraId="21DBB56F" w14:textId="329202CD" w:rsidR="003017A6" w:rsidRPr="00B54349" w:rsidRDefault="005D4172" w:rsidP="003017A6">
      <w:pPr>
        <w:spacing w:after="100" w:afterAutospacing="1"/>
        <w:ind w:left="0" w:right="0"/>
      </w:pPr>
      <w:hyperlink r:id="rId121" w:history="1">
        <w:r w:rsidR="003017A6" w:rsidRPr="00B54349">
          <w:rPr>
            <w:rStyle w:val="Hyperlink"/>
            <w:b/>
            <w:bCs/>
          </w:rPr>
          <w:t>340-253-8080</w:t>
        </w:r>
      </w:hyperlink>
      <w:r w:rsidR="003017A6" w:rsidRPr="00B54349">
        <w:br/>
      </w:r>
      <w:r w:rsidR="003017A6" w:rsidRPr="00B54349">
        <w:rPr>
          <w:b/>
          <w:bCs/>
        </w:rPr>
        <w:t xml:space="preserve">Table 8 — Oregon </w:t>
      </w:r>
      <w:r w:rsidR="003017A6">
        <w:rPr>
          <w:b/>
          <w:bCs/>
        </w:rPr>
        <w:t>Substitute Fuel Pathway Codes</w:t>
      </w:r>
    </w:p>
    <w:p w14:paraId="04CC1F6C" w14:textId="7023A5D1" w:rsidR="003017A6" w:rsidRPr="00B54349" w:rsidRDefault="003017A6" w:rsidP="003017A6">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3017A6" w:rsidRPr="006249E6" w14:paraId="751B2406" w14:textId="77777777" w:rsidTr="003017A6">
        <w:trPr>
          <w:trHeight w:val="1408"/>
          <w:tblHeader/>
        </w:trPr>
        <w:tc>
          <w:tcPr>
            <w:tcW w:w="9360" w:type="dxa"/>
            <w:gridSpan w:val="3"/>
            <w:shd w:val="clear" w:color="auto" w:fill="008272"/>
            <w:vAlign w:val="center"/>
          </w:tcPr>
          <w:p w14:paraId="25DE1946" w14:textId="77777777" w:rsidR="003017A6" w:rsidRPr="003017A6" w:rsidRDefault="003017A6" w:rsidP="003017A6">
            <w:pPr>
              <w:ind w:left="76" w:right="76"/>
              <w:jc w:val="center"/>
              <w:rPr>
                <w:rFonts w:ascii="Arial" w:hAnsi="Arial" w:cs="Arial"/>
                <w:color w:val="FFFFFF"/>
              </w:rPr>
            </w:pPr>
            <w:r w:rsidRPr="003017A6">
              <w:rPr>
                <w:rFonts w:ascii="Arial" w:hAnsi="Arial" w:cs="Arial"/>
                <w:color w:val="FFFFFF"/>
              </w:rPr>
              <w:t>State of Oregon Department of Environmental Quality</w:t>
            </w:r>
          </w:p>
          <w:p w14:paraId="547C5E42" w14:textId="77777777" w:rsidR="003017A6" w:rsidRPr="003017A6" w:rsidRDefault="003017A6" w:rsidP="003017A6">
            <w:pPr>
              <w:ind w:left="76" w:right="76"/>
              <w:jc w:val="center"/>
              <w:rPr>
                <w:rFonts w:ascii="Arial" w:hAnsi="Arial" w:cs="Arial"/>
                <w:color w:val="FFFFFF"/>
              </w:rPr>
            </w:pPr>
          </w:p>
          <w:p w14:paraId="4238DCEC" w14:textId="77777777" w:rsidR="003017A6" w:rsidRPr="003017A6" w:rsidRDefault="003017A6" w:rsidP="003017A6">
            <w:pPr>
              <w:ind w:left="76" w:right="76"/>
              <w:jc w:val="center"/>
              <w:rPr>
                <w:rFonts w:ascii="Arial" w:hAnsi="Arial" w:cs="Arial"/>
                <w:color w:val="FFFFFF"/>
              </w:rPr>
            </w:pPr>
            <w:r w:rsidRPr="003017A6">
              <w:rPr>
                <w:rFonts w:ascii="Arial" w:hAnsi="Arial" w:cs="Arial"/>
                <w:color w:val="FFFFFF"/>
              </w:rPr>
              <w:t>Table 8 – 340-253-8080</w:t>
            </w:r>
          </w:p>
          <w:p w14:paraId="1A802680" w14:textId="77777777" w:rsidR="003017A6" w:rsidRPr="003017A6" w:rsidRDefault="003017A6" w:rsidP="003017A6">
            <w:pPr>
              <w:ind w:left="76" w:right="76"/>
              <w:jc w:val="center"/>
              <w:rPr>
                <w:rFonts w:ascii="Arial" w:hAnsi="Arial" w:cs="Arial"/>
                <w:color w:val="FFFFFF"/>
              </w:rPr>
            </w:pPr>
          </w:p>
          <w:p w14:paraId="4151AB08" w14:textId="77777777" w:rsidR="003017A6" w:rsidRPr="006249E6" w:rsidRDefault="003017A6" w:rsidP="003017A6">
            <w:pPr>
              <w:spacing w:after="120"/>
              <w:ind w:left="76" w:right="76"/>
              <w:jc w:val="center"/>
              <w:rPr>
                <w:color w:val="FFFFFF"/>
              </w:rPr>
            </w:pPr>
            <w:r w:rsidRPr="003017A6">
              <w:rPr>
                <w:rFonts w:ascii="Arial" w:hAnsi="Arial" w:cs="Arial"/>
                <w:b/>
                <w:color w:val="FFFFFF"/>
              </w:rPr>
              <w:t>Oregon Substitute Fuel Pathway Codes</w:t>
            </w:r>
          </w:p>
        </w:tc>
      </w:tr>
      <w:tr w:rsidR="003017A6" w:rsidRPr="006249E6" w14:paraId="2D0CA184" w14:textId="77777777" w:rsidTr="003017A6">
        <w:tc>
          <w:tcPr>
            <w:tcW w:w="3382" w:type="dxa"/>
            <w:tcBorders>
              <w:bottom w:val="single" w:sz="4" w:space="0" w:color="auto"/>
            </w:tcBorders>
            <w:shd w:val="clear" w:color="auto" w:fill="B1DDCD"/>
            <w:vAlign w:val="center"/>
          </w:tcPr>
          <w:p w14:paraId="2D41FD61" w14:textId="77777777" w:rsidR="003017A6" w:rsidRPr="006249E6" w:rsidRDefault="003017A6" w:rsidP="003017A6">
            <w:pPr>
              <w:spacing w:after="120"/>
              <w:ind w:left="76" w:right="13"/>
              <w:jc w:val="center"/>
              <w:rPr>
                <w:b/>
                <w:color w:val="000000"/>
              </w:rPr>
            </w:pPr>
            <w:r>
              <w:rPr>
                <w:b/>
                <w:color w:val="000000"/>
              </w:rPr>
              <w:t>Fuel</w:t>
            </w:r>
          </w:p>
        </w:tc>
        <w:tc>
          <w:tcPr>
            <w:tcW w:w="2468" w:type="dxa"/>
            <w:tcBorders>
              <w:bottom w:val="single" w:sz="4" w:space="0" w:color="auto"/>
            </w:tcBorders>
            <w:shd w:val="clear" w:color="auto" w:fill="B1DDCD"/>
            <w:vAlign w:val="center"/>
          </w:tcPr>
          <w:p w14:paraId="57A24E2D" w14:textId="77777777" w:rsidR="003017A6" w:rsidRPr="006249E6" w:rsidRDefault="003017A6" w:rsidP="003017A6">
            <w:pPr>
              <w:spacing w:after="120"/>
              <w:ind w:left="76" w:right="13"/>
              <w:jc w:val="center"/>
              <w:rPr>
                <w:b/>
                <w:color w:val="000000"/>
              </w:rPr>
            </w:pPr>
            <w:r>
              <w:rPr>
                <w:b/>
                <w:color w:val="000000"/>
              </w:rPr>
              <w:t>Fuel Pathway code</w:t>
            </w:r>
          </w:p>
        </w:tc>
        <w:tc>
          <w:tcPr>
            <w:tcW w:w="3510" w:type="dxa"/>
            <w:tcBorders>
              <w:bottom w:val="single" w:sz="4" w:space="0" w:color="auto"/>
            </w:tcBorders>
            <w:shd w:val="clear" w:color="auto" w:fill="B1DDCD"/>
            <w:vAlign w:val="center"/>
          </w:tcPr>
          <w:p w14:paraId="089DE952" w14:textId="77777777" w:rsidR="003017A6" w:rsidRPr="006249E6" w:rsidRDefault="003017A6" w:rsidP="003017A6">
            <w:pPr>
              <w:spacing w:after="120"/>
              <w:ind w:left="76" w:right="181"/>
              <w:jc w:val="center"/>
              <w:rPr>
                <w:b/>
                <w:color w:val="000000"/>
              </w:rPr>
            </w:pPr>
            <w:r>
              <w:rPr>
                <w:b/>
                <w:color w:val="000000"/>
              </w:rPr>
              <w:t>CI (gCO2e/MJ)</w:t>
            </w:r>
          </w:p>
        </w:tc>
      </w:tr>
      <w:tr w:rsidR="003017A6" w:rsidRPr="006249E6" w14:paraId="0525BA87"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89D1DAB" w14:textId="77777777" w:rsidR="003017A6" w:rsidRPr="006249E6" w:rsidRDefault="003017A6" w:rsidP="003017A6">
            <w:pPr>
              <w:spacing w:before="120" w:after="120"/>
              <w:ind w:left="76" w:right="101"/>
              <w:jc w:val="center"/>
              <w:rPr>
                <w:color w:val="000000"/>
              </w:rPr>
            </w:pPr>
            <w:r w:rsidRPr="00145C35">
              <w:rPr>
                <w:color w:val="000000"/>
              </w:rPr>
              <w:t xml:space="preserve">Substitute CI for Ethanol.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1E88055C" w14:textId="77777777" w:rsidR="003017A6" w:rsidRPr="006249E6" w:rsidRDefault="003017A6" w:rsidP="003017A6">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634264E6" w14:textId="77777777" w:rsidR="003017A6" w:rsidRPr="006249E6" w:rsidRDefault="003017A6" w:rsidP="003017A6">
            <w:pPr>
              <w:spacing w:before="120" w:after="120"/>
              <w:ind w:left="76" w:right="101"/>
              <w:jc w:val="center"/>
              <w:rPr>
                <w:color w:val="000000"/>
              </w:rPr>
            </w:pPr>
            <w:r>
              <w:rPr>
                <w:color w:val="000000"/>
              </w:rPr>
              <w:t>40</w:t>
            </w:r>
          </w:p>
        </w:tc>
      </w:tr>
      <w:tr w:rsidR="003017A6" w:rsidRPr="006249E6" w14:paraId="1DE93737"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37180E5" w14:textId="77777777" w:rsidR="003017A6" w:rsidRPr="006249E6" w:rsidRDefault="003017A6" w:rsidP="003017A6">
            <w:pPr>
              <w:spacing w:before="120" w:after="120"/>
              <w:ind w:left="76" w:right="101"/>
              <w:jc w:val="center"/>
              <w:rPr>
                <w:color w:val="000000"/>
              </w:rPr>
            </w:pPr>
            <w:r w:rsidRPr="00145C35">
              <w:rPr>
                <w:color w:val="000000"/>
              </w:rPr>
              <w:lastRenderedPageBreak/>
              <w:t xml:space="preserve">Substitute CI for Biodiesel.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046A9F58" w14:textId="77777777" w:rsidR="003017A6" w:rsidRPr="006249E6" w:rsidRDefault="003017A6" w:rsidP="003017A6">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096FB7C2" w14:textId="77777777" w:rsidR="003017A6" w:rsidRPr="006249E6" w:rsidRDefault="003017A6" w:rsidP="003017A6">
            <w:pPr>
              <w:spacing w:before="120" w:after="120"/>
              <w:ind w:left="76" w:right="101"/>
              <w:jc w:val="center"/>
              <w:rPr>
                <w:color w:val="000000"/>
              </w:rPr>
            </w:pPr>
            <w:r>
              <w:rPr>
                <w:color w:val="000000"/>
              </w:rPr>
              <w:t>15</w:t>
            </w:r>
          </w:p>
        </w:tc>
      </w:tr>
      <w:tr w:rsidR="003017A6" w:rsidRPr="006249E6" w14:paraId="7FB723EE"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6F7F321" w14:textId="77777777" w:rsidR="003017A6" w:rsidRPr="006249E6" w:rsidRDefault="003017A6" w:rsidP="003017A6">
            <w:pPr>
              <w:spacing w:before="120" w:after="120"/>
              <w:ind w:left="76" w:right="101"/>
              <w:jc w:val="center"/>
              <w:rPr>
                <w:color w:val="000000"/>
              </w:rPr>
            </w:pPr>
            <w:r w:rsidRPr="00145C35">
              <w:rPr>
                <w:color w:val="000000"/>
              </w:rPr>
              <w:t xml:space="preserve">Substitute CI for Renewable 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136EAAA" w14:textId="77777777" w:rsidR="003017A6" w:rsidRPr="006249E6" w:rsidRDefault="003017A6" w:rsidP="003017A6">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72D56601" w14:textId="77777777" w:rsidR="003017A6" w:rsidRPr="006249E6" w:rsidRDefault="003017A6" w:rsidP="003017A6">
            <w:pPr>
              <w:spacing w:before="120" w:after="120"/>
              <w:ind w:left="76" w:right="101"/>
              <w:jc w:val="center"/>
              <w:rPr>
                <w:color w:val="000000"/>
              </w:rPr>
            </w:pPr>
            <w:r>
              <w:rPr>
                <w:color w:val="000000"/>
              </w:rPr>
              <w:t>15</w:t>
            </w:r>
          </w:p>
        </w:tc>
      </w:tr>
      <w:tr w:rsidR="003017A6" w:rsidRPr="006249E6" w14:paraId="715F3D95"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FEA4D22" w14:textId="77777777" w:rsidR="003017A6" w:rsidRPr="006249E6" w:rsidRDefault="003017A6" w:rsidP="003017A6">
            <w:pPr>
              <w:spacing w:before="120" w:after="120"/>
              <w:ind w:left="76" w:right="101"/>
              <w:jc w:val="center"/>
              <w:rPr>
                <w:color w:val="000000"/>
              </w:rPr>
            </w:pPr>
            <w:r>
              <w:rPr>
                <w:color w:val="000000"/>
              </w:rPr>
              <w:t xml:space="preserve">Substitute CI for E10 Gasoline. </w:t>
            </w:r>
            <w:r w:rsidRPr="00145C35">
              <w:rPr>
                <w:color w:val="000000"/>
              </w:rPr>
              <w:t xml:space="preserve">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A9DEBF1" w14:textId="77777777" w:rsidR="003017A6" w:rsidRPr="006249E6" w:rsidRDefault="003017A6" w:rsidP="003017A6">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2771472E" w14:textId="77777777" w:rsidR="003017A6" w:rsidRDefault="003017A6" w:rsidP="003017A6">
            <w:pPr>
              <w:spacing w:before="120" w:after="120"/>
              <w:ind w:left="76" w:right="101"/>
              <w:jc w:val="center"/>
              <w:rPr>
                <w:color w:val="000000"/>
              </w:rPr>
            </w:pPr>
            <w:r>
              <w:rPr>
                <w:color w:val="000000"/>
              </w:rPr>
              <w:t>For 2019: 97.03</w:t>
            </w:r>
          </w:p>
          <w:p w14:paraId="3FC48641" w14:textId="77777777" w:rsidR="003017A6" w:rsidRPr="006249E6" w:rsidRDefault="003017A6" w:rsidP="003017A6">
            <w:pPr>
              <w:spacing w:before="120" w:after="120"/>
              <w:ind w:left="76" w:right="101"/>
              <w:jc w:val="center"/>
              <w:rPr>
                <w:color w:val="000000"/>
              </w:rPr>
            </w:pPr>
            <w:r>
              <w:rPr>
                <w:color w:val="000000"/>
              </w:rPr>
              <w:t>For 2020 and beyond: 96.23</w:t>
            </w:r>
          </w:p>
        </w:tc>
      </w:tr>
      <w:tr w:rsidR="003017A6" w:rsidRPr="006249E6" w14:paraId="3209BA50"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DCA7264" w14:textId="77777777" w:rsidR="003017A6" w:rsidRPr="006249E6" w:rsidRDefault="003017A6" w:rsidP="003017A6">
            <w:pPr>
              <w:spacing w:before="120" w:after="120"/>
              <w:ind w:left="76" w:right="101"/>
              <w:jc w:val="center"/>
              <w:rPr>
                <w:color w:val="000000"/>
              </w:rPr>
            </w:pPr>
            <w:r>
              <w:rPr>
                <w:color w:val="000000"/>
              </w:rPr>
              <w:t>Substitute CI for B5 Diesel.</w:t>
            </w:r>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A934A83" w14:textId="77777777" w:rsidR="003017A6" w:rsidRPr="006249E6" w:rsidRDefault="003017A6" w:rsidP="003017A6">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4F9E3185" w14:textId="77777777" w:rsidR="003017A6" w:rsidRDefault="003017A6" w:rsidP="003017A6">
            <w:pPr>
              <w:spacing w:before="120" w:after="120"/>
              <w:ind w:left="76" w:right="101"/>
              <w:jc w:val="center"/>
              <w:rPr>
                <w:color w:val="000000"/>
              </w:rPr>
            </w:pPr>
            <w:r>
              <w:rPr>
                <w:color w:val="000000"/>
              </w:rPr>
              <w:t>For 2019: 98.57</w:t>
            </w:r>
          </w:p>
          <w:p w14:paraId="02DEA26C" w14:textId="77777777" w:rsidR="003017A6" w:rsidRPr="006249E6" w:rsidRDefault="003017A6" w:rsidP="003017A6">
            <w:pPr>
              <w:spacing w:before="120" w:after="120"/>
              <w:ind w:left="76" w:right="101"/>
              <w:jc w:val="center"/>
              <w:rPr>
                <w:color w:val="000000"/>
              </w:rPr>
            </w:pPr>
            <w:r>
              <w:rPr>
                <w:color w:val="000000"/>
              </w:rPr>
              <w:t>For 2020 and beyond: 97.97</w:t>
            </w:r>
          </w:p>
        </w:tc>
      </w:tr>
      <w:tr w:rsidR="003017A6" w:rsidRPr="006249E6" w14:paraId="514AA9E9"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A3D67EE" w14:textId="77777777" w:rsidR="003017A6" w:rsidRPr="006249E6" w:rsidRDefault="003017A6" w:rsidP="003017A6">
            <w:pPr>
              <w:spacing w:before="120" w:after="120"/>
              <w:ind w:left="76" w:right="101"/>
              <w:jc w:val="center"/>
              <w:rPr>
                <w:color w:val="000000"/>
              </w:rPr>
            </w:pPr>
            <w:r>
              <w:rPr>
                <w:color w:val="000000"/>
              </w:rPr>
              <w:t>Substitute CI for B20 Diesel.</w:t>
            </w:r>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60C8F046" w14:textId="77777777" w:rsidR="003017A6" w:rsidRPr="006249E6" w:rsidRDefault="003017A6" w:rsidP="003017A6">
            <w:pPr>
              <w:spacing w:before="120" w:after="120"/>
              <w:ind w:left="76" w:right="101"/>
              <w:jc w:val="center"/>
              <w:rPr>
                <w:color w:val="000000"/>
              </w:rPr>
            </w:pPr>
            <w:r>
              <w:rPr>
                <w:color w:val="000000"/>
              </w:rPr>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17B68CF7" w14:textId="77777777" w:rsidR="003017A6" w:rsidRPr="006249E6" w:rsidRDefault="003017A6" w:rsidP="003017A6">
            <w:pPr>
              <w:spacing w:before="120" w:after="120"/>
              <w:ind w:left="76" w:right="101"/>
              <w:jc w:val="center"/>
              <w:rPr>
                <w:color w:val="000000"/>
              </w:rPr>
            </w:pPr>
            <w:r>
              <w:rPr>
                <w:color w:val="000000"/>
              </w:rPr>
              <w:t>85.53</w:t>
            </w:r>
          </w:p>
        </w:tc>
      </w:tr>
    </w:tbl>
    <w:p w14:paraId="386522BE" w14:textId="77777777" w:rsidR="003017A6" w:rsidRDefault="003017A6" w:rsidP="003017A6">
      <w:pPr>
        <w:spacing w:after="100" w:afterAutospacing="1"/>
        <w:ind w:left="0" w:right="0"/>
      </w:pPr>
    </w:p>
    <w:p w14:paraId="1AF2975C" w14:textId="7A7E522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2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340-253-3050 by DEQ 3-2015, f. 1-8-15, cert. </w:t>
      </w:r>
      <w:proofErr w:type="spellStart"/>
      <w:r w:rsidRPr="00B54349">
        <w:t>ef</w:t>
      </w:r>
      <w:proofErr w:type="spellEnd"/>
      <w:r w:rsidRPr="00B54349">
        <w:t>. 2-1-155</w:t>
      </w:r>
    </w:p>
    <w:p w14:paraId="67A57112" w14:textId="77777777" w:rsidR="003017A6" w:rsidRPr="00B54349" w:rsidRDefault="005D4172" w:rsidP="003017A6">
      <w:pPr>
        <w:spacing w:after="100" w:afterAutospacing="1"/>
        <w:ind w:left="0" w:right="0"/>
      </w:pPr>
      <w:hyperlink r:id="rId123" w:history="1">
        <w:r w:rsidR="003017A6" w:rsidRPr="00B54349">
          <w:rPr>
            <w:rStyle w:val="Hyperlink"/>
            <w:b/>
            <w:bCs/>
          </w:rPr>
          <w:t>340-253-8090</w:t>
        </w:r>
      </w:hyperlink>
      <w:r w:rsidR="003017A6" w:rsidRPr="00B54349">
        <w:br/>
      </w:r>
      <w:r w:rsidR="003017A6" w:rsidRPr="00B54349">
        <w:rPr>
          <w:b/>
          <w:bCs/>
        </w:rPr>
        <w:t>Table 9 –</w:t>
      </w:r>
      <w:r w:rsidR="003017A6">
        <w:rPr>
          <w:b/>
          <w:bCs/>
        </w:rPr>
        <w:t xml:space="preserve"> Oregon</w:t>
      </w:r>
      <w:r w:rsidR="003017A6" w:rsidRPr="00B54349">
        <w:rPr>
          <w:b/>
          <w:bCs/>
        </w:rPr>
        <w:t xml:space="preserve"> Temporary Fuel Pathway Codes</w:t>
      </w:r>
    </w:p>
    <w:p w14:paraId="50EFB8C6" w14:textId="77777777" w:rsidR="003017A6" w:rsidRPr="00B54349" w:rsidRDefault="003017A6" w:rsidP="003017A6">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3017A6" w:rsidRPr="006249E6" w14:paraId="2E39132E" w14:textId="77777777" w:rsidTr="003017A6">
        <w:trPr>
          <w:trHeight w:val="1498"/>
          <w:tblHeader/>
        </w:trPr>
        <w:tc>
          <w:tcPr>
            <w:tcW w:w="9450" w:type="dxa"/>
            <w:gridSpan w:val="6"/>
            <w:shd w:val="clear" w:color="auto" w:fill="008272"/>
            <w:vAlign w:val="center"/>
          </w:tcPr>
          <w:p w14:paraId="179059BA" w14:textId="77777777" w:rsidR="003017A6" w:rsidRPr="003017A6" w:rsidRDefault="003017A6" w:rsidP="003017A6">
            <w:pPr>
              <w:ind w:left="76"/>
              <w:jc w:val="center"/>
              <w:rPr>
                <w:rFonts w:ascii="Arial" w:hAnsi="Arial" w:cs="Arial"/>
                <w:color w:val="FFFFFF"/>
                <w:lang w:bidi="en-US"/>
              </w:rPr>
            </w:pPr>
            <w:r w:rsidRPr="003017A6">
              <w:rPr>
                <w:rFonts w:ascii="Arial" w:hAnsi="Arial" w:cs="Arial"/>
                <w:color w:val="FFFFFF"/>
              </w:rPr>
              <w:t>Oregon Department of Environmental Quality</w:t>
            </w:r>
          </w:p>
          <w:p w14:paraId="17CEE73A" w14:textId="77777777" w:rsidR="003017A6" w:rsidRPr="003017A6" w:rsidRDefault="003017A6" w:rsidP="003017A6">
            <w:pPr>
              <w:ind w:left="76"/>
              <w:jc w:val="center"/>
              <w:rPr>
                <w:rFonts w:ascii="Arial" w:hAnsi="Arial" w:cs="Arial"/>
                <w:color w:val="FFFFFF"/>
                <w:lang w:bidi="en-US"/>
              </w:rPr>
            </w:pPr>
          </w:p>
          <w:p w14:paraId="77894773" w14:textId="77777777" w:rsidR="003017A6" w:rsidRPr="003017A6" w:rsidRDefault="003017A6" w:rsidP="003017A6">
            <w:pPr>
              <w:ind w:left="76"/>
              <w:jc w:val="center"/>
              <w:rPr>
                <w:rFonts w:ascii="Arial" w:hAnsi="Arial" w:cs="Arial"/>
                <w:color w:val="FFFFFF"/>
                <w:lang w:bidi="en-US"/>
              </w:rPr>
            </w:pPr>
            <w:r w:rsidRPr="003017A6">
              <w:rPr>
                <w:rFonts w:ascii="Arial" w:hAnsi="Arial" w:cs="Arial"/>
                <w:color w:val="FFFFFF"/>
              </w:rPr>
              <w:t xml:space="preserve">Table 9 – 340-253-8090 </w:t>
            </w:r>
          </w:p>
          <w:p w14:paraId="68870D7F" w14:textId="77777777" w:rsidR="003017A6" w:rsidRPr="003017A6" w:rsidRDefault="003017A6" w:rsidP="003017A6">
            <w:pPr>
              <w:ind w:left="76"/>
              <w:jc w:val="center"/>
              <w:rPr>
                <w:rFonts w:ascii="Arial" w:hAnsi="Arial" w:cs="Arial"/>
                <w:color w:val="FFFFFF"/>
                <w:lang w:bidi="en-US"/>
              </w:rPr>
            </w:pPr>
          </w:p>
          <w:p w14:paraId="201DB1C2" w14:textId="77777777" w:rsidR="003017A6" w:rsidRPr="006249E6" w:rsidRDefault="003017A6" w:rsidP="003017A6">
            <w:pPr>
              <w:ind w:left="76"/>
              <w:jc w:val="center"/>
              <w:rPr>
                <w:color w:val="FFFFFF"/>
                <w:lang w:bidi="en-US"/>
              </w:rPr>
            </w:pPr>
            <w:r w:rsidRPr="003017A6">
              <w:rPr>
                <w:rFonts w:ascii="Arial" w:hAnsi="Arial" w:cs="Arial"/>
                <w:b/>
                <w:color w:val="FFFFFF"/>
              </w:rPr>
              <w:t>Oregon Temporary Fuel Pathway Codes for Fuels with Indeterminate CIs</w:t>
            </w:r>
          </w:p>
        </w:tc>
      </w:tr>
      <w:tr w:rsidR="003017A6" w:rsidRPr="006249E6" w14:paraId="3717AC4D" w14:textId="77777777" w:rsidTr="003017A6">
        <w:trPr>
          <w:gridAfter w:val="1"/>
          <w:wAfter w:w="8" w:type="dxa"/>
          <w:trHeight w:val="490"/>
        </w:trPr>
        <w:tc>
          <w:tcPr>
            <w:tcW w:w="1522" w:type="dxa"/>
            <w:shd w:val="clear" w:color="auto" w:fill="B1DDCD"/>
            <w:vAlign w:val="center"/>
          </w:tcPr>
          <w:p w14:paraId="5EA18BEC" w14:textId="77777777" w:rsidR="003017A6" w:rsidRPr="006249E6" w:rsidRDefault="003017A6" w:rsidP="003017A6">
            <w:pPr>
              <w:ind w:left="76"/>
              <w:jc w:val="center"/>
              <w:rPr>
                <w:b/>
                <w:color w:val="000000"/>
              </w:rPr>
            </w:pPr>
            <w:r w:rsidRPr="006249E6">
              <w:rPr>
                <w:b/>
                <w:color w:val="000000"/>
              </w:rPr>
              <w:t>Fuel</w:t>
            </w:r>
          </w:p>
        </w:tc>
        <w:tc>
          <w:tcPr>
            <w:tcW w:w="1800" w:type="dxa"/>
            <w:shd w:val="clear" w:color="auto" w:fill="B1DDCD"/>
            <w:vAlign w:val="center"/>
          </w:tcPr>
          <w:p w14:paraId="7681D01F" w14:textId="77777777" w:rsidR="003017A6" w:rsidRPr="006249E6" w:rsidRDefault="003017A6" w:rsidP="003017A6">
            <w:pPr>
              <w:ind w:left="76"/>
              <w:jc w:val="center"/>
              <w:rPr>
                <w:b/>
                <w:color w:val="000000"/>
              </w:rPr>
            </w:pPr>
            <w:r w:rsidRPr="006249E6">
              <w:rPr>
                <w:b/>
                <w:color w:val="000000"/>
              </w:rPr>
              <w:t>Feedstock</w:t>
            </w:r>
          </w:p>
        </w:tc>
        <w:tc>
          <w:tcPr>
            <w:tcW w:w="2198" w:type="dxa"/>
            <w:shd w:val="clear" w:color="auto" w:fill="B1DDCD"/>
            <w:vAlign w:val="center"/>
          </w:tcPr>
          <w:p w14:paraId="6D1A2AF9" w14:textId="77777777" w:rsidR="003017A6" w:rsidRPr="006249E6" w:rsidRDefault="003017A6" w:rsidP="003017A6">
            <w:pPr>
              <w:ind w:left="76"/>
              <w:jc w:val="center"/>
              <w:rPr>
                <w:b/>
                <w:color w:val="000000"/>
              </w:rPr>
            </w:pPr>
            <w:r w:rsidRPr="006249E6">
              <w:rPr>
                <w:b/>
                <w:color w:val="000000"/>
              </w:rPr>
              <w:t>Process Energy</w:t>
            </w:r>
          </w:p>
        </w:tc>
        <w:tc>
          <w:tcPr>
            <w:tcW w:w="2032" w:type="dxa"/>
            <w:shd w:val="clear" w:color="auto" w:fill="B1DDCD"/>
            <w:vAlign w:val="center"/>
          </w:tcPr>
          <w:p w14:paraId="1FEF7A16" w14:textId="77777777" w:rsidR="003017A6" w:rsidRPr="006249E6" w:rsidRDefault="003017A6" w:rsidP="003017A6">
            <w:pPr>
              <w:ind w:left="76"/>
              <w:jc w:val="center"/>
              <w:rPr>
                <w:b/>
                <w:color w:val="000000"/>
              </w:rPr>
            </w:pPr>
            <w:r w:rsidRPr="006249E6">
              <w:rPr>
                <w:b/>
                <w:color w:val="000000"/>
              </w:rPr>
              <w:t>FPC</w:t>
            </w:r>
          </w:p>
        </w:tc>
        <w:tc>
          <w:tcPr>
            <w:tcW w:w="1890" w:type="dxa"/>
            <w:shd w:val="clear" w:color="auto" w:fill="B1DDCD"/>
            <w:vAlign w:val="center"/>
          </w:tcPr>
          <w:p w14:paraId="412B598F" w14:textId="77777777" w:rsidR="003017A6" w:rsidRPr="006249E6" w:rsidRDefault="003017A6" w:rsidP="003017A6">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3017A6" w:rsidRPr="006249E6" w14:paraId="2F3ED7F2" w14:textId="77777777" w:rsidTr="003017A6">
        <w:trPr>
          <w:gridAfter w:val="1"/>
          <w:wAfter w:w="8" w:type="dxa"/>
        </w:trPr>
        <w:tc>
          <w:tcPr>
            <w:tcW w:w="1522" w:type="dxa"/>
            <w:vMerge w:val="restart"/>
            <w:shd w:val="clear" w:color="auto" w:fill="auto"/>
            <w:vAlign w:val="center"/>
          </w:tcPr>
          <w:p w14:paraId="2239C849" w14:textId="77777777" w:rsidR="003017A6" w:rsidRPr="006249E6" w:rsidRDefault="003017A6" w:rsidP="003017A6">
            <w:pPr>
              <w:ind w:left="76"/>
              <w:jc w:val="center"/>
              <w:rPr>
                <w:color w:val="000000"/>
              </w:rPr>
            </w:pPr>
            <w:r w:rsidRPr="006249E6">
              <w:rPr>
                <w:color w:val="000000"/>
              </w:rPr>
              <w:t>Ethanol</w:t>
            </w:r>
          </w:p>
        </w:tc>
        <w:tc>
          <w:tcPr>
            <w:tcW w:w="1800" w:type="dxa"/>
            <w:shd w:val="clear" w:color="auto" w:fill="auto"/>
            <w:vAlign w:val="center"/>
          </w:tcPr>
          <w:p w14:paraId="1DC568D8" w14:textId="77777777" w:rsidR="003017A6" w:rsidRPr="006249E6" w:rsidRDefault="003017A6" w:rsidP="003017A6">
            <w:pPr>
              <w:ind w:left="76"/>
              <w:jc w:val="center"/>
              <w:rPr>
                <w:color w:val="000000"/>
              </w:rPr>
            </w:pPr>
            <w:r w:rsidRPr="006249E6">
              <w:rPr>
                <w:color w:val="000000"/>
              </w:rPr>
              <w:t>Corn</w:t>
            </w:r>
          </w:p>
        </w:tc>
        <w:tc>
          <w:tcPr>
            <w:tcW w:w="2198" w:type="dxa"/>
            <w:shd w:val="clear" w:color="auto" w:fill="auto"/>
            <w:vAlign w:val="center"/>
          </w:tcPr>
          <w:p w14:paraId="3953F585"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64FEBAFE" w14:textId="77777777" w:rsidR="003017A6" w:rsidRPr="006249E6" w:rsidRDefault="003017A6" w:rsidP="003017A6">
            <w:pPr>
              <w:ind w:left="76"/>
              <w:jc w:val="center"/>
              <w:rPr>
                <w:color w:val="000000"/>
              </w:rPr>
            </w:pPr>
            <w:r w:rsidRPr="006249E6">
              <w:t>ORETH100T</w:t>
            </w:r>
          </w:p>
        </w:tc>
        <w:tc>
          <w:tcPr>
            <w:tcW w:w="1890" w:type="dxa"/>
            <w:shd w:val="clear" w:color="auto" w:fill="auto"/>
            <w:vAlign w:val="center"/>
          </w:tcPr>
          <w:p w14:paraId="1B588DA6" w14:textId="5B21A26A" w:rsidR="003017A6" w:rsidRPr="006249E6" w:rsidRDefault="003017A6" w:rsidP="003017A6">
            <w:pPr>
              <w:ind w:left="76"/>
              <w:jc w:val="center"/>
              <w:rPr>
                <w:color w:val="000000"/>
              </w:rPr>
            </w:pPr>
            <w:r w:rsidRPr="006249E6">
              <w:rPr>
                <w:color w:val="000000"/>
              </w:rPr>
              <w:t>77.35</w:t>
            </w:r>
          </w:p>
        </w:tc>
      </w:tr>
      <w:tr w:rsidR="003017A6" w:rsidRPr="006249E6" w14:paraId="36535ECB" w14:textId="77777777" w:rsidTr="003017A6">
        <w:trPr>
          <w:gridAfter w:val="1"/>
          <w:wAfter w:w="8" w:type="dxa"/>
        </w:trPr>
        <w:tc>
          <w:tcPr>
            <w:tcW w:w="1522" w:type="dxa"/>
            <w:vMerge/>
            <w:shd w:val="clear" w:color="auto" w:fill="auto"/>
            <w:vAlign w:val="center"/>
          </w:tcPr>
          <w:p w14:paraId="18EF3310" w14:textId="77777777" w:rsidR="003017A6" w:rsidRPr="006249E6" w:rsidRDefault="003017A6" w:rsidP="003017A6">
            <w:pPr>
              <w:ind w:left="76"/>
              <w:jc w:val="center"/>
              <w:rPr>
                <w:color w:val="000000"/>
              </w:rPr>
            </w:pPr>
          </w:p>
        </w:tc>
        <w:tc>
          <w:tcPr>
            <w:tcW w:w="1800" w:type="dxa"/>
            <w:shd w:val="clear" w:color="auto" w:fill="auto"/>
            <w:vAlign w:val="center"/>
          </w:tcPr>
          <w:p w14:paraId="2B869F9E" w14:textId="77777777" w:rsidR="003017A6" w:rsidRPr="006249E6" w:rsidRDefault="003017A6" w:rsidP="003017A6">
            <w:pPr>
              <w:ind w:left="76"/>
              <w:jc w:val="center"/>
              <w:rPr>
                <w:color w:val="000000"/>
              </w:rPr>
            </w:pPr>
            <w:r w:rsidRPr="006249E6">
              <w:rPr>
                <w:color w:val="000000"/>
              </w:rPr>
              <w:t>Sorghum</w:t>
            </w:r>
          </w:p>
        </w:tc>
        <w:tc>
          <w:tcPr>
            <w:tcW w:w="2198" w:type="dxa"/>
            <w:shd w:val="clear" w:color="auto" w:fill="auto"/>
            <w:vAlign w:val="center"/>
          </w:tcPr>
          <w:p w14:paraId="66A629B7"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0F9B4FF6" w14:textId="77777777" w:rsidR="003017A6" w:rsidRPr="006249E6" w:rsidRDefault="003017A6" w:rsidP="003017A6">
            <w:pPr>
              <w:ind w:left="76"/>
              <w:jc w:val="center"/>
              <w:rPr>
                <w:color w:val="000000"/>
              </w:rPr>
            </w:pPr>
            <w:r w:rsidRPr="006249E6">
              <w:t>ORETH101T</w:t>
            </w:r>
          </w:p>
        </w:tc>
        <w:tc>
          <w:tcPr>
            <w:tcW w:w="1890" w:type="dxa"/>
            <w:shd w:val="clear" w:color="auto" w:fill="auto"/>
            <w:vAlign w:val="center"/>
          </w:tcPr>
          <w:p w14:paraId="54575B38" w14:textId="77777777" w:rsidR="003017A6" w:rsidRPr="006249E6" w:rsidRDefault="003017A6" w:rsidP="003017A6">
            <w:pPr>
              <w:ind w:left="76"/>
              <w:jc w:val="center"/>
              <w:rPr>
                <w:color w:val="000000"/>
              </w:rPr>
            </w:pPr>
            <w:r w:rsidRPr="006249E6">
              <w:rPr>
                <w:color w:val="000000"/>
              </w:rPr>
              <w:t>93.35</w:t>
            </w:r>
          </w:p>
        </w:tc>
      </w:tr>
      <w:tr w:rsidR="003017A6" w:rsidRPr="006249E6" w14:paraId="32232622" w14:textId="77777777" w:rsidTr="003017A6">
        <w:trPr>
          <w:gridAfter w:val="1"/>
          <w:wAfter w:w="8" w:type="dxa"/>
          <w:trHeight w:val="345"/>
        </w:trPr>
        <w:tc>
          <w:tcPr>
            <w:tcW w:w="1522" w:type="dxa"/>
            <w:vMerge/>
            <w:shd w:val="clear" w:color="auto" w:fill="auto"/>
            <w:vAlign w:val="center"/>
          </w:tcPr>
          <w:p w14:paraId="3768575B" w14:textId="77777777" w:rsidR="003017A6" w:rsidRPr="006249E6" w:rsidRDefault="003017A6" w:rsidP="003017A6">
            <w:pPr>
              <w:ind w:left="76"/>
              <w:jc w:val="center"/>
              <w:rPr>
                <w:color w:val="000000"/>
              </w:rPr>
            </w:pPr>
          </w:p>
        </w:tc>
        <w:tc>
          <w:tcPr>
            <w:tcW w:w="1800" w:type="dxa"/>
            <w:shd w:val="clear" w:color="auto" w:fill="auto"/>
            <w:vAlign w:val="center"/>
          </w:tcPr>
          <w:p w14:paraId="38EC0E15" w14:textId="77777777" w:rsidR="003017A6" w:rsidRPr="006249E6" w:rsidRDefault="003017A6" w:rsidP="003017A6">
            <w:pPr>
              <w:ind w:left="76"/>
              <w:jc w:val="center"/>
              <w:rPr>
                <w:color w:val="000000"/>
              </w:rPr>
            </w:pPr>
            <w:r w:rsidRPr="006249E6">
              <w:t xml:space="preserve">Sugarcane and Molasses </w:t>
            </w:r>
          </w:p>
        </w:tc>
        <w:tc>
          <w:tcPr>
            <w:tcW w:w="2198" w:type="dxa"/>
            <w:shd w:val="clear" w:color="auto" w:fill="auto"/>
            <w:vAlign w:val="center"/>
          </w:tcPr>
          <w:p w14:paraId="52E5152B" w14:textId="77777777" w:rsidR="003017A6" w:rsidRPr="006249E6" w:rsidRDefault="003017A6" w:rsidP="003017A6">
            <w:pPr>
              <w:ind w:left="76"/>
              <w:jc w:val="center"/>
              <w:rPr>
                <w:color w:val="000000"/>
              </w:rPr>
            </w:pPr>
            <w:r w:rsidRPr="006249E6">
              <w:t>Bagasse and straw only, no grid electricity</w:t>
            </w:r>
          </w:p>
        </w:tc>
        <w:tc>
          <w:tcPr>
            <w:tcW w:w="2032" w:type="dxa"/>
            <w:shd w:val="clear" w:color="auto" w:fill="auto"/>
            <w:vAlign w:val="center"/>
          </w:tcPr>
          <w:p w14:paraId="3969EEC9" w14:textId="77777777" w:rsidR="003017A6" w:rsidRPr="006249E6" w:rsidRDefault="003017A6" w:rsidP="003017A6">
            <w:pPr>
              <w:ind w:left="76"/>
              <w:jc w:val="center"/>
              <w:rPr>
                <w:color w:val="000000"/>
              </w:rPr>
            </w:pPr>
            <w:r w:rsidRPr="006249E6">
              <w:t>ORETH102T</w:t>
            </w:r>
          </w:p>
        </w:tc>
        <w:tc>
          <w:tcPr>
            <w:tcW w:w="1890" w:type="dxa"/>
            <w:shd w:val="clear" w:color="auto" w:fill="auto"/>
            <w:vAlign w:val="center"/>
          </w:tcPr>
          <w:p w14:paraId="2FFA5888" w14:textId="77777777" w:rsidR="003017A6" w:rsidRPr="006249E6" w:rsidRDefault="003017A6" w:rsidP="003017A6">
            <w:pPr>
              <w:ind w:left="76"/>
              <w:jc w:val="center"/>
              <w:rPr>
                <w:color w:val="000000"/>
              </w:rPr>
            </w:pPr>
            <w:r w:rsidRPr="006249E6">
              <w:rPr>
                <w:color w:val="000000"/>
              </w:rPr>
              <w:t>57.09</w:t>
            </w:r>
          </w:p>
        </w:tc>
      </w:tr>
      <w:tr w:rsidR="003017A6" w:rsidRPr="006249E6" w14:paraId="5B71DE5E" w14:textId="77777777" w:rsidTr="003017A6">
        <w:trPr>
          <w:gridAfter w:val="1"/>
          <w:wAfter w:w="8" w:type="dxa"/>
          <w:trHeight w:val="489"/>
        </w:trPr>
        <w:tc>
          <w:tcPr>
            <w:tcW w:w="1522" w:type="dxa"/>
            <w:vMerge/>
            <w:shd w:val="clear" w:color="auto" w:fill="auto"/>
            <w:vAlign w:val="center"/>
          </w:tcPr>
          <w:p w14:paraId="097AC032" w14:textId="77777777" w:rsidR="003017A6" w:rsidRPr="006249E6" w:rsidRDefault="003017A6" w:rsidP="003017A6">
            <w:pPr>
              <w:ind w:left="76"/>
              <w:jc w:val="center"/>
              <w:rPr>
                <w:color w:val="000000"/>
              </w:rPr>
            </w:pPr>
          </w:p>
        </w:tc>
        <w:tc>
          <w:tcPr>
            <w:tcW w:w="1800" w:type="dxa"/>
            <w:shd w:val="clear" w:color="auto" w:fill="auto"/>
            <w:vAlign w:val="center"/>
          </w:tcPr>
          <w:p w14:paraId="452BE979" w14:textId="77777777" w:rsidR="003017A6" w:rsidRPr="006249E6" w:rsidRDefault="003017A6" w:rsidP="003017A6">
            <w:pPr>
              <w:ind w:left="76"/>
              <w:jc w:val="center"/>
              <w:rPr>
                <w:color w:val="000000"/>
              </w:rPr>
            </w:pPr>
            <w:r w:rsidRPr="006249E6">
              <w:t>Any starch or sugar feedstock</w:t>
            </w:r>
          </w:p>
        </w:tc>
        <w:tc>
          <w:tcPr>
            <w:tcW w:w="2198" w:type="dxa"/>
            <w:shd w:val="clear" w:color="auto" w:fill="auto"/>
            <w:vAlign w:val="center"/>
          </w:tcPr>
          <w:p w14:paraId="40A8A059" w14:textId="77777777" w:rsidR="003017A6" w:rsidRPr="006249E6" w:rsidRDefault="003017A6" w:rsidP="003017A6">
            <w:pPr>
              <w:ind w:left="76"/>
              <w:jc w:val="center"/>
              <w:rPr>
                <w:color w:val="000000"/>
              </w:rPr>
            </w:pPr>
            <w:r w:rsidRPr="006249E6">
              <w:t>Any</w:t>
            </w:r>
          </w:p>
        </w:tc>
        <w:tc>
          <w:tcPr>
            <w:tcW w:w="2032" w:type="dxa"/>
            <w:shd w:val="clear" w:color="auto" w:fill="auto"/>
            <w:vAlign w:val="center"/>
          </w:tcPr>
          <w:p w14:paraId="201C448F" w14:textId="77777777" w:rsidR="003017A6" w:rsidRPr="006249E6" w:rsidRDefault="003017A6" w:rsidP="003017A6">
            <w:pPr>
              <w:ind w:left="76"/>
              <w:jc w:val="center"/>
              <w:rPr>
                <w:color w:val="000000"/>
              </w:rPr>
            </w:pPr>
            <w:r w:rsidRPr="006249E6">
              <w:t>ORETH103T</w:t>
            </w:r>
          </w:p>
        </w:tc>
        <w:tc>
          <w:tcPr>
            <w:tcW w:w="1890" w:type="dxa"/>
            <w:shd w:val="clear" w:color="auto" w:fill="auto"/>
            <w:vAlign w:val="center"/>
          </w:tcPr>
          <w:p w14:paraId="777EEDB3" w14:textId="3460A209" w:rsidR="003017A6" w:rsidRPr="006249E6" w:rsidRDefault="003017A6" w:rsidP="003017A6">
            <w:pPr>
              <w:ind w:left="76"/>
              <w:jc w:val="center"/>
              <w:rPr>
                <w:color w:val="000000"/>
              </w:rPr>
            </w:pPr>
            <w:r w:rsidRPr="006249E6">
              <w:rPr>
                <w:color w:val="000000"/>
              </w:rPr>
              <w:t>100.</w:t>
            </w:r>
            <w:r>
              <w:rPr>
                <w:color w:val="000000"/>
              </w:rPr>
              <w:t>39</w:t>
            </w:r>
          </w:p>
        </w:tc>
      </w:tr>
      <w:tr w:rsidR="003017A6" w:rsidRPr="006249E6" w14:paraId="759E1D22" w14:textId="77777777" w:rsidTr="003017A6">
        <w:trPr>
          <w:gridAfter w:val="1"/>
          <w:wAfter w:w="8" w:type="dxa"/>
        </w:trPr>
        <w:tc>
          <w:tcPr>
            <w:tcW w:w="1522" w:type="dxa"/>
            <w:vMerge/>
            <w:shd w:val="clear" w:color="auto" w:fill="auto"/>
            <w:vAlign w:val="center"/>
          </w:tcPr>
          <w:p w14:paraId="3A6C9D2E" w14:textId="77777777" w:rsidR="003017A6" w:rsidRPr="006249E6" w:rsidRDefault="003017A6" w:rsidP="003017A6">
            <w:pPr>
              <w:ind w:left="76"/>
              <w:jc w:val="center"/>
              <w:rPr>
                <w:color w:val="000000"/>
              </w:rPr>
            </w:pPr>
          </w:p>
        </w:tc>
        <w:tc>
          <w:tcPr>
            <w:tcW w:w="1800" w:type="dxa"/>
            <w:shd w:val="clear" w:color="auto" w:fill="auto"/>
            <w:vAlign w:val="center"/>
          </w:tcPr>
          <w:p w14:paraId="73D6D02A" w14:textId="77777777" w:rsidR="003017A6" w:rsidRPr="006249E6" w:rsidRDefault="003017A6" w:rsidP="003017A6">
            <w:pPr>
              <w:ind w:left="76"/>
              <w:jc w:val="center"/>
              <w:rPr>
                <w:color w:val="000000"/>
              </w:rPr>
            </w:pPr>
            <w:r w:rsidRPr="006249E6">
              <w:t>Corn Stover, Wheat Straw, or Sugarcane Straw</w:t>
            </w:r>
          </w:p>
        </w:tc>
        <w:tc>
          <w:tcPr>
            <w:tcW w:w="2198" w:type="dxa"/>
            <w:shd w:val="clear" w:color="auto" w:fill="auto"/>
            <w:vAlign w:val="center"/>
          </w:tcPr>
          <w:p w14:paraId="12FCCF06" w14:textId="77777777" w:rsidR="003017A6" w:rsidRPr="006249E6" w:rsidRDefault="003017A6" w:rsidP="003017A6">
            <w:pPr>
              <w:ind w:left="76"/>
              <w:jc w:val="center"/>
              <w:rPr>
                <w:color w:val="000000"/>
              </w:rPr>
            </w:pPr>
            <w:r w:rsidRPr="006249E6">
              <w:t>As specified in OR-Greet 2.0</w:t>
            </w:r>
          </w:p>
        </w:tc>
        <w:tc>
          <w:tcPr>
            <w:tcW w:w="2032" w:type="dxa"/>
            <w:shd w:val="clear" w:color="auto" w:fill="auto"/>
            <w:vAlign w:val="center"/>
          </w:tcPr>
          <w:p w14:paraId="079EE516" w14:textId="77777777" w:rsidR="003017A6" w:rsidRPr="006249E6" w:rsidRDefault="003017A6" w:rsidP="003017A6">
            <w:pPr>
              <w:ind w:left="76"/>
              <w:jc w:val="center"/>
              <w:rPr>
                <w:color w:val="000000"/>
              </w:rPr>
            </w:pPr>
            <w:r w:rsidRPr="006249E6">
              <w:t>ORETH104T</w:t>
            </w:r>
          </w:p>
        </w:tc>
        <w:tc>
          <w:tcPr>
            <w:tcW w:w="1890" w:type="dxa"/>
            <w:shd w:val="clear" w:color="auto" w:fill="auto"/>
            <w:vAlign w:val="center"/>
          </w:tcPr>
          <w:p w14:paraId="75C7308A" w14:textId="77777777" w:rsidR="003017A6" w:rsidRPr="006249E6" w:rsidRDefault="003017A6" w:rsidP="003017A6">
            <w:pPr>
              <w:ind w:left="76"/>
              <w:jc w:val="center"/>
              <w:rPr>
                <w:color w:val="000000"/>
              </w:rPr>
            </w:pPr>
            <w:r w:rsidRPr="006249E6">
              <w:rPr>
                <w:color w:val="000000"/>
              </w:rPr>
              <w:t>41.05</w:t>
            </w:r>
          </w:p>
        </w:tc>
      </w:tr>
      <w:tr w:rsidR="003017A6" w:rsidRPr="006249E6" w14:paraId="0955D653" w14:textId="77777777" w:rsidTr="003017A6">
        <w:trPr>
          <w:gridAfter w:val="1"/>
          <w:wAfter w:w="8" w:type="dxa"/>
        </w:trPr>
        <w:tc>
          <w:tcPr>
            <w:tcW w:w="1522" w:type="dxa"/>
            <w:vMerge w:val="restart"/>
            <w:shd w:val="clear" w:color="auto" w:fill="auto"/>
            <w:vAlign w:val="center"/>
          </w:tcPr>
          <w:p w14:paraId="4DD09D0F" w14:textId="77777777" w:rsidR="003017A6" w:rsidRPr="006249E6" w:rsidRDefault="003017A6" w:rsidP="003017A6">
            <w:pPr>
              <w:ind w:left="76"/>
              <w:jc w:val="center"/>
              <w:rPr>
                <w:color w:val="000000"/>
              </w:rPr>
            </w:pPr>
            <w:r w:rsidRPr="006249E6">
              <w:rPr>
                <w:color w:val="000000"/>
              </w:rPr>
              <w:t>Biodiesel</w:t>
            </w:r>
          </w:p>
        </w:tc>
        <w:tc>
          <w:tcPr>
            <w:tcW w:w="1800" w:type="dxa"/>
            <w:shd w:val="clear" w:color="auto" w:fill="auto"/>
            <w:vAlign w:val="center"/>
          </w:tcPr>
          <w:p w14:paraId="57261E17" w14:textId="77777777" w:rsidR="003017A6" w:rsidRPr="006249E6" w:rsidRDefault="003017A6" w:rsidP="003017A6">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C5D49CB"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51E4F119" w14:textId="77777777" w:rsidR="003017A6" w:rsidRPr="006249E6" w:rsidRDefault="003017A6" w:rsidP="003017A6">
            <w:pPr>
              <w:ind w:left="76"/>
              <w:jc w:val="center"/>
              <w:rPr>
                <w:rFonts w:eastAsia="Arial Unicode MS"/>
                <w:u w:color="000000"/>
              </w:rPr>
            </w:pPr>
            <w:r w:rsidRPr="006249E6">
              <w:t>ORBIOD200T</w:t>
            </w:r>
          </w:p>
        </w:tc>
        <w:tc>
          <w:tcPr>
            <w:tcW w:w="1890" w:type="dxa"/>
            <w:shd w:val="clear" w:color="auto" w:fill="auto"/>
            <w:vAlign w:val="center"/>
          </w:tcPr>
          <w:p w14:paraId="57022BC4" w14:textId="77777777" w:rsidR="003017A6" w:rsidRPr="006249E6" w:rsidRDefault="003017A6" w:rsidP="003017A6">
            <w:pPr>
              <w:ind w:left="76"/>
              <w:jc w:val="center"/>
              <w:rPr>
                <w:rFonts w:eastAsia="Arial Unicode MS"/>
                <w:u w:color="000000"/>
              </w:rPr>
            </w:pPr>
            <w:r w:rsidRPr="006249E6">
              <w:rPr>
                <w:rFonts w:eastAsia="Arial Unicode MS"/>
                <w:u w:color="000000"/>
              </w:rPr>
              <w:t>47.30</w:t>
            </w:r>
          </w:p>
        </w:tc>
      </w:tr>
      <w:tr w:rsidR="003017A6" w:rsidRPr="006249E6" w14:paraId="4797CDC4" w14:textId="77777777" w:rsidTr="003017A6">
        <w:trPr>
          <w:gridAfter w:val="1"/>
          <w:wAfter w:w="8" w:type="dxa"/>
        </w:trPr>
        <w:tc>
          <w:tcPr>
            <w:tcW w:w="1522" w:type="dxa"/>
            <w:vMerge/>
            <w:shd w:val="clear" w:color="auto" w:fill="auto"/>
            <w:vAlign w:val="center"/>
          </w:tcPr>
          <w:p w14:paraId="3D0BD2A5" w14:textId="77777777" w:rsidR="003017A6" w:rsidRPr="006249E6" w:rsidRDefault="003017A6" w:rsidP="003017A6">
            <w:pPr>
              <w:ind w:left="76"/>
              <w:jc w:val="center"/>
              <w:rPr>
                <w:color w:val="000000"/>
              </w:rPr>
            </w:pPr>
          </w:p>
        </w:tc>
        <w:tc>
          <w:tcPr>
            <w:tcW w:w="1800" w:type="dxa"/>
            <w:shd w:val="clear" w:color="auto" w:fill="auto"/>
            <w:vAlign w:val="center"/>
          </w:tcPr>
          <w:p w14:paraId="099CC907" w14:textId="77777777" w:rsidR="003017A6" w:rsidRPr="006249E6" w:rsidRDefault="003017A6" w:rsidP="003017A6">
            <w:pPr>
              <w:ind w:left="76"/>
              <w:jc w:val="center"/>
              <w:rPr>
                <w:rFonts w:eastAsia="Arial Unicode MS"/>
                <w:u w:color="000000"/>
              </w:rPr>
            </w:pPr>
            <w:r w:rsidRPr="006249E6">
              <w:rPr>
                <w:rFonts w:eastAsia="Arial Unicode MS"/>
                <w:u w:color="000000"/>
              </w:rPr>
              <w:t xml:space="preserve">Any feedstock derived from plant oils except </w:t>
            </w:r>
            <w:r w:rsidRPr="006249E6">
              <w:rPr>
                <w:rFonts w:eastAsia="Arial Unicode MS"/>
                <w:u w:color="000000"/>
              </w:rPr>
              <w:lastRenderedPageBreak/>
              <w:t>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5ED8D726" w14:textId="77777777" w:rsidR="003017A6" w:rsidRPr="006249E6" w:rsidRDefault="003017A6" w:rsidP="003017A6">
            <w:pPr>
              <w:ind w:left="76"/>
              <w:jc w:val="center"/>
              <w:rPr>
                <w:color w:val="000000"/>
              </w:rPr>
            </w:pPr>
            <w:r w:rsidRPr="006249E6">
              <w:lastRenderedPageBreak/>
              <w:t>Grid electricity, natural gas, and/or renewables</w:t>
            </w:r>
          </w:p>
        </w:tc>
        <w:tc>
          <w:tcPr>
            <w:tcW w:w="2032" w:type="dxa"/>
            <w:shd w:val="clear" w:color="auto" w:fill="auto"/>
            <w:vAlign w:val="center"/>
          </w:tcPr>
          <w:p w14:paraId="3FC2C331" w14:textId="77777777" w:rsidR="003017A6" w:rsidRPr="006249E6" w:rsidRDefault="003017A6" w:rsidP="003017A6">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2DC70857" w14:textId="77777777" w:rsidR="003017A6" w:rsidRPr="006249E6" w:rsidRDefault="003017A6" w:rsidP="003017A6">
            <w:pPr>
              <w:ind w:left="76"/>
              <w:jc w:val="center"/>
              <w:rPr>
                <w:rFonts w:eastAsia="Arial Unicode MS"/>
                <w:u w:color="000000"/>
              </w:rPr>
            </w:pPr>
            <w:r w:rsidRPr="006249E6">
              <w:rPr>
                <w:rFonts w:eastAsia="Arial Unicode MS"/>
                <w:u w:color="000000"/>
              </w:rPr>
              <w:t>65.03</w:t>
            </w:r>
          </w:p>
        </w:tc>
      </w:tr>
      <w:tr w:rsidR="003017A6" w:rsidRPr="006249E6" w14:paraId="5EF6350E" w14:textId="77777777" w:rsidTr="003017A6">
        <w:trPr>
          <w:gridAfter w:val="1"/>
          <w:wAfter w:w="8" w:type="dxa"/>
        </w:trPr>
        <w:tc>
          <w:tcPr>
            <w:tcW w:w="1522" w:type="dxa"/>
            <w:vMerge/>
            <w:shd w:val="clear" w:color="auto" w:fill="auto"/>
            <w:vAlign w:val="center"/>
          </w:tcPr>
          <w:p w14:paraId="25BDC214" w14:textId="77777777" w:rsidR="003017A6" w:rsidRPr="006249E6" w:rsidRDefault="003017A6" w:rsidP="003017A6">
            <w:pPr>
              <w:ind w:left="76"/>
              <w:jc w:val="center"/>
              <w:rPr>
                <w:color w:val="000000"/>
              </w:rPr>
            </w:pPr>
          </w:p>
        </w:tc>
        <w:tc>
          <w:tcPr>
            <w:tcW w:w="1800" w:type="dxa"/>
            <w:shd w:val="clear" w:color="auto" w:fill="auto"/>
            <w:vAlign w:val="center"/>
          </w:tcPr>
          <w:p w14:paraId="7BCB45FD"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048FB1D" w14:textId="77777777" w:rsidR="003017A6" w:rsidRPr="006249E6" w:rsidRDefault="003017A6" w:rsidP="003017A6">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AD65948" w14:textId="77777777" w:rsidR="003017A6" w:rsidRPr="006249E6" w:rsidRDefault="003017A6" w:rsidP="003017A6">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1C2BFF84" w14:textId="7A3511D3" w:rsidR="003017A6" w:rsidRPr="006249E6" w:rsidRDefault="003017A6" w:rsidP="003017A6">
            <w:pPr>
              <w:ind w:left="76"/>
              <w:jc w:val="center"/>
              <w:rPr>
                <w:rFonts w:eastAsia="Arial Unicode MS"/>
                <w:u w:color="000000"/>
              </w:rPr>
            </w:pPr>
            <w:r w:rsidRPr="006249E6">
              <w:rPr>
                <w:rFonts w:eastAsia="Arial Unicode MS"/>
                <w:u w:color="000000"/>
              </w:rPr>
              <w:t>10</w:t>
            </w:r>
            <w:r>
              <w:rPr>
                <w:rFonts w:eastAsia="Arial Unicode MS"/>
                <w:u w:color="000000"/>
              </w:rPr>
              <w:t>2.07</w:t>
            </w:r>
          </w:p>
        </w:tc>
      </w:tr>
      <w:tr w:rsidR="003017A6" w:rsidRPr="006249E6" w14:paraId="14360FA3" w14:textId="77777777" w:rsidTr="003017A6">
        <w:trPr>
          <w:gridAfter w:val="1"/>
          <w:wAfter w:w="8" w:type="dxa"/>
        </w:trPr>
        <w:tc>
          <w:tcPr>
            <w:tcW w:w="1522" w:type="dxa"/>
            <w:vMerge w:val="restart"/>
            <w:shd w:val="clear" w:color="auto" w:fill="auto"/>
            <w:vAlign w:val="center"/>
          </w:tcPr>
          <w:p w14:paraId="265E4C94" w14:textId="77777777" w:rsidR="003017A6" w:rsidRPr="006249E6" w:rsidRDefault="003017A6" w:rsidP="003017A6">
            <w:pPr>
              <w:ind w:left="76"/>
              <w:jc w:val="center"/>
              <w:rPr>
                <w:color w:val="000000"/>
              </w:rPr>
            </w:pPr>
            <w:r w:rsidRPr="006249E6">
              <w:rPr>
                <w:color w:val="000000"/>
              </w:rPr>
              <w:t>Renewable Diesel</w:t>
            </w:r>
          </w:p>
        </w:tc>
        <w:tc>
          <w:tcPr>
            <w:tcW w:w="1800" w:type="dxa"/>
            <w:shd w:val="clear" w:color="auto" w:fill="auto"/>
            <w:vAlign w:val="center"/>
          </w:tcPr>
          <w:p w14:paraId="0AAC923A" w14:textId="77777777" w:rsidR="003017A6" w:rsidRPr="006249E6" w:rsidRDefault="003017A6" w:rsidP="003017A6">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197260FD"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53FF79F0" w14:textId="77777777" w:rsidR="003017A6" w:rsidRPr="006249E6" w:rsidRDefault="003017A6" w:rsidP="003017A6">
            <w:pPr>
              <w:ind w:left="76"/>
              <w:jc w:val="center"/>
              <w:rPr>
                <w:color w:val="000000"/>
              </w:rPr>
            </w:pPr>
            <w:r w:rsidRPr="006249E6">
              <w:t>ORRNWD300T</w:t>
            </w:r>
          </w:p>
        </w:tc>
        <w:tc>
          <w:tcPr>
            <w:tcW w:w="1890" w:type="dxa"/>
            <w:shd w:val="clear" w:color="auto" w:fill="auto"/>
            <w:vAlign w:val="center"/>
          </w:tcPr>
          <w:p w14:paraId="0AF5D697" w14:textId="77777777" w:rsidR="003017A6" w:rsidRPr="006249E6" w:rsidRDefault="003017A6" w:rsidP="003017A6">
            <w:pPr>
              <w:ind w:left="76"/>
              <w:jc w:val="center"/>
              <w:rPr>
                <w:color w:val="000000"/>
              </w:rPr>
            </w:pPr>
            <w:r w:rsidRPr="006249E6">
              <w:rPr>
                <w:color w:val="000000"/>
              </w:rPr>
              <w:t>39.26</w:t>
            </w:r>
          </w:p>
        </w:tc>
      </w:tr>
      <w:tr w:rsidR="003017A6" w:rsidRPr="006249E6" w14:paraId="78D09714" w14:textId="77777777" w:rsidTr="003017A6">
        <w:trPr>
          <w:gridAfter w:val="1"/>
          <w:wAfter w:w="8" w:type="dxa"/>
        </w:trPr>
        <w:tc>
          <w:tcPr>
            <w:tcW w:w="1522" w:type="dxa"/>
            <w:vMerge/>
            <w:shd w:val="clear" w:color="auto" w:fill="auto"/>
            <w:vAlign w:val="center"/>
          </w:tcPr>
          <w:p w14:paraId="79029D34" w14:textId="77777777" w:rsidR="003017A6" w:rsidRPr="006249E6" w:rsidRDefault="003017A6" w:rsidP="003017A6">
            <w:pPr>
              <w:ind w:left="76"/>
              <w:jc w:val="center"/>
              <w:rPr>
                <w:color w:val="000000"/>
              </w:rPr>
            </w:pPr>
          </w:p>
        </w:tc>
        <w:tc>
          <w:tcPr>
            <w:tcW w:w="1800" w:type="dxa"/>
            <w:shd w:val="clear" w:color="auto" w:fill="auto"/>
            <w:vAlign w:val="center"/>
          </w:tcPr>
          <w:p w14:paraId="7455CE8C"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AE1B80A"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605E0FC1" w14:textId="77777777" w:rsidR="003017A6" w:rsidRPr="006249E6" w:rsidRDefault="003017A6" w:rsidP="003017A6">
            <w:pPr>
              <w:ind w:left="76"/>
              <w:jc w:val="center"/>
              <w:rPr>
                <w:color w:val="000000"/>
              </w:rPr>
            </w:pPr>
            <w:r w:rsidRPr="006249E6">
              <w:rPr>
                <w:color w:val="000000"/>
              </w:rPr>
              <w:t>ORRNWD301T</w:t>
            </w:r>
          </w:p>
        </w:tc>
        <w:tc>
          <w:tcPr>
            <w:tcW w:w="1890" w:type="dxa"/>
            <w:shd w:val="clear" w:color="auto" w:fill="auto"/>
            <w:vAlign w:val="center"/>
          </w:tcPr>
          <w:p w14:paraId="138F3AD4" w14:textId="77777777" w:rsidR="003017A6" w:rsidRPr="006249E6" w:rsidRDefault="003017A6" w:rsidP="003017A6">
            <w:pPr>
              <w:ind w:left="76"/>
              <w:jc w:val="center"/>
              <w:rPr>
                <w:color w:val="000000"/>
              </w:rPr>
            </w:pPr>
            <w:r w:rsidRPr="006249E6">
              <w:rPr>
                <w:color w:val="000000"/>
              </w:rPr>
              <w:t>56.55</w:t>
            </w:r>
          </w:p>
        </w:tc>
      </w:tr>
      <w:tr w:rsidR="003017A6" w:rsidRPr="006249E6" w14:paraId="1A590771" w14:textId="77777777" w:rsidTr="003017A6">
        <w:trPr>
          <w:gridAfter w:val="1"/>
          <w:wAfter w:w="8" w:type="dxa"/>
          <w:trHeight w:val="400"/>
        </w:trPr>
        <w:tc>
          <w:tcPr>
            <w:tcW w:w="1522" w:type="dxa"/>
            <w:vMerge/>
            <w:shd w:val="clear" w:color="auto" w:fill="auto"/>
            <w:vAlign w:val="center"/>
          </w:tcPr>
          <w:p w14:paraId="7540BFB7" w14:textId="77777777" w:rsidR="003017A6" w:rsidRPr="006249E6" w:rsidRDefault="003017A6" w:rsidP="003017A6">
            <w:pPr>
              <w:ind w:left="76"/>
              <w:jc w:val="center"/>
              <w:rPr>
                <w:color w:val="000000"/>
              </w:rPr>
            </w:pPr>
          </w:p>
        </w:tc>
        <w:tc>
          <w:tcPr>
            <w:tcW w:w="1800" w:type="dxa"/>
            <w:shd w:val="clear" w:color="auto" w:fill="auto"/>
            <w:vAlign w:val="center"/>
          </w:tcPr>
          <w:p w14:paraId="5007CD96"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5666C1F1" w14:textId="77777777" w:rsidR="003017A6" w:rsidRPr="006249E6" w:rsidRDefault="003017A6" w:rsidP="003017A6">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F2B1B35" w14:textId="77777777" w:rsidR="003017A6" w:rsidRPr="006249E6" w:rsidRDefault="003017A6" w:rsidP="003017A6">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73BFA63A" w14:textId="60F9D4B2" w:rsidR="003017A6" w:rsidRPr="006249E6" w:rsidRDefault="003017A6" w:rsidP="003017A6">
            <w:pPr>
              <w:ind w:left="76"/>
              <w:jc w:val="center"/>
              <w:rPr>
                <w:color w:val="000000"/>
              </w:rPr>
            </w:pPr>
            <w:r w:rsidRPr="006249E6">
              <w:rPr>
                <w:color w:val="000000"/>
              </w:rPr>
              <w:t>10</w:t>
            </w:r>
            <w:r>
              <w:rPr>
                <w:color w:val="000000"/>
              </w:rPr>
              <w:t>2.07</w:t>
            </w:r>
          </w:p>
        </w:tc>
      </w:tr>
      <w:tr w:rsidR="003017A6" w:rsidRPr="006249E6" w14:paraId="5EDB5300" w14:textId="77777777" w:rsidTr="003017A6">
        <w:trPr>
          <w:gridAfter w:val="1"/>
          <w:wAfter w:w="8" w:type="dxa"/>
        </w:trPr>
        <w:tc>
          <w:tcPr>
            <w:tcW w:w="1522" w:type="dxa"/>
            <w:vMerge w:val="restart"/>
            <w:shd w:val="clear" w:color="auto" w:fill="auto"/>
            <w:vAlign w:val="center"/>
          </w:tcPr>
          <w:p w14:paraId="647F4401" w14:textId="77777777" w:rsidR="003017A6" w:rsidRPr="006249E6" w:rsidRDefault="003017A6" w:rsidP="003017A6">
            <w:pPr>
              <w:ind w:left="76"/>
              <w:jc w:val="center"/>
              <w:rPr>
                <w:color w:val="000000"/>
              </w:rPr>
            </w:pPr>
            <w:r w:rsidRPr="006249E6">
              <w:rPr>
                <w:color w:val="000000"/>
              </w:rPr>
              <w:t>Biomethane CNG</w:t>
            </w:r>
          </w:p>
        </w:tc>
        <w:tc>
          <w:tcPr>
            <w:tcW w:w="1800" w:type="dxa"/>
            <w:shd w:val="clear" w:color="auto" w:fill="auto"/>
            <w:vAlign w:val="center"/>
          </w:tcPr>
          <w:p w14:paraId="0160BEEC"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77890E11"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5FED9411" w14:textId="77777777" w:rsidR="003017A6" w:rsidRPr="006249E6" w:rsidRDefault="003017A6" w:rsidP="003017A6">
            <w:pPr>
              <w:ind w:left="76"/>
              <w:jc w:val="center"/>
              <w:rPr>
                <w:color w:val="000000"/>
              </w:rPr>
            </w:pPr>
            <w:r w:rsidRPr="006249E6">
              <w:rPr>
                <w:color w:val="000000"/>
              </w:rPr>
              <w:t>ORCNG500T</w:t>
            </w:r>
          </w:p>
        </w:tc>
        <w:tc>
          <w:tcPr>
            <w:tcW w:w="1890" w:type="dxa"/>
            <w:shd w:val="clear" w:color="auto" w:fill="auto"/>
            <w:vAlign w:val="center"/>
          </w:tcPr>
          <w:p w14:paraId="38563927" w14:textId="77777777" w:rsidR="003017A6" w:rsidRPr="006249E6" w:rsidRDefault="003017A6" w:rsidP="003017A6">
            <w:pPr>
              <w:ind w:left="76"/>
              <w:jc w:val="center"/>
              <w:rPr>
                <w:color w:val="000000"/>
              </w:rPr>
            </w:pPr>
            <w:r w:rsidRPr="006249E6">
              <w:rPr>
                <w:color w:val="000000"/>
              </w:rPr>
              <w:t>63.96</w:t>
            </w:r>
          </w:p>
        </w:tc>
      </w:tr>
      <w:tr w:rsidR="003017A6" w:rsidRPr="006249E6" w14:paraId="70574E46" w14:textId="77777777" w:rsidTr="003017A6">
        <w:trPr>
          <w:gridAfter w:val="1"/>
          <w:wAfter w:w="8" w:type="dxa"/>
        </w:trPr>
        <w:tc>
          <w:tcPr>
            <w:tcW w:w="1522" w:type="dxa"/>
            <w:vMerge/>
            <w:shd w:val="clear" w:color="auto" w:fill="auto"/>
            <w:vAlign w:val="center"/>
          </w:tcPr>
          <w:p w14:paraId="1F0C0BEE" w14:textId="77777777" w:rsidR="003017A6" w:rsidRPr="006249E6" w:rsidRDefault="003017A6" w:rsidP="003017A6">
            <w:pPr>
              <w:ind w:left="76"/>
              <w:jc w:val="center"/>
              <w:rPr>
                <w:color w:val="000000"/>
              </w:rPr>
            </w:pPr>
          </w:p>
        </w:tc>
        <w:tc>
          <w:tcPr>
            <w:tcW w:w="1800" w:type="dxa"/>
            <w:shd w:val="clear" w:color="auto" w:fill="auto"/>
            <w:vAlign w:val="center"/>
          </w:tcPr>
          <w:p w14:paraId="2C3276A3" w14:textId="77777777" w:rsidR="003017A6" w:rsidRPr="006249E6" w:rsidRDefault="003017A6" w:rsidP="003017A6">
            <w:pPr>
              <w:ind w:left="76"/>
              <w:jc w:val="center"/>
            </w:pPr>
            <w:r>
              <w:t>Municipal Wastewater sludge, Food Waste, Green Waste, or Other Organic Waste</w:t>
            </w:r>
          </w:p>
        </w:tc>
        <w:tc>
          <w:tcPr>
            <w:tcW w:w="2198" w:type="dxa"/>
            <w:shd w:val="clear" w:color="auto" w:fill="auto"/>
            <w:vAlign w:val="center"/>
          </w:tcPr>
          <w:p w14:paraId="26FE2881"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7F6495CE" w14:textId="77777777" w:rsidR="003017A6" w:rsidRPr="006249E6" w:rsidRDefault="003017A6" w:rsidP="003017A6">
            <w:pPr>
              <w:ind w:left="76"/>
              <w:jc w:val="center"/>
              <w:rPr>
                <w:color w:val="000000"/>
              </w:rPr>
            </w:pPr>
            <w:r>
              <w:rPr>
                <w:color w:val="000000"/>
              </w:rPr>
              <w:t>ORCNG501T</w:t>
            </w:r>
          </w:p>
        </w:tc>
        <w:tc>
          <w:tcPr>
            <w:tcW w:w="1890" w:type="dxa"/>
            <w:shd w:val="clear" w:color="auto" w:fill="auto"/>
            <w:vAlign w:val="center"/>
          </w:tcPr>
          <w:p w14:paraId="50D401D6" w14:textId="77777777" w:rsidR="003017A6" w:rsidRPr="006249E6" w:rsidRDefault="003017A6" w:rsidP="003017A6">
            <w:pPr>
              <w:ind w:left="76"/>
              <w:jc w:val="center"/>
              <w:rPr>
                <w:color w:val="000000"/>
              </w:rPr>
            </w:pPr>
            <w:r>
              <w:rPr>
                <w:color w:val="000000"/>
              </w:rPr>
              <w:t>50</w:t>
            </w:r>
          </w:p>
        </w:tc>
      </w:tr>
      <w:tr w:rsidR="003017A6" w:rsidRPr="006249E6" w14:paraId="18260047" w14:textId="77777777" w:rsidTr="003017A6">
        <w:trPr>
          <w:gridAfter w:val="1"/>
          <w:wAfter w:w="8" w:type="dxa"/>
        </w:trPr>
        <w:tc>
          <w:tcPr>
            <w:tcW w:w="1522" w:type="dxa"/>
            <w:vMerge w:val="restart"/>
            <w:shd w:val="clear" w:color="auto" w:fill="auto"/>
            <w:vAlign w:val="center"/>
          </w:tcPr>
          <w:p w14:paraId="6062C3F8" w14:textId="77777777" w:rsidR="003017A6" w:rsidRPr="006249E6" w:rsidRDefault="003017A6" w:rsidP="003017A6">
            <w:pPr>
              <w:ind w:left="76"/>
              <w:jc w:val="center"/>
              <w:rPr>
                <w:color w:val="000000"/>
              </w:rPr>
            </w:pPr>
            <w:r w:rsidRPr="006249E6">
              <w:rPr>
                <w:color w:val="000000"/>
              </w:rPr>
              <w:t>Biomethane LNG</w:t>
            </w:r>
          </w:p>
        </w:tc>
        <w:tc>
          <w:tcPr>
            <w:tcW w:w="1800" w:type="dxa"/>
            <w:shd w:val="clear" w:color="auto" w:fill="auto"/>
            <w:vAlign w:val="center"/>
          </w:tcPr>
          <w:p w14:paraId="4804FAB4"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02129DAA"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1F37472B" w14:textId="77777777" w:rsidR="003017A6" w:rsidRPr="006249E6" w:rsidRDefault="003017A6" w:rsidP="003017A6">
            <w:pPr>
              <w:ind w:left="76"/>
              <w:jc w:val="center"/>
              <w:rPr>
                <w:color w:val="000000"/>
              </w:rPr>
            </w:pPr>
            <w:r w:rsidRPr="006249E6">
              <w:rPr>
                <w:color w:val="000000"/>
              </w:rPr>
              <w:t>ORLNG501T</w:t>
            </w:r>
          </w:p>
        </w:tc>
        <w:tc>
          <w:tcPr>
            <w:tcW w:w="1890" w:type="dxa"/>
            <w:shd w:val="clear" w:color="auto" w:fill="auto"/>
            <w:vAlign w:val="center"/>
          </w:tcPr>
          <w:p w14:paraId="26B2103F" w14:textId="77777777" w:rsidR="003017A6" w:rsidRPr="006249E6" w:rsidRDefault="003017A6" w:rsidP="003017A6">
            <w:pPr>
              <w:ind w:left="76"/>
              <w:jc w:val="center"/>
              <w:rPr>
                <w:color w:val="000000"/>
              </w:rPr>
            </w:pPr>
            <w:r w:rsidRPr="006249E6">
              <w:rPr>
                <w:color w:val="000000"/>
              </w:rPr>
              <w:t>80.44</w:t>
            </w:r>
          </w:p>
        </w:tc>
      </w:tr>
      <w:tr w:rsidR="003017A6" w:rsidRPr="006249E6" w14:paraId="4E8E37C7" w14:textId="77777777" w:rsidTr="003017A6">
        <w:trPr>
          <w:gridAfter w:val="1"/>
          <w:wAfter w:w="8" w:type="dxa"/>
        </w:trPr>
        <w:tc>
          <w:tcPr>
            <w:tcW w:w="1522" w:type="dxa"/>
            <w:vMerge/>
            <w:shd w:val="clear" w:color="auto" w:fill="auto"/>
            <w:vAlign w:val="center"/>
          </w:tcPr>
          <w:p w14:paraId="04E570E6" w14:textId="77777777" w:rsidR="003017A6" w:rsidRPr="006249E6" w:rsidRDefault="003017A6" w:rsidP="003017A6">
            <w:pPr>
              <w:ind w:left="76"/>
              <w:jc w:val="center"/>
              <w:rPr>
                <w:color w:val="000000"/>
              </w:rPr>
            </w:pPr>
          </w:p>
        </w:tc>
        <w:tc>
          <w:tcPr>
            <w:tcW w:w="1800" w:type="dxa"/>
            <w:shd w:val="clear" w:color="auto" w:fill="auto"/>
            <w:vAlign w:val="center"/>
          </w:tcPr>
          <w:p w14:paraId="7128D782" w14:textId="77777777" w:rsidR="003017A6" w:rsidRPr="006249E6" w:rsidRDefault="003017A6" w:rsidP="003017A6">
            <w:pPr>
              <w:ind w:left="76"/>
              <w:jc w:val="center"/>
            </w:pPr>
            <w:r>
              <w:t>Municipal Wastewater sludge, Food Waste, Green Waste, or Other Organic Waste</w:t>
            </w:r>
          </w:p>
        </w:tc>
        <w:tc>
          <w:tcPr>
            <w:tcW w:w="2198" w:type="dxa"/>
            <w:shd w:val="clear" w:color="auto" w:fill="auto"/>
            <w:vAlign w:val="center"/>
          </w:tcPr>
          <w:p w14:paraId="46E079A8"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2CA7FD5F" w14:textId="77777777" w:rsidR="003017A6" w:rsidRPr="006249E6" w:rsidRDefault="003017A6" w:rsidP="003017A6">
            <w:pPr>
              <w:ind w:left="76"/>
              <w:jc w:val="center"/>
              <w:rPr>
                <w:color w:val="000000"/>
              </w:rPr>
            </w:pPr>
            <w:r>
              <w:rPr>
                <w:color w:val="000000"/>
              </w:rPr>
              <w:t>ORLNG502T</w:t>
            </w:r>
          </w:p>
        </w:tc>
        <w:tc>
          <w:tcPr>
            <w:tcW w:w="1890" w:type="dxa"/>
            <w:shd w:val="clear" w:color="auto" w:fill="auto"/>
            <w:vAlign w:val="center"/>
          </w:tcPr>
          <w:p w14:paraId="43AFE919" w14:textId="77777777" w:rsidR="003017A6" w:rsidRPr="006249E6" w:rsidRDefault="003017A6" w:rsidP="003017A6">
            <w:pPr>
              <w:ind w:left="76"/>
              <w:jc w:val="center"/>
              <w:rPr>
                <w:color w:val="000000"/>
              </w:rPr>
            </w:pPr>
            <w:r>
              <w:rPr>
                <w:color w:val="000000"/>
              </w:rPr>
              <w:t>65</w:t>
            </w:r>
          </w:p>
        </w:tc>
      </w:tr>
      <w:tr w:rsidR="003017A6" w:rsidRPr="006249E6" w14:paraId="38FD47A1" w14:textId="77777777" w:rsidTr="003017A6">
        <w:trPr>
          <w:gridAfter w:val="1"/>
          <w:wAfter w:w="8" w:type="dxa"/>
        </w:trPr>
        <w:tc>
          <w:tcPr>
            <w:tcW w:w="1522" w:type="dxa"/>
            <w:vMerge w:val="restart"/>
            <w:shd w:val="clear" w:color="auto" w:fill="auto"/>
            <w:vAlign w:val="center"/>
          </w:tcPr>
          <w:p w14:paraId="40FEA303" w14:textId="77777777" w:rsidR="003017A6" w:rsidRPr="006249E6" w:rsidRDefault="003017A6" w:rsidP="003017A6">
            <w:pPr>
              <w:ind w:left="76"/>
              <w:jc w:val="center"/>
              <w:rPr>
                <w:color w:val="000000"/>
              </w:rPr>
            </w:pPr>
            <w:r w:rsidRPr="006249E6">
              <w:rPr>
                <w:color w:val="000000"/>
              </w:rPr>
              <w:t>Biomethane L-CNG</w:t>
            </w:r>
          </w:p>
        </w:tc>
        <w:tc>
          <w:tcPr>
            <w:tcW w:w="1800" w:type="dxa"/>
            <w:shd w:val="clear" w:color="auto" w:fill="auto"/>
            <w:vAlign w:val="center"/>
          </w:tcPr>
          <w:p w14:paraId="03C07C24"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0A672096"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3159D41D" w14:textId="77777777" w:rsidR="003017A6" w:rsidRPr="006249E6" w:rsidRDefault="003017A6" w:rsidP="003017A6">
            <w:pPr>
              <w:ind w:left="76"/>
              <w:jc w:val="center"/>
              <w:rPr>
                <w:color w:val="000000"/>
              </w:rPr>
            </w:pPr>
            <w:r w:rsidRPr="006249E6">
              <w:rPr>
                <w:color w:val="000000"/>
              </w:rPr>
              <w:t>ORLCNG502T</w:t>
            </w:r>
          </w:p>
        </w:tc>
        <w:tc>
          <w:tcPr>
            <w:tcW w:w="1890" w:type="dxa"/>
            <w:shd w:val="clear" w:color="auto" w:fill="auto"/>
            <w:vAlign w:val="center"/>
          </w:tcPr>
          <w:p w14:paraId="5E2B2A29" w14:textId="77777777" w:rsidR="003017A6" w:rsidRPr="006249E6" w:rsidRDefault="003017A6" w:rsidP="003017A6">
            <w:pPr>
              <w:ind w:left="76"/>
              <w:jc w:val="center"/>
              <w:rPr>
                <w:color w:val="000000"/>
              </w:rPr>
            </w:pPr>
            <w:r w:rsidRPr="006249E6">
              <w:rPr>
                <w:color w:val="000000"/>
              </w:rPr>
              <w:t>84.65</w:t>
            </w:r>
          </w:p>
        </w:tc>
      </w:tr>
      <w:tr w:rsidR="003017A6" w:rsidRPr="006249E6" w14:paraId="2E4828D1" w14:textId="77777777" w:rsidTr="003017A6">
        <w:trPr>
          <w:gridAfter w:val="1"/>
          <w:wAfter w:w="8" w:type="dxa"/>
        </w:trPr>
        <w:tc>
          <w:tcPr>
            <w:tcW w:w="1522" w:type="dxa"/>
            <w:vMerge/>
            <w:shd w:val="clear" w:color="auto" w:fill="auto"/>
            <w:vAlign w:val="center"/>
          </w:tcPr>
          <w:p w14:paraId="67B1B212" w14:textId="77777777" w:rsidR="003017A6" w:rsidRPr="006249E6" w:rsidRDefault="003017A6" w:rsidP="003017A6">
            <w:pPr>
              <w:ind w:left="76"/>
              <w:jc w:val="center"/>
              <w:rPr>
                <w:color w:val="000000"/>
              </w:rPr>
            </w:pPr>
          </w:p>
        </w:tc>
        <w:tc>
          <w:tcPr>
            <w:tcW w:w="1800" w:type="dxa"/>
            <w:shd w:val="clear" w:color="auto" w:fill="auto"/>
            <w:vAlign w:val="center"/>
          </w:tcPr>
          <w:p w14:paraId="27093A6D" w14:textId="77777777" w:rsidR="003017A6" w:rsidRPr="006249E6" w:rsidRDefault="003017A6" w:rsidP="003017A6">
            <w:pPr>
              <w:ind w:left="76"/>
              <w:jc w:val="center"/>
            </w:pPr>
            <w:r>
              <w:t>Municipal Wastewater sludge, Food Waste, Green Waste, or Other Organic Waste</w:t>
            </w:r>
          </w:p>
        </w:tc>
        <w:tc>
          <w:tcPr>
            <w:tcW w:w="2198" w:type="dxa"/>
            <w:shd w:val="clear" w:color="auto" w:fill="auto"/>
            <w:vAlign w:val="center"/>
          </w:tcPr>
          <w:p w14:paraId="281331EE"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036F3222" w14:textId="77777777" w:rsidR="003017A6" w:rsidRPr="006249E6" w:rsidRDefault="003017A6" w:rsidP="003017A6">
            <w:pPr>
              <w:ind w:left="76"/>
              <w:jc w:val="center"/>
              <w:rPr>
                <w:color w:val="000000"/>
              </w:rPr>
            </w:pPr>
            <w:r>
              <w:rPr>
                <w:color w:val="000000"/>
              </w:rPr>
              <w:t>ORLCNG503T</w:t>
            </w:r>
          </w:p>
        </w:tc>
        <w:tc>
          <w:tcPr>
            <w:tcW w:w="1890" w:type="dxa"/>
            <w:shd w:val="clear" w:color="auto" w:fill="auto"/>
            <w:vAlign w:val="center"/>
          </w:tcPr>
          <w:p w14:paraId="5BE2FE71" w14:textId="77777777" w:rsidR="003017A6" w:rsidRPr="006249E6" w:rsidRDefault="003017A6" w:rsidP="003017A6">
            <w:pPr>
              <w:ind w:left="76"/>
              <w:jc w:val="center"/>
              <w:rPr>
                <w:color w:val="000000"/>
              </w:rPr>
            </w:pPr>
            <w:r>
              <w:rPr>
                <w:color w:val="000000"/>
              </w:rPr>
              <w:t>70</w:t>
            </w:r>
          </w:p>
        </w:tc>
      </w:tr>
      <w:tr w:rsidR="003017A6" w:rsidRPr="006249E6" w14:paraId="6005259B" w14:textId="77777777" w:rsidTr="003017A6">
        <w:trPr>
          <w:gridAfter w:val="1"/>
          <w:wAfter w:w="8" w:type="dxa"/>
        </w:trPr>
        <w:tc>
          <w:tcPr>
            <w:tcW w:w="1522" w:type="dxa"/>
            <w:shd w:val="clear" w:color="auto" w:fill="auto"/>
            <w:vAlign w:val="center"/>
          </w:tcPr>
          <w:p w14:paraId="2152A5C1" w14:textId="77777777" w:rsidR="003017A6" w:rsidRPr="006249E6" w:rsidRDefault="003017A6" w:rsidP="003017A6">
            <w:pPr>
              <w:ind w:left="76"/>
              <w:jc w:val="center"/>
              <w:rPr>
                <w:color w:val="000000"/>
              </w:rPr>
            </w:pPr>
            <w:r>
              <w:rPr>
                <w:color w:val="000000"/>
              </w:rPr>
              <w:t>Biomethane CNG, LNG, L-CNG</w:t>
            </w:r>
          </w:p>
        </w:tc>
        <w:tc>
          <w:tcPr>
            <w:tcW w:w="1800" w:type="dxa"/>
            <w:shd w:val="clear" w:color="auto" w:fill="auto"/>
            <w:vAlign w:val="center"/>
          </w:tcPr>
          <w:p w14:paraId="7AADB00E" w14:textId="77777777" w:rsidR="003017A6" w:rsidRPr="006249E6" w:rsidRDefault="003017A6" w:rsidP="003017A6">
            <w:pPr>
              <w:ind w:left="76"/>
              <w:jc w:val="center"/>
            </w:pPr>
            <w:r>
              <w:t>Dairy Manure</w:t>
            </w:r>
          </w:p>
        </w:tc>
        <w:tc>
          <w:tcPr>
            <w:tcW w:w="2198" w:type="dxa"/>
            <w:shd w:val="clear" w:color="auto" w:fill="auto"/>
            <w:vAlign w:val="center"/>
          </w:tcPr>
          <w:p w14:paraId="74480C35"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0B0948AA" w14:textId="77777777" w:rsidR="003017A6" w:rsidRPr="006249E6" w:rsidRDefault="003017A6" w:rsidP="003017A6">
            <w:pPr>
              <w:ind w:left="76"/>
              <w:jc w:val="center"/>
              <w:rPr>
                <w:color w:val="000000"/>
              </w:rPr>
            </w:pPr>
            <w:r>
              <w:rPr>
                <w:color w:val="000000"/>
              </w:rPr>
              <w:t>ORLCNG504T</w:t>
            </w:r>
          </w:p>
        </w:tc>
        <w:tc>
          <w:tcPr>
            <w:tcW w:w="1890" w:type="dxa"/>
            <w:shd w:val="clear" w:color="auto" w:fill="auto"/>
            <w:vAlign w:val="center"/>
          </w:tcPr>
          <w:p w14:paraId="7E355B86" w14:textId="77777777" w:rsidR="003017A6" w:rsidRPr="006249E6" w:rsidRDefault="003017A6" w:rsidP="003017A6">
            <w:pPr>
              <w:ind w:left="76"/>
              <w:jc w:val="center"/>
              <w:rPr>
                <w:color w:val="000000"/>
              </w:rPr>
            </w:pPr>
            <w:r>
              <w:rPr>
                <w:color w:val="000000"/>
              </w:rPr>
              <w:t>-150</w:t>
            </w:r>
          </w:p>
        </w:tc>
      </w:tr>
      <w:tr w:rsidR="003017A6" w:rsidRPr="006249E6" w14:paraId="158EF2AF" w14:textId="77777777" w:rsidTr="003017A6">
        <w:trPr>
          <w:gridAfter w:val="1"/>
          <w:wAfter w:w="8" w:type="dxa"/>
        </w:trPr>
        <w:tc>
          <w:tcPr>
            <w:tcW w:w="1522" w:type="dxa"/>
            <w:shd w:val="clear" w:color="auto" w:fill="auto"/>
            <w:vAlign w:val="center"/>
          </w:tcPr>
          <w:p w14:paraId="408083F3" w14:textId="77777777" w:rsidR="003017A6" w:rsidRPr="006249E6" w:rsidRDefault="003017A6" w:rsidP="003017A6">
            <w:pPr>
              <w:ind w:left="76"/>
              <w:jc w:val="center"/>
              <w:rPr>
                <w:color w:val="000000"/>
              </w:rPr>
            </w:pPr>
            <w:r w:rsidRPr="006249E6">
              <w:rPr>
                <w:color w:val="000000"/>
              </w:rPr>
              <w:t>Electricity</w:t>
            </w:r>
          </w:p>
        </w:tc>
        <w:tc>
          <w:tcPr>
            <w:tcW w:w="1800" w:type="dxa"/>
            <w:shd w:val="clear" w:color="auto" w:fill="auto"/>
            <w:vAlign w:val="center"/>
          </w:tcPr>
          <w:p w14:paraId="1D52D68C" w14:textId="77777777" w:rsidR="003017A6" w:rsidRPr="006249E6" w:rsidRDefault="003017A6" w:rsidP="003017A6">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0DFD8776" w14:textId="77777777" w:rsidR="003017A6" w:rsidRPr="006249E6" w:rsidRDefault="003017A6" w:rsidP="003017A6">
            <w:pPr>
              <w:ind w:left="76"/>
              <w:jc w:val="center"/>
              <w:rPr>
                <w:color w:val="000000"/>
              </w:rPr>
            </w:pPr>
            <w:r w:rsidRPr="006249E6">
              <w:t>Oregon average electricity mix</w:t>
            </w:r>
          </w:p>
        </w:tc>
        <w:tc>
          <w:tcPr>
            <w:tcW w:w="2032" w:type="dxa"/>
            <w:shd w:val="clear" w:color="auto" w:fill="auto"/>
            <w:vAlign w:val="center"/>
          </w:tcPr>
          <w:p w14:paraId="52428219" w14:textId="77777777" w:rsidR="003017A6" w:rsidRPr="006249E6" w:rsidRDefault="003017A6" w:rsidP="003017A6">
            <w:pPr>
              <w:ind w:left="76"/>
              <w:jc w:val="center"/>
              <w:rPr>
                <w:color w:val="000000"/>
              </w:rPr>
            </w:pPr>
            <w:r w:rsidRPr="006249E6">
              <w:t>ORELEC600T</w:t>
            </w:r>
          </w:p>
        </w:tc>
        <w:tc>
          <w:tcPr>
            <w:tcW w:w="1890" w:type="dxa"/>
            <w:shd w:val="clear" w:color="auto" w:fill="auto"/>
            <w:vAlign w:val="center"/>
          </w:tcPr>
          <w:p w14:paraId="5C85D6D1" w14:textId="77777777" w:rsidR="003017A6" w:rsidRPr="006249E6" w:rsidRDefault="003017A6" w:rsidP="003017A6">
            <w:pPr>
              <w:ind w:left="76"/>
              <w:jc w:val="center"/>
              <w:rPr>
                <w:color w:val="000000"/>
              </w:rPr>
            </w:pPr>
            <w:r w:rsidRPr="006249E6">
              <w:rPr>
                <w:color w:val="000000"/>
              </w:rPr>
              <w:t>135.00</w:t>
            </w:r>
          </w:p>
        </w:tc>
      </w:tr>
      <w:tr w:rsidR="003017A6" w:rsidRPr="006249E6" w14:paraId="3E306EC4" w14:textId="77777777" w:rsidTr="003017A6">
        <w:trPr>
          <w:gridAfter w:val="1"/>
          <w:wAfter w:w="8" w:type="dxa"/>
        </w:trPr>
        <w:tc>
          <w:tcPr>
            <w:tcW w:w="1522" w:type="dxa"/>
            <w:shd w:val="clear" w:color="auto" w:fill="auto"/>
            <w:vAlign w:val="center"/>
          </w:tcPr>
          <w:p w14:paraId="2800E67D" w14:textId="77777777" w:rsidR="003017A6" w:rsidRPr="006249E6" w:rsidRDefault="003017A6" w:rsidP="003017A6">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459704C1" w14:textId="77777777" w:rsidR="003017A6" w:rsidRPr="006249E6" w:rsidRDefault="003017A6" w:rsidP="003017A6">
            <w:pPr>
              <w:ind w:left="76"/>
              <w:jc w:val="center"/>
              <w:rPr>
                <w:color w:val="000000"/>
              </w:rPr>
            </w:pPr>
            <w:r w:rsidRPr="006249E6">
              <w:rPr>
                <w:color w:val="000000"/>
              </w:rPr>
              <w:t>Any</w:t>
            </w:r>
          </w:p>
        </w:tc>
        <w:tc>
          <w:tcPr>
            <w:tcW w:w="2198" w:type="dxa"/>
            <w:shd w:val="clear" w:color="auto" w:fill="auto"/>
            <w:vAlign w:val="center"/>
          </w:tcPr>
          <w:p w14:paraId="4D9E348F" w14:textId="77777777" w:rsidR="003017A6" w:rsidRPr="006249E6" w:rsidRDefault="003017A6" w:rsidP="003017A6">
            <w:pPr>
              <w:ind w:left="76"/>
              <w:jc w:val="center"/>
            </w:pPr>
            <w:r w:rsidRPr="006249E6">
              <w:t>Any</w:t>
            </w:r>
          </w:p>
        </w:tc>
        <w:tc>
          <w:tcPr>
            <w:tcW w:w="2032" w:type="dxa"/>
            <w:shd w:val="clear" w:color="auto" w:fill="auto"/>
            <w:vAlign w:val="center"/>
          </w:tcPr>
          <w:p w14:paraId="495320A0" w14:textId="77777777" w:rsidR="003017A6" w:rsidRPr="006249E6" w:rsidRDefault="003017A6" w:rsidP="003017A6">
            <w:pPr>
              <w:ind w:left="76"/>
              <w:jc w:val="center"/>
            </w:pPr>
            <w:r w:rsidRPr="006249E6">
              <w:t>ORSG800T</w:t>
            </w:r>
          </w:p>
        </w:tc>
        <w:tc>
          <w:tcPr>
            <w:tcW w:w="1890" w:type="dxa"/>
            <w:shd w:val="clear" w:color="auto" w:fill="auto"/>
            <w:vAlign w:val="center"/>
          </w:tcPr>
          <w:p w14:paraId="15176954" w14:textId="6B61930B" w:rsidR="003017A6" w:rsidRPr="006249E6" w:rsidRDefault="003017A6" w:rsidP="003017A6">
            <w:pPr>
              <w:ind w:left="76"/>
              <w:jc w:val="center"/>
              <w:rPr>
                <w:color w:val="000000"/>
              </w:rPr>
            </w:pPr>
            <w:r w:rsidRPr="006249E6">
              <w:rPr>
                <w:color w:val="000000"/>
              </w:rPr>
              <w:t>100.</w:t>
            </w:r>
            <w:r>
              <w:rPr>
                <w:color w:val="000000"/>
              </w:rPr>
              <w:t>39</w:t>
            </w:r>
          </w:p>
        </w:tc>
      </w:tr>
      <w:tr w:rsidR="003017A6" w:rsidRPr="006249E6" w14:paraId="3973FEAA" w14:textId="77777777" w:rsidTr="003017A6">
        <w:trPr>
          <w:gridAfter w:val="1"/>
          <w:wAfter w:w="8" w:type="dxa"/>
        </w:trPr>
        <w:tc>
          <w:tcPr>
            <w:tcW w:w="1522" w:type="dxa"/>
            <w:shd w:val="clear" w:color="auto" w:fill="auto"/>
            <w:vAlign w:val="center"/>
          </w:tcPr>
          <w:p w14:paraId="63163855" w14:textId="77777777" w:rsidR="003017A6" w:rsidRPr="006249E6" w:rsidRDefault="003017A6" w:rsidP="003017A6">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667BFAA1" w14:textId="77777777" w:rsidR="003017A6" w:rsidRPr="006249E6" w:rsidRDefault="003017A6" w:rsidP="003017A6">
            <w:pPr>
              <w:ind w:left="76"/>
              <w:jc w:val="center"/>
              <w:rPr>
                <w:color w:val="000000"/>
              </w:rPr>
            </w:pPr>
            <w:r w:rsidRPr="006249E6">
              <w:rPr>
                <w:color w:val="000000"/>
              </w:rPr>
              <w:t>Any</w:t>
            </w:r>
          </w:p>
        </w:tc>
        <w:tc>
          <w:tcPr>
            <w:tcW w:w="2198" w:type="dxa"/>
            <w:shd w:val="clear" w:color="auto" w:fill="auto"/>
            <w:vAlign w:val="center"/>
          </w:tcPr>
          <w:p w14:paraId="3D4AE5F4" w14:textId="77777777" w:rsidR="003017A6" w:rsidRPr="006249E6" w:rsidRDefault="003017A6" w:rsidP="003017A6">
            <w:pPr>
              <w:ind w:left="76"/>
              <w:jc w:val="center"/>
            </w:pPr>
            <w:r w:rsidRPr="006249E6">
              <w:t>Any</w:t>
            </w:r>
          </w:p>
        </w:tc>
        <w:tc>
          <w:tcPr>
            <w:tcW w:w="2032" w:type="dxa"/>
            <w:shd w:val="clear" w:color="auto" w:fill="auto"/>
            <w:vAlign w:val="center"/>
          </w:tcPr>
          <w:p w14:paraId="7D6497F4" w14:textId="77777777" w:rsidR="003017A6" w:rsidRPr="006249E6" w:rsidRDefault="003017A6" w:rsidP="003017A6">
            <w:pPr>
              <w:ind w:left="76"/>
              <w:jc w:val="center"/>
            </w:pPr>
            <w:r w:rsidRPr="006249E6">
              <w:t>ORSD801T</w:t>
            </w:r>
          </w:p>
        </w:tc>
        <w:tc>
          <w:tcPr>
            <w:tcW w:w="1890" w:type="dxa"/>
            <w:shd w:val="clear" w:color="auto" w:fill="auto"/>
            <w:vAlign w:val="center"/>
          </w:tcPr>
          <w:p w14:paraId="17267570" w14:textId="1952F9CB" w:rsidR="003017A6" w:rsidRPr="006249E6" w:rsidRDefault="003017A6" w:rsidP="003017A6">
            <w:pPr>
              <w:ind w:left="76"/>
              <w:jc w:val="center"/>
              <w:rPr>
                <w:color w:val="000000"/>
              </w:rPr>
            </w:pPr>
            <w:r w:rsidRPr="006249E6">
              <w:rPr>
                <w:color w:val="000000"/>
              </w:rPr>
              <w:t>10</w:t>
            </w:r>
            <w:r>
              <w:rPr>
                <w:color w:val="000000"/>
              </w:rPr>
              <w:t>2.07</w:t>
            </w:r>
          </w:p>
        </w:tc>
      </w:tr>
    </w:tbl>
    <w:p w14:paraId="31FD8358" w14:textId="7924F07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24" w:history="1">
        <w:r w:rsidRPr="00B54349">
          <w:rPr>
            <w:rStyle w:val="Hyperlink"/>
          </w:rPr>
          <w:t>DEQ 27-2017, adopt filed 11/17/2017, effective 11/17/2017</w:t>
        </w:r>
      </w:hyperlink>
    </w:p>
    <w:p w14:paraId="65A49AA9" w14:textId="77777777" w:rsidR="003017A6" w:rsidRPr="00B54349" w:rsidRDefault="005D4172" w:rsidP="003017A6">
      <w:pPr>
        <w:spacing w:after="100" w:afterAutospacing="1"/>
        <w:ind w:left="0" w:right="0"/>
      </w:pPr>
      <w:hyperlink r:id="rId125" w:history="1">
        <w:r w:rsidR="003017A6" w:rsidRPr="00B54349">
          <w:rPr>
            <w:rStyle w:val="Hyperlink"/>
            <w:b/>
            <w:bCs/>
          </w:rPr>
          <w:t>340-253-8100</w:t>
        </w:r>
      </w:hyperlink>
      <w:r w:rsidR="003017A6" w:rsidRPr="00B54349">
        <w:br/>
      </w:r>
      <w:r w:rsidR="003017A6" w:rsidRPr="00B54349">
        <w:rPr>
          <w:b/>
          <w:bCs/>
        </w:rPr>
        <w:t>Table 10 – Indirect Land-Use Change Values</w:t>
      </w:r>
    </w:p>
    <w:p w14:paraId="76CE4179" w14:textId="77777777" w:rsidR="003017A6" w:rsidRPr="00B54349" w:rsidRDefault="003017A6" w:rsidP="003017A6">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3017A6" w:rsidRPr="006249E6" w14:paraId="71C0AFFF" w14:textId="77777777" w:rsidTr="003017A6">
        <w:trPr>
          <w:trHeight w:val="1963"/>
          <w:tblHeader/>
        </w:trPr>
        <w:tc>
          <w:tcPr>
            <w:tcW w:w="9090" w:type="dxa"/>
            <w:gridSpan w:val="3"/>
            <w:tcBorders>
              <w:top w:val="double" w:sz="4" w:space="0" w:color="auto"/>
            </w:tcBorders>
            <w:shd w:val="clear" w:color="auto" w:fill="008272"/>
            <w:vAlign w:val="center"/>
          </w:tcPr>
          <w:p w14:paraId="61B2B75D"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lastRenderedPageBreak/>
              <w:drawing>
                <wp:anchor distT="0" distB="0" distL="114300" distR="114300" simplePos="0" relativeHeight="251662336" behindDoc="1" locked="0" layoutInCell="1" allowOverlap="1" wp14:anchorId="620674E3" wp14:editId="2CBF1496">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0316718"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Oregon Department of Environmental Quality</w:t>
            </w:r>
          </w:p>
          <w:p w14:paraId="224CC44F"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Table 10 – 340-253-8100</w:t>
            </w:r>
          </w:p>
          <w:p w14:paraId="7613D433" w14:textId="77777777" w:rsidR="003017A6" w:rsidRPr="006249E6" w:rsidRDefault="003017A6" w:rsidP="003017A6">
            <w:pPr>
              <w:tabs>
                <w:tab w:val="left" w:pos="8986"/>
              </w:tabs>
              <w:spacing w:after="120"/>
              <w:ind w:left="0" w:right="76"/>
              <w:jc w:val="center"/>
              <w:rPr>
                <w:color w:val="FFFFFF"/>
                <w:sz w:val="22"/>
                <w:szCs w:val="22"/>
              </w:rPr>
            </w:pPr>
            <w:r w:rsidRPr="003017A6">
              <w:rPr>
                <w:rFonts w:ascii="Arial" w:hAnsi="Arial" w:cs="Arial"/>
                <w:b/>
                <w:color w:val="FFFFFF"/>
                <w:szCs w:val="22"/>
              </w:rPr>
              <w:t>Oregon Summary of Indirect Land-Use Change Values for Crop-Based Biofuels</w:t>
            </w:r>
          </w:p>
        </w:tc>
      </w:tr>
      <w:tr w:rsidR="003017A6" w:rsidRPr="006249E6" w14:paraId="28D0E2CB" w14:textId="77777777" w:rsidTr="003017A6">
        <w:tc>
          <w:tcPr>
            <w:tcW w:w="5040" w:type="dxa"/>
            <w:tcBorders>
              <w:bottom w:val="single" w:sz="12" w:space="0" w:color="000000"/>
              <w:right w:val="single" w:sz="24" w:space="0" w:color="auto"/>
            </w:tcBorders>
            <w:shd w:val="clear" w:color="auto" w:fill="B1DDCD"/>
            <w:vAlign w:val="center"/>
          </w:tcPr>
          <w:p w14:paraId="082CB311" w14:textId="77777777" w:rsidR="003017A6" w:rsidRPr="006249E6" w:rsidRDefault="003017A6" w:rsidP="003017A6">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35DE362B" w14:textId="77777777" w:rsidR="003017A6" w:rsidRPr="006249E6" w:rsidRDefault="003017A6" w:rsidP="003017A6">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3017A6" w:rsidRPr="006249E6" w14:paraId="2CA68232" w14:textId="77777777" w:rsidTr="003017A6">
        <w:trPr>
          <w:trHeight w:val="350"/>
        </w:trPr>
        <w:tc>
          <w:tcPr>
            <w:tcW w:w="5040" w:type="dxa"/>
            <w:tcBorders>
              <w:right w:val="single" w:sz="24" w:space="0" w:color="auto"/>
            </w:tcBorders>
            <w:vAlign w:val="center"/>
          </w:tcPr>
          <w:p w14:paraId="7099510C" w14:textId="77777777" w:rsidR="003017A6" w:rsidRPr="006249E6" w:rsidRDefault="003017A6" w:rsidP="003017A6">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44C7284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276018DC" w14:textId="77777777" w:rsidR="003017A6" w:rsidRPr="006249E6" w:rsidRDefault="003017A6" w:rsidP="003017A6">
            <w:pPr>
              <w:spacing w:after="120"/>
              <w:ind w:left="0" w:right="98"/>
              <w:jc w:val="center"/>
              <w:rPr>
                <w:color w:val="000000"/>
                <w:sz w:val="22"/>
                <w:szCs w:val="22"/>
              </w:rPr>
            </w:pPr>
          </w:p>
        </w:tc>
      </w:tr>
      <w:tr w:rsidR="003017A6" w:rsidRPr="006249E6" w14:paraId="5A2343B4" w14:textId="77777777" w:rsidTr="003017A6">
        <w:trPr>
          <w:trHeight w:val="255"/>
        </w:trPr>
        <w:tc>
          <w:tcPr>
            <w:tcW w:w="5040" w:type="dxa"/>
            <w:tcBorders>
              <w:right w:val="single" w:sz="24" w:space="0" w:color="auto"/>
            </w:tcBorders>
            <w:vAlign w:val="center"/>
          </w:tcPr>
          <w:p w14:paraId="0ADD7C94" w14:textId="77777777" w:rsidR="003017A6" w:rsidRPr="006249E6" w:rsidRDefault="003017A6" w:rsidP="003017A6">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6E00E705" w14:textId="77777777" w:rsidR="003017A6" w:rsidRPr="006249E6" w:rsidRDefault="003017A6" w:rsidP="003017A6">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33AB9FEE" w14:textId="77777777" w:rsidR="003017A6" w:rsidRPr="006249E6" w:rsidRDefault="003017A6" w:rsidP="003017A6">
            <w:pPr>
              <w:spacing w:after="120"/>
              <w:ind w:left="0" w:right="98"/>
              <w:jc w:val="center"/>
              <w:rPr>
                <w:color w:val="000000"/>
                <w:sz w:val="22"/>
                <w:szCs w:val="22"/>
              </w:rPr>
            </w:pPr>
          </w:p>
        </w:tc>
      </w:tr>
      <w:tr w:rsidR="003017A6" w:rsidRPr="006249E6" w14:paraId="72C91DD9" w14:textId="77777777" w:rsidTr="003017A6">
        <w:trPr>
          <w:trHeight w:val="489"/>
        </w:trPr>
        <w:tc>
          <w:tcPr>
            <w:tcW w:w="5040" w:type="dxa"/>
            <w:tcBorders>
              <w:right w:val="single" w:sz="24" w:space="0" w:color="auto"/>
            </w:tcBorders>
            <w:vAlign w:val="center"/>
          </w:tcPr>
          <w:p w14:paraId="15E92CDB" w14:textId="77777777" w:rsidR="003017A6" w:rsidRPr="006249E6" w:rsidRDefault="003017A6" w:rsidP="003017A6">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2D6A8695" w14:textId="77777777" w:rsidR="003017A6" w:rsidRPr="006249E6" w:rsidRDefault="003017A6" w:rsidP="003017A6">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6AB9BE5E" w14:textId="77777777" w:rsidR="003017A6" w:rsidRPr="006249E6" w:rsidRDefault="003017A6" w:rsidP="003017A6">
            <w:pPr>
              <w:spacing w:after="120"/>
              <w:ind w:left="0" w:right="98"/>
              <w:jc w:val="center"/>
              <w:rPr>
                <w:color w:val="000000"/>
                <w:sz w:val="22"/>
                <w:szCs w:val="22"/>
              </w:rPr>
            </w:pPr>
          </w:p>
        </w:tc>
      </w:tr>
      <w:tr w:rsidR="003017A6" w:rsidRPr="006249E6" w14:paraId="4A4A517C" w14:textId="77777777" w:rsidTr="003017A6">
        <w:trPr>
          <w:trHeight w:val="350"/>
        </w:trPr>
        <w:tc>
          <w:tcPr>
            <w:tcW w:w="5040" w:type="dxa"/>
            <w:tcBorders>
              <w:right w:val="single" w:sz="24" w:space="0" w:color="auto"/>
            </w:tcBorders>
            <w:vAlign w:val="center"/>
          </w:tcPr>
          <w:p w14:paraId="288AF7C8" w14:textId="77777777" w:rsidR="003017A6" w:rsidRPr="006249E6" w:rsidRDefault="003017A6" w:rsidP="003017A6">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7650877F"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0A6B1D29" w14:textId="77777777" w:rsidR="003017A6" w:rsidRPr="006249E6" w:rsidRDefault="003017A6" w:rsidP="003017A6">
            <w:pPr>
              <w:spacing w:after="120"/>
              <w:ind w:left="0" w:right="98"/>
              <w:jc w:val="center"/>
              <w:rPr>
                <w:color w:val="000000"/>
                <w:sz w:val="22"/>
                <w:szCs w:val="22"/>
              </w:rPr>
            </w:pPr>
          </w:p>
        </w:tc>
      </w:tr>
      <w:tr w:rsidR="003017A6" w:rsidRPr="006249E6" w14:paraId="7A68AC07" w14:textId="77777777" w:rsidTr="003017A6">
        <w:trPr>
          <w:trHeight w:val="350"/>
        </w:trPr>
        <w:tc>
          <w:tcPr>
            <w:tcW w:w="5040" w:type="dxa"/>
            <w:tcBorders>
              <w:right w:val="single" w:sz="24" w:space="0" w:color="auto"/>
            </w:tcBorders>
            <w:vAlign w:val="center"/>
          </w:tcPr>
          <w:p w14:paraId="2024E69A" w14:textId="77777777" w:rsidR="003017A6" w:rsidRPr="006249E6" w:rsidRDefault="003017A6" w:rsidP="003017A6">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14:paraId="42AF72A5"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5FCDEF78" w14:textId="77777777" w:rsidR="003017A6" w:rsidRPr="006249E6" w:rsidRDefault="003017A6" w:rsidP="003017A6">
            <w:pPr>
              <w:spacing w:after="120"/>
              <w:ind w:left="0" w:right="98"/>
              <w:jc w:val="center"/>
              <w:rPr>
                <w:color w:val="000000"/>
                <w:sz w:val="22"/>
                <w:szCs w:val="22"/>
              </w:rPr>
            </w:pPr>
          </w:p>
        </w:tc>
      </w:tr>
      <w:tr w:rsidR="003017A6" w:rsidRPr="006249E6" w14:paraId="739FAFCF" w14:textId="77777777" w:rsidTr="003017A6">
        <w:trPr>
          <w:trHeight w:val="318"/>
        </w:trPr>
        <w:tc>
          <w:tcPr>
            <w:tcW w:w="5040" w:type="dxa"/>
            <w:tcBorders>
              <w:right w:val="single" w:sz="24" w:space="0" w:color="auto"/>
            </w:tcBorders>
            <w:vAlign w:val="center"/>
          </w:tcPr>
          <w:p w14:paraId="1C9C75CA" w14:textId="77777777" w:rsidR="003017A6" w:rsidRPr="006249E6" w:rsidRDefault="003017A6" w:rsidP="003017A6">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395F99EE"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23A1073F" w14:textId="77777777" w:rsidR="003017A6" w:rsidRPr="006249E6" w:rsidRDefault="003017A6" w:rsidP="003017A6">
            <w:pPr>
              <w:spacing w:after="120"/>
              <w:ind w:left="0" w:right="98"/>
              <w:jc w:val="center"/>
              <w:rPr>
                <w:color w:val="000000"/>
                <w:sz w:val="22"/>
                <w:szCs w:val="22"/>
              </w:rPr>
            </w:pPr>
            <w:r w:rsidRPr="006249E6">
              <w:rPr>
                <w:color w:val="000000"/>
                <w:sz w:val="22"/>
                <w:szCs w:val="22"/>
              </w:rPr>
              <w:t>S</w:t>
            </w:r>
          </w:p>
        </w:tc>
      </w:tr>
    </w:tbl>
    <w:p w14:paraId="502893AE" w14:textId="77777777" w:rsidR="003017A6" w:rsidRDefault="003017A6" w:rsidP="003017A6">
      <w:pPr>
        <w:spacing w:after="100" w:afterAutospacing="1"/>
        <w:ind w:left="0" w:right="0"/>
      </w:pPr>
    </w:p>
    <w:p w14:paraId="3FB6613D" w14:textId="3E28B19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proofErr w:type="gramStart"/>
      <w:r w:rsidRPr="00B54349">
        <w:rPr>
          <w:b/>
          <w:bCs/>
        </w:rPr>
        <w:t>:</w:t>
      </w:r>
      <w:proofErr w:type="gramEnd"/>
      <w:r w:rsidRPr="00B54349">
        <w:br/>
      </w:r>
      <w:hyperlink r:id="rId126" w:history="1">
        <w:r w:rsidRPr="00B54349">
          <w:rPr>
            <w:rStyle w:val="Hyperlink"/>
          </w:rPr>
          <w:t>DEQ 27-2017, adopt filed 11/17/2017, effective 11/17/2017</w:t>
        </w:r>
      </w:hyperlink>
    </w:p>
    <w:p w14:paraId="52BD31A2" w14:textId="77777777" w:rsidR="003017A6" w:rsidRPr="00447098" w:rsidRDefault="003017A6" w:rsidP="003017A6">
      <w:pPr>
        <w:spacing w:after="100" w:afterAutospacing="1"/>
        <w:ind w:left="0" w:right="0"/>
      </w:pPr>
    </w:p>
    <w:p w14:paraId="4F9DCC20" w14:textId="77777777" w:rsidR="002F5550" w:rsidRDefault="002F5550" w:rsidP="003017A6">
      <w:pPr>
        <w:spacing w:after="120"/>
        <w:ind w:left="-540"/>
        <w:rPr>
          <w:color w:val="000000"/>
        </w:rPr>
      </w:pPr>
    </w:p>
    <w:p w14:paraId="4F9DCC21" w14:textId="77777777" w:rsidR="00A31CE7" w:rsidRDefault="00A31CE7" w:rsidP="00501ABB">
      <w:pPr>
        <w:spacing w:after="120"/>
        <w:ind w:left="0"/>
        <w:rPr>
          <w:color w:val="000000"/>
        </w:rPr>
      </w:pPr>
    </w:p>
    <w:p w14:paraId="4F9DCC22"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B4461E">
            <w:pPr>
              <w:pStyle w:val="Heading1"/>
            </w:pPr>
            <w:bookmarkStart w:id="18" w:name="_Toc522691381"/>
            <w:r>
              <w:lastRenderedPageBreak/>
              <w:t>Draft Rules – With Edits Incorporated</w:t>
            </w:r>
            <w:bookmarkEnd w:id="18"/>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19" w:name="_Toc522691382"/>
            <w:r>
              <w:lastRenderedPageBreak/>
              <w:t>Supporting documents</w:t>
            </w:r>
            <w:bookmarkEnd w:id="19"/>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A92A88" w:rsidRDefault="00A92A88" w:rsidP="002D6C99">
      <w:r>
        <w:separator/>
      </w:r>
    </w:p>
  </w:endnote>
  <w:endnote w:type="continuationSeparator" w:id="0">
    <w:p w14:paraId="27FDC8C7" w14:textId="77777777" w:rsidR="00A92A88" w:rsidRDefault="00A92A88" w:rsidP="002D6C99">
      <w:r>
        <w:continuationSeparator/>
      </w:r>
    </w:p>
  </w:endnote>
  <w:endnote w:type="continuationNotice" w:id="1">
    <w:p w14:paraId="4680B681" w14:textId="77777777" w:rsidR="00A92A88" w:rsidRDefault="00A92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71760714" w:rsidR="00E72761" w:rsidRDefault="00E72761">
        <w:pPr>
          <w:pStyle w:val="Footer"/>
          <w:jc w:val="right"/>
        </w:pPr>
        <w:r>
          <w:fldChar w:fldCharType="begin"/>
        </w:r>
        <w:r>
          <w:instrText xml:space="preserve"> PAGE   \* MERGEFORMAT </w:instrText>
        </w:r>
        <w:r>
          <w:fldChar w:fldCharType="separate"/>
        </w:r>
        <w:r w:rsidR="005D4172">
          <w:rPr>
            <w:noProof/>
          </w:rPr>
          <w:t>1</w:t>
        </w:r>
        <w:r>
          <w:rPr>
            <w:noProof/>
          </w:rPr>
          <w:fldChar w:fldCharType="end"/>
        </w:r>
      </w:p>
    </w:sdtContent>
  </w:sdt>
  <w:p w14:paraId="4F9DCC39" w14:textId="77777777" w:rsidR="00E72761" w:rsidRPr="002B4E71" w:rsidRDefault="00E72761"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5821B8A1" w:rsidR="00E72761" w:rsidRDefault="00E72761">
        <w:pPr>
          <w:pStyle w:val="Footer"/>
          <w:jc w:val="right"/>
        </w:pPr>
        <w:r>
          <w:fldChar w:fldCharType="begin"/>
        </w:r>
        <w:r>
          <w:instrText xml:space="preserve"> PAGE   \* MERGEFORMAT </w:instrText>
        </w:r>
        <w:r>
          <w:fldChar w:fldCharType="separate"/>
        </w:r>
        <w:r w:rsidR="005D4172">
          <w:rPr>
            <w:noProof/>
          </w:rPr>
          <w:t>20</w:t>
        </w:r>
        <w:r>
          <w:rPr>
            <w:noProof/>
          </w:rPr>
          <w:fldChar w:fldCharType="end"/>
        </w:r>
      </w:p>
    </w:sdtContent>
  </w:sdt>
  <w:p w14:paraId="4F9DCC3C" w14:textId="77777777" w:rsidR="00E72761" w:rsidRDefault="00E72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E72761" w:rsidRDefault="00E727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E72761" w:rsidRDefault="00E72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A92A88" w:rsidRDefault="00A92A88" w:rsidP="002D6C99">
      <w:r>
        <w:separator/>
      </w:r>
    </w:p>
  </w:footnote>
  <w:footnote w:type="continuationSeparator" w:id="0">
    <w:p w14:paraId="7CACAF88" w14:textId="77777777" w:rsidR="00A92A88" w:rsidRDefault="00A92A88" w:rsidP="002D6C99">
      <w:r>
        <w:continuationSeparator/>
      </w:r>
    </w:p>
  </w:footnote>
  <w:footnote w:type="continuationNotice" w:id="1">
    <w:p w14:paraId="590BDD87" w14:textId="77777777" w:rsidR="00A92A88" w:rsidRDefault="00A92A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7" w14:textId="77777777" w:rsidR="00E72761" w:rsidRDefault="00E72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E72761" w:rsidRPr="00F72D05" w:rsidRDefault="00E72761"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E72761" w:rsidRDefault="00E72761"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6145"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reet.es.anl.gov/" TargetMode="External"/><Relationship Id="rId117" Type="http://schemas.openxmlformats.org/officeDocument/2006/relationships/hyperlink" Target="https://secure.sos.state.or.us/oard/viewSingleRule.action?ruleVrsnRsn=235896" TargetMode="External"/><Relationship Id="rId21" Type="http://schemas.openxmlformats.org/officeDocument/2006/relationships/header" Target="header2.xml"/><Relationship Id="rId42" Type="http://schemas.openxmlformats.org/officeDocument/2006/relationships/hyperlink" Target="http://www.leg.state.or.us/ors/183.html" TargetMode="External"/><Relationship Id="rId47" Type="http://schemas.openxmlformats.org/officeDocument/2006/relationships/hyperlink" Target="https://secure.sos.state.or.us/oard/viewSingleRule.action?ruleVrsnRsn=244583" TargetMode="External"/><Relationship Id="rId63" Type="http://schemas.openxmlformats.org/officeDocument/2006/relationships/hyperlink" Target="https://secure.sos.state.or.us/oard/viewSingleRule.action?ruleVrsnRsn=235875" TargetMode="External"/><Relationship Id="rId68"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SingleRule.action?ruleVrsnRsn=236128" TargetMode="External"/><Relationship Id="rId112" Type="http://schemas.openxmlformats.org/officeDocument/2006/relationships/hyperlink" Target="https://secure.sos.state.or.us/oard/viewSingleRule.action?ruleVrsnRsn=235894" TargetMode="External"/><Relationship Id="rId16" Type="http://schemas.openxmlformats.org/officeDocument/2006/relationships/hyperlink" Target="http://www.deq.state.or.us/regulations/docs/participantlinklog.pdf" TargetMode="External"/><Relationship Id="rId107" Type="http://schemas.openxmlformats.org/officeDocument/2006/relationships/hyperlink" Target="https://secure.sos.state.or.us/oard/viewReceiptPDF.action?filingRsn=35700"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oregon.gov/deq/RulesandRegulations/Pages/Advisory/A2CFPPh2.aspx" TargetMode="External"/><Relationship Id="rId53" Type="http://schemas.openxmlformats.org/officeDocument/2006/relationships/hyperlink" Target="https://secure.sos.state.or.us/oard/viewSingleRule.action?ruleVrsnRsn=235869"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82" TargetMode="External"/><Relationship Id="rId102" Type="http://schemas.openxmlformats.org/officeDocument/2006/relationships/hyperlink" Target="https://secure.sos.state.or.us/oard/viewSingleRule.action?ruleVrsnRsn=235888" TargetMode="External"/><Relationship Id="rId123" Type="http://schemas.openxmlformats.org/officeDocument/2006/relationships/hyperlink" Target="https://secure.sos.state.or.us/oard/viewSingleRule.action?ruleVrsnRsn=235852"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secure.sos.state.or.us/oard/viewReceiptPDF.action?filingRsn=35700" TargetMode="External"/><Relationship Id="rId95" Type="http://schemas.openxmlformats.org/officeDocument/2006/relationships/hyperlink" Target="https://secure.sos.state.or.us/oard/viewReceiptPDF.action?filingRsn=35700" TargetMode="External"/><Relationship Id="rId19" Type="http://schemas.openxmlformats.org/officeDocument/2006/relationships/hyperlink" Target="https://public.govdelivery.com/accounts/ORDEQ/subscriber/new?pop=t&amp;topic_id=ORDEQ_548" TargetMode="External"/><Relationship Id="rId14" Type="http://schemas.openxmlformats.org/officeDocument/2006/relationships/hyperlink" Target="https://www.oregon.gov/deq/Regulations/rulemaking/Pages/rCFP2018.aspx" TargetMode="External"/><Relationship Id="rId22" Type="http://schemas.openxmlformats.org/officeDocument/2006/relationships/footer" Target="footer2.xml"/><Relationship Id="rId27" Type="http://schemas.openxmlformats.org/officeDocument/2006/relationships/hyperlink" Target="https://pangea.stanford.edu/researchgroups/eao/research/opgee-oil-production-greenhouse-gas-emissions-estimator" TargetMode="External"/><Relationship Id="rId30" Type="http://schemas.openxmlformats.org/officeDocument/2006/relationships/hyperlink" Target="https://greet.es.anl.gov/" TargetMode="External"/><Relationship Id="rId35" Type="http://schemas.openxmlformats.org/officeDocument/2006/relationships/hyperlink" Target="http://www.oregon.gov/deq/Regulations/rulemaking/Pages/cfp2017.aspx" TargetMode="External"/><Relationship Id="rId43" Type="http://schemas.openxmlformats.org/officeDocument/2006/relationships/hyperlink" Target="http://www.oregon.gov/deq/Get-Involved/Pages/Calendar.aspx" TargetMode="External"/><Relationship Id="rId48" Type="http://schemas.openxmlformats.org/officeDocument/2006/relationships/hyperlink" Target="https://secure.sos.state.or.us/oard/viewReceiptPDF.action?filingRsn=37664"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78" TargetMode="External"/><Relationship Id="rId77" Type="http://schemas.openxmlformats.org/officeDocument/2006/relationships/hyperlink" Target="https://secure.sos.state.or.us/oard/viewSingleRule.action?ruleVrsnRsn=235881" TargetMode="External"/><Relationship Id="rId100" Type="http://schemas.openxmlformats.org/officeDocument/2006/relationships/hyperlink" Target="https://secure.sos.state.or.us/oard/viewSingleRule.action?ruleVrsnRsn=235850" TargetMode="External"/><Relationship Id="rId105" Type="http://schemas.openxmlformats.org/officeDocument/2006/relationships/hyperlink" Target="https://secure.sos.state.or.us/oard/viewReceiptPDF.action?filingRsn=35700" TargetMode="External"/><Relationship Id="rId113" Type="http://schemas.openxmlformats.org/officeDocument/2006/relationships/hyperlink" Target="https://secure.sos.state.or.us/oard/viewReceiptPDF.action?filingRsn=35700" TargetMode="External"/><Relationship Id="rId118" Type="http://schemas.openxmlformats.org/officeDocument/2006/relationships/hyperlink" Target="https://secure.sos.state.or.us/oard/viewReceiptPDF.action?filingRsn=35700" TargetMode="External"/><Relationship Id="rId126"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ReceiptPDF.action?filingRsn=37665" TargetMode="External"/><Relationship Id="rId72"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48"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49" TargetMode="External"/><Relationship Id="rId121" Type="http://schemas.openxmlformats.org/officeDocument/2006/relationships/hyperlink" Target="https://secure.sos.state.or.us/oard/viewSingleRule.action?ruleVrsnRsn=235898"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ublic.govdelivery.com/accounts/ORDEQ/subscriber/new?topic_id=ORDEQ_509" TargetMode="External"/><Relationship Id="rId25" Type="http://schemas.openxmlformats.org/officeDocument/2006/relationships/hyperlink" Target="https://www.oregon.gov/deq/Regulations/rulemaking/Pages/rCFP2018.aspx" TargetMode="External"/><Relationship Id="rId33" Type="http://schemas.openxmlformats.org/officeDocument/2006/relationships/hyperlink" Target="https://www.oregon.gov/deq/Regulations/rulemaking/Pages/rCFP2018.aspx" TargetMode="External"/><Relationship Id="rId38" Type="http://schemas.openxmlformats.org/officeDocument/2006/relationships/hyperlink" Target="http://www.deq.state.or.us/aq/cleanFuel/meetings.htm"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SingleRule.action?ruleVrsnRsn=235872" TargetMode="External"/><Relationship Id="rId67" Type="http://schemas.openxmlformats.org/officeDocument/2006/relationships/hyperlink" Target="https://secure.sos.state.or.us/oard/viewSingleRule.action?ruleVrsnRsn=235877"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SingleRule.action?ruleVrsnRsn=235892" TargetMode="External"/><Relationship Id="rId116"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ReceiptPDF.action?filingRsn=35700" TargetMode="External"/><Relationship Id="rId20" Type="http://schemas.openxmlformats.org/officeDocument/2006/relationships/hyperlink" Target="mailto:deqinfo@deq.state.or.us" TargetMode="External"/><Relationship Id="rId41" Type="http://schemas.openxmlformats.org/officeDocument/2006/relationships/hyperlink" Target="https://www.oregon.gov/deq/Regulations/rulemaking/Pages/rCFP2018.aspx"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0" TargetMode="External"/><Relationship Id="rId83" Type="http://schemas.openxmlformats.org/officeDocument/2006/relationships/hyperlink" Target="https://secure.sos.state.or.us/oard/viewSingleRule.action?ruleVrsnRsn=235883"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ReceiptPDF.action?filingRsn=35655" TargetMode="External"/><Relationship Id="rId96" Type="http://schemas.openxmlformats.org/officeDocument/2006/relationships/hyperlink" Target="https://secure.sos.state.or.us/oard/viewSingleRule.action?ruleVrsnRsn=235887" TargetMode="External"/><Relationship Id="rId111" Type="http://schemas.openxmlformats.org/officeDocument/2006/relationships/hyperlink" Target="https://secure.sos.state.or.us/oard/viewReceiptPDF.action?filingRsn=357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oregon.gov/deq/Regulations/rulemaking/Pages/cCFP2018.aspx" TargetMode="External"/><Relationship Id="rId23" Type="http://schemas.openxmlformats.org/officeDocument/2006/relationships/header" Target="header3.xml"/><Relationship Id="rId28" Type="http://schemas.openxmlformats.org/officeDocument/2006/relationships/hyperlink" Target="https://www.arb.ca.gov/regact/2018/lcfs18/lcfs18.htm" TargetMode="External"/><Relationship Id="rId36" Type="http://schemas.openxmlformats.org/officeDocument/2006/relationships/hyperlink" Target="http://www.oregon.gov/deq/RulesandRegulations/Pages/Advisory/acleanfuelsupdate.aspx" TargetMode="External"/><Relationship Id="rId49" Type="http://schemas.openxmlformats.org/officeDocument/2006/relationships/hyperlink" Target="https://secure.sos.state.or.us/oard/viewReceiptPDF.action?filingRsn=35700" TargetMode="External"/><Relationship Id="rId57" Type="http://schemas.openxmlformats.org/officeDocument/2006/relationships/hyperlink" Target="https://secure.sos.state.or.us/oard/viewSingleRule.action?ruleVrsnRsn=235871" TargetMode="External"/><Relationship Id="rId106" Type="http://schemas.openxmlformats.org/officeDocument/2006/relationships/hyperlink" Target="https://secure.sos.state.or.us/oard/viewSingleRule.action?ruleVrsnRsn=235890" TargetMode="External"/><Relationship Id="rId114" Type="http://schemas.openxmlformats.org/officeDocument/2006/relationships/hyperlink" Target="https://secure.sos.state.or.us/oard/viewSingleRule.action?ruleVrsnRsn=235895" TargetMode="External"/><Relationship Id="rId119" Type="http://schemas.openxmlformats.org/officeDocument/2006/relationships/hyperlink" Target="https://secure.sos.state.or.us/oard/viewSingleRule.action?ruleVrsnRsn=235897"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angea.stanford.edu/researchgroups/eao/research/opgee-oil-production-greenhouse-gas-emissions-estimator" TargetMode="External"/><Relationship Id="rId44" Type="http://schemas.openxmlformats.org/officeDocument/2006/relationships/hyperlink" Target="mailto:deqinfo@deq.state.or.us"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6" TargetMode="External"/><Relationship Id="rId73" Type="http://schemas.openxmlformats.org/officeDocument/2006/relationships/hyperlink" Target="https://secure.sos.state.or.us/oard/viewSingleRule.action?ruleVrsnRsn=235879" TargetMode="External"/><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47" TargetMode="External"/><Relationship Id="rId86"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6"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ReceiptPDF.action?filingRsn=3570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oregon.gov/deq/Regulations/rulemaking/Pages/rCFP2018.aspx" TargetMode="External"/><Relationship Id="rId39" Type="http://schemas.openxmlformats.org/officeDocument/2006/relationships/hyperlink" Target="http://www.deq.state.or.us/aq/committees/advcomLowCarbonFuel.htm" TargetMode="External"/><Relationship Id="rId109" Type="http://schemas.openxmlformats.org/officeDocument/2006/relationships/hyperlink" Target="https://secure.sos.state.or.us/oard/viewReceiptPDF.action?filingRsn=35700" TargetMode="External"/><Relationship Id="rId34" Type="http://schemas.openxmlformats.org/officeDocument/2006/relationships/hyperlink" Target="https://www.oregon.gov/deq/Regulations/rulemaking/Pages/rCFP2018.aspx" TargetMode="External"/><Relationship Id="rId50" Type="http://schemas.openxmlformats.org/officeDocument/2006/relationships/hyperlink" Target="https://secure.sos.state.or.us/oard/viewSingleRule.action?ruleVrsnRsn=244584" TargetMode="External"/><Relationship Id="rId55" Type="http://schemas.openxmlformats.org/officeDocument/2006/relationships/hyperlink" Target="https://secure.sos.state.or.us/oard/viewSingleRule.action?ruleVrsnRsn=235870"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89" TargetMode="External"/><Relationship Id="rId120" Type="http://schemas.openxmlformats.org/officeDocument/2006/relationships/hyperlink" Target="https://secure.sos.state.or.us/oard/viewReceiptPDF.action?filingRsn=35700" TargetMode="External"/><Relationship Id="rId125" Type="http://schemas.openxmlformats.org/officeDocument/2006/relationships/hyperlink" Target="https://secure.sos.state.or.us/oard/viewSingleRule.action?ruleVrsnRsn=235853" TargetMode="External"/><Relationship Id="rId7" Type="http://schemas.openxmlformats.org/officeDocument/2006/relationships/settings" Target="settings.xml"/><Relationship Id="rId71" Type="http://schemas.openxmlformats.org/officeDocument/2006/relationships/hyperlink" Target="https://secure.sos.state.or.us/oard/viewSingleRule.action?ruleVrsnRsn=235846" TargetMode="External"/><Relationship Id="rId92" Type="http://schemas.openxmlformats.org/officeDocument/2006/relationships/hyperlink" Target="https://secure.sos.state.or.us/oard/viewSingleRule.action?ruleVrsnRsn=235885" TargetMode="External"/><Relationship Id="rId2" Type="http://schemas.openxmlformats.org/officeDocument/2006/relationships/customXml" Target="../customXml/item2.xml"/><Relationship Id="rId29" Type="http://schemas.openxmlformats.org/officeDocument/2006/relationships/hyperlink" Target="http://www.arb.ca.gov/fuels/lcfs/lcfs.htm" TargetMode="External"/><Relationship Id="rId24" Type="http://schemas.openxmlformats.org/officeDocument/2006/relationships/footer" Target="footer3.xml"/><Relationship Id="rId40" Type="http://schemas.openxmlformats.org/officeDocument/2006/relationships/hyperlink" Target="https://www.oregon.gov/deq/Regulations/rulemaking/Pages/rCFP2018.aspx" TargetMode="External"/><Relationship Id="rId45" Type="http://schemas.openxmlformats.org/officeDocument/2006/relationships/hyperlink" Target="https://secure.sos.state.or.us/oard/viewSingleRule.action?ruleVrsnRsn=235856"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5884" TargetMode="External"/><Relationship Id="rId110" Type="http://schemas.openxmlformats.org/officeDocument/2006/relationships/hyperlink" Target="https://secure.sos.state.or.us/oard/viewSingleRule.action?ruleVrsnRsn=235893" TargetMode="External"/><Relationship Id="rId115" Type="http://schemas.openxmlformats.org/officeDocument/2006/relationships/image" Target="media/image2.tiff"/><Relationship Id="rId61" Type="http://schemas.openxmlformats.org/officeDocument/2006/relationships/hyperlink" Target="https://secure.sos.state.or.us/oard/viewSingleRule.action?ruleVrsnRsn=235873" TargetMode="External"/><Relationship Id="rId82"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7332A9D-4C7C-4C7E-85ED-F51775F9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111</Pages>
  <Words>31969</Words>
  <Characters>182229</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3</cp:revision>
  <cp:lastPrinted>2013-02-28T21:12:00Z</cp:lastPrinted>
  <dcterms:created xsi:type="dcterms:W3CDTF">2018-08-21T21:58:00Z</dcterms:created>
  <dcterms:modified xsi:type="dcterms:W3CDTF">2018-08-22T17:02:00Z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