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A2" w:rsidRDefault="00DA25A2" w:rsidP="00DA25A2">
      <w:pPr>
        <w:autoSpaceDE w:val="0"/>
        <w:autoSpaceDN w:val="0"/>
        <w:adjustRightInd w:val="0"/>
        <w:rPr>
          <w:rFonts w:ascii="Arial" w:hAnsi="Arial" w:cs="Arial"/>
          <w:b/>
          <w:bCs/>
          <w:sz w:val="26"/>
          <w:szCs w:val="26"/>
        </w:rPr>
      </w:pPr>
      <w:r>
        <w:rPr>
          <w:rFonts w:ascii="Arial" w:hAnsi="Arial" w:cs="Arial"/>
          <w:b/>
          <w:bCs/>
          <w:sz w:val="26"/>
          <w:szCs w:val="26"/>
        </w:rPr>
        <w:t>PERMANENT ADMINISTRATIVE ORDER</w:t>
      </w:r>
    </w:p>
    <w:p w:rsidR="00DA25A2" w:rsidRDefault="00DA25A2" w:rsidP="00DA25A2">
      <w:pPr>
        <w:autoSpaceDE w:val="0"/>
        <w:autoSpaceDN w:val="0"/>
        <w:adjustRightInd w:val="0"/>
        <w:rPr>
          <w:rFonts w:ascii="Arial" w:hAnsi="Arial" w:cs="Arial"/>
        </w:rPr>
      </w:pPr>
      <w:r>
        <w:rPr>
          <w:rFonts w:ascii="Arial" w:hAnsi="Arial" w:cs="Arial"/>
        </w:rPr>
        <w:t>DEQ 199-2018</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CHAPTER 340</w:t>
      </w:r>
    </w:p>
    <w:p w:rsidR="00DA25A2" w:rsidRDefault="00DA25A2" w:rsidP="00DA25A2">
      <w:pPr>
        <w:autoSpaceDE w:val="0"/>
        <w:autoSpaceDN w:val="0"/>
        <w:adjustRightInd w:val="0"/>
        <w:rPr>
          <w:rFonts w:ascii="Arial" w:hAnsi="Arial" w:cs="Arial"/>
          <w:b/>
          <w:bCs/>
          <w:sz w:val="20"/>
          <w:szCs w:val="20"/>
        </w:rPr>
      </w:pPr>
      <w:r>
        <w:rPr>
          <w:rFonts w:ascii="Arial" w:hAnsi="Arial" w:cs="Arial"/>
          <w:b/>
          <w:bCs/>
          <w:sz w:val="20"/>
          <w:szCs w:val="20"/>
        </w:rPr>
        <w:t>DEPARTMENT OF ENVIRONMENTAL QUALITY</w:t>
      </w:r>
    </w:p>
    <w:p w:rsidR="00DA25A2" w:rsidRDefault="00DA25A2" w:rsidP="00DA25A2">
      <w:pPr>
        <w:autoSpaceDE w:val="0"/>
        <w:autoSpaceDN w:val="0"/>
        <w:adjustRightInd w:val="0"/>
        <w:rPr>
          <w:rFonts w:ascii="Arial" w:hAnsi="Arial" w:cs="Arial"/>
          <w:b/>
          <w:bCs/>
          <w:sz w:val="28"/>
          <w:szCs w:val="28"/>
        </w:rPr>
      </w:pPr>
      <w:r>
        <w:rPr>
          <w:rFonts w:ascii="Arial" w:hAnsi="Arial" w:cs="Arial"/>
          <w:b/>
          <w:bCs/>
          <w:sz w:val="28"/>
          <w:szCs w:val="28"/>
        </w:rPr>
        <w:t>FILED</w:t>
      </w:r>
    </w:p>
    <w:p w:rsidR="00DA25A2" w:rsidRDefault="00DA25A2" w:rsidP="00DA25A2">
      <w:pPr>
        <w:autoSpaceDE w:val="0"/>
        <w:autoSpaceDN w:val="0"/>
        <w:adjustRightInd w:val="0"/>
        <w:rPr>
          <w:rFonts w:ascii="Arial" w:hAnsi="Arial" w:cs="Arial"/>
          <w:sz w:val="18"/>
          <w:szCs w:val="18"/>
        </w:rPr>
      </w:pPr>
      <w:r>
        <w:rPr>
          <w:rFonts w:ascii="Arial" w:hAnsi="Arial" w:cs="Arial"/>
          <w:sz w:val="18"/>
          <w:szCs w:val="18"/>
        </w:rPr>
        <w:t>11/16/2018 10:58 AM</w:t>
      </w:r>
    </w:p>
    <w:p w:rsidR="00DA25A2" w:rsidRDefault="00DA25A2" w:rsidP="00DA25A2">
      <w:pPr>
        <w:autoSpaceDE w:val="0"/>
        <w:autoSpaceDN w:val="0"/>
        <w:adjustRightInd w:val="0"/>
        <w:rPr>
          <w:rFonts w:ascii="Arial" w:hAnsi="Arial" w:cs="Arial"/>
          <w:sz w:val="18"/>
          <w:szCs w:val="18"/>
        </w:rPr>
      </w:pPr>
      <w:r>
        <w:rPr>
          <w:rFonts w:ascii="Arial" w:hAnsi="Arial" w:cs="Arial"/>
          <w:sz w:val="18"/>
          <w:szCs w:val="18"/>
        </w:rPr>
        <w:t>ARCHIVES DIVISION</w:t>
      </w:r>
    </w:p>
    <w:p w:rsidR="00DA25A2" w:rsidRDefault="00DA25A2" w:rsidP="00DA25A2">
      <w:pPr>
        <w:autoSpaceDE w:val="0"/>
        <w:autoSpaceDN w:val="0"/>
        <w:adjustRightInd w:val="0"/>
        <w:rPr>
          <w:rFonts w:ascii="Arial" w:hAnsi="Arial" w:cs="Arial"/>
          <w:sz w:val="18"/>
          <w:szCs w:val="18"/>
        </w:rPr>
      </w:pPr>
      <w:r>
        <w:rPr>
          <w:rFonts w:ascii="Arial" w:hAnsi="Arial" w:cs="Arial"/>
          <w:sz w:val="18"/>
          <w:szCs w:val="18"/>
        </w:rPr>
        <w:t>SECRETARY OF STATE</w:t>
      </w:r>
    </w:p>
    <w:p w:rsidR="00DA25A2" w:rsidRDefault="00DA25A2" w:rsidP="00DA25A2">
      <w:pPr>
        <w:autoSpaceDE w:val="0"/>
        <w:autoSpaceDN w:val="0"/>
        <w:adjustRightInd w:val="0"/>
        <w:rPr>
          <w:rFonts w:ascii="Arial" w:hAnsi="Arial" w:cs="Arial"/>
          <w:sz w:val="18"/>
          <w:szCs w:val="18"/>
        </w:rPr>
      </w:pPr>
      <w:r>
        <w:rPr>
          <w:rFonts w:ascii="Arial" w:hAnsi="Arial" w:cs="Arial"/>
          <w:sz w:val="18"/>
          <w:szCs w:val="18"/>
        </w:rPr>
        <w:t>&amp; LEGISLATIVE COUNSEL</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FILING CAPTION: Clean Fuels Program Updates 2018</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EFFECTIVE DATE: 01/01/2019</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AGENCY APPROVED DATE: 11/15/2018</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RULES:</w:t>
      </w:r>
    </w:p>
    <w:p w:rsidR="00DA25A2" w:rsidRDefault="00DA25A2" w:rsidP="00DA25A2">
      <w:pPr>
        <w:autoSpaceDE w:val="0"/>
        <w:autoSpaceDN w:val="0"/>
        <w:adjustRightInd w:val="0"/>
        <w:rPr>
          <w:rFonts w:ascii="Arial" w:hAnsi="Arial" w:cs="Arial"/>
          <w:sz w:val="20"/>
          <w:szCs w:val="20"/>
        </w:rPr>
      </w:pPr>
      <w:r>
        <w:rPr>
          <w:rFonts w:ascii="Arial" w:hAnsi="Arial" w:cs="Arial"/>
          <w:sz w:val="20"/>
          <w:szCs w:val="20"/>
        </w:rPr>
        <w:t>340-012-0054, 340-012-0135, 340-012-0140, 340-012-0150, 340-253-0000, 340-253-0040, 340-253-0060, 340-253-0100, 340-253-0200, 340-253-0250, 340-253-0310, 340-253-0320, 340-253-0330, 340-253-0340, 340-253-0350, 340-253-0400, 340-253-0450, 340-253-0470, 340-253-0500, 340-253-0600, 340-253-0620, 340-253-0630,</w:t>
      </w:r>
      <w:r>
        <w:rPr>
          <w:rFonts w:ascii="Arial" w:hAnsi="Arial" w:cs="Arial"/>
          <w:sz w:val="20"/>
          <w:szCs w:val="20"/>
        </w:rPr>
        <w:t xml:space="preserve"> </w:t>
      </w:r>
      <w:r>
        <w:rPr>
          <w:rFonts w:ascii="Arial" w:hAnsi="Arial" w:cs="Arial"/>
          <w:sz w:val="20"/>
          <w:szCs w:val="20"/>
        </w:rPr>
        <w:t>340-253-0640, 340-253-0650, 340-253-0670, 340-253-1000, 340-253-1005, 340-253-1010, 340-253-1020, 340-253-1030, 340-253-1040, 340-253-1055, 340-253-2000, 340-253-2100, 340-253-8010, 340-253-8020, 340-253-8030, 340-253-8040, 340-253-8050, 340-253-8060, 340-253-8070, 340-253-8080, 340-253-8090, 340-253-8100</w:t>
      </w:r>
    </w:p>
    <w:p w:rsidR="007B2420" w:rsidRDefault="00DA25A2" w:rsidP="00DA25A2">
      <w:pPr>
        <w:rPr>
          <w:rFonts w:ascii="Arial" w:hAnsi="Arial" w:cs="Arial"/>
          <w:sz w:val="20"/>
          <w:szCs w:val="20"/>
        </w:rPr>
      </w:pPr>
      <w:r>
        <w:rPr>
          <w:rFonts w:ascii="Arial" w:hAnsi="Arial" w:cs="Arial"/>
          <w:sz w:val="20"/>
          <w:szCs w:val="20"/>
        </w:rPr>
        <w:t>NOTICE FILED DATE: 08/29/2018</w:t>
      </w:r>
    </w:p>
    <w:p w:rsidR="00DA25A2" w:rsidRDefault="00DA25A2" w:rsidP="00DA25A2">
      <w:pPr>
        <w:rPr>
          <w:rFonts w:ascii="Arial" w:hAnsi="Arial" w:cs="Arial"/>
          <w:sz w:val="20"/>
          <w:szCs w:val="20"/>
        </w:rPr>
      </w:pPr>
    </w:p>
    <w:p w:rsidR="00DA25A2" w:rsidRPr="00036088" w:rsidRDefault="00DA25A2" w:rsidP="00DA25A2">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t xml:space="preserve">The 2017 Oregon Legislature authorized additional provisions to manage and </w:t>
      </w:r>
      <w:r w:rsidRPr="00036088">
        <w:t xml:space="preserve">contain the costs </w:t>
      </w:r>
      <w:r>
        <w:t xml:space="preserve">of </w:t>
      </w:r>
      <w:r w:rsidRPr="00036088">
        <w:t>compli</w:t>
      </w:r>
      <w:r>
        <w:t>a</w:t>
      </w:r>
      <w:r w:rsidRPr="00036088">
        <w:t>n</w:t>
      </w:r>
      <w:r>
        <w:t>ce</w:t>
      </w:r>
      <w:r w:rsidRPr="00036088">
        <w:t xml:space="preserve"> with the CFP</w:t>
      </w:r>
      <w:r>
        <w:t>. The EQC adopted Phase 1 rules in Dec. 2012, Phase 2 rules in Jan. 2015, and several rule revisions in Dec. 2015, April 2016, Aug. 2016, and Nov. 2017 to implement legislative mandates, update to the latest science, and improve the program.</w:t>
      </w:r>
    </w:p>
    <w:p w:rsidR="00DA25A2" w:rsidRPr="002175B6" w:rsidRDefault="00DA25A2" w:rsidP="00DA25A2">
      <w:pPr>
        <w:pStyle w:val="Heading3"/>
        <w:spacing w:before="0"/>
        <w:ind w:left="0"/>
      </w:pPr>
      <w:bookmarkStart w:id="0" w:name="_GoBack"/>
      <w:bookmarkEnd w:id="0"/>
    </w:p>
    <w:p w:rsidR="00DA25A2" w:rsidRDefault="00DA25A2" w:rsidP="00DA25A2">
      <w:r w:rsidRPr="002175B6">
        <w:t xml:space="preserve">DEQ proposes the following changes to </w:t>
      </w:r>
      <w:r>
        <w:t>D</w:t>
      </w:r>
      <w:r w:rsidRPr="002175B6">
        <w:t xml:space="preserve">ivision </w:t>
      </w:r>
      <w:r w:rsidRPr="006C0B82">
        <w:t xml:space="preserve">253 </w:t>
      </w:r>
      <w:r>
        <w:t>of Chapter</w:t>
      </w:r>
      <w:r w:rsidRPr="002175B6">
        <w:t xml:space="preserve"> 340</w:t>
      </w:r>
      <w:r>
        <w:t xml:space="preserve"> of the </w:t>
      </w:r>
      <w:r w:rsidRPr="002175B6">
        <w:t>O</w:t>
      </w:r>
      <w:r>
        <w:t xml:space="preserve">regon </w:t>
      </w:r>
      <w:r w:rsidRPr="002175B6">
        <w:t>A</w:t>
      </w:r>
      <w:r>
        <w:t xml:space="preserve">dministrative </w:t>
      </w:r>
      <w:r w:rsidRPr="002175B6">
        <w:t>R</w:t>
      </w:r>
      <w:r>
        <w:t xml:space="preserve">ules </w:t>
      </w:r>
      <w:r w:rsidRPr="006C0B82">
        <w:t>t</w:t>
      </w:r>
      <w:r w:rsidRPr="002175B6">
        <w:t>hat w</w:t>
      </w:r>
      <w:r>
        <w:t>ould</w:t>
      </w:r>
      <w:r w:rsidRPr="002175B6">
        <w:t xml:space="preserve">:   </w:t>
      </w:r>
    </w:p>
    <w:p w:rsidR="00DA25A2" w:rsidRDefault="00DA25A2" w:rsidP="00DA25A2">
      <w:pPr>
        <w:numPr>
          <w:ilvl w:val="0"/>
          <w:numId w:val="1"/>
        </w:numPr>
        <w:ind w:left="720"/>
        <w:outlineLvl w:val="3"/>
      </w:pPr>
      <w:r>
        <w:t>u</w:t>
      </w:r>
      <w:r w:rsidRPr="00C306AF">
        <w:t xml:space="preserve">pdate the </w:t>
      </w:r>
      <w:r>
        <w:t xml:space="preserve">lifecycle carbon intensity </w:t>
      </w:r>
      <w:r w:rsidRPr="00C306AF">
        <w:t>models used to determine the carbon intensities of fuels</w:t>
      </w:r>
      <w:r>
        <w:t xml:space="preserve"> and the resulting changes to carbon intensity scores from those models;</w:t>
      </w:r>
    </w:p>
    <w:p w:rsidR="00DA25A2" w:rsidRDefault="00DA25A2" w:rsidP="00DA25A2">
      <w:pPr>
        <w:numPr>
          <w:ilvl w:val="0"/>
          <w:numId w:val="1"/>
        </w:numPr>
        <w:ind w:left="720"/>
        <w:outlineLvl w:val="3"/>
      </w:pPr>
      <w:r>
        <w:t>a</w:t>
      </w:r>
      <w:r w:rsidRPr="00C306AF">
        <w:t>dd</w:t>
      </w:r>
      <w:r>
        <w:t xml:space="preserve"> new categories and applications of fuel used to </w:t>
      </w:r>
      <w:r w:rsidRPr="00C306AF">
        <w:t>generat</w:t>
      </w:r>
      <w:r>
        <w:t>e credits</w:t>
      </w:r>
      <w:r w:rsidRPr="00C306AF">
        <w:t xml:space="preserve"> </w:t>
      </w:r>
      <w:r>
        <w:t>and add new fuels that could generate credits; and</w:t>
      </w:r>
    </w:p>
    <w:p w:rsidR="00DA25A2" w:rsidRDefault="00DA25A2" w:rsidP="00DA25A2">
      <w:pPr>
        <w:numPr>
          <w:ilvl w:val="0"/>
          <w:numId w:val="1"/>
        </w:numPr>
        <w:ind w:left="720"/>
        <w:outlineLvl w:val="3"/>
      </w:pPr>
      <w:proofErr w:type="gramStart"/>
      <w:r>
        <w:t>make</w:t>
      </w:r>
      <w:proofErr w:type="gramEnd"/>
      <w:r>
        <w:t xml:space="preserve"> some housekeeping changes.</w:t>
      </w:r>
    </w:p>
    <w:p w:rsidR="00DA25A2" w:rsidRDefault="00DA25A2" w:rsidP="00DA25A2"/>
    <w:p w:rsidR="00DA25A2" w:rsidRDefault="00DA25A2" w:rsidP="00DA25A2">
      <w:r>
        <w:t>DEQ also proposes to amend rules under Division 12 of Chapter 340 of the Oregon Administrative Rules to classify certain violations and establish or clarify enforcement criteria for violations of the Oregon Clean Fuels Program.</w:t>
      </w:r>
    </w:p>
    <w:p w:rsidR="00DA25A2" w:rsidRPr="00DA25A2" w:rsidRDefault="00DA25A2" w:rsidP="00DA25A2"/>
    <w:sectPr w:rsidR="00DA25A2" w:rsidRPr="00DA2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EF"/>
    <w:rsid w:val="000003F4"/>
    <w:rsid w:val="00121795"/>
    <w:rsid w:val="001314EF"/>
    <w:rsid w:val="00206C68"/>
    <w:rsid w:val="00244424"/>
    <w:rsid w:val="003D5864"/>
    <w:rsid w:val="006565FC"/>
    <w:rsid w:val="006E20EA"/>
    <w:rsid w:val="00733558"/>
    <w:rsid w:val="007B2420"/>
    <w:rsid w:val="007F7302"/>
    <w:rsid w:val="0081286F"/>
    <w:rsid w:val="009F6803"/>
    <w:rsid w:val="00A67BA7"/>
    <w:rsid w:val="00B14FB5"/>
    <w:rsid w:val="00BC44FC"/>
    <w:rsid w:val="00CC48E1"/>
    <w:rsid w:val="00DA25A2"/>
    <w:rsid w:val="00E62C33"/>
    <w:rsid w:val="00F820FC"/>
    <w:rsid w:val="00FF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6D07"/>
  <w15:chartTrackingRefBased/>
  <w15:docId w15:val="{942CD733-5B8A-4A5B-95B4-B5D970B2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DA25A2"/>
    <w:pPr>
      <w:keepNext/>
      <w:keepLines/>
      <w:spacing w:before="40"/>
      <w:ind w:left="2880" w:right="14"/>
      <w:outlineLvl w:val="2"/>
    </w:pPr>
    <w:rPr>
      <w:rFonts w:ascii="Arial" w:eastAsiaTheme="majorEastAsia" w:hAnsi="Arial"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3F4"/>
    <w:pPr>
      <w:autoSpaceDE w:val="0"/>
      <w:autoSpaceDN w:val="0"/>
      <w:adjustRightInd w:val="0"/>
    </w:pPr>
    <w:rPr>
      <w:color w:val="000000"/>
    </w:rPr>
  </w:style>
  <w:style w:type="character" w:customStyle="1" w:styleId="Heading3Char">
    <w:name w:val="Heading 3 Char"/>
    <w:basedOn w:val="DefaultParagraphFont"/>
    <w:link w:val="Heading3"/>
    <w:uiPriority w:val="9"/>
    <w:rsid w:val="00DA25A2"/>
    <w:rPr>
      <w:rFonts w:ascii="Arial" w:eastAsiaTheme="majorEastAsia" w:hAnsi="Arial" w:cstheme="majorBidi"/>
      <w:b/>
      <w:sz w:val="28"/>
    </w:rPr>
  </w:style>
  <w:style w:type="paragraph" w:styleId="ListParagraph">
    <w:name w:val="List Paragraph"/>
    <w:basedOn w:val="Normal"/>
    <w:link w:val="ListParagraphChar"/>
    <w:uiPriority w:val="34"/>
    <w:qFormat/>
    <w:rsid w:val="00DA25A2"/>
    <w:pPr>
      <w:ind w:left="720" w:right="18"/>
      <w:contextualSpacing/>
      <w:outlineLvl w:val="0"/>
    </w:pPr>
    <w:rPr>
      <w:rFonts w:eastAsia="Times New Roman"/>
    </w:rPr>
  </w:style>
  <w:style w:type="character" w:customStyle="1" w:styleId="ListParagraphChar">
    <w:name w:val="List Paragraph Char"/>
    <w:basedOn w:val="DefaultParagraphFont"/>
    <w:link w:val="ListParagraph"/>
    <w:uiPriority w:val="34"/>
    <w:rsid w:val="00DA25A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2019-06-19T21:52:00Z</dcterms:created>
  <dcterms:modified xsi:type="dcterms:W3CDTF">2019-06-19T21:52:00Z</dcterms:modified>
</cp:coreProperties>
</file>