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D15" w:rsidRPr="00D94D15" w:rsidRDefault="00D94D15" w:rsidP="00D94D15">
      <w:pPr>
        <w:pStyle w:val="Title"/>
        <w:ind w:left="720"/>
        <w:rPr>
          <w:sz w:val="36"/>
          <w:szCs w:val="36"/>
        </w:rPr>
      </w:pPr>
      <w:r>
        <w:t>Committee Name</w:t>
      </w:r>
      <w:r>
        <w:rPr>
          <w:sz w:val="36"/>
          <w:szCs w:val="36"/>
        </w:rPr>
        <w:br/>
        <w:t>Advisory Committee Charter</w:t>
      </w:r>
    </w:p>
    <w:p w:rsidR="00823882" w:rsidRPr="00794FBB" w:rsidRDefault="006F4782" w:rsidP="004A72C0">
      <w:pPr>
        <w:spacing w:line="480" w:lineRule="auto"/>
        <w:ind w:left="720"/>
        <w:rPr>
          <w:rFonts w:ascii="Arial" w:hAnsi="Arial" w:cs="Arial"/>
          <w:b/>
          <w:szCs w:val="24"/>
        </w:rPr>
      </w:pPr>
      <w:r>
        <w:rPr>
          <w:rFonts w:ascii="Arial" w:hAnsi="Arial" w:cs="Arial"/>
          <w:b/>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left:0;text-align:left;margin-left:-9pt;margin-top:46.7pt;width:526.15pt;height:486.6pt;z-index:-251655680" fillcolor="window">
            <v:imagedata r:id="rId11" o:title=""/>
            <w10:anchorlock/>
          </v:shape>
          <o:OLEObject Type="Embed" ProgID="Word.Picture.8" ShapeID="_x0000_s1061" DrawAspect="Content" ObjectID="_1556436136" r:id="rId12"/>
        </w:object>
      </w:r>
      <w:r w:rsidR="00D94D15">
        <w:rPr>
          <w:rFonts w:ascii="Arial" w:hAnsi="Arial" w:cs="Arial"/>
          <w:b/>
          <w:szCs w:val="24"/>
        </w:rPr>
        <w:t>[Date]</w:t>
      </w:r>
    </w:p>
    <w:p w:rsidR="008629E8" w:rsidRPr="00892F77" w:rsidRDefault="00D94D15" w:rsidP="004A72C0">
      <w:pPr>
        <w:spacing w:line="480" w:lineRule="auto"/>
        <w:ind w:left="720"/>
        <w:rPr>
          <w:rFonts w:ascii="Arial" w:hAnsi="Arial" w:cs="Arial"/>
          <w:b/>
          <w:szCs w:val="24"/>
        </w:rPr>
      </w:pPr>
      <w:r>
        <w:rPr>
          <w:rFonts w:ascii="Arial" w:hAnsi="Arial" w:cs="Arial"/>
          <w:b/>
          <w:szCs w:val="24"/>
        </w:rPr>
        <w:t>Contact Name</w:t>
      </w:r>
    </w:p>
    <w:p w:rsidR="009B2F54" w:rsidRPr="00892F77" w:rsidRDefault="009B2F54" w:rsidP="004A72C0">
      <w:pPr>
        <w:spacing w:line="480" w:lineRule="auto"/>
        <w:ind w:left="720"/>
        <w:rPr>
          <w:rFonts w:ascii="Arial" w:hAnsi="Arial" w:cs="Arial"/>
          <w:b/>
          <w:szCs w:val="24"/>
        </w:rPr>
      </w:pPr>
    </w:p>
    <w:p w:rsidR="00823882" w:rsidRDefault="00CA7F39" w:rsidP="00120A5B">
      <w:pPr>
        <w:sectPr w:rsidR="00823882">
          <w:headerReference w:type="default" r:id="rId13"/>
          <w:footerReference w:type="default" r:id="rId14"/>
          <w:footerReference w:type="first" r:id="rId15"/>
          <w:type w:val="continuous"/>
          <w:pgSz w:w="12240" w:h="15840"/>
          <w:pgMar w:top="1440" w:right="720" w:bottom="720" w:left="720" w:header="720" w:footer="720" w:gutter="0"/>
          <w:cols w:space="360"/>
          <w:titlePg/>
          <w:docGrid w:linePitch="326"/>
        </w:sectPr>
      </w:pPr>
      <w:r>
        <w:rPr>
          <w:noProof/>
          <w:sz w:val="20"/>
        </w:rPr>
        <mc:AlternateContent>
          <mc:Choice Requires="wps">
            <w:drawing>
              <wp:anchor distT="0" distB="0" distL="114300" distR="114300" simplePos="0" relativeHeight="251665920" behindDoc="0" locked="0" layoutInCell="1" allowOverlap="1">
                <wp:simplePos x="0" y="0"/>
                <wp:positionH relativeFrom="column">
                  <wp:posOffset>5781675</wp:posOffset>
                </wp:positionH>
                <wp:positionV relativeFrom="paragraph">
                  <wp:posOffset>2005330</wp:posOffset>
                </wp:positionV>
                <wp:extent cx="1285240" cy="2881630"/>
                <wp:effectExtent l="0" t="1905" r="635" b="254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288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4D15" w:rsidRDefault="00D94D15" w:rsidP="00256BFA">
                            <w:pPr>
                              <w:pStyle w:val="DEQDIVISIONNAMEUNDERLOGO"/>
                              <w:ind w:right="-150"/>
                              <w:rPr>
                                <w:szCs w:val="20"/>
                              </w:rPr>
                            </w:pPr>
                            <w:r>
                              <w:t>Your Program or Region Name Here</w:t>
                            </w:r>
                          </w:p>
                          <w:p w:rsidR="00D94D15" w:rsidRDefault="00D94D15" w:rsidP="00256BFA">
                            <w:pPr>
                              <w:pStyle w:val="DEQADDRESSUNDERLOGO"/>
                              <w:ind w:right="-150"/>
                            </w:pPr>
                            <w:r>
                              <w:t>811 SW 6</w:t>
                            </w:r>
                            <w:r>
                              <w:rPr>
                                <w:vertAlign w:val="superscript"/>
                              </w:rPr>
                              <w:t>th</w:t>
                            </w:r>
                            <w:r>
                              <w:t xml:space="preserve"> Avenue</w:t>
                            </w:r>
                          </w:p>
                          <w:p w:rsidR="00D94D15" w:rsidRDefault="00D94D15" w:rsidP="00256BFA">
                            <w:pPr>
                              <w:pStyle w:val="DEQADDRESSUNDERLOGO"/>
                              <w:ind w:right="-150"/>
                            </w:pPr>
                            <w:r>
                              <w:t>Portland, OR 97204</w:t>
                            </w:r>
                          </w:p>
                          <w:p w:rsidR="00D94D15" w:rsidRDefault="00D94D15" w:rsidP="00256BFA">
                            <w:pPr>
                              <w:pStyle w:val="DEQADDRESSUNDERLOGO"/>
                              <w:tabs>
                                <w:tab w:val="left" w:pos="540"/>
                              </w:tabs>
                              <w:ind w:right="-150"/>
                            </w:pPr>
                            <w:r>
                              <w:t>Phone:</w:t>
                            </w:r>
                            <w:r>
                              <w:tab/>
                              <w:t>503-229-5696</w:t>
                            </w:r>
                          </w:p>
                          <w:p w:rsidR="00D94D15" w:rsidRDefault="00D94D15" w:rsidP="00256BFA">
                            <w:pPr>
                              <w:pStyle w:val="DEQADDRESSUNDERLOGO"/>
                              <w:tabs>
                                <w:tab w:val="left" w:pos="540"/>
                              </w:tabs>
                              <w:ind w:right="-150"/>
                            </w:pPr>
                            <w:r>
                              <w:tab/>
                              <w:t>800-452-4011</w:t>
                            </w:r>
                          </w:p>
                          <w:p w:rsidR="00D94D15" w:rsidRDefault="00D94D15" w:rsidP="00256BFA">
                            <w:pPr>
                              <w:pStyle w:val="DEQADDRESSUNDERLOGO"/>
                              <w:tabs>
                                <w:tab w:val="left" w:pos="540"/>
                              </w:tabs>
                              <w:ind w:right="-150"/>
                            </w:pPr>
                            <w:r>
                              <w:t>Fax:</w:t>
                            </w:r>
                            <w:r>
                              <w:tab/>
                              <w:t>503-229-5850</w:t>
                            </w:r>
                          </w:p>
                          <w:p w:rsidR="00D94D15" w:rsidRDefault="00D94D15" w:rsidP="00256BFA">
                            <w:pPr>
                              <w:pStyle w:val="DEQADDRESSUNDERLOGO"/>
                              <w:ind w:right="-150"/>
                            </w:pPr>
                            <w:r>
                              <w:t>Contact: Jane Doe</w:t>
                            </w:r>
                          </w:p>
                          <w:p w:rsidR="00D94D15" w:rsidRDefault="006F4782" w:rsidP="00256BFA">
                            <w:pPr>
                              <w:pStyle w:val="DEQADDRESSUNDERLOGO"/>
                              <w:ind w:right="-150"/>
                              <w:rPr>
                                <w:i/>
                              </w:rPr>
                            </w:pPr>
                            <w:hyperlink r:id="rId16" w:history="1">
                              <w:r w:rsidR="00D94D15">
                                <w:rPr>
                                  <w:rStyle w:val="Hyperlink"/>
                                  <w:i/>
                                </w:rPr>
                                <w:t>www.oregon.gov/DEQ</w:t>
                              </w:r>
                            </w:hyperlink>
                          </w:p>
                          <w:p w:rsidR="00D94D15" w:rsidRPr="00794FBB" w:rsidRDefault="00D94D15" w:rsidP="00794FBB">
                            <w:pPr>
                              <w:rPr>
                                <w:sz w:val="16"/>
                                <w:szCs w:val="16"/>
                              </w:rPr>
                            </w:pPr>
                            <w:r w:rsidRPr="00794FBB">
                              <w:rPr>
                                <w:sz w:val="16"/>
                                <w:szCs w:val="16"/>
                              </w:rPr>
                              <w:t>DEQ is a leader in restoring, maintaining and enhancing the quality of Oregon’s air, land and water.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455.25pt;margin-top:157.9pt;width:101.2pt;height:226.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IQhgIAABgFAAAOAAAAZHJzL2Uyb0RvYy54bWysVNuO2yAQfa/Uf0C8Z32pk7WtdVZ7aapK&#10;24u02w8ggGNUDBRI7O2q/94BJ2m2F6mq6gfMMMPczhkuLsdeoh23TmjV4OwsxYgrqplQmwZ/eljN&#10;SoycJ4oRqRVv8CN3+HL58sXFYGqe605Lxi0CJ8rVg2lw572pk8TRjvfEnWnDFShbbXviQbSbhFky&#10;gPdeJnmaLpJBW2asptw5OL2dlHgZ/bctp/5D2zrukWww5ObjauO6DmuyvCD1xhLTCbpPg/xDFj0R&#10;CoIeXd0ST9DWil9c9YJa7XTrz6juE922gvJYA1STpT9Vc98Rw2Mt0Bxnjm1y/88tfb/7aJFgDc4x&#10;UqQHiB746NG1HlGRhfYMxtVgdW/Azo9wDjDHUp250/SzQ0rfdERt+JW1eug4YZBevJmcXJ38uOBk&#10;PbzTDOKQrdfR0djaPvQOuoHAO8D0eIQm5EJDyLyc5wWoKOjysswWryJ4CakP1411/g3XPQqbBlvA&#10;PronuzvnoRAwPZiEaE5LwVZCyijYzfpGWrQjwJNV/ELtcOWZmVTBWOlwbVJPJ5AlxAi6kG/E/anK&#10;IN/rvJqtFuX5rFgV81l1npazNKuuq0VaVMXt6ltIMCvqTjDG1Z1Q/MDBrPg7jPfTMLEnshANDa7m&#10;+XzC6I9FpvH7XZG98DCSUvQNLo9GpA7IvlYMyia1J0JO++R5+rFl0IPDP3Yl8iBAP5HAj+sxMu5I&#10;r7Vmj0AMqwE2gBieE9h02n7FaIDRbLD7siWWYyTfKiBXlRWBCT4Kxfw8B8GeatanGqIouGqwx2ja&#10;3vhp/rfGik0HkSY6K30FhGxFpEpg7pQVVBIEGL9Y0/6pCPN9KkerHw/a8jsAAAD//wMAUEsDBBQA&#10;BgAIAAAAIQAQVWeb4AAAAAwBAAAPAAAAZHJzL2Rvd25yZXYueG1sTI/RToNAEEXfTfyHzZj4Yuyy&#10;VUCQoVETja+t/YABpkBkdwm7LfTv3T7Zx8mc3HtusVn0IE48ud4aBLWKQLCpbdObFmH/8/n4AsJ5&#10;Mg0N1jDCmR1sytubgvLGzmbLp51vRQgxLieEzvsxl9LVHWtyKzuyCb+DnTT5cE6tbCaaQ7ge5DqK&#10;EqmpN6Gho5E/Oq5/d0eNcPieH+Jsrr78Pt0+J+/Up5U9I97fLW+vIDwv/h+Gi35QhzI4VfZoGicG&#10;hExFcUARnlQcNlwIpdYZiAohTbIEZFnI6xHlHwAAAP//AwBQSwECLQAUAAYACAAAACEAtoM4kv4A&#10;AADhAQAAEwAAAAAAAAAAAAAAAAAAAAAAW0NvbnRlbnRfVHlwZXNdLnhtbFBLAQItABQABgAIAAAA&#10;IQA4/SH/1gAAAJQBAAALAAAAAAAAAAAAAAAAAC8BAABfcmVscy8ucmVsc1BLAQItABQABgAIAAAA&#10;IQD1GkIQhgIAABgFAAAOAAAAAAAAAAAAAAAAAC4CAABkcnMvZTJvRG9jLnhtbFBLAQItABQABgAI&#10;AAAAIQAQVWeb4AAAAAwBAAAPAAAAAAAAAAAAAAAAAOAEAABkcnMvZG93bnJldi54bWxQSwUGAAAA&#10;AAQABADzAAAA7QUAAAAA&#10;" stroked="f">
                <v:textbox>
                  <w:txbxContent>
                    <w:p w:rsidR="00D94D15" w:rsidRDefault="00D94D15" w:rsidP="00256BFA">
                      <w:pPr>
                        <w:pStyle w:val="DEQDIVISIONNAMEUNDERLOGO"/>
                        <w:ind w:right="-150"/>
                        <w:rPr>
                          <w:szCs w:val="20"/>
                        </w:rPr>
                      </w:pPr>
                      <w:r>
                        <w:t>Your Program or Region Name Here</w:t>
                      </w:r>
                    </w:p>
                    <w:p w:rsidR="00D94D15" w:rsidRDefault="00D94D15" w:rsidP="00256BFA">
                      <w:pPr>
                        <w:pStyle w:val="DEQADDRESSUNDERLOGO"/>
                        <w:ind w:right="-150"/>
                      </w:pPr>
                      <w:r>
                        <w:t>811 SW 6</w:t>
                      </w:r>
                      <w:r>
                        <w:rPr>
                          <w:vertAlign w:val="superscript"/>
                        </w:rPr>
                        <w:t>th</w:t>
                      </w:r>
                      <w:r>
                        <w:t xml:space="preserve"> Avenue</w:t>
                      </w:r>
                    </w:p>
                    <w:p w:rsidR="00D94D15" w:rsidRDefault="00D94D15" w:rsidP="00256BFA">
                      <w:pPr>
                        <w:pStyle w:val="DEQADDRESSUNDERLOGO"/>
                        <w:ind w:right="-150"/>
                      </w:pPr>
                      <w:r>
                        <w:t>Portland, OR 97204</w:t>
                      </w:r>
                    </w:p>
                    <w:p w:rsidR="00D94D15" w:rsidRDefault="00D94D15" w:rsidP="00256BFA">
                      <w:pPr>
                        <w:pStyle w:val="DEQADDRESSUNDERLOGO"/>
                        <w:tabs>
                          <w:tab w:val="left" w:pos="540"/>
                        </w:tabs>
                        <w:ind w:right="-150"/>
                      </w:pPr>
                      <w:r>
                        <w:t>Phone:</w:t>
                      </w:r>
                      <w:r>
                        <w:tab/>
                        <w:t>503-229-5696</w:t>
                      </w:r>
                    </w:p>
                    <w:p w:rsidR="00D94D15" w:rsidRDefault="00D94D15" w:rsidP="00256BFA">
                      <w:pPr>
                        <w:pStyle w:val="DEQADDRESSUNDERLOGO"/>
                        <w:tabs>
                          <w:tab w:val="left" w:pos="540"/>
                        </w:tabs>
                        <w:ind w:right="-150"/>
                      </w:pPr>
                      <w:r>
                        <w:tab/>
                        <w:t>800-452-4011</w:t>
                      </w:r>
                    </w:p>
                    <w:p w:rsidR="00D94D15" w:rsidRDefault="00D94D15" w:rsidP="00256BFA">
                      <w:pPr>
                        <w:pStyle w:val="DEQADDRESSUNDERLOGO"/>
                        <w:tabs>
                          <w:tab w:val="left" w:pos="540"/>
                        </w:tabs>
                        <w:ind w:right="-150"/>
                      </w:pPr>
                      <w:r>
                        <w:t>Fax:</w:t>
                      </w:r>
                      <w:r>
                        <w:tab/>
                        <w:t>503-229-5850</w:t>
                      </w:r>
                    </w:p>
                    <w:p w:rsidR="00D94D15" w:rsidRDefault="00D94D15" w:rsidP="00256BFA">
                      <w:pPr>
                        <w:pStyle w:val="DEQADDRESSUNDERLOGO"/>
                        <w:ind w:right="-150"/>
                      </w:pPr>
                      <w:r>
                        <w:t>Contact: Jane Doe</w:t>
                      </w:r>
                    </w:p>
                    <w:p w:rsidR="00D94D15" w:rsidRDefault="006F4782" w:rsidP="00256BFA">
                      <w:pPr>
                        <w:pStyle w:val="DEQADDRESSUNDERLOGO"/>
                        <w:ind w:right="-150"/>
                        <w:rPr>
                          <w:i/>
                        </w:rPr>
                      </w:pPr>
                      <w:hyperlink r:id="rId17" w:history="1">
                        <w:r w:rsidR="00D94D15">
                          <w:rPr>
                            <w:rStyle w:val="Hyperlink"/>
                            <w:i/>
                          </w:rPr>
                          <w:t>www.oregon.gov/DEQ</w:t>
                        </w:r>
                      </w:hyperlink>
                    </w:p>
                    <w:p w:rsidR="00D94D15" w:rsidRPr="00794FBB" w:rsidRDefault="00D94D15" w:rsidP="00794FBB">
                      <w:pPr>
                        <w:rPr>
                          <w:sz w:val="16"/>
                          <w:szCs w:val="16"/>
                        </w:rPr>
                      </w:pPr>
                      <w:r w:rsidRPr="00794FBB">
                        <w:rPr>
                          <w:sz w:val="16"/>
                          <w:szCs w:val="16"/>
                        </w:rPr>
                        <w:t>DEQ is a leader in restoring, maintaining and enhancing the quality of Oregon’s air, land and water.</w:t>
                      </w:r>
                    </w:p>
                  </w:txbxContent>
                </v:textbox>
              </v:shape>
            </w:pict>
          </mc:Fallback>
        </mc:AlternateContent>
      </w:r>
      <w:r w:rsidR="006F4782">
        <w:rPr>
          <w:rFonts w:ascii="Arial" w:hAnsi="Arial" w:cs="Arial"/>
          <w:b/>
          <w:noProof/>
          <w:szCs w:val="24"/>
        </w:rPr>
        <w:object w:dxaOrig="1440" w:dyaOrig="1440">
          <v:shape id="_x0000_s1072" type="#_x0000_t75" style="position:absolute;margin-left:-82.1pt;margin-top:304.05pt;width:523.25pt;height:495.1pt;z-index:251670016;mso-position-horizontal-relative:text;mso-position-vertical-relative:page" o:allowincell="f" fillcolor="window">
            <v:imagedata r:id="rId18" o:title="" cropright="1516f"/>
            <w10:wrap anchory="page"/>
            <w10:anchorlock/>
          </v:shape>
          <o:OLEObject Type="Embed" ProgID="Word.Picture.8" ShapeID="_x0000_s1072" DrawAspect="Content" ObjectID="_1556436137" r:id="rId19"/>
        </w:object>
      </w:r>
      <w:r w:rsidR="00892F77">
        <w:rPr>
          <w:noProof/>
        </w:rPr>
        <w:drawing>
          <wp:anchor distT="0" distB="0" distL="114300" distR="114300" simplePos="0" relativeHeight="251671040" behindDoc="0" locked="0" layoutInCell="1" allowOverlap="1">
            <wp:simplePos x="0" y="0"/>
            <wp:positionH relativeFrom="margin">
              <wp:posOffset>6137275</wp:posOffset>
            </wp:positionH>
            <wp:positionV relativeFrom="margin">
              <wp:posOffset>7188200</wp:posOffset>
            </wp:positionV>
            <wp:extent cx="593725" cy="1371600"/>
            <wp:effectExtent l="19050" t="0" r="0" b="0"/>
            <wp:wrapSquare wrapText="bothSides"/>
            <wp:docPr id="1"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Regular.jpg"/>
                    <pic:cNvPicPr/>
                  </pic:nvPicPr>
                  <pic:blipFill>
                    <a:blip r:embed="rId20" cstate="print"/>
                    <a:stretch>
                      <a:fillRect/>
                    </a:stretch>
                  </pic:blipFill>
                  <pic:spPr>
                    <a:xfrm>
                      <a:off x="0" y="0"/>
                      <a:ext cx="593725" cy="1371600"/>
                    </a:xfrm>
                    <a:prstGeom prst="rect">
                      <a:avLst/>
                    </a:prstGeom>
                  </pic:spPr>
                </pic:pic>
              </a:graphicData>
            </a:graphic>
          </wp:anchor>
        </w:drawing>
      </w:r>
    </w:p>
    <w:p w:rsidR="00823882" w:rsidRDefault="00823882" w:rsidP="00120A5B">
      <w:pPr>
        <w:jc w:val="center"/>
        <w:rPr>
          <w:rStyle w:val="Emphasis"/>
          <w:rFonts w:ascii="Times New Roman" w:hAnsi="Times New Roman" w:cs="Times New Roman"/>
          <w:b w:val="0"/>
          <w:sz w:val="22"/>
          <w:szCs w:val="22"/>
        </w:rPr>
      </w:pPr>
      <w:bookmarkStart w:id="0" w:name="_Toc225309234"/>
    </w:p>
    <w:p w:rsidR="00823882" w:rsidRDefault="00823882" w:rsidP="000E528E">
      <w:pPr>
        <w:rPr>
          <w:rStyle w:val="Emphasis"/>
          <w:rFonts w:ascii="Times New Roman" w:hAnsi="Times New Roman" w:cs="Times New Roman"/>
          <w:b w:val="0"/>
          <w:sz w:val="22"/>
          <w:szCs w:val="22"/>
        </w:rPr>
      </w:pPr>
    </w:p>
    <w:p w:rsidR="00823882" w:rsidRDefault="00823882" w:rsidP="000E528E">
      <w:pPr>
        <w:rPr>
          <w:rStyle w:val="Emphasis"/>
          <w:rFonts w:ascii="Times New Roman" w:hAnsi="Times New Roman" w:cs="Times New Roman"/>
          <w:b w:val="0"/>
          <w:sz w:val="22"/>
          <w:szCs w:val="22"/>
        </w:rPr>
      </w:pPr>
    </w:p>
    <w:p w:rsidR="00823882" w:rsidRDefault="00823882" w:rsidP="000E528E">
      <w:pPr>
        <w:rPr>
          <w:rStyle w:val="Emphasis"/>
          <w:rFonts w:ascii="Times New Roman" w:hAnsi="Times New Roman" w:cs="Times New Roman"/>
          <w:b w:val="0"/>
          <w:sz w:val="22"/>
          <w:szCs w:val="22"/>
        </w:rPr>
      </w:pPr>
    </w:p>
    <w:p w:rsidR="00823882" w:rsidRDefault="00823882" w:rsidP="000E528E">
      <w:pPr>
        <w:rPr>
          <w:rStyle w:val="Emphasis"/>
          <w:rFonts w:ascii="Times New Roman" w:hAnsi="Times New Roman" w:cs="Times New Roman"/>
          <w:b w:val="0"/>
          <w:sz w:val="22"/>
          <w:szCs w:val="22"/>
        </w:rPr>
      </w:pPr>
    </w:p>
    <w:p w:rsidR="00823882" w:rsidRDefault="00823882" w:rsidP="000E528E">
      <w:pPr>
        <w:rPr>
          <w:rStyle w:val="Emphasis"/>
          <w:rFonts w:ascii="Times New Roman" w:hAnsi="Times New Roman" w:cs="Times New Roman"/>
          <w:b w:val="0"/>
          <w:sz w:val="22"/>
          <w:szCs w:val="22"/>
        </w:rPr>
      </w:pPr>
    </w:p>
    <w:p w:rsidR="00823882" w:rsidRDefault="00823882" w:rsidP="000E528E">
      <w:pPr>
        <w:rPr>
          <w:rStyle w:val="Emphasis"/>
          <w:rFonts w:ascii="Times New Roman" w:hAnsi="Times New Roman" w:cs="Times New Roman"/>
          <w:b w:val="0"/>
          <w:sz w:val="22"/>
          <w:szCs w:val="22"/>
        </w:rPr>
      </w:pPr>
    </w:p>
    <w:p w:rsidR="00823882" w:rsidRDefault="00823882" w:rsidP="000E528E">
      <w:pPr>
        <w:rPr>
          <w:rStyle w:val="Emphasis"/>
          <w:rFonts w:ascii="Times New Roman" w:hAnsi="Times New Roman" w:cs="Times New Roman"/>
          <w:b w:val="0"/>
          <w:sz w:val="22"/>
          <w:szCs w:val="22"/>
        </w:rPr>
      </w:pPr>
    </w:p>
    <w:p w:rsidR="00823882" w:rsidRDefault="00823882" w:rsidP="000E528E">
      <w:pPr>
        <w:rPr>
          <w:rStyle w:val="Emphasis"/>
          <w:rFonts w:ascii="Times New Roman" w:hAnsi="Times New Roman" w:cs="Times New Roman"/>
          <w:b w:val="0"/>
          <w:sz w:val="22"/>
          <w:szCs w:val="22"/>
        </w:rPr>
      </w:pPr>
    </w:p>
    <w:p w:rsidR="00823882" w:rsidRDefault="00823882" w:rsidP="000E528E">
      <w:pPr>
        <w:rPr>
          <w:rStyle w:val="Emphasis"/>
          <w:rFonts w:ascii="Times New Roman" w:hAnsi="Times New Roman" w:cs="Times New Roman"/>
          <w:b w:val="0"/>
          <w:sz w:val="22"/>
          <w:szCs w:val="22"/>
        </w:rPr>
      </w:pPr>
    </w:p>
    <w:p w:rsidR="00823882" w:rsidRDefault="00823882" w:rsidP="000E528E">
      <w:pPr>
        <w:rPr>
          <w:rStyle w:val="Emphasis"/>
          <w:rFonts w:ascii="Times New Roman" w:hAnsi="Times New Roman" w:cs="Times New Roman"/>
          <w:b w:val="0"/>
          <w:sz w:val="22"/>
          <w:szCs w:val="22"/>
        </w:rPr>
      </w:pPr>
    </w:p>
    <w:p w:rsidR="00823882" w:rsidRDefault="00823882" w:rsidP="000E528E">
      <w:pPr>
        <w:rPr>
          <w:rStyle w:val="Emphasis"/>
          <w:rFonts w:ascii="Times New Roman" w:hAnsi="Times New Roman" w:cs="Times New Roman"/>
          <w:b w:val="0"/>
          <w:sz w:val="22"/>
          <w:szCs w:val="22"/>
        </w:rPr>
      </w:pPr>
    </w:p>
    <w:p w:rsidR="00823882" w:rsidRPr="000E528E" w:rsidRDefault="00823882" w:rsidP="000E528E">
      <w:pPr>
        <w:rPr>
          <w:rStyle w:val="Emphasis"/>
          <w:rFonts w:cs="Times New Roman"/>
          <w:b w:val="0"/>
          <w:sz w:val="22"/>
          <w:szCs w:val="22"/>
        </w:rPr>
      </w:pPr>
    </w:p>
    <w:p w:rsidR="00823882" w:rsidRPr="000E528E" w:rsidRDefault="00823882" w:rsidP="000E528E">
      <w:pPr>
        <w:rPr>
          <w:rStyle w:val="Emphasis"/>
          <w:rFonts w:cs="Times New Roman"/>
          <w:b w:val="0"/>
          <w:sz w:val="22"/>
          <w:szCs w:val="22"/>
        </w:rPr>
      </w:pPr>
    </w:p>
    <w:p w:rsidR="00823882" w:rsidRPr="000E528E" w:rsidRDefault="00823882" w:rsidP="000E528E">
      <w:pPr>
        <w:rPr>
          <w:rStyle w:val="Emphasis"/>
          <w:rFonts w:cs="Times New Roman"/>
          <w:b w:val="0"/>
          <w:sz w:val="22"/>
          <w:szCs w:val="22"/>
        </w:rPr>
      </w:pPr>
    </w:p>
    <w:p w:rsidR="00823882" w:rsidRPr="000E528E" w:rsidRDefault="00823882" w:rsidP="000E528E">
      <w:pPr>
        <w:rPr>
          <w:rStyle w:val="Emphasis"/>
          <w:rFonts w:cs="Times New Roman"/>
          <w:b w:val="0"/>
          <w:sz w:val="22"/>
          <w:szCs w:val="22"/>
        </w:rPr>
      </w:pPr>
    </w:p>
    <w:p w:rsidR="00823882" w:rsidRPr="000E528E" w:rsidRDefault="00823882" w:rsidP="000E528E">
      <w:pPr>
        <w:rPr>
          <w:rStyle w:val="Emphasis"/>
          <w:rFonts w:cs="Times New Roman"/>
          <w:b w:val="0"/>
          <w:sz w:val="22"/>
          <w:szCs w:val="22"/>
        </w:rPr>
      </w:pPr>
    </w:p>
    <w:p w:rsidR="00823882" w:rsidRPr="000E528E" w:rsidRDefault="00823882" w:rsidP="000E528E">
      <w:pPr>
        <w:rPr>
          <w:rStyle w:val="Emphasis"/>
          <w:rFonts w:cs="Times New Roman"/>
          <w:b w:val="0"/>
          <w:sz w:val="22"/>
          <w:szCs w:val="22"/>
        </w:rPr>
      </w:pPr>
    </w:p>
    <w:p w:rsidR="00892F77" w:rsidRPr="000E528E" w:rsidRDefault="00892F77" w:rsidP="000E528E">
      <w:pPr>
        <w:rPr>
          <w:rStyle w:val="Emphasis"/>
          <w:rFonts w:cs="Times New Roman"/>
          <w:b w:val="0"/>
          <w:sz w:val="22"/>
          <w:szCs w:val="22"/>
        </w:rPr>
      </w:pPr>
    </w:p>
    <w:p w:rsidR="00892F77" w:rsidRPr="000E528E" w:rsidRDefault="00892F77" w:rsidP="000E528E">
      <w:pPr>
        <w:rPr>
          <w:rStyle w:val="Emphasis"/>
          <w:rFonts w:cs="Times New Roman"/>
          <w:b w:val="0"/>
          <w:sz w:val="22"/>
          <w:szCs w:val="22"/>
        </w:rPr>
      </w:pPr>
    </w:p>
    <w:p w:rsidR="00C0392C" w:rsidRDefault="00C0392C" w:rsidP="00C0392C">
      <w:r>
        <w:t xml:space="preserve">Documents can be provided upon request in an alternate format for individuals with disabilities or in a language other than English for people with limited English skills. To request a document in another format or language, call DEQ in Portland at 503-229-5696, or toll-free in Oregon at 1-800-452-4011, ext. 5696; or email </w:t>
      </w:r>
      <w:hyperlink r:id="rId21" w:history="1">
        <w:r>
          <w:rPr>
            <w:rStyle w:val="Hyperlink"/>
          </w:rPr>
          <w:t>deqinfo@deq.state.or.us</w:t>
        </w:r>
      </w:hyperlink>
      <w:r>
        <w:t>.</w:t>
      </w:r>
    </w:p>
    <w:p w:rsidR="00823882" w:rsidRPr="000E528E" w:rsidRDefault="00823882" w:rsidP="000E528E">
      <w:pPr>
        <w:rPr>
          <w:rStyle w:val="Emphasis"/>
          <w:rFonts w:cs="Times New Roman"/>
          <w:b w:val="0"/>
          <w:sz w:val="22"/>
          <w:szCs w:val="22"/>
        </w:rPr>
      </w:pPr>
    </w:p>
    <w:p w:rsidR="00823882" w:rsidRPr="000E528E" w:rsidRDefault="00823882" w:rsidP="000E528E">
      <w:pPr>
        <w:rPr>
          <w:rStyle w:val="Emphasis"/>
          <w:rFonts w:cs="Times New Roman"/>
          <w:b w:val="0"/>
          <w:sz w:val="22"/>
          <w:szCs w:val="22"/>
        </w:rPr>
      </w:pPr>
    </w:p>
    <w:p w:rsidR="00823882" w:rsidRPr="000E528E" w:rsidRDefault="00823882" w:rsidP="000E528E">
      <w:pPr>
        <w:rPr>
          <w:rStyle w:val="Emphasis"/>
          <w:rFonts w:cs="Times New Roman"/>
          <w:b w:val="0"/>
          <w:sz w:val="22"/>
          <w:szCs w:val="22"/>
        </w:rPr>
      </w:pPr>
    </w:p>
    <w:p w:rsidR="00823882" w:rsidRDefault="008629E8" w:rsidP="00120A5B">
      <w:pPr>
        <w:rPr>
          <w:rStyle w:val="Emphasis"/>
          <w:rFonts w:ascii="Times New Roman" w:hAnsi="Times New Roman" w:cs="Times New Roman"/>
          <w:b w:val="0"/>
          <w:sz w:val="22"/>
          <w:szCs w:val="22"/>
        </w:rPr>
      </w:pPr>
      <w:r>
        <w:rPr>
          <w:rStyle w:val="Emphasis"/>
          <w:rFonts w:cs="Times New Roman"/>
          <w:sz w:val="60"/>
        </w:rPr>
        <w:br w:type="page"/>
      </w:r>
    </w:p>
    <w:p w:rsidR="008629E8" w:rsidRDefault="008629E8" w:rsidP="00120A5B">
      <w:pPr>
        <w:rPr>
          <w:rStyle w:val="Emphasis"/>
          <w:rFonts w:cs="Times New Roman"/>
          <w:sz w:val="22"/>
          <w:szCs w:val="22"/>
        </w:rPr>
        <w:sectPr w:rsidR="008629E8" w:rsidSect="004A72C0">
          <w:headerReference w:type="first" r:id="rId22"/>
          <w:footerReference w:type="first" r:id="rId23"/>
          <w:pgSz w:w="12240" w:h="15840"/>
          <w:pgMar w:top="5580" w:right="1080" w:bottom="1080" w:left="1080" w:header="720" w:footer="576" w:gutter="0"/>
          <w:pgNumType w:fmt="lowerRoman"/>
          <w:cols w:space="360"/>
          <w:titlePg/>
          <w:docGrid w:linePitch="326"/>
        </w:sectPr>
      </w:pPr>
    </w:p>
    <w:p w:rsidR="00823882" w:rsidRDefault="00823882" w:rsidP="00120A5B">
      <w:pPr>
        <w:rPr>
          <w:rStyle w:val="Emphasis"/>
          <w:rFonts w:cs="Times New Roman"/>
          <w:sz w:val="22"/>
          <w:szCs w:val="22"/>
        </w:rPr>
      </w:pPr>
    </w:p>
    <w:p w:rsidR="00D94D15" w:rsidRPr="00D94D15" w:rsidRDefault="008629E8" w:rsidP="00705236">
      <w:pPr>
        <w:pStyle w:val="Heading1"/>
        <w:numPr>
          <w:ilvl w:val="0"/>
          <w:numId w:val="0"/>
        </w:numPr>
        <w:rPr>
          <w:rStyle w:val="Emphasis"/>
          <w:rFonts w:cs="Times New Roman"/>
          <w:b/>
          <w:sz w:val="60"/>
        </w:rPr>
      </w:pPr>
      <w:r w:rsidRPr="00D94D15">
        <w:rPr>
          <w:rStyle w:val="Emphasis"/>
          <w:rFonts w:cs="Times New Roman"/>
          <w:b/>
          <w:sz w:val="60"/>
        </w:rPr>
        <w:t>Table of Contents</w:t>
      </w:r>
      <w:bookmarkEnd w:id="0"/>
    </w:p>
    <w:sdt>
      <w:sdtPr>
        <w:id w:val="1767652830"/>
        <w:docPartObj>
          <w:docPartGallery w:val="Table of Contents"/>
          <w:docPartUnique/>
        </w:docPartObj>
      </w:sdtPr>
      <w:sdtEndPr>
        <w:rPr>
          <w:noProof/>
        </w:rPr>
      </w:sdtEndPr>
      <w:sdtContent>
        <w:p w:rsidR="00D94D15" w:rsidRDefault="00D94D15" w:rsidP="006F4782"/>
        <w:p w:rsidR="00D94D15" w:rsidRDefault="00D94D15">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451775430" w:history="1">
            <w:r w:rsidRPr="00076B7D">
              <w:rPr>
                <w:rStyle w:val="Hyperlink"/>
                <w:noProof/>
              </w:rPr>
              <w:t>Objectives and Scope</w:t>
            </w:r>
            <w:r>
              <w:rPr>
                <w:noProof/>
                <w:webHidden/>
              </w:rPr>
              <w:tab/>
            </w:r>
            <w:r>
              <w:rPr>
                <w:noProof/>
                <w:webHidden/>
              </w:rPr>
              <w:fldChar w:fldCharType="begin"/>
            </w:r>
            <w:r>
              <w:rPr>
                <w:noProof/>
                <w:webHidden/>
              </w:rPr>
              <w:instrText xml:space="preserve"> PAGEREF _Toc451775430 \h </w:instrText>
            </w:r>
            <w:r>
              <w:rPr>
                <w:noProof/>
                <w:webHidden/>
              </w:rPr>
            </w:r>
            <w:r>
              <w:rPr>
                <w:noProof/>
                <w:webHidden/>
              </w:rPr>
              <w:fldChar w:fldCharType="separate"/>
            </w:r>
            <w:r>
              <w:rPr>
                <w:noProof/>
                <w:webHidden/>
              </w:rPr>
              <w:t>1</w:t>
            </w:r>
            <w:r>
              <w:rPr>
                <w:noProof/>
                <w:webHidden/>
              </w:rPr>
              <w:fldChar w:fldCharType="end"/>
            </w:r>
          </w:hyperlink>
        </w:p>
        <w:p w:rsidR="00D94D15" w:rsidRDefault="006F4782">
          <w:pPr>
            <w:pStyle w:val="TOC2"/>
            <w:rPr>
              <w:rFonts w:asciiTheme="minorHAnsi" w:eastAsiaTheme="minorEastAsia" w:hAnsiTheme="minorHAnsi" w:cstheme="minorBidi"/>
              <w:sz w:val="22"/>
            </w:rPr>
          </w:pPr>
          <w:hyperlink w:anchor="_Toc451775431" w:history="1">
            <w:r w:rsidR="00D94D15" w:rsidRPr="00076B7D">
              <w:rPr>
                <w:rStyle w:val="Hyperlink"/>
              </w:rPr>
              <w:t>Policy Objectives</w:t>
            </w:r>
            <w:r w:rsidR="00D94D15">
              <w:rPr>
                <w:webHidden/>
              </w:rPr>
              <w:tab/>
            </w:r>
            <w:r w:rsidR="00D94D15">
              <w:rPr>
                <w:webHidden/>
              </w:rPr>
              <w:fldChar w:fldCharType="begin"/>
            </w:r>
            <w:r w:rsidR="00D94D15">
              <w:rPr>
                <w:webHidden/>
              </w:rPr>
              <w:instrText xml:space="preserve"> PAGEREF _Toc451775431 \h </w:instrText>
            </w:r>
            <w:r w:rsidR="00D94D15">
              <w:rPr>
                <w:webHidden/>
              </w:rPr>
            </w:r>
            <w:r w:rsidR="00D94D15">
              <w:rPr>
                <w:webHidden/>
              </w:rPr>
              <w:fldChar w:fldCharType="separate"/>
            </w:r>
            <w:r w:rsidR="00D94D15">
              <w:rPr>
                <w:webHidden/>
              </w:rPr>
              <w:t>1</w:t>
            </w:r>
            <w:r w:rsidR="00D94D15">
              <w:rPr>
                <w:webHidden/>
              </w:rPr>
              <w:fldChar w:fldCharType="end"/>
            </w:r>
          </w:hyperlink>
        </w:p>
        <w:p w:rsidR="00D94D15" w:rsidRDefault="006F4782">
          <w:pPr>
            <w:pStyle w:val="TOC2"/>
            <w:rPr>
              <w:rFonts w:asciiTheme="minorHAnsi" w:eastAsiaTheme="minorEastAsia" w:hAnsiTheme="minorHAnsi" w:cstheme="minorBidi"/>
              <w:sz w:val="22"/>
            </w:rPr>
          </w:pPr>
          <w:hyperlink w:anchor="_Toc451775432" w:history="1">
            <w:r w:rsidR="00D94D15" w:rsidRPr="00076B7D">
              <w:rPr>
                <w:rStyle w:val="Hyperlink"/>
              </w:rPr>
              <w:t>Fiscal and Economic Impact</w:t>
            </w:r>
            <w:r w:rsidR="00D94D15">
              <w:rPr>
                <w:webHidden/>
              </w:rPr>
              <w:tab/>
            </w:r>
            <w:r w:rsidR="00D94D15">
              <w:rPr>
                <w:webHidden/>
              </w:rPr>
              <w:fldChar w:fldCharType="begin"/>
            </w:r>
            <w:r w:rsidR="00D94D15">
              <w:rPr>
                <w:webHidden/>
              </w:rPr>
              <w:instrText xml:space="preserve"> PAGEREF _Toc451775432 \h </w:instrText>
            </w:r>
            <w:r w:rsidR="00D94D15">
              <w:rPr>
                <w:webHidden/>
              </w:rPr>
            </w:r>
            <w:r w:rsidR="00D94D15">
              <w:rPr>
                <w:webHidden/>
              </w:rPr>
              <w:fldChar w:fldCharType="separate"/>
            </w:r>
            <w:r w:rsidR="00D94D15">
              <w:rPr>
                <w:webHidden/>
              </w:rPr>
              <w:t>1</w:t>
            </w:r>
            <w:r w:rsidR="00D94D15">
              <w:rPr>
                <w:webHidden/>
              </w:rPr>
              <w:fldChar w:fldCharType="end"/>
            </w:r>
          </w:hyperlink>
        </w:p>
        <w:p w:rsidR="00D94D15" w:rsidRDefault="006F4782">
          <w:pPr>
            <w:pStyle w:val="TOC1"/>
            <w:rPr>
              <w:rFonts w:asciiTheme="minorHAnsi" w:eastAsiaTheme="minorEastAsia" w:hAnsiTheme="minorHAnsi" w:cstheme="minorBidi"/>
              <w:noProof/>
            </w:rPr>
          </w:pPr>
          <w:hyperlink w:anchor="_Toc451775433" w:history="1">
            <w:r w:rsidR="00D94D15" w:rsidRPr="00076B7D">
              <w:rPr>
                <w:rStyle w:val="Hyperlink"/>
                <w:noProof/>
              </w:rPr>
              <w:t>Roles</w:t>
            </w:r>
            <w:r w:rsidR="00D94D15">
              <w:rPr>
                <w:noProof/>
                <w:webHidden/>
              </w:rPr>
              <w:tab/>
            </w:r>
            <w:r w:rsidR="00D94D15">
              <w:rPr>
                <w:noProof/>
                <w:webHidden/>
              </w:rPr>
              <w:fldChar w:fldCharType="begin"/>
            </w:r>
            <w:r w:rsidR="00D94D15">
              <w:rPr>
                <w:noProof/>
                <w:webHidden/>
              </w:rPr>
              <w:instrText xml:space="preserve"> PAGEREF _Toc451775433 \h </w:instrText>
            </w:r>
            <w:r w:rsidR="00D94D15">
              <w:rPr>
                <w:noProof/>
                <w:webHidden/>
              </w:rPr>
            </w:r>
            <w:r w:rsidR="00D94D15">
              <w:rPr>
                <w:noProof/>
                <w:webHidden/>
              </w:rPr>
              <w:fldChar w:fldCharType="separate"/>
            </w:r>
            <w:r w:rsidR="00D94D15">
              <w:rPr>
                <w:noProof/>
                <w:webHidden/>
              </w:rPr>
              <w:t>1</w:t>
            </w:r>
            <w:r w:rsidR="00D94D15">
              <w:rPr>
                <w:noProof/>
                <w:webHidden/>
              </w:rPr>
              <w:fldChar w:fldCharType="end"/>
            </w:r>
          </w:hyperlink>
        </w:p>
        <w:p w:rsidR="00D94D15" w:rsidRDefault="006F4782">
          <w:pPr>
            <w:pStyle w:val="TOC2"/>
            <w:rPr>
              <w:rFonts w:asciiTheme="minorHAnsi" w:eastAsiaTheme="minorEastAsia" w:hAnsiTheme="minorHAnsi" w:cstheme="minorBidi"/>
              <w:sz w:val="22"/>
            </w:rPr>
          </w:pPr>
          <w:hyperlink w:anchor="_Toc451775434" w:history="1">
            <w:r w:rsidR="00D94D15" w:rsidRPr="00076B7D">
              <w:rPr>
                <w:rStyle w:val="Hyperlink"/>
              </w:rPr>
              <w:t>DEQ Facilitator</w:t>
            </w:r>
            <w:r w:rsidR="00D94D15">
              <w:rPr>
                <w:webHidden/>
              </w:rPr>
              <w:tab/>
            </w:r>
            <w:r w:rsidR="00D94D15">
              <w:rPr>
                <w:webHidden/>
              </w:rPr>
              <w:fldChar w:fldCharType="begin"/>
            </w:r>
            <w:r w:rsidR="00D94D15">
              <w:rPr>
                <w:webHidden/>
              </w:rPr>
              <w:instrText xml:space="preserve"> PAGEREF _Toc451775434 \h </w:instrText>
            </w:r>
            <w:r w:rsidR="00D94D15">
              <w:rPr>
                <w:webHidden/>
              </w:rPr>
            </w:r>
            <w:r w:rsidR="00D94D15">
              <w:rPr>
                <w:webHidden/>
              </w:rPr>
              <w:fldChar w:fldCharType="separate"/>
            </w:r>
            <w:r w:rsidR="00D94D15">
              <w:rPr>
                <w:webHidden/>
              </w:rPr>
              <w:t>1</w:t>
            </w:r>
            <w:r w:rsidR="00D94D15">
              <w:rPr>
                <w:webHidden/>
              </w:rPr>
              <w:fldChar w:fldCharType="end"/>
            </w:r>
          </w:hyperlink>
        </w:p>
        <w:p w:rsidR="00D94D15" w:rsidRDefault="006F4782">
          <w:pPr>
            <w:pStyle w:val="TOC2"/>
            <w:rPr>
              <w:rFonts w:asciiTheme="minorHAnsi" w:eastAsiaTheme="minorEastAsia" w:hAnsiTheme="minorHAnsi" w:cstheme="minorBidi"/>
              <w:sz w:val="22"/>
            </w:rPr>
          </w:pPr>
          <w:hyperlink w:anchor="_Toc451775435" w:history="1">
            <w:r w:rsidR="00D94D15" w:rsidRPr="00076B7D">
              <w:rPr>
                <w:rStyle w:val="Hyperlink"/>
              </w:rPr>
              <w:t>Committee Members</w:t>
            </w:r>
            <w:r w:rsidR="00D94D15">
              <w:rPr>
                <w:webHidden/>
              </w:rPr>
              <w:tab/>
            </w:r>
            <w:r w:rsidR="00D94D15">
              <w:rPr>
                <w:webHidden/>
              </w:rPr>
              <w:fldChar w:fldCharType="begin"/>
            </w:r>
            <w:r w:rsidR="00D94D15">
              <w:rPr>
                <w:webHidden/>
              </w:rPr>
              <w:instrText xml:space="preserve"> PAGEREF _Toc451775435 \h </w:instrText>
            </w:r>
            <w:r w:rsidR="00D94D15">
              <w:rPr>
                <w:webHidden/>
              </w:rPr>
            </w:r>
            <w:r w:rsidR="00D94D15">
              <w:rPr>
                <w:webHidden/>
              </w:rPr>
              <w:fldChar w:fldCharType="separate"/>
            </w:r>
            <w:r w:rsidR="00D94D15">
              <w:rPr>
                <w:webHidden/>
              </w:rPr>
              <w:t>1</w:t>
            </w:r>
            <w:r w:rsidR="00D94D15">
              <w:rPr>
                <w:webHidden/>
              </w:rPr>
              <w:fldChar w:fldCharType="end"/>
            </w:r>
          </w:hyperlink>
        </w:p>
        <w:p w:rsidR="00D94D15" w:rsidRDefault="006F4782">
          <w:pPr>
            <w:pStyle w:val="TOC2"/>
            <w:rPr>
              <w:rFonts w:asciiTheme="minorHAnsi" w:eastAsiaTheme="minorEastAsia" w:hAnsiTheme="minorHAnsi" w:cstheme="minorBidi"/>
              <w:sz w:val="22"/>
            </w:rPr>
          </w:pPr>
          <w:hyperlink w:anchor="_Toc451775436" w:history="1">
            <w:r w:rsidR="00D94D15" w:rsidRPr="00076B7D">
              <w:rPr>
                <w:rStyle w:val="Hyperlink"/>
              </w:rPr>
              <w:t>Non-Committee Member Attendees</w:t>
            </w:r>
            <w:r w:rsidR="00D94D15">
              <w:rPr>
                <w:webHidden/>
              </w:rPr>
              <w:tab/>
            </w:r>
            <w:r w:rsidR="00D94D15">
              <w:rPr>
                <w:webHidden/>
              </w:rPr>
              <w:fldChar w:fldCharType="begin"/>
            </w:r>
            <w:r w:rsidR="00D94D15">
              <w:rPr>
                <w:webHidden/>
              </w:rPr>
              <w:instrText xml:space="preserve"> PAGEREF _Toc451775436 \h </w:instrText>
            </w:r>
            <w:r w:rsidR="00D94D15">
              <w:rPr>
                <w:webHidden/>
              </w:rPr>
            </w:r>
            <w:r w:rsidR="00D94D15">
              <w:rPr>
                <w:webHidden/>
              </w:rPr>
              <w:fldChar w:fldCharType="separate"/>
            </w:r>
            <w:r w:rsidR="00D94D15">
              <w:rPr>
                <w:webHidden/>
              </w:rPr>
              <w:t>2</w:t>
            </w:r>
            <w:r w:rsidR="00D94D15">
              <w:rPr>
                <w:webHidden/>
              </w:rPr>
              <w:fldChar w:fldCharType="end"/>
            </w:r>
          </w:hyperlink>
        </w:p>
        <w:p w:rsidR="00D94D15" w:rsidRDefault="006F4782">
          <w:pPr>
            <w:pStyle w:val="TOC2"/>
            <w:rPr>
              <w:rFonts w:asciiTheme="minorHAnsi" w:eastAsiaTheme="minorEastAsia" w:hAnsiTheme="minorHAnsi" w:cstheme="minorBidi"/>
              <w:sz w:val="22"/>
            </w:rPr>
          </w:pPr>
          <w:hyperlink w:anchor="_Toc451775437" w:history="1">
            <w:r w:rsidR="00D94D15" w:rsidRPr="00076B7D">
              <w:rPr>
                <w:rStyle w:val="Hyperlink"/>
              </w:rPr>
              <w:t>DEQ Staff</w:t>
            </w:r>
            <w:r w:rsidR="00D94D15">
              <w:rPr>
                <w:webHidden/>
              </w:rPr>
              <w:tab/>
            </w:r>
            <w:r w:rsidR="00D94D15">
              <w:rPr>
                <w:webHidden/>
              </w:rPr>
              <w:fldChar w:fldCharType="begin"/>
            </w:r>
            <w:r w:rsidR="00D94D15">
              <w:rPr>
                <w:webHidden/>
              </w:rPr>
              <w:instrText xml:space="preserve"> PAGEREF _Toc451775437 \h </w:instrText>
            </w:r>
            <w:r w:rsidR="00D94D15">
              <w:rPr>
                <w:webHidden/>
              </w:rPr>
            </w:r>
            <w:r w:rsidR="00D94D15">
              <w:rPr>
                <w:webHidden/>
              </w:rPr>
              <w:fldChar w:fldCharType="separate"/>
            </w:r>
            <w:r w:rsidR="00D94D15">
              <w:rPr>
                <w:webHidden/>
              </w:rPr>
              <w:t>2</w:t>
            </w:r>
            <w:r w:rsidR="00D94D15">
              <w:rPr>
                <w:webHidden/>
              </w:rPr>
              <w:fldChar w:fldCharType="end"/>
            </w:r>
          </w:hyperlink>
        </w:p>
        <w:p w:rsidR="00D94D15" w:rsidRDefault="006F4782">
          <w:pPr>
            <w:pStyle w:val="TOC2"/>
            <w:rPr>
              <w:rFonts w:asciiTheme="minorHAnsi" w:eastAsiaTheme="minorEastAsia" w:hAnsiTheme="minorHAnsi" w:cstheme="minorBidi"/>
              <w:sz w:val="22"/>
            </w:rPr>
          </w:pPr>
          <w:hyperlink w:anchor="_Toc451775438" w:history="1">
            <w:r w:rsidR="00D94D15" w:rsidRPr="00076B7D">
              <w:rPr>
                <w:rStyle w:val="Hyperlink"/>
              </w:rPr>
              <w:t>DEQ Support and Website</w:t>
            </w:r>
            <w:r w:rsidR="00D94D15">
              <w:rPr>
                <w:webHidden/>
              </w:rPr>
              <w:tab/>
            </w:r>
            <w:r w:rsidR="00D94D15">
              <w:rPr>
                <w:webHidden/>
              </w:rPr>
              <w:fldChar w:fldCharType="begin"/>
            </w:r>
            <w:r w:rsidR="00D94D15">
              <w:rPr>
                <w:webHidden/>
              </w:rPr>
              <w:instrText xml:space="preserve"> PAGEREF _Toc451775438 \h </w:instrText>
            </w:r>
            <w:r w:rsidR="00D94D15">
              <w:rPr>
                <w:webHidden/>
              </w:rPr>
            </w:r>
            <w:r w:rsidR="00D94D15">
              <w:rPr>
                <w:webHidden/>
              </w:rPr>
              <w:fldChar w:fldCharType="separate"/>
            </w:r>
            <w:r w:rsidR="00D94D15">
              <w:rPr>
                <w:webHidden/>
              </w:rPr>
              <w:t>2</w:t>
            </w:r>
            <w:r w:rsidR="00D94D15">
              <w:rPr>
                <w:webHidden/>
              </w:rPr>
              <w:fldChar w:fldCharType="end"/>
            </w:r>
          </w:hyperlink>
        </w:p>
        <w:p w:rsidR="00D94D15" w:rsidRDefault="006F4782">
          <w:pPr>
            <w:pStyle w:val="TOC1"/>
            <w:rPr>
              <w:rFonts w:asciiTheme="minorHAnsi" w:eastAsiaTheme="minorEastAsia" w:hAnsiTheme="minorHAnsi" w:cstheme="minorBidi"/>
              <w:noProof/>
            </w:rPr>
          </w:pPr>
          <w:hyperlink w:anchor="_Toc451775439" w:history="1">
            <w:r w:rsidR="00D94D15" w:rsidRPr="00076B7D">
              <w:rPr>
                <w:rStyle w:val="Hyperlink"/>
                <w:noProof/>
              </w:rPr>
              <w:t>Committee Meetings</w:t>
            </w:r>
            <w:r w:rsidR="00D94D15">
              <w:rPr>
                <w:noProof/>
                <w:webHidden/>
              </w:rPr>
              <w:tab/>
            </w:r>
            <w:r w:rsidR="00D94D15">
              <w:rPr>
                <w:noProof/>
                <w:webHidden/>
              </w:rPr>
              <w:fldChar w:fldCharType="begin"/>
            </w:r>
            <w:r w:rsidR="00D94D15">
              <w:rPr>
                <w:noProof/>
                <w:webHidden/>
              </w:rPr>
              <w:instrText xml:space="preserve"> PAGEREF _Toc451775439 \h </w:instrText>
            </w:r>
            <w:r w:rsidR="00D94D15">
              <w:rPr>
                <w:noProof/>
                <w:webHidden/>
              </w:rPr>
            </w:r>
            <w:r w:rsidR="00D94D15">
              <w:rPr>
                <w:noProof/>
                <w:webHidden/>
              </w:rPr>
              <w:fldChar w:fldCharType="separate"/>
            </w:r>
            <w:r w:rsidR="00D94D15">
              <w:rPr>
                <w:noProof/>
                <w:webHidden/>
              </w:rPr>
              <w:t>2</w:t>
            </w:r>
            <w:r w:rsidR="00D94D15">
              <w:rPr>
                <w:noProof/>
                <w:webHidden/>
              </w:rPr>
              <w:fldChar w:fldCharType="end"/>
            </w:r>
          </w:hyperlink>
        </w:p>
        <w:p w:rsidR="00D94D15" w:rsidRDefault="006F4782">
          <w:pPr>
            <w:pStyle w:val="TOC2"/>
            <w:rPr>
              <w:rFonts w:asciiTheme="minorHAnsi" w:eastAsiaTheme="minorEastAsia" w:hAnsiTheme="minorHAnsi" w:cstheme="minorBidi"/>
              <w:sz w:val="22"/>
            </w:rPr>
          </w:pPr>
          <w:hyperlink w:anchor="_Toc451775440" w:history="1">
            <w:r w:rsidR="00D94D15" w:rsidRPr="00076B7D">
              <w:rPr>
                <w:rStyle w:val="Hyperlink"/>
              </w:rPr>
              <w:t>Decision Making</w:t>
            </w:r>
            <w:r w:rsidR="00D94D15">
              <w:rPr>
                <w:webHidden/>
              </w:rPr>
              <w:tab/>
            </w:r>
            <w:r w:rsidR="00D94D15">
              <w:rPr>
                <w:webHidden/>
              </w:rPr>
              <w:fldChar w:fldCharType="begin"/>
            </w:r>
            <w:r w:rsidR="00D94D15">
              <w:rPr>
                <w:webHidden/>
              </w:rPr>
              <w:instrText xml:space="preserve"> PAGEREF _Toc451775440 \h </w:instrText>
            </w:r>
            <w:r w:rsidR="00D94D15">
              <w:rPr>
                <w:webHidden/>
              </w:rPr>
            </w:r>
            <w:r w:rsidR="00D94D15">
              <w:rPr>
                <w:webHidden/>
              </w:rPr>
              <w:fldChar w:fldCharType="separate"/>
            </w:r>
            <w:r w:rsidR="00D94D15">
              <w:rPr>
                <w:webHidden/>
              </w:rPr>
              <w:t>3</w:t>
            </w:r>
            <w:r w:rsidR="00D94D15">
              <w:rPr>
                <w:webHidden/>
              </w:rPr>
              <w:fldChar w:fldCharType="end"/>
            </w:r>
          </w:hyperlink>
        </w:p>
        <w:p w:rsidR="00D94D15" w:rsidRDefault="006F4782">
          <w:pPr>
            <w:pStyle w:val="TOC1"/>
            <w:rPr>
              <w:rFonts w:asciiTheme="minorHAnsi" w:eastAsiaTheme="minorEastAsia" w:hAnsiTheme="minorHAnsi" w:cstheme="minorBidi"/>
              <w:noProof/>
            </w:rPr>
          </w:pPr>
          <w:hyperlink w:anchor="_Toc451775441" w:history="1">
            <w:r w:rsidR="00D94D15" w:rsidRPr="00076B7D">
              <w:rPr>
                <w:rStyle w:val="Hyperlink"/>
                <w:noProof/>
              </w:rPr>
              <w:t>Membership</w:t>
            </w:r>
            <w:r w:rsidR="00D94D15">
              <w:rPr>
                <w:noProof/>
                <w:webHidden/>
              </w:rPr>
              <w:tab/>
            </w:r>
            <w:r w:rsidR="00D94D15">
              <w:rPr>
                <w:noProof/>
                <w:webHidden/>
              </w:rPr>
              <w:fldChar w:fldCharType="begin"/>
            </w:r>
            <w:r w:rsidR="00D94D15">
              <w:rPr>
                <w:noProof/>
                <w:webHidden/>
              </w:rPr>
              <w:instrText xml:space="preserve"> PAGEREF _Toc451775441 \h </w:instrText>
            </w:r>
            <w:r w:rsidR="00D94D15">
              <w:rPr>
                <w:noProof/>
                <w:webHidden/>
              </w:rPr>
            </w:r>
            <w:r w:rsidR="00D94D15">
              <w:rPr>
                <w:noProof/>
                <w:webHidden/>
              </w:rPr>
              <w:fldChar w:fldCharType="separate"/>
            </w:r>
            <w:r w:rsidR="00D94D15">
              <w:rPr>
                <w:noProof/>
                <w:webHidden/>
              </w:rPr>
              <w:t>4</w:t>
            </w:r>
            <w:r w:rsidR="00D94D15">
              <w:rPr>
                <w:noProof/>
                <w:webHidden/>
              </w:rPr>
              <w:fldChar w:fldCharType="end"/>
            </w:r>
          </w:hyperlink>
        </w:p>
        <w:p w:rsidR="00D94D15" w:rsidRDefault="006F4782">
          <w:pPr>
            <w:pStyle w:val="TOC1"/>
            <w:rPr>
              <w:rFonts w:asciiTheme="minorHAnsi" w:eastAsiaTheme="minorEastAsia" w:hAnsiTheme="minorHAnsi" w:cstheme="minorBidi"/>
              <w:noProof/>
            </w:rPr>
          </w:pPr>
          <w:hyperlink w:anchor="_Toc451775442" w:history="1">
            <w:r w:rsidR="00D94D15" w:rsidRPr="00076B7D">
              <w:rPr>
                <w:rStyle w:val="Hyperlink"/>
                <w:noProof/>
              </w:rPr>
              <w:t>Technical Review Panel</w:t>
            </w:r>
            <w:r w:rsidR="00D94D15">
              <w:rPr>
                <w:noProof/>
                <w:webHidden/>
              </w:rPr>
              <w:tab/>
            </w:r>
            <w:r w:rsidR="00D94D15">
              <w:rPr>
                <w:noProof/>
                <w:webHidden/>
              </w:rPr>
              <w:fldChar w:fldCharType="begin"/>
            </w:r>
            <w:r w:rsidR="00D94D15">
              <w:rPr>
                <w:noProof/>
                <w:webHidden/>
              </w:rPr>
              <w:instrText xml:space="preserve"> PAGEREF _Toc451775442 \h </w:instrText>
            </w:r>
            <w:r w:rsidR="00D94D15">
              <w:rPr>
                <w:noProof/>
                <w:webHidden/>
              </w:rPr>
            </w:r>
            <w:r w:rsidR="00D94D15">
              <w:rPr>
                <w:noProof/>
                <w:webHidden/>
              </w:rPr>
              <w:fldChar w:fldCharType="separate"/>
            </w:r>
            <w:r w:rsidR="00D94D15">
              <w:rPr>
                <w:noProof/>
                <w:webHidden/>
              </w:rPr>
              <w:t>5</w:t>
            </w:r>
            <w:r w:rsidR="00D94D15">
              <w:rPr>
                <w:noProof/>
                <w:webHidden/>
              </w:rPr>
              <w:fldChar w:fldCharType="end"/>
            </w:r>
          </w:hyperlink>
        </w:p>
        <w:p w:rsidR="00D94D15" w:rsidRDefault="006F4782">
          <w:pPr>
            <w:pStyle w:val="TOC1"/>
            <w:rPr>
              <w:rFonts w:asciiTheme="minorHAnsi" w:eastAsiaTheme="minorEastAsia" w:hAnsiTheme="minorHAnsi" w:cstheme="minorBidi"/>
              <w:noProof/>
            </w:rPr>
          </w:pPr>
          <w:hyperlink w:anchor="_Toc451775443" w:history="1">
            <w:r w:rsidR="00D94D15" w:rsidRPr="00076B7D">
              <w:rPr>
                <w:rStyle w:val="Hyperlink"/>
                <w:noProof/>
              </w:rPr>
              <w:t>Travel Expenses</w:t>
            </w:r>
            <w:r w:rsidR="00D94D15">
              <w:rPr>
                <w:noProof/>
                <w:webHidden/>
              </w:rPr>
              <w:tab/>
            </w:r>
            <w:r w:rsidR="00D94D15">
              <w:rPr>
                <w:noProof/>
                <w:webHidden/>
              </w:rPr>
              <w:fldChar w:fldCharType="begin"/>
            </w:r>
            <w:r w:rsidR="00D94D15">
              <w:rPr>
                <w:noProof/>
                <w:webHidden/>
              </w:rPr>
              <w:instrText xml:space="preserve"> PAGEREF _Toc451775443 \h </w:instrText>
            </w:r>
            <w:r w:rsidR="00D94D15">
              <w:rPr>
                <w:noProof/>
                <w:webHidden/>
              </w:rPr>
            </w:r>
            <w:r w:rsidR="00D94D15">
              <w:rPr>
                <w:noProof/>
                <w:webHidden/>
              </w:rPr>
              <w:fldChar w:fldCharType="separate"/>
            </w:r>
            <w:r w:rsidR="00D94D15">
              <w:rPr>
                <w:noProof/>
                <w:webHidden/>
              </w:rPr>
              <w:t>5</w:t>
            </w:r>
            <w:r w:rsidR="00D94D15">
              <w:rPr>
                <w:noProof/>
                <w:webHidden/>
              </w:rPr>
              <w:fldChar w:fldCharType="end"/>
            </w:r>
          </w:hyperlink>
        </w:p>
        <w:p w:rsidR="00D94D15" w:rsidRDefault="006F4782">
          <w:pPr>
            <w:pStyle w:val="TOC1"/>
            <w:rPr>
              <w:rFonts w:asciiTheme="minorHAnsi" w:eastAsiaTheme="minorEastAsia" w:hAnsiTheme="minorHAnsi" w:cstheme="minorBidi"/>
              <w:noProof/>
            </w:rPr>
          </w:pPr>
          <w:hyperlink w:anchor="_Toc451775444" w:history="1">
            <w:r w:rsidR="00D94D15" w:rsidRPr="00076B7D">
              <w:rPr>
                <w:rStyle w:val="Hyperlink"/>
                <w:noProof/>
              </w:rPr>
              <w:t>Public Records and Confidentiality</w:t>
            </w:r>
            <w:r w:rsidR="00D94D15">
              <w:rPr>
                <w:noProof/>
                <w:webHidden/>
              </w:rPr>
              <w:tab/>
            </w:r>
            <w:r w:rsidR="00D94D15">
              <w:rPr>
                <w:noProof/>
                <w:webHidden/>
              </w:rPr>
              <w:fldChar w:fldCharType="begin"/>
            </w:r>
            <w:r w:rsidR="00D94D15">
              <w:rPr>
                <w:noProof/>
                <w:webHidden/>
              </w:rPr>
              <w:instrText xml:space="preserve"> PAGEREF _Toc451775444 \h </w:instrText>
            </w:r>
            <w:r w:rsidR="00D94D15">
              <w:rPr>
                <w:noProof/>
                <w:webHidden/>
              </w:rPr>
            </w:r>
            <w:r w:rsidR="00D94D15">
              <w:rPr>
                <w:noProof/>
                <w:webHidden/>
              </w:rPr>
              <w:fldChar w:fldCharType="separate"/>
            </w:r>
            <w:r w:rsidR="00D94D15">
              <w:rPr>
                <w:noProof/>
                <w:webHidden/>
              </w:rPr>
              <w:t>5</w:t>
            </w:r>
            <w:r w:rsidR="00D94D15">
              <w:rPr>
                <w:noProof/>
                <w:webHidden/>
              </w:rPr>
              <w:fldChar w:fldCharType="end"/>
            </w:r>
          </w:hyperlink>
        </w:p>
        <w:p w:rsidR="00D94D15" w:rsidRDefault="006F4782">
          <w:pPr>
            <w:pStyle w:val="TOC1"/>
            <w:rPr>
              <w:rFonts w:asciiTheme="minorHAnsi" w:eastAsiaTheme="minorEastAsia" w:hAnsiTheme="minorHAnsi" w:cstheme="minorBidi"/>
              <w:noProof/>
            </w:rPr>
          </w:pPr>
          <w:hyperlink w:anchor="_Toc451775445" w:history="1">
            <w:r w:rsidR="00D94D15" w:rsidRPr="00076B7D">
              <w:rPr>
                <w:rStyle w:val="Hyperlink"/>
                <w:noProof/>
              </w:rPr>
              <w:t>Information Exchange</w:t>
            </w:r>
            <w:r w:rsidR="00D94D15">
              <w:rPr>
                <w:noProof/>
                <w:webHidden/>
              </w:rPr>
              <w:tab/>
            </w:r>
            <w:r w:rsidR="00D94D15">
              <w:rPr>
                <w:noProof/>
                <w:webHidden/>
              </w:rPr>
              <w:fldChar w:fldCharType="begin"/>
            </w:r>
            <w:r w:rsidR="00D94D15">
              <w:rPr>
                <w:noProof/>
                <w:webHidden/>
              </w:rPr>
              <w:instrText xml:space="preserve"> PAGEREF _Toc451775445 \h </w:instrText>
            </w:r>
            <w:r w:rsidR="00D94D15">
              <w:rPr>
                <w:noProof/>
                <w:webHidden/>
              </w:rPr>
            </w:r>
            <w:r w:rsidR="00D94D15">
              <w:rPr>
                <w:noProof/>
                <w:webHidden/>
              </w:rPr>
              <w:fldChar w:fldCharType="separate"/>
            </w:r>
            <w:r w:rsidR="00D94D15">
              <w:rPr>
                <w:noProof/>
                <w:webHidden/>
              </w:rPr>
              <w:t>5</w:t>
            </w:r>
            <w:r w:rsidR="00D94D15">
              <w:rPr>
                <w:noProof/>
                <w:webHidden/>
              </w:rPr>
              <w:fldChar w:fldCharType="end"/>
            </w:r>
          </w:hyperlink>
        </w:p>
        <w:p w:rsidR="00D94D15" w:rsidRDefault="006F4782">
          <w:pPr>
            <w:pStyle w:val="TOC1"/>
            <w:rPr>
              <w:rFonts w:asciiTheme="minorHAnsi" w:eastAsiaTheme="minorEastAsia" w:hAnsiTheme="minorHAnsi" w:cstheme="minorBidi"/>
              <w:noProof/>
            </w:rPr>
          </w:pPr>
          <w:hyperlink w:anchor="_Toc451775446" w:history="1">
            <w:r w:rsidR="00D94D15" w:rsidRPr="00076B7D">
              <w:rPr>
                <w:rStyle w:val="Hyperlink"/>
                <w:noProof/>
              </w:rPr>
              <w:t>Public Involvement</w:t>
            </w:r>
            <w:r w:rsidR="00D94D15">
              <w:rPr>
                <w:noProof/>
                <w:webHidden/>
              </w:rPr>
              <w:tab/>
            </w:r>
            <w:r w:rsidR="00D94D15">
              <w:rPr>
                <w:noProof/>
                <w:webHidden/>
              </w:rPr>
              <w:fldChar w:fldCharType="begin"/>
            </w:r>
            <w:r w:rsidR="00D94D15">
              <w:rPr>
                <w:noProof/>
                <w:webHidden/>
              </w:rPr>
              <w:instrText xml:space="preserve"> PAGEREF _Toc451775446 \h </w:instrText>
            </w:r>
            <w:r w:rsidR="00D94D15">
              <w:rPr>
                <w:noProof/>
                <w:webHidden/>
              </w:rPr>
            </w:r>
            <w:r w:rsidR="00D94D15">
              <w:rPr>
                <w:noProof/>
                <w:webHidden/>
              </w:rPr>
              <w:fldChar w:fldCharType="separate"/>
            </w:r>
            <w:r w:rsidR="00D94D15">
              <w:rPr>
                <w:noProof/>
                <w:webHidden/>
              </w:rPr>
              <w:t>5</w:t>
            </w:r>
            <w:r w:rsidR="00D94D15">
              <w:rPr>
                <w:noProof/>
                <w:webHidden/>
              </w:rPr>
              <w:fldChar w:fldCharType="end"/>
            </w:r>
          </w:hyperlink>
        </w:p>
        <w:p w:rsidR="00D94D15" w:rsidRDefault="006F4782">
          <w:pPr>
            <w:pStyle w:val="TOC1"/>
            <w:rPr>
              <w:rFonts w:asciiTheme="minorHAnsi" w:eastAsiaTheme="minorEastAsia" w:hAnsiTheme="minorHAnsi" w:cstheme="minorBidi"/>
              <w:noProof/>
            </w:rPr>
          </w:pPr>
          <w:hyperlink w:anchor="_Toc451775447" w:history="1">
            <w:r w:rsidR="00D94D15" w:rsidRPr="00076B7D">
              <w:rPr>
                <w:rStyle w:val="Hyperlink"/>
                <w:noProof/>
              </w:rPr>
              <w:t>DEQ Contacts</w:t>
            </w:r>
            <w:r w:rsidR="00D94D15">
              <w:rPr>
                <w:noProof/>
                <w:webHidden/>
              </w:rPr>
              <w:tab/>
            </w:r>
            <w:r w:rsidR="00D94D15">
              <w:rPr>
                <w:noProof/>
                <w:webHidden/>
              </w:rPr>
              <w:fldChar w:fldCharType="begin"/>
            </w:r>
            <w:r w:rsidR="00D94D15">
              <w:rPr>
                <w:noProof/>
                <w:webHidden/>
              </w:rPr>
              <w:instrText xml:space="preserve"> PAGEREF _Toc451775447 \h </w:instrText>
            </w:r>
            <w:r w:rsidR="00D94D15">
              <w:rPr>
                <w:noProof/>
                <w:webHidden/>
              </w:rPr>
            </w:r>
            <w:r w:rsidR="00D94D15">
              <w:rPr>
                <w:noProof/>
                <w:webHidden/>
              </w:rPr>
              <w:fldChar w:fldCharType="separate"/>
            </w:r>
            <w:r w:rsidR="00D94D15">
              <w:rPr>
                <w:noProof/>
                <w:webHidden/>
              </w:rPr>
              <w:t>6</w:t>
            </w:r>
            <w:r w:rsidR="00D94D15">
              <w:rPr>
                <w:noProof/>
                <w:webHidden/>
              </w:rPr>
              <w:fldChar w:fldCharType="end"/>
            </w:r>
          </w:hyperlink>
        </w:p>
        <w:p w:rsidR="00D94D15" w:rsidRDefault="00D94D15" w:rsidP="006F4782">
          <w:pPr>
            <w:sectPr w:rsidR="00D94D15" w:rsidSect="00892F77">
              <w:headerReference w:type="first" r:id="rId24"/>
              <w:pgSz w:w="12240" w:h="15840"/>
              <w:pgMar w:top="1080" w:right="1080" w:bottom="1080" w:left="1080" w:header="576" w:footer="576" w:gutter="0"/>
              <w:pgNumType w:fmt="lowerRoman"/>
              <w:cols w:space="360"/>
              <w:titlePg/>
              <w:docGrid w:linePitch="326"/>
            </w:sectPr>
          </w:pPr>
          <w:r>
            <w:rPr>
              <w:b/>
              <w:bCs/>
              <w:noProof/>
            </w:rPr>
            <w:fldChar w:fldCharType="end"/>
          </w:r>
        </w:p>
      </w:sdtContent>
    </w:sdt>
    <w:p w:rsidR="00D94D15" w:rsidRDefault="00D94D15" w:rsidP="006F4782">
      <w:pPr>
        <w:pStyle w:val="Heading1"/>
        <w:numPr>
          <w:ilvl w:val="0"/>
          <w:numId w:val="0"/>
        </w:numPr>
      </w:pPr>
      <w:bookmarkStart w:id="1" w:name="_Toc450553432"/>
      <w:bookmarkStart w:id="2" w:name="_Toc451775430"/>
      <w:r>
        <w:t>Objectives and Scope</w:t>
      </w:r>
      <w:bookmarkEnd w:id="1"/>
      <w:bookmarkEnd w:id="2"/>
    </w:p>
    <w:p w:rsidR="00D94D15" w:rsidRPr="003826D0" w:rsidRDefault="00D94D15" w:rsidP="00705236">
      <w:pPr>
        <w:pStyle w:val="Heading2"/>
        <w:numPr>
          <w:ilvl w:val="0"/>
          <w:numId w:val="0"/>
        </w:numPr>
        <w:ind w:left="792" w:hanging="792"/>
      </w:pPr>
      <w:bookmarkStart w:id="3" w:name="_Toc450553433"/>
      <w:bookmarkStart w:id="4" w:name="_Toc451775431"/>
      <w:r w:rsidRPr="003826D0">
        <w:t>Policy Objectives</w:t>
      </w:r>
      <w:bookmarkEnd w:id="3"/>
      <w:bookmarkEnd w:id="4"/>
    </w:p>
    <w:p w:rsidR="00D94D15" w:rsidRDefault="00D94D15" w:rsidP="00D94D15"/>
    <w:p w:rsidR="00D94D15" w:rsidRPr="009D19E2" w:rsidRDefault="00D94D15" w:rsidP="00705236">
      <w:pPr>
        <w:pStyle w:val="Heading2"/>
        <w:numPr>
          <w:ilvl w:val="0"/>
          <w:numId w:val="0"/>
        </w:numPr>
        <w:ind w:left="792" w:hanging="792"/>
      </w:pPr>
      <w:bookmarkStart w:id="5" w:name="_Toc450553434"/>
      <w:bookmarkStart w:id="6" w:name="_Toc451775432"/>
      <w:r w:rsidRPr="009D19E2">
        <w:t>Fiscal and Economic Impact</w:t>
      </w:r>
      <w:bookmarkEnd w:id="5"/>
      <w:bookmarkEnd w:id="6"/>
      <w:r w:rsidRPr="009D19E2">
        <w:t xml:space="preserve"> </w:t>
      </w:r>
    </w:p>
    <w:p w:rsidR="00D94D15" w:rsidRPr="002032ED" w:rsidRDefault="00D94D15" w:rsidP="00D94D15">
      <w:pPr>
        <w:rPr>
          <w:b/>
        </w:rPr>
      </w:pPr>
      <w:r w:rsidRPr="002032ED">
        <w:t>ORS 183.333</w:t>
      </w:r>
      <w:r>
        <w:t xml:space="preserve"> requires that</w:t>
      </w:r>
      <w:r w:rsidRPr="002032ED">
        <w:t xml:space="preserve"> DEQ ask the committee to consider the fiscal and economic impact of the proposed rules including:</w:t>
      </w:r>
    </w:p>
    <w:p w:rsidR="00D94D15" w:rsidRPr="002032ED" w:rsidRDefault="00D94D15" w:rsidP="00D94D15"/>
    <w:p w:rsidR="00D94D15" w:rsidRPr="002032ED" w:rsidRDefault="00D94D15" w:rsidP="00D94D15">
      <w:pPr>
        <w:pStyle w:val="ListParagraph"/>
        <w:numPr>
          <w:ilvl w:val="0"/>
          <w:numId w:val="10"/>
        </w:numPr>
        <w:tabs>
          <w:tab w:val="left" w:pos="360"/>
        </w:tabs>
        <w:spacing w:line="276" w:lineRule="auto"/>
        <w:ind w:right="72"/>
        <w:outlineLvl w:val="9"/>
      </w:pPr>
      <w:r w:rsidRPr="002032ED">
        <w:t xml:space="preserve">Whether the rules will have a fiscal impact, and if </w:t>
      </w:r>
      <w:r>
        <w:t>so</w:t>
      </w:r>
      <w:r w:rsidRPr="002032ED">
        <w:t>, what the extent of that impact will be</w:t>
      </w:r>
      <w:r>
        <w:t>.</w:t>
      </w:r>
    </w:p>
    <w:p w:rsidR="00D94D15" w:rsidRPr="00F505AB" w:rsidRDefault="00D94D15" w:rsidP="00D94D15">
      <w:pPr>
        <w:pStyle w:val="ListParagraph"/>
        <w:numPr>
          <w:ilvl w:val="0"/>
          <w:numId w:val="10"/>
        </w:numPr>
        <w:tabs>
          <w:tab w:val="left" w:pos="360"/>
        </w:tabs>
        <w:spacing w:line="276" w:lineRule="auto"/>
        <w:ind w:right="72"/>
        <w:outlineLvl w:val="9"/>
      </w:pPr>
      <w:r w:rsidRPr="002032ED">
        <w:t xml:space="preserve">Whether the rules will have a significant adverse impact on small businesses, and if so, </w:t>
      </w:r>
      <w:r>
        <w:t>how DEQ can reduce the rules’ negative fiscal impact on small businesses</w:t>
      </w:r>
      <w:r w:rsidRPr="002032ED">
        <w:t>.</w:t>
      </w:r>
    </w:p>
    <w:p w:rsidR="00D94D15" w:rsidRPr="008C5E92" w:rsidRDefault="00D94D15" w:rsidP="00705236">
      <w:pPr>
        <w:pStyle w:val="Heading1"/>
        <w:numPr>
          <w:ilvl w:val="0"/>
          <w:numId w:val="0"/>
        </w:numPr>
        <w:ind w:left="360" w:hanging="360"/>
      </w:pPr>
      <w:bookmarkStart w:id="7" w:name="_Toc450553435"/>
      <w:bookmarkStart w:id="8" w:name="_Toc451775433"/>
      <w:r>
        <w:t>Roles</w:t>
      </w:r>
      <w:bookmarkEnd w:id="7"/>
      <w:bookmarkEnd w:id="8"/>
    </w:p>
    <w:p w:rsidR="00D94D15" w:rsidRPr="009844B6" w:rsidRDefault="00D94D15" w:rsidP="00705236">
      <w:pPr>
        <w:pStyle w:val="Heading2"/>
        <w:numPr>
          <w:ilvl w:val="0"/>
          <w:numId w:val="0"/>
        </w:numPr>
        <w:ind w:left="792" w:hanging="792"/>
      </w:pPr>
      <w:bookmarkStart w:id="9" w:name="_Toc450553436"/>
      <w:bookmarkStart w:id="10" w:name="_Toc451775434"/>
      <w:r>
        <w:t>DEQ Facilitator</w:t>
      </w:r>
      <w:bookmarkEnd w:id="9"/>
      <w:bookmarkEnd w:id="10"/>
    </w:p>
    <w:p w:rsidR="00D94D15" w:rsidRPr="003826D0" w:rsidRDefault="00D94D15" w:rsidP="00D94D15">
      <w:pPr>
        <w:pStyle w:val="Default"/>
        <w:spacing w:after="217"/>
        <w:rPr>
          <w:color w:val="auto"/>
          <w:sz w:val="22"/>
          <w:szCs w:val="22"/>
        </w:rPr>
      </w:pPr>
      <w:r w:rsidRPr="003826D0">
        <w:rPr>
          <w:color w:val="auto"/>
          <w:sz w:val="22"/>
          <w:szCs w:val="22"/>
        </w:rPr>
        <w:t>The facilitator:</w:t>
      </w:r>
    </w:p>
    <w:p w:rsidR="00D94D15" w:rsidRPr="003826D0" w:rsidRDefault="00D94D15" w:rsidP="00D94D15">
      <w:pPr>
        <w:pStyle w:val="Default"/>
        <w:numPr>
          <w:ilvl w:val="0"/>
          <w:numId w:val="11"/>
        </w:numPr>
        <w:spacing w:after="217"/>
        <w:ind w:left="754"/>
        <w:rPr>
          <w:color w:val="auto"/>
          <w:sz w:val="22"/>
          <w:szCs w:val="22"/>
        </w:rPr>
      </w:pPr>
      <w:r w:rsidRPr="003826D0">
        <w:rPr>
          <w:color w:val="auto"/>
          <w:sz w:val="22"/>
          <w:szCs w:val="22"/>
        </w:rPr>
        <w:t xml:space="preserve">Encourages open, candid and robust dialogue; </w:t>
      </w:r>
    </w:p>
    <w:p w:rsidR="00D94D15" w:rsidRPr="003826D0" w:rsidRDefault="00D94D15" w:rsidP="00D94D15">
      <w:pPr>
        <w:pStyle w:val="Default"/>
        <w:numPr>
          <w:ilvl w:val="0"/>
          <w:numId w:val="11"/>
        </w:numPr>
        <w:spacing w:after="217"/>
        <w:ind w:left="754"/>
        <w:rPr>
          <w:color w:val="auto"/>
          <w:sz w:val="22"/>
          <w:szCs w:val="22"/>
        </w:rPr>
      </w:pPr>
      <w:r w:rsidRPr="003826D0">
        <w:rPr>
          <w:color w:val="auto"/>
          <w:sz w:val="22"/>
          <w:szCs w:val="22"/>
        </w:rPr>
        <w:t xml:space="preserve">Starts and ends the meetings and agenda items on time; </w:t>
      </w:r>
    </w:p>
    <w:p w:rsidR="00D94D15" w:rsidRPr="003826D0" w:rsidRDefault="00D94D15" w:rsidP="00D94D15">
      <w:pPr>
        <w:pStyle w:val="Default"/>
        <w:numPr>
          <w:ilvl w:val="0"/>
          <w:numId w:val="11"/>
        </w:numPr>
        <w:spacing w:after="217"/>
        <w:ind w:left="754"/>
        <w:rPr>
          <w:color w:val="auto"/>
          <w:sz w:val="22"/>
          <w:szCs w:val="22"/>
        </w:rPr>
      </w:pPr>
      <w:r w:rsidRPr="003826D0">
        <w:rPr>
          <w:color w:val="auto"/>
          <w:sz w:val="22"/>
          <w:szCs w:val="22"/>
        </w:rPr>
        <w:t>Encourages innovation by listening to all ideas;</w:t>
      </w:r>
    </w:p>
    <w:p w:rsidR="00D94D15" w:rsidRPr="003826D0" w:rsidRDefault="00D94D15" w:rsidP="00D94D15">
      <w:pPr>
        <w:pStyle w:val="Default"/>
        <w:numPr>
          <w:ilvl w:val="0"/>
          <w:numId w:val="11"/>
        </w:numPr>
        <w:spacing w:after="217"/>
        <w:ind w:left="754"/>
        <w:rPr>
          <w:color w:val="auto"/>
          <w:sz w:val="22"/>
          <w:szCs w:val="22"/>
        </w:rPr>
      </w:pPr>
      <w:r w:rsidRPr="003826D0">
        <w:rPr>
          <w:color w:val="auto"/>
          <w:sz w:val="22"/>
          <w:szCs w:val="22"/>
        </w:rPr>
        <w:t>Tries not to lose good ideas to the consensus process; and</w:t>
      </w:r>
    </w:p>
    <w:p w:rsidR="00D94D15" w:rsidRPr="003826D0" w:rsidRDefault="00D94D15" w:rsidP="00D94D15">
      <w:pPr>
        <w:pStyle w:val="Default"/>
        <w:numPr>
          <w:ilvl w:val="0"/>
          <w:numId w:val="11"/>
        </w:numPr>
        <w:spacing w:after="220"/>
        <w:ind w:left="754"/>
        <w:rPr>
          <w:color w:val="auto"/>
          <w:sz w:val="22"/>
          <w:szCs w:val="22"/>
        </w:rPr>
      </w:pPr>
      <w:r w:rsidRPr="003826D0">
        <w:rPr>
          <w:color w:val="auto"/>
          <w:sz w:val="22"/>
          <w:szCs w:val="22"/>
        </w:rPr>
        <w:t>Recognizes when the discussion is outside the scope of the meeting and steers the discussion back to the focus of the meeting.</w:t>
      </w:r>
    </w:p>
    <w:p w:rsidR="00D94D15" w:rsidRDefault="00D94D15" w:rsidP="00705236">
      <w:pPr>
        <w:pStyle w:val="Heading2"/>
        <w:numPr>
          <w:ilvl w:val="0"/>
          <w:numId w:val="0"/>
        </w:numPr>
        <w:ind w:left="792" w:hanging="792"/>
      </w:pPr>
      <w:bookmarkStart w:id="11" w:name="_Toc450553437"/>
      <w:bookmarkStart w:id="12" w:name="_Toc451775435"/>
      <w:r>
        <w:t>Committee Members</w:t>
      </w:r>
      <w:bookmarkEnd w:id="11"/>
      <w:bookmarkEnd w:id="12"/>
    </w:p>
    <w:p w:rsidR="00D94D15" w:rsidRPr="003826D0" w:rsidRDefault="00D94D15" w:rsidP="00D94D15">
      <w:pPr>
        <w:pStyle w:val="Default"/>
        <w:spacing w:after="47" w:line="276" w:lineRule="auto"/>
        <w:rPr>
          <w:color w:val="auto"/>
          <w:sz w:val="22"/>
          <w:szCs w:val="22"/>
        </w:rPr>
      </w:pPr>
      <w:r w:rsidRPr="003826D0">
        <w:rPr>
          <w:color w:val="auto"/>
          <w:sz w:val="22"/>
          <w:szCs w:val="22"/>
        </w:rPr>
        <w:t xml:space="preserve">Advisory committee members must attend each meeting to ensure continuity throughout the process. An alternate may be assigned if needed. However, it is each committee member’s responsibility to fully brief their alternate on all relevant issues and prior committee discussions in order to meet the meeting objectives and keep the project on schedule. The primary and alternate members of the committee cannot participate in the same meeting. If a member’s absence is unavoidable, please notify the DEQ project manager. </w:t>
      </w:r>
    </w:p>
    <w:p w:rsidR="00D94D15" w:rsidRPr="003826D0" w:rsidRDefault="00D94D15" w:rsidP="00D94D15">
      <w:pPr>
        <w:pStyle w:val="Default"/>
        <w:ind w:left="550"/>
        <w:rPr>
          <w:color w:val="auto"/>
          <w:sz w:val="22"/>
          <w:szCs w:val="22"/>
        </w:rPr>
      </w:pPr>
    </w:p>
    <w:p w:rsidR="00D94D15" w:rsidRPr="003826D0" w:rsidRDefault="00D94D15" w:rsidP="00D94D15">
      <w:pPr>
        <w:pStyle w:val="Default"/>
        <w:rPr>
          <w:color w:val="auto"/>
          <w:sz w:val="22"/>
          <w:szCs w:val="22"/>
        </w:rPr>
      </w:pPr>
      <w:r w:rsidRPr="003826D0">
        <w:rPr>
          <w:color w:val="auto"/>
          <w:sz w:val="22"/>
          <w:szCs w:val="22"/>
        </w:rPr>
        <w:t>The committee member:</w:t>
      </w:r>
    </w:p>
    <w:p w:rsidR="00D94D15" w:rsidRPr="003826D0" w:rsidRDefault="00D94D15" w:rsidP="00D94D15">
      <w:pPr>
        <w:pStyle w:val="Default"/>
        <w:ind w:left="550"/>
        <w:rPr>
          <w:color w:val="auto"/>
          <w:sz w:val="22"/>
          <w:szCs w:val="22"/>
        </w:rPr>
      </w:pPr>
    </w:p>
    <w:p w:rsidR="00D94D15" w:rsidRPr="003826D0" w:rsidRDefault="00D94D15" w:rsidP="00D94D15">
      <w:pPr>
        <w:pStyle w:val="Default"/>
        <w:numPr>
          <w:ilvl w:val="0"/>
          <w:numId w:val="13"/>
        </w:numPr>
        <w:spacing w:after="47" w:line="276" w:lineRule="auto"/>
        <w:ind w:left="720"/>
        <w:rPr>
          <w:color w:val="auto"/>
          <w:sz w:val="22"/>
          <w:szCs w:val="22"/>
        </w:rPr>
      </w:pPr>
      <w:r w:rsidRPr="003826D0">
        <w:rPr>
          <w:color w:val="auto"/>
          <w:sz w:val="22"/>
          <w:szCs w:val="22"/>
        </w:rPr>
        <w:t xml:space="preserve">Prepares for and sets aside time for the meetings; </w:t>
      </w:r>
    </w:p>
    <w:p w:rsidR="00D94D15" w:rsidRPr="003826D0" w:rsidRDefault="00D94D15" w:rsidP="00D94D15">
      <w:pPr>
        <w:pStyle w:val="Default"/>
        <w:numPr>
          <w:ilvl w:val="0"/>
          <w:numId w:val="12"/>
        </w:numPr>
        <w:spacing w:after="47" w:line="276" w:lineRule="auto"/>
        <w:ind w:left="720"/>
        <w:rPr>
          <w:color w:val="auto"/>
          <w:sz w:val="22"/>
          <w:szCs w:val="22"/>
        </w:rPr>
      </w:pPr>
      <w:r w:rsidRPr="003826D0">
        <w:rPr>
          <w:color w:val="auto"/>
          <w:sz w:val="22"/>
          <w:szCs w:val="22"/>
        </w:rPr>
        <w:t xml:space="preserve">Provides DEQ staff with copies of relevant research and documentation cited during the meeting; </w:t>
      </w:r>
    </w:p>
    <w:p w:rsidR="00D94D15" w:rsidRPr="003826D0" w:rsidRDefault="00D94D15" w:rsidP="00D94D15">
      <w:pPr>
        <w:pStyle w:val="Default"/>
        <w:numPr>
          <w:ilvl w:val="0"/>
          <w:numId w:val="12"/>
        </w:numPr>
        <w:spacing w:after="47" w:line="276" w:lineRule="auto"/>
        <w:ind w:left="720"/>
        <w:rPr>
          <w:color w:val="auto"/>
          <w:sz w:val="22"/>
          <w:szCs w:val="22"/>
        </w:rPr>
      </w:pPr>
      <w:r w:rsidRPr="003826D0">
        <w:rPr>
          <w:color w:val="auto"/>
          <w:sz w:val="22"/>
          <w:szCs w:val="22"/>
        </w:rPr>
        <w:t xml:space="preserve">Stays focused on the specific agenda topics for each meeting; </w:t>
      </w:r>
    </w:p>
    <w:p w:rsidR="00D94D15" w:rsidRPr="003826D0" w:rsidRDefault="00D94D15" w:rsidP="00D94D15">
      <w:pPr>
        <w:pStyle w:val="Default"/>
        <w:numPr>
          <w:ilvl w:val="0"/>
          <w:numId w:val="12"/>
        </w:numPr>
        <w:spacing w:after="47" w:line="276" w:lineRule="auto"/>
        <w:ind w:left="720"/>
        <w:rPr>
          <w:color w:val="auto"/>
          <w:sz w:val="22"/>
          <w:szCs w:val="22"/>
        </w:rPr>
      </w:pPr>
      <w:r w:rsidRPr="003826D0">
        <w:rPr>
          <w:color w:val="auto"/>
          <w:sz w:val="22"/>
          <w:szCs w:val="22"/>
        </w:rPr>
        <w:t xml:space="preserve">Comments constructively and in good faith; </w:t>
      </w:r>
    </w:p>
    <w:p w:rsidR="00D94D15" w:rsidRPr="003826D0" w:rsidRDefault="00D94D15" w:rsidP="00D94D15">
      <w:pPr>
        <w:pStyle w:val="Default"/>
        <w:numPr>
          <w:ilvl w:val="0"/>
          <w:numId w:val="12"/>
        </w:numPr>
        <w:spacing w:after="47" w:line="276" w:lineRule="auto"/>
        <w:ind w:left="720"/>
        <w:rPr>
          <w:color w:val="auto"/>
          <w:sz w:val="22"/>
          <w:szCs w:val="22"/>
        </w:rPr>
      </w:pPr>
      <w:r w:rsidRPr="003826D0">
        <w:rPr>
          <w:color w:val="auto"/>
          <w:sz w:val="22"/>
          <w:szCs w:val="22"/>
        </w:rPr>
        <w:t xml:space="preserve">Consults regularly with constituencies to inform them on the process and gather their input; </w:t>
      </w:r>
    </w:p>
    <w:p w:rsidR="00D94D15" w:rsidRPr="003826D0" w:rsidRDefault="00D94D15" w:rsidP="00D94D15">
      <w:pPr>
        <w:pStyle w:val="Default"/>
        <w:numPr>
          <w:ilvl w:val="0"/>
          <w:numId w:val="12"/>
        </w:numPr>
        <w:spacing w:after="47" w:line="276" w:lineRule="auto"/>
        <w:ind w:left="720"/>
        <w:rPr>
          <w:color w:val="auto"/>
          <w:sz w:val="22"/>
          <w:szCs w:val="22"/>
        </w:rPr>
      </w:pPr>
      <w:r w:rsidRPr="003826D0">
        <w:rPr>
          <w:color w:val="auto"/>
          <w:sz w:val="22"/>
          <w:szCs w:val="22"/>
        </w:rPr>
        <w:t xml:space="preserve">Treats everyone and his or her opinions with respect; </w:t>
      </w:r>
    </w:p>
    <w:p w:rsidR="00D94D15" w:rsidRPr="003826D0" w:rsidRDefault="00D94D15" w:rsidP="00D94D15">
      <w:pPr>
        <w:pStyle w:val="Default"/>
        <w:numPr>
          <w:ilvl w:val="0"/>
          <w:numId w:val="12"/>
        </w:numPr>
        <w:spacing w:after="47" w:line="276" w:lineRule="auto"/>
        <w:ind w:left="720"/>
        <w:rPr>
          <w:color w:val="auto"/>
          <w:sz w:val="22"/>
          <w:szCs w:val="22"/>
        </w:rPr>
      </w:pPr>
      <w:r w:rsidRPr="003826D0">
        <w:rPr>
          <w:color w:val="auto"/>
          <w:sz w:val="22"/>
          <w:szCs w:val="22"/>
        </w:rPr>
        <w:t xml:space="preserve">Allows one person to speak at a time; </w:t>
      </w:r>
    </w:p>
    <w:p w:rsidR="00D94D15" w:rsidRPr="003826D0" w:rsidRDefault="00D94D15" w:rsidP="00D94D15">
      <w:pPr>
        <w:pStyle w:val="Default"/>
        <w:numPr>
          <w:ilvl w:val="0"/>
          <w:numId w:val="12"/>
        </w:numPr>
        <w:spacing w:after="47" w:line="276" w:lineRule="auto"/>
        <w:ind w:left="720"/>
        <w:rPr>
          <w:color w:val="auto"/>
          <w:sz w:val="22"/>
          <w:szCs w:val="22"/>
        </w:rPr>
      </w:pPr>
      <w:r w:rsidRPr="003826D0">
        <w:rPr>
          <w:color w:val="auto"/>
          <w:sz w:val="22"/>
          <w:szCs w:val="22"/>
        </w:rPr>
        <w:t xml:space="preserve">Is courteous by not engaging in sidebar discussions; and </w:t>
      </w:r>
    </w:p>
    <w:p w:rsidR="00D94D15" w:rsidRPr="003826D0" w:rsidRDefault="00D94D15" w:rsidP="00D94D15">
      <w:pPr>
        <w:pStyle w:val="Default"/>
        <w:numPr>
          <w:ilvl w:val="0"/>
          <w:numId w:val="12"/>
        </w:numPr>
        <w:spacing w:line="276" w:lineRule="auto"/>
        <w:ind w:left="720"/>
        <w:rPr>
          <w:color w:val="auto"/>
          <w:sz w:val="22"/>
          <w:szCs w:val="22"/>
        </w:rPr>
      </w:pPr>
      <w:r w:rsidRPr="003826D0">
        <w:rPr>
          <w:color w:val="auto"/>
          <w:sz w:val="22"/>
          <w:szCs w:val="22"/>
        </w:rPr>
        <w:t xml:space="preserve">Avoids representing to the public or media the views of any other committee member or the committee as a whole. </w:t>
      </w:r>
      <w:r>
        <w:rPr>
          <w:color w:val="auto"/>
          <w:sz w:val="22"/>
          <w:szCs w:val="22"/>
        </w:rPr>
        <w:br/>
      </w:r>
    </w:p>
    <w:p w:rsidR="00D94D15" w:rsidRPr="00B73401" w:rsidRDefault="00D94D15" w:rsidP="00705236">
      <w:pPr>
        <w:pStyle w:val="Heading2"/>
        <w:numPr>
          <w:ilvl w:val="0"/>
          <w:numId w:val="0"/>
        </w:numPr>
        <w:ind w:left="792" w:hanging="792"/>
      </w:pPr>
      <w:bookmarkStart w:id="13" w:name="_Toc450553438"/>
      <w:bookmarkStart w:id="14" w:name="_Toc451775436"/>
      <w:r>
        <w:t>Non-Committee Member Attendees</w:t>
      </w:r>
      <w:bookmarkEnd w:id="13"/>
      <w:bookmarkEnd w:id="14"/>
    </w:p>
    <w:p w:rsidR="00D94D15" w:rsidRPr="008C5E92" w:rsidRDefault="00D94D15" w:rsidP="00D94D15">
      <w:r w:rsidRPr="00205ACA">
        <w:t>Those who attend the committee meetings</w:t>
      </w:r>
      <w:r>
        <w:t>,</w:t>
      </w:r>
      <w:r w:rsidRPr="00205ACA">
        <w:t xml:space="preserve"> but are not members </w:t>
      </w:r>
      <w:r>
        <w:t xml:space="preserve">of the committee </w:t>
      </w:r>
      <w:r w:rsidRPr="00205ACA">
        <w:t>are there only to observe and not to actively participate</w:t>
      </w:r>
      <w:r>
        <w:t>. If non-committee members are present at a meeting, DEQ may allow time during the meeting for their comments.</w:t>
      </w:r>
      <w:r w:rsidRPr="00205ACA">
        <w:t xml:space="preserve"> </w:t>
      </w:r>
      <w:r>
        <w:br/>
      </w:r>
    </w:p>
    <w:p w:rsidR="00D94D15" w:rsidRDefault="00D94D15" w:rsidP="00705236">
      <w:pPr>
        <w:pStyle w:val="Heading2"/>
        <w:numPr>
          <w:ilvl w:val="0"/>
          <w:numId w:val="0"/>
        </w:numPr>
        <w:ind w:left="792" w:hanging="792"/>
      </w:pPr>
      <w:bookmarkStart w:id="15" w:name="_Toc450553439"/>
      <w:bookmarkStart w:id="16" w:name="_Toc451775437"/>
      <w:r>
        <w:t>DEQ Staff</w:t>
      </w:r>
      <w:bookmarkEnd w:id="15"/>
      <w:bookmarkEnd w:id="16"/>
    </w:p>
    <w:p w:rsidR="00D94D15" w:rsidRPr="007B6396" w:rsidRDefault="00D94D15" w:rsidP="00D94D15">
      <w:pPr>
        <w:rPr>
          <w:rFonts w:eastAsia="Times New Roman"/>
        </w:rPr>
      </w:pPr>
      <w:r w:rsidRPr="007B6396">
        <w:rPr>
          <w:rFonts w:eastAsia="Times New Roman"/>
        </w:rPr>
        <w:t xml:space="preserve">DEQ is committed to making </w:t>
      </w:r>
      <w:r>
        <w:rPr>
          <w:rFonts w:eastAsia="Times New Roman"/>
        </w:rPr>
        <w:t>the most effective use of committee member’s</w:t>
      </w:r>
      <w:r w:rsidRPr="007B6396">
        <w:rPr>
          <w:rFonts w:eastAsia="Times New Roman"/>
        </w:rPr>
        <w:t xml:space="preserve"> time by:</w:t>
      </w:r>
      <w:r>
        <w:rPr>
          <w:rFonts w:eastAsia="Times New Roman"/>
        </w:rPr>
        <w:br/>
      </w:r>
    </w:p>
    <w:p w:rsidR="00D94D15" w:rsidRDefault="00D94D15" w:rsidP="00D94D15">
      <w:pPr>
        <w:pStyle w:val="ListParagraph"/>
        <w:numPr>
          <w:ilvl w:val="0"/>
          <w:numId w:val="13"/>
        </w:numPr>
        <w:tabs>
          <w:tab w:val="left" w:pos="360"/>
        </w:tabs>
        <w:spacing w:line="276" w:lineRule="auto"/>
        <w:ind w:right="72"/>
        <w:outlineLvl w:val="9"/>
      </w:pPr>
      <w:r w:rsidRPr="007B6396">
        <w:rPr>
          <w:rFonts w:eastAsia="Times New Roman"/>
        </w:rPr>
        <w:t>Establishing clear committee goals</w:t>
      </w:r>
      <w:r>
        <w:rPr>
          <w:rFonts w:eastAsia="Times New Roman"/>
        </w:rPr>
        <w:t>,</w:t>
      </w:r>
      <w:r w:rsidRPr="007B6396">
        <w:rPr>
          <w:rFonts w:eastAsia="Times New Roman"/>
        </w:rPr>
        <w:t xml:space="preserve"> </w:t>
      </w:r>
      <w:r>
        <w:rPr>
          <w:rFonts w:eastAsia="Times New Roman"/>
        </w:rPr>
        <w:t xml:space="preserve">meeting </w:t>
      </w:r>
      <w:r w:rsidRPr="007B6396">
        <w:rPr>
          <w:rFonts w:eastAsia="Times New Roman"/>
        </w:rPr>
        <w:t>objectives</w:t>
      </w:r>
      <w:r>
        <w:rPr>
          <w:rFonts w:eastAsia="Times New Roman"/>
        </w:rPr>
        <w:t xml:space="preserve"> and agendas</w:t>
      </w:r>
      <w:r w:rsidRPr="007B6396">
        <w:rPr>
          <w:rFonts w:eastAsia="Times New Roman"/>
        </w:rPr>
        <w:t>;</w:t>
      </w:r>
      <w:r>
        <w:t xml:space="preserve">  </w:t>
      </w:r>
    </w:p>
    <w:p w:rsidR="00D94D15" w:rsidRDefault="00D94D15" w:rsidP="00D94D15">
      <w:pPr>
        <w:pStyle w:val="ListParagraph"/>
        <w:numPr>
          <w:ilvl w:val="0"/>
          <w:numId w:val="13"/>
        </w:numPr>
        <w:tabs>
          <w:tab w:val="left" w:pos="360"/>
        </w:tabs>
        <w:spacing w:line="276" w:lineRule="auto"/>
        <w:ind w:right="72"/>
        <w:outlineLvl w:val="9"/>
      </w:pPr>
      <w:r w:rsidRPr="007B6396">
        <w:rPr>
          <w:rFonts w:eastAsia="Times New Roman"/>
        </w:rPr>
        <w:t xml:space="preserve">Giving committee members </w:t>
      </w:r>
      <w:r>
        <w:rPr>
          <w:rFonts w:eastAsia="Times New Roman"/>
        </w:rPr>
        <w:t xml:space="preserve">reasonable </w:t>
      </w:r>
      <w:r w:rsidRPr="007B6396">
        <w:rPr>
          <w:rFonts w:eastAsia="Times New Roman"/>
        </w:rPr>
        <w:t>a</w:t>
      </w:r>
      <w:r>
        <w:t>ccess to staff;</w:t>
      </w:r>
    </w:p>
    <w:p w:rsidR="00D94D15" w:rsidRDefault="00D94D15" w:rsidP="00D94D15">
      <w:pPr>
        <w:pStyle w:val="ListParagraph"/>
        <w:numPr>
          <w:ilvl w:val="0"/>
          <w:numId w:val="13"/>
        </w:numPr>
        <w:tabs>
          <w:tab w:val="left" w:pos="360"/>
        </w:tabs>
        <w:spacing w:line="276" w:lineRule="auto"/>
        <w:ind w:right="72"/>
        <w:outlineLvl w:val="9"/>
      </w:pPr>
      <w:r w:rsidRPr="007B6396">
        <w:rPr>
          <w:rFonts w:eastAsia="Times New Roman"/>
        </w:rPr>
        <w:t>Encouraging all members to take part in discussions;</w:t>
      </w:r>
      <w:r>
        <w:rPr>
          <w:rFonts w:eastAsia="Times New Roman"/>
        </w:rPr>
        <w:t xml:space="preserve"> and</w:t>
      </w:r>
    </w:p>
    <w:p w:rsidR="00D94D15" w:rsidRPr="007B6396" w:rsidRDefault="00D94D15" w:rsidP="00D94D15">
      <w:pPr>
        <w:pStyle w:val="ListParagraph"/>
        <w:numPr>
          <w:ilvl w:val="0"/>
          <w:numId w:val="13"/>
        </w:numPr>
        <w:tabs>
          <w:tab w:val="left" w:pos="360"/>
        </w:tabs>
        <w:spacing w:line="276" w:lineRule="auto"/>
        <w:ind w:right="72"/>
        <w:outlineLvl w:val="9"/>
      </w:pPr>
      <w:r w:rsidRPr="007B6396">
        <w:rPr>
          <w:rFonts w:eastAsia="Times New Roman"/>
        </w:rPr>
        <w:t xml:space="preserve">Providing </w:t>
      </w:r>
      <w:r>
        <w:rPr>
          <w:rFonts w:eastAsia="Times New Roman"/>
        </w:rPr>
        <w:t xml:space="preserve">a </w:t>
      </w:r>
      <w:r w:rsidRPr="007B6396">
        <w:rPr>
          <w:rFonts w:eastAsia="Times New Roman"/>
        </w:rPr>
        <w:t xml:space="preserve">clear </w:t>
      </w:r>
      <w:r>
        <w:rPr>
          <w:rFonts w:eastAsia="Times New Roman"/>
        </w:rPr>
        <w:t xml:space="preserve">description </w:t>
      </w:r>
      <w:r w:rsidRPr="007B6396">
        <w:rPr>
          <w:rFonts w:eastAsia="Times New Roman"/>
        </w:rPr>
        <w:t>of members’ roles, the committee timeline, the level of agreement expected and feedback on how members’ input is used.</w:t>
      </w:r>
      <w:r>
        <w:rPr>
          <w:rFonts w:eastAsia="Times New Roman"/>
        </w:rPr>
        <w:br/>
      </w:r>
    </w:p>
    <w:p w:rsidR="00D94D15" w:rsidRDefault="00D94D15" w:rsidP="00705236">
      <w:pPr>
        <w:pStyle w:val="Heading2"/>
        <w:numPr>
          <w:ilvl w:val="0"/>
          <w:numId w:val="0"/>
        </w:numPr>
        <w:ind w:left="792" w:hanging="792"/>
      </w:pPr>
      <w:bookmarkStart w:id="17" w:name="_Toc450553440"/>
      <w:bookmarkStart w:id="18" w:name="_Toc451775438"/>
      <w:r>
        <w:t>DEQ Support and Website</w:t>
      </w:r>
      <w:bookmarkEnd w:id="17"/>
      <w:bookmarkEnd w:id="18"/>
    </w:p>
    <w:p w:rsidR="00D94D15" w:rsidRDefault="00D94D15" w:rsidP="00D94D15">
      <w:r>
        <w:rPr>
          <w:rFonts w:cs="Verdana"/>
        </w:rPr>
        <w:t xml:space="preserve">DEQ </w:t>
      </w:r>
      <w:r w:rsidRPr="00CA7DC6">
        <w:rPr>
          <w:rFonts w:cs="Verdana"/>
        </w:rPr>
        <w:t>will</w:t>
      </w:r>
      <w:r>
        <w:rPr>
          <w:rFonts w:cs="Verdana"/>
        </w:rPr>
        <w:t xml:space="preserve"> post a</w:t>
      </w:r>
      <w:r w:rsidRPr="00CA7DC6">
        <w:rPr>
          <w:rFonts w:cs="Verdana"/>
        </w:rPr>
        <w:t>genda and meeting mat</w:t>
      </w:r>
      <w:r>
        <w:rPr>
          <w:rFonts w:cs="Verdana"/>
        </w:rPr>
        <w:t>erials on the advisory committee website</w:t>
      </w:r>
      <w:r w:rsidRPr="00CA7DC6">
        <w:rPr>
          <w:rFonts w:cs="Verdana"/>
        </w:rPr>
        <w:t xml:space="preserve"> </w:t>
      </w:r>
      <w:r>
        <w:rPr>
          <w:rFonts w:cs="Verdana"/>
        </w:rPr>
        <w:t>at least one week</w:t>
      </w:r>
      <w:r w:rsidRPr="00CA7DC6">
        <w:rPr>
          <w:rFonts w:cs="Verdana"/>
        </w:rPr>
        <w:t xml:space="preserve"> in advance</w:t>
      </w:r>
      <w:r>
        <w:rPr>
          <w:rFonts w:cs="Verdana"/>
        </w:rPr>
        <w:t>.</w:t>
      </w:r>
      <w:r w:rsidRPr="00CE7206">
        <w:t xml:space="preserve"> DEQ </w:t>
      </w:r>
      <w:r>
        <w:t xml:space="preserve">administrative staff </w:t>
      </w:r>
      <w:r w:rsidRPr="00CE7206">
        <w:t xml:space="preserve">will </w:t>
      </w:r>
      <w:r>
        <w:t>provide m</w:t>
      </w:r>
      <w:r w:rsidRPr="00CE7206">
        <w:t xml:space="preserve">eeting summaries </w:t>
      </w:r>
      <w:r>
        <w:t xml:space="preserve">that </w:t>
      </w:r>
      <w:r w:rsidRPr="00CE7206">
        <w:t xml:space="preserve">highlight committee discussions, different perspectives and input of committee members. </w:t>
      </w:r>
      <w:r w:rsidRPr="00CE7206">
        <w:rPr>
          <w:bCs/>
        </w:rPr>
        <w:t>DEQ will not prepare a formal committee report.</w:t>
      </w:r>
      <w:r w:rsidRPr="00CE7206">
        <w:t xml:space="preserve"> DEQ will send draft meeting </w:t>
      </w:r>
      <w:r>
        <w:t>summaries</w:t>
      </w:r>
      <w:r w:rsidRPr="00CE7206">
        <w:t xml:space="preserve"> to the advisory committee for </w:t>
      </w:r>
      <w:r>
        <w:t>review and input</w:t>
      </w:r>
      <w:r w:rsidRPr="00CE7206">
        <w:t>. Final meeting minutes will be posted to the advisory committee website</w:t>
      </w:r>
      <w:r>
        <w:t xml:space="preserve"> and will be part of the public record.</w:t>
      </w:r>
    </w:p>
    <w:p w:rsidR="00D94D15" w:rsidRDefault="00D94D15" w:rsidP="00D94D15"/>
    <w:p w:rsidR="00D94D15" w:rsidRDefault="00D94D15" w:rsidP="00D94D15">
      <w:r w:rsidRPr="000B6D05">
        <w:t>The advisory committee charter, a full roster of the committee, meeting agendas</w:t>
      </w:r>
      <w:r>
        <w:t xml:space="preserve"> and minutes,</w:t>
      </w:r>
      <w:r w:rsidRPr="000B6D05">
        <w:t xml:space="preserve"> and background materials will all be located on </w:t>
      </w:r>
      <w:r>
        <w:t>the</w:t>
      </w:r>
      <w:r w:rsidRPr="0024495C">
        <w:t xml:space="preserve"> </w:t>
      </w:r>
      <w:r w:rsidRPr="009B1E92">
        <w:rPr>
          <w:bCs/>
        </w:rPr>
        <w:t>advisory committee webpage</w:t>
      </w:r>
      <w:r>
        <w:rPr>
          <w:bCs/>
        </w:rPr>
        <w:t xml:space="preserve"> </w:t>
      </w:r>
      <w:r w:rsidRPr="009B1E92">
        <w:rPr>
          <w:bCs/>
          <w:color w:val="1F4E79" w:themeColor="accent1" w:themeShade="80"/>
          <w:u w:val="single"/>
        </w:rPr>
        <w:t>LINK</w:t>
      </w:r>
      <w:r w:rsidRPr="009B1E92">
        <w:rPr>
          <w:color w:val="0000FF"/>
          <w:u w:val="single"/>
        </w:rPr>
        <w:t>.</w:t>
      </w:r>
    </w:p>
    <w:p w:rsidR="00D94D15" w:rsidRPr="00761315" w:rsidRDefault="00D94D15" w:rsidP="00D94D15">
      <w:pPr>
        <w:rPr>
          <w:rFonts w:ascii="Cambria" w:hAnsi="Cambria"/>
          <w:color w:val="000000"/>
          <w:sz w:val="20"/>
          <w:szCs w:val="20"/>
        </w:rPr>
      </w:pPr>
      <w:r w:rsidRPr="00CE7206">
        <w:t xml:space="preserve"> </w:t>
      </w:r>
      <w:bookmarkStart w:id="19" w:name="_Legal_requirements"/>
      <w:bookmarkEnd w:id="19"/>
    </w:p>
    <w:p w:rsidR="00D94D15" w:rsidRPr="00963AD4" w:rsidRDefault="00D94D15" w:rsidP="00705236">
      <w:pPr>
        <w:pStyle w:val="Heading1"/>
        <w:numPr>
          <w:ilvl w:val="0"/>
          <w:numId w:val="0"/>
        </w:numPr>
        <w:ind w:left="360" w:hanging="360"/>
      </w:pPr>
      <w:bookmarkStart w:id="20" w:name="_Toc450553441"/>
      <w:bookmarkStart w:id="21" w:name="_Toc451775439"/>
      <w:r w:rsidRPr="00963AD4">
        <w:t>Committee Meetings</w:t>
      </w:r>
      <w:bookmarkEnd w:id="20"/>
      <w:bookmarkEnd w:id="21"/>
    </w:p>
    <w:p w:rsidR="00D94D15" w:rsidRPr="00676279" w:rsidRDefault="00D94D15" w:rsidP="00D94D15">
      <w:pPr>
        <w:pStyle w:val="ListParagraph"/>
        <w:numPr>
          <w:ilvl w:val="0"/>
          <w:numId w:val="8"/>
        </w:numPr>
        <w:tabs>
          <w:tab w:val="left" w:pos="360"/>
        </w:tabs>
        <w:spacing w:line="276" w:lineRule="auto"/>
        <w:ind w:right="72"/>
        <w:outlineLvl w:val="9"/>
        <w:rPr>
          <w:rFonts w:ascii="Times New Roman" w:hAnsi="Times New Roman" w:cs="Times New Roman"/>
        </w:rPr>
      </w:pPr>
      <w:r w:rsidRPr="00676279">
        <w:rPr>
          <w:rFonts w:ascii="Times New Roman" w:hAnsi="Times New Roman" w:cs="Times New Roman"/>
        </w:rPr>
        <w:t>All committee meetings will be:</w:t>
      </w:r>
    </w:p>
    <w:p w:rsidR="00D94D15" w:rsidRPr="00676279" w:rsidRDefault="00D94D15" w:rsidP="00D94D15">
      <w:pPr>
        <w:pStyle w:val="ListParagraph"/>
        <w:numPr>
          <w:ilvl w:val="1"/>
          <w:numId w:val="9"/>
        </w:numPr>
        <w:tabs>
          <w:tab w:val="left" w:pos="360"/>
        </w:tabs>
        <w:spacing w:line="276" w:lineRule="auto"/>
        <w:ind w:right="72"/>
        <w:outlineLvl w:val="9"/>
        <w:rPr>
          <w:rFonts w:ascii="Times New Roman" w:hAnsi="Times New Roman" w:cs="Times New Roman"/>
        </w:rPr>
      </w:pPr>
      <w:r w:rsidRPr="00676279">
        <w:rPr>
          <w:rFonts w:ascii="Times New Roman" w:hAnsi="Times New Roman" w:cs="Times New Roman"/>
        </w:rPr>
        <w:t>open to the public, although the committee can choose whether the public can actively participate in committee meetings</w:t>
      </w:r>
    </w:p>
    <w:p w:rsidR="00D94D15" w:rsidRPr="00676279" w:rsidRDefault="00D94D15" w:rsidP="00D94D15">
      <w:pPr>
        <w:pStyle w:val="ListParagraph"/>
        <w:numPr>
          <w:ilvl w:val="1"/>
          <w:numId w:val="9"/>
        </w:numPr>
        <w:tabs>
          <w:tab w:val="left" w:pos="360"/>
        </w:tabs>
        <w:spacing w:line="276" w:lineRule="auto"/>
        <w:ind w:right="72"/>
        <w:outlineLvl w:val="9"/>
        <w:rPr>
          <w:rStyle w:val="Hyperlink"/>
          <w:rFonts w:ascii="Times New Roman" w:hAnsi="Times New Roman" w:cs="Times New Roman"/>
        </w:rPr>
      </w:pPr>
      <w:r w:rsidRPr="00676279">
        <w:rPr>
          <w:rFonts w:ascii="Times New Roman" w:hAnsi="Times New Roman" w:cs="Times New Roman"/>
        </w:rPr>
        <w:t xml:space="preserve">advertised on DEQ’s webpage calendar two weeks before the meeting at: </w:t>
      </w:r>
      <w:hyperlink r:id="rId25" w:history="1">
        <w:r w:rsidRPr="00676279">
          <w:rPr>
            <w:rStyle w:val="Hyperlink"/>
            <w:rFonts w:ascii="Times New Roman" w:hAnsi="Times New Roman" w:cs="Times New Roman"/>
          </w:rPr>
          <w:t>DEQ Event Calendar</w:t>
        </w:r>
      </w:hyperlink>
    </w:p>
    <w:p w:rsidR="00D94D15" w:rsidRPr="00676279" w:rsidRDefault="00D94D15" w:rsidP="00D94D15">
      <w:pPr>
        <w:pStyle w:val="ListParagraph"/>
        <w:numPr>
          <w:ilvl w:val="1"/>
          <w:numId w:val="9"/>
        </w:numPr>
        <w:tabs>
          <w:tab w:val="left" w:pos="360"/>
        </w:tabs>
        <w:spacing w:line="276" w:lineRule="auto"/>
        <w:ind w:right="72"/>
        <w:outlineLvl w:val="9"/>
        <w:rPr>
          <w:rFonts w:ascii="Times New Roman" w:hAnsi="Times New Roman" w:cs="Times New Roman"/>
        </w:rPr>
      </w:pPr>
      <w:r w:rsidRPr="00676279">
        <w:rPr>
          <w:rStyle w:val="Hyperlink"/>
          <w:rFonts w:ascii="Times New Roman" w:hAnsi="Times New Roman" w:cs="Times New Roman"/>
        </w:rPr>
        <w:t xml:space="preserve">noticed by email </w:t>
      </w:r>
      <w:r w:rsidRPr="00676279">
        <w:rPr>
          <w:rFonts w:ascii="Times New Roman" w:hAnsi="Times New Roman" w:cs="Times New Roman"/>
        </w:rPr>
        <w:t xml:space="preserve">to the Water Quality Standards  GovDelivery list </w:t>
      </w:r>
    </w:p>
    <w:p w:rsidR="00D94D15" w:rsidRPr="00676279" w:rsidRDefault="00D94D15" w:rsidP="00D94D15">
      <w:pPr>
        <w:pStyle w:val="ListParagraph"/>
        <w:numPr>
          <w:ilvl w:val="1"/>
          <w:numId w:val="9"/>
        </w:numPr>
        <w:tabs>
          <w:tab w:val="left" w:pos="360"/>
        </w:tabs>
        <w:spacing w:line="276" w:lineRule="auto"/>
        <w:ind w:right="72"/>
        <w:outlineLvl w:val="9"/>
        <w:rPr>
          <w:rFonts w:ascii="Times New Roman" w:hAnsi="Times New Roman" w:cs="Times New Roman"/>
        </w:rPr>
      </w:pPr>
      <w:r w:rsidRPr="00676279">
        <w:rPr>
          <w:rFonts w:ascii="Times New Roman" w:hAnsi="Times New Roman" w:cs="Times New Roman"/>
        </w:rPr>
        <w:t>noticed on  DEQ’s Facebook/Twitter account</w:t>
      </w:r>
    </w:p>
    <w:p w:rsidR="00D94D15" w:rsidRPr="00676279" w:rsidRDefault="00D94D15" w:rsidP="00D94D15">
      <w:pPr>
        <w:pStyle w:val="ListParagraph"/>
        <w:numPr>
          <w:ilvl w:val="1"/>
          <w:numId w:val="9"/>
        </w:numPr>
        <w:tabs>
          <w:tab w:val="left" w:pos="360"/>
        </w:tabs>
        <w:spacing w:line="276" w:lineRule="auto"/>
        <w:ind w:right="72"/>
        <w:outlineLvl w:val="9"/>
        <w:rPr>
          <w:rFonts w:ascii="Times New Roman" w:hAnsi="Times New Roman" w:cs="Times New Roman"/>
        </w:rPr>
      </w:pPr>
      <w:r w:rsidRPr="00676279">
        <w:rPr>
          <w:rFonts w:ascii="Times New Roman" w:hAnsi="Times New Roman" w:cs="Times New Roman"/>
        </w:rPr>
        <w:t xml:space="preserve">held at </w:t>
      </w:r>
    </w:p>
    <w:p w:rsidR="00D94D15" w:rsidRPr="00676279" w:rsidRDefault="00D94D15" w:rsidP="00D94D15">
      <w:pPr>
        <w:pStyle w:val="ListParagraph"/>
        <w:numPr>
          <w:ilvl w:val="1"/>
          <w:numId w:val="9"/>
        </w:numPr>
        <w:tabs>
          <w:tab w:val="left" w:pos="360"/>
        </w:tabs>
        <w:spacing w:line="276" w:lineRule="auto"/>
        <w:ind w:right="72"/>
        <w:outlineLvl w:val="9"/>
        <w:rPr>
          <w:rFonts w:ascii="Times New Roman" w:hAnsi="Times New Roman" w:cs="Times New Roman"/>
        </w:rPr>
      </w:pPr>
      <w:r w:rsidRPr="00676279">
        <w:rPr>
          <w:rFonts w:ascii="Times New Roman" w:hAnsi="Times New Roman" w:cs="Times New Roman"/>
        </w:rPr>
        <w:t>accessible via a call-in number or webinar</w:t>
      </w:r>
    </w:p>
    <w:p w:rsidR="00D94D15" w:rsidRPr="00676279" w:rsidRDefault="00D94D15" w:rsidP="00D94D15">
      <w:pPr>
        <w:pStyle w:val="ListParagraph"/>
        <w:rPr>
          <w:rFonts w:ascii="Times New Roman" w:hAnsi="Times New Roman" w:cs="Times New Roman"/>
        </w:rPr>
      </w:pPr>
    </w:p>
    <w:p w:rsidR="00D94D15" w:rsidRPr="00676279" w:rsidRDefault="00D94D15" w:rsidP="00D94D15">
      <w:pPr>
        <w:pStyle w:val="ListParagraph"/>
        <w:numPr>
          <w:ilvl w:val="0"/>
          <w:numId w:val="8"/>
        </w:numPr>
        <w:tabs>
          <w:tab w:val="left" w:pos="360"/>
        </w:tabs>
        <w:spacing w:line="276" w:lineRule="auto"/>
        <w:ind w:right="72"/>
        <w:outlineLvl w:val="9"/>
        <w:rPr>
          <w:rFonts w:ascii="Times New Roman" w:hAnsi="Times New Roman" w:cs="Times New Roman"/>
        </w:rPr>
      </w:pPr>
      <w:r w:rsidRPr="00676279">
        <w:rPr>
          <w:rFonts w:ascii="Times New Roman" w:hAnsi="Times New Roman" w:cs="Times New Roman"/>
        </w:rPr>
        <w:t>The committee is expected to meet XXX times at the following address:</w:t>
      </w:r>
    </w:p>
    <w:p w:rsidR="00D94D15" w:rsidRPr="00676279" w:rsidRDefault="00D94D15" w:rsidP="00D94D15"/>
    <w:p w:rsidR="00D94D15" w:rsidRPr="00676279" w:rsidRDefault="00D94D15" w:rsidP="00D94D15">
      <w:pPr>
        <w:ind w:left="360"/>
      </w:pPr>
      <w:r w:rsidRPr="00676279">
        <w:t>The meeting duration times above may vary depending on topics and committee progress.</w:t>
      </w:r>
    </w:p>
    <w:p w:rsidR="00D94D15" w:rsidRPr="00676279" w:rsidRDefault="00D94D15" w:rsidP="00D94D15"/>
    <w:p w:rsidR="00D94D15" w:rsidRPr="00676279" w:rsidRDefault="00D94D15" w:rsidP="00D94D15">
      <w:pPr>
        <w:pStyle w:val="ListParagraph"/>
        <w:numPr>
          <w:ilvl w:val="0"/>
          <w:numId w:val="8"/>
        </w:numPr>
        <w:tabs>
          <w:tab w:val="left" w:pos="360"/>
        </w:tabs>
        <w:spacing w:line="276" w:lineRule="auto"/>
        <w:ind w:right="72"/>
        <w:outlineLvl w:val="9"/>
        <w:rPr>
          <w:rFonts w:ascii="Times New Roman" w:hAnsi="Times New Roman" w:cs="Times New Roman"/>
        </w:rPr>
      </w:pPr>
      <w:r w:rsidRPr="00676279">
        <w:rPr>
          <w:rFonts w:ascii="Times New Roman" w:hAnsi="Times New Roman" w:cs="Times New Roman"/>
        </w:rPr>
        <w:t>Meeting materials and agenda will be posted to the advisory committee webpage</w:t>
      </w:r>
    </w:p>
    <w:p w:rsidR="00D94D15" w:rsidRDefault="00D94D15" w:rsidP="00705236">
      <w:pPr>
        <w:pStyle w:val="Heading2"/>
        <w:numPr>
          <w:ilvl w:val="0"/>
          <w:numId w:val="0"/>
        </w:numPr>
        <w:ind w:left="792" w:hanging="792"/>
      </w:pPr>
      <w:bookmarkStart w:id="22" w:name="_Toc450553442"/>
      <w:bookmarkStart w:id="23" w:name="_Toc451775440"/>
      <w:r>
        <w:t>Decision M</w:t>
      </w:r>
      <w:r w:rsidRPr="00B73401">
        <w:t>aking</w:t>
      </w:r>
      <w:bookmarkEnd w:id="22"/>
      <w:bookmarkEnd w:id="23"/>
    </w:p>
    <w:p w:rsidR="00D94D15" w:rsidRPr="00704F64" w:rsidRDefault="00D94D15" w:rsidP="00D94D15">
      <w:r w:rsidRPr="00704F64">
        <w:t xml:space="preserve">The committee’s discussions will be used by DEQ in forming its draft rule, which will then be proposed for broader public review and comment as part of DEQ’s rulemaking process. </w:t>
      </w:r>
    </w:p>
    <w:p w:rsidR="00D94D15" w:rsidRDefault="00D94D15" w:rsidP="00D94D15">
      <w:pPr>
        <w:rPr>
          <w:rFonts w:ascii="Verdana" w:hAnsi="Verdana" w:cs="Verdana"/>
          <w:color w:val="1F3864" w:themeColor="accent5" w:themeShade="80"/>
          <w:sz w:val="20"/>
          <w:szCs w:val="20"/>
        </w:rPr>
      </w:pPr>
    </w:p>
    <w:p w:rsidR="00D94D15" w:rsidRDefault="00D94D15" w:rsidP="00D94D15">
      <w:pPr>
        <w:rPr>
          <w:rFonts w:cs="Verdana"/>
        </w:rPr>
      </w:pPr>
      <w:r w:rsidRPr="002D4897">
        <w:rPr>
          <w:rFonts w:cs="Verdana"/>
        </w:rPr>
        <w:t xml:space="preserve">When </w:t>
      </w:r>
      <w:r>
        <w:rPr>
          <w:rFonts w:cs="Verdana"/>
        </w:rPr>
        <w:t xml:space="preserve">DEQ shares information </w:t>
      </w:r>
      <w:r w:rsidRPr="002D4897">
        <w:rPr>
          <w:rFonts w:cs="Verdana"/>
        </w:rPr>
        <w:t xml:space="preserve">with the group, </w:t>
      </w:r>
      <w:r>
        <w:rPr>
          <w:rFonts w:cs="Verdana"/>
        </w:rPr>
        <w:t xml:space="preserve">DEQ will allow </w:t>
      </w:r>
      <w:r w:rsidRPr="002D4897">
        <w:rPr>
          <w:rFonts w:cs="Verdana"/>
        </w:rPr>
        <w:t>a reasonable timeframe f</w:t>
      </w:r>
      <w:r>
        <w:rPr>
          <w:rFonts w:cs="Verdana"/>
        </w:rPr>
        <w:t xml:space="preserve">or comments. </w:t>
      </w:r>
    </w:p>
    <w:p w:rsidR="00D94D15" w:rsidRDefault="00D94D15" w:rsidP="00D94D15">
      <w:pPr>
        <w:spacing w:after="200"/>
        <w:rPr>
          <w:rFonts w:cs="Verdana"/>
        </w:rPr>
      </w:pPr>
      <w:r>
        <w:rPr>
          <w:rFonts w:cs="Verdana"/>
        </w:rPr>
        <w:br w:type="page"/>
      </w:r>
    </w:p>
    <w:p w:rsidR="00D94D15" w:rsidRDefault="00D94D15" w:rsidP="00705236">
      <w:pPr>
        <w:pStyle w:val="Heading1"/>
        <w:numPr>
          <w:ilvl w:val="0"/>
          <w:numId w:val="0"/>
        </w:numPr>
        <w:ind w:left="360" w:hanging="360"/>
      </w:pPr>
      <w:bookmarkStart w:id="24" w:name="_Toc450553443"/>
      <w:bookmarkStart w:id="25" w:name="_Toc451775441"/>
      <w:r>
        <w:t>Membership</w:t>
      </w:r>
      <w:bookmarkEnd w:id="24"/>
      <w:bookmarkEnd w:id="25"/>
    </w:p>
    <w:p w:rsidR="00D94D15" w:rsidRDefault="00D94D15" w:rsidP="006F4782">
      <w:r w:rsidRPr="00E70B1C">
        <w:t>In convening this committee, DEQ selected members th</w:t>
      </w:r>
      <w:r>
        <w:t>at reflect the range of stakeholders</w:t>
      </w:r>
      <w:r w:rsidRPr="00E70B1C">
        <w:t xml:space="preserve"> both directly and indirectly affected </w:t>
      </w:r>
      <w:r>
        <w:t>by implementation of revised copper standards</w:t>
      </w:r>
      <w:r w:rsidRPr="00E70B1C">
        <w:t>. Representatives should be able to consider the policy, fiscal and economic impact of the</w:t>
      </w:r>
      <w:r>
        <w:t xml:space="preserve"> proposed standard on the business </w:t>
      </w:r>
      <w:r w:rsidRPr="00E70B1C">
        <w:t>or organization they represent.</w:t>
      </w:r>
    </w:p>
    <w:p w:rsidR="006F4782" w:rsidRDefault="006F4782" w:rsidP="006F4782"/>
    <w:tbl>
      <w:tblPr>
        <w:tblStyle w:val="TableGrid1"/>
        <w:tblW w:w="9808" w:type="dxa"/>
        <w:jc w:val="center"/>
        <w:tblBorders>
          <w:top w:val="single" w:sz="18" w:space="0" w:color="000000"/>
          <w:left w:val="single" w:sz="18" w:space="0" w:color="000000"/>
          <w:bottom w:val="single" w:sz="18" w:space="0" w:color="000000"/>
          <w:right w:val="single" w:sz="18" w:space="0" w:color="000000"/>
          <w:insideH w:val="single" w:sz="4" w:space="0" w:color="000000"/>
          <w:insideV w:val="none" w:sz="0" w:space="0" w:color="auto"/>
        </w:tblBorders>
        <w:tblCellMar>
          <w:top w:w="72" w:type="dxa"/>
          <w:left w:w="72" w:type="dxa"/>
          <w:right w:w="72" w:type="dxa"/>
        </w:tblCellMar>
        <w:tblLook w:val="04A0" w:firstRow="1" w:lastRow="0" w:firstColumn="1" w:lastColumn="0" w:noHBand="0" w:noVBand="1"/>
      </w:tblPr>
      <w:tblGrid>
        <w:gridCol w:w="2517"/>
        <w:gridCol w:w="2518"/>
        <w:gridCol w:w="2517"/>
        <w:gridCol w:w="2256"/>
      </w:tblGrid>
      <w:tr w:rsidR="00676279" w:rsidRPr="00676279" w:rsidTr="006F4782">
        <w:trPr>
          <w:trHeight w:val="873"/>
          <w:jc w:val="center"/>
        </w:trPr>
        <w:tc>
          <w:tcPr>
            <w:tcW w:w="9808" w:type="dxa"/>
            <w:gridSpan w:val="4"/>
            <w:tcBorders>
              <w:bottom w:val="single" w:sz="4" w:space="0" w:color="000000"/>
            </w:tcBorders>
            <w:shd w:val="clear" w:color="auto" w:fill="E2EFD9"/>
            <w:vAlign w:val="center"/>
          </w:tcPr>
          <w:p w:rsidR="00676279" w:rsidRPr="00676279" w:rsidRDefault="005559F6" w:rsidP="005559F6">
            <w:pPr>
              <w:ind w:left="720" w:right="18"/>
              <w:jc w:val="center"/>
              <w:outlineLvl w:val="0"/>
              <w:rPr>
                <w:rFonts w:ascii="Arial" w:eastAsia="Times New Roman" w:hAnsi="Arial" w:cs="Arial"/>
                <w:b/>
                <w:color w:val="000000"/>
                <w:sz w:val="28"/>
                <w:szCs w:val="28"/>
              </w:rPr>
            </w:pPr>
            <w:r>
              <w:rPr>
                <w:rFonts w:ascii="Arial" w:eastAsia="Times New Roman" w:hAnsi="Arial" w:cs="Arial"/>
                <w:b/>
                <w:color w:val="000000"/>
                <w:sz w:val="32"/>
                <w:szCs w:val="32"/>
              </w:rPr>
              <w:t>Advisory Committee Membership</w:t>
            </w:r>
            <w:r w:rsidR="00676279" w:rsidRPr="00676279">
              <w:rPr>
                <w:rFonts w:ascii="Arial" w:eastAsia="Times New Roman" w:hAnsi="Arial" w:cs="Arial"/>
                <w:b/>
                <w:color w:val="000000"/>
                <w:sz w:val="32"/>
                <w:szCs w:val="32"/>
              </w:rPr>
              <w:t xml:space="preserve"> </w:t>
            </w:r>
          </w:p>
        </w:tc>
      </w:tr>
      <w:tr w:rsidR="005559F6" w:rsidRPr="00676279" w:rsidTr="006F4782">
        <w:trPr>
          <w:trHeight w:val="845"/>
          <w:jc w:val="center"/>
        </w:trPr>
        <w:tc>
          <w:tcPr>
            <w:tcW w:w="9808" w:type="dxa"/>
            <w:gridSpan w:val="4"/>
            <w:tcBorders>
              <w:top w:val="single" w:sz="4" w:space="0" w:color="000000"/>
              <w:bottom w:val="single" w:sz="4" w:space="0" w:color="000000"/>
            </w:tcBorders>
            <w:shd w:val="clear" w:color="auto" w:fill="C5E0B3"/>
            <w:vAlign w:val="center"/>
          </w:tcPr>
          <w:p w:rsidR="005559F6" w:rsidRPr="00676279" w:rsidRDefault="005559F6" w:rsidP="00401FB2">
            <w:pPr>
              <w:ind w:left="0" w:right="18"/>
              <w:jc w:val="center"/>
              <w:outlineLvl w:val="0"/>
              <w:rPr>
                <w:rFonts w:ascii="Arial" w:eastAsia="Times New Roman" w:hAnsi="Arial" w:cs="Arial"/>
                <w:b/>
                <w:color w:val="000000"/>
                <w:sz w:val="28"/>
                <w:szCs w:val="28"/>
              </w:rPr>
            </w:pPr>
            <w:r>
              <w:rPr>
                <w:rFonts w:ascii="Arial" w:eastAsia="Times New Roman" w:hAnsi="Arial" w:cs="Arial"/>
                <w:b/>
                <w:color w:val="000000"/>
                <w:sz w:val="28"/>
                <w:szCs w:val="28"/>
              </w:rPr>
              <w:t>Committee Members</w:t>
            </w:r>
          </w:p>
        </w:tc>
      </w:tr>
      <w:tr w:rsidR="005559F6" w:rsidRPr="00676279" w:rsidTr="006F4782">
        <w:trPr>
          <w:jc w:val="center"/>
        </w:trPr>
        <w:tc>
          <w:tcPr>
            <w:tcW w:w="2517" w:type="dxa"/>
            <w:tcBorders>
              <w:top w:val="single" w:sz="4" w:space="0" w:color="000000"/>
              <w:bottom w:val="single" w:sz="4" w:space="0" w:color="000000"/>
              <w:right w:val="single" w:sz="4" w:space="0" w:color="000000"/>
            </w:tcBorders>
            <w:shd w:val="clear" w:color="auto" w:fill="A8D08D"/>
            <w:vAlign w:val="center"/>
          </w:tcPr>
          <w:p w:rsidR="005559F6" w:rsidRPr="00676279" w:rsidRDefault="005559F6" w:rsidP="005559F6">
            <w:pPr>
              <w:ind w:left="0" w:right="18"/>
              <w:jc w:val="center"/>
              <w:outlineLvl w:val="0"/>
              <w:rPr>
                <w:rFonts w:ascii="Arial" w:eastAsia="Times New Roman" w:hAnsi="Arial" w:cs="Arial"/>
                <w:b/>
                <w:color w:val="000000"/>
                <w:szCs w:val="24"/>
              </w:rPr>
            </w:pPr>
            <w:r>
              <w:rPr>
                <w:rFonts w:ascii="Arial" w:eastAsia="Times New Roman" w:hAnsi="Arial" w:cs="Arial"/>
                <w:b/>
                <w:color w:val="000000"/>
                <w:szCs w:val="24"/>
              </w:rPr>
              <w:t>Name</w:t>
            </w:r>
          </w:p>
        </w:tc>
        <w:tc>
          <w:tcPr>
            <w:tcW w:w="2518" w:type="dxa"/>
            <w:tcBorders>
              <w:top w:val="single" w:sz="4" w:space="0" w:color="000000"/>
              <w:bottom w:val="single" w:sz="4" w:space="0" w:color="000000"/>
              <w:right w:val="single" w:sz="4" w:space="0" w:color="000000"/>
            </w:tcBorders>
            <w:shd w:val="clear" w:color="auto" w:fill="A8D08D"/>
            <w:vAlign w:val="center"/>
          </w:tcPr>
          <w:p w:rsidR="005559F6" w:rsidRPr="00676279" w:rsidRDefault="005559F6" w:rsidP="005559F6">
            <w:pPr>
              <w:ind w:left="0" w:right="18"/>
              <w:jc w:val="center"/>
              <w:outlineLvl w:val="0"/>
              <w:rPr>
                <w:rFonts w:ascii="Arial" w:eastAsia="Times New Roman" w:hAnsi="Arial" w:cs="Arial"/>
                <w:b/>
                <w:color w:val="000000"/>
                <w:szCs w:val="24"/>
              </w:rPr>
            </w:pPr>
            <w:r>
              <w:rPr>
                <w:rFonts w:ascii="Arial" w:eastAsia="Times New Roman" w:hAnsi="Arial" w:cs="Arial"/>
                <w:b/>
                <w:color w:val="000000"/>
                <w:szCs w:val="24"/>
              </w:rPr>
              <w:t>Affiliation</w:t>
            </w:r>
          </w:p>
        </w:tc>
        <w:tc>
          <w:tcPr>
            <w:tcW w:w="2517" w:type="dxa"/>
            <w:tcBorders>
              <w:top w:val="single" w:sz="4" w:space="0" w:color="000000"/>
              <w:left w:val="single" w:sz="4" w:space="0" w:color="000000"/>
              <w:bottom w:val="single" w:sz="4" w:space="0" w:color="000000"/>
            </w:tcBorders>
            <w:shd w:val="clear" w:color="auto" w:fill="A8D08D"/>
            <w:vAlign w:val="center"/>
          </w:tcPr>
          <w:p w:rsidR="005559F6" w:rsidRPr="00676279" w:rsidRDefault="005559F6" w:rsidP="005559F6">
            <w:pPr>
              <w:ind w:left="0" w:right="18"/>
              <w:jc w:val="center"/>
              <w:outlineLvl w:val="0"/>
              <w:rPr>
                <w:rFonts w:ascii="Arial" w:eastAsia="Times New Roman" w:hAnsi="Arial" w:cs="Arial"/>
                <w:b/>
                <w:color w:val="000000"/>
                <w:szCs w:val="24"/>
              </w:rPr>
            </w:pPr>
            <w:r>
              <w:rPr>
                <w:rFonts w:ascii="Arial" w:eastAsia="Times New Roman" w:hAnsi="Arial" w:cs="Arial"/>
                <w:b/>
                <w:color w:val="000000"/>
                <w:szCs w:val="24"/>
              </w:rPr>
              <w:t>Email</w:t>
            </w:r>
          </w:p>
        </w:tc>
        <w:tc>
          <w:tcPr>
            <w:tcW w:w="2256" w:type="dxa"/>
            <w:tcBorders>
              <w:top w:val="single" w:sz="4" w:space="0" w:color="000000"/>
              <w:left w:val="single" w:sz="4" w:space="0" w:color="000000"/>
              <w:bottom w:val="single" w:sz="4" w:space="0" w:color="000000"/>
            </w:tcBorders>
            <w:shd w:val="clear" w:color="auto" w:fill="A8D08D"/>
            <w:vAlign w:val="center"/>
          </w:tcPr>
          <w:p w:rsidR="005559F6" w:rsidRPr="00676279" w:rsidRDefault="005559F6" w:rsidP="005559F6">
            <w:pPr>
              <w:ind w:left="0" w:right="18"/>
              <w:jc w:val="center"/>
              <w:outlineLvl w:val="0"/>
              <w:rPr>
                <w:rFonts w:ascii="Arial" w:eastAsia="Times New Roman" w:hAnsi="Arial" w:cs="Arial"/>
                <w:b/>
                <w:color w:val="000000"/>
                <w:szCs w:val="24"/>
              </w:rPr>
            </w:pPr>
            <w:r>
              <w:rPr>
                <w:rFonts w:ascii="Arial" w:eastAsia="Times New Roman" w:hAnsi="Arial" w:cs="Arial"/>
                <w:b/>
                <w:color w:val="000000"/>
                <w:szCs w:val="24"/>
              </w:rPr>
              <w:t>Phone</w:t>
            </w:r>
          </w:p>
        </w:tc>
      </w:tr>
      <w:tr w:rsidR="00676279" w:rsidRPr="00676279" w:rsidTr="006F4782">
        <w:trPr>
          <w:jc w:val="center"/>
        </w:trPr>
        <w:tc>
          <w:tcPr>
            <w:tcW w:w="2517" w:type="dxa"/>
            <w:tcBorders>
              <w:top w:val="single" w:sz="4" w:space="0" w:color="000000"/>
              <w:bottom w:val="single" w:sz="4" w:space="0" w:color="000000"/>
              <w:right w:val="single" w:sz="4" w:space="0" w:color="000000"/>
            </w:tcBorders>
            <w:vAlign w:val="center"/>
          </w:tcPr>
          <w:p w:rsidR="00676279" w:rsidRPr="00676279" w:rsidRDefault="00676279" w:rsidP="005559F6">
            <w:pPr>
              <w:ind w:left="0" w:right="18"/>
              <w:outlineLvl w:val="0"/>
              <w:rPr>
                <w:rFonts w:eastAsia="Times New Roman"/>
                <w:color w:val="000000"/>
              </w:rPr>
            </w:pPr>
          </w:p>
        </w:tc>
        <w:tc>
          <w:tcPr>
            <w:tcW w:w="2518" w:type="dxa"/>
            <w:tcBorders>
              <w:top w:val="single" w:sz="4" w:space="0" w:color="000000"/>
              <w:left w:val="single" w:sz="4" w:space="0" w:color="000000"/>
              <w:bottom w:val="single" w:sz="4" w:space="0" w:color="000000"/>
              <w:right w:val="single" w:sz="4" w:space="0" w:color="000000"/>
            </w:tcBorders>
            <w:vAlign w:val="center"/>
          </w:tcPr>
          <w:p w:rsidR="00676279" w:rsidRPr="00676279" w:rsidRDefault="00676279" w:rsidP="005559F6">
            <w:pPr>
              <w:ind w:left="0" w:right="18"/>
              <w:outlineLvl w:val="0"/>
              <w:rPr>
                <w:rFonts w:eastAsia="Times New Roman"/>
                <w:color w:val="000000"/>
              </w:rPr>
            </w:pPr>
          </w:p>
        </w:tc>
        <w:tc>
          <w:tcPr>
            <w:tcW w:w="2517" w:type="dxa"/>
            <w:tcBorders>
              <w:top w:val="single" w:sz="4" w:space="0" w:color="000000"/>
              <w:left w:val="single" w:sz="4" w:space="0" w:color="000000"/>
              <w:bottom w:val="single" w:sz="4" w:space="0" w:color="000000"/>
              <w:right w:val="single" w:sz="4" w:space="0" w:color="000000"/>
            </w:tcBorders>
            <w:vAlign w:val="center"/>
          </w:tcPr>
          <w:p w:rsidR="00676279" w:rsidRPr="00676279" w:rsidRDefault="00676279" w:rsidP="005559F6">
            <w:pPr>
              <w:ind w:left="0" w:right="18"/>
              <w:outlineLvl w:val="0"/>
              <w:rPr>
                <w:rFonts w:eastAsia="Times New Roman"/>
                <w:color w:val="000000"/>
              </w:rPr>
            </w:pPr>
          </w:p>
        </w:tc>
        <w:tc>
          <w:tcPr>
            <w:tcW w:w="2256" w:type="dxa"/>
            <w:tcBorders>
              <w:top w:val="single" w:sz="4" w:space="0" w:color="000000"/>
              <w:left w:val="single" w:sz="4" w:space="0" w:color="000000"/>
              <w:bottom w:val="single" w:sz="4" w:space="0" w:color="000000"/>
            </w:tcBorders>
            <w:vAlign w:val="center"/>
          </w:tcPr>
          <w:p w:rsidR="00676279" w:rsidRPr="00676279" w:rsidRDefault="00676279" w:rsidP="005559F6">
            <w:pPr>
              <w:ind w:left="0" w:right="18"/>
              <w:outlineLvl w:val="0"/>
              <w:rPr>
                <w:rFonts w:eastAsia="Times New Roman"/>
                <w:color w:val="000000"/>
              </w:rPr>
            </w:pPr>
          </w:p>
        </w:tc>
      </w:tr>
      <w:tr w:rsidR="005559F6" w:rsidRPr="00676279" w:rsidTr="006F4782">
        <w:trPr>
          <w:jc w:val="center"/>
        </w:trPr>
        <w:tc>
          <w:tcPr>
            <w:tcW w:w="2517" w:type="dxa"/>
            <w:tcBorders>
              <w:top w:val="single" w:sz="4" w:space="0" w:color="000000"/>
              <w:bottom w:val="single" w:sz="18" w:space="0" w:color="000000"/>
              <w:right w:val="single" w:sz="4" w:space="0" w:color="000000"/>
            </w:tcBorders>
            <w:vAlign w:val="center"/>
          </w:tcPr>
          <w:p w:rsidR="005559F6" w:rsidRPr="00676279" w:rsidRDefault="005559F6" w:rsidP="005559F6">
            <w:pPr>
              <w:ind w:right="18"/>
              <w:outlineLvl w:val="0"/>
              <w:rPr>
                <w:rFonts w:eastAsia="Times New Roman"/>
                <w:color w:val="000000"/>
              </w:rPr>
            </w:pPr>
          </w:p>
        </w:tc>
        <w:tc>
          <w:tcPr>
            <w:tcW w:w="2518" w:type="dxa"/>
            <w:tcBorders>
              <w:top w:val="single" w:sz="4" w:space="0" w:color="000000"/>
              <w:left w:val="single" w:sz="4" w:space="0" w:color="000000"/>
              <w:bottom w:val="single" w:sz="18" w:space="0" w:color="000000"/>
              <w:right w:val="single" w:sz="4" w:space="0" w:color="000000"/>
            </w:tcBorders>
            <w:vAlign w:val="center"/>
          </w:tcPr>
          <w:p w:rsidR="005559F6" w:rsidRPr="00676279" w:rsidRDefault="005559F6" w:rsidP="005559F6">
            <w:pPr>
              <w:ind w:right="18"/>
              <w:outlineLvl w:val="0"/>
              <w:rPr>
                <w:rFonts w:eastAsia="Times New Roman"/>
                <w:color w:val="000000"/>
              </w:rPr>
            </w:pPr>
          </w:p>
        </w:tc>
        <w:tc>
          <w:tcPr>
            <w:tcW w:w="2517" w:type="dxa"/>
            <w:tcBorders>
              <w:top w:val="single" w:sz="4" w:space="0" w:color="000000"/>
              <w:left w:val="single" w:sz="4" w:space="0" w:color="000000"/>
              <w:bottom w:val="single" w:sz="18" w:space="0" w:color="000000"/>
              <w:right w:val="single" w:sz="4" w:space="0" w:color="000000"/>
            </w:tcBorders>
            <w:vAlign w:val="center"/>
          </w:tcPr>
          <w:p w:rsidR="005559F6" w:rsidRPr="00676279" w:rsidRDefault="005559F6" w:rsidP="005559F6">
            <w:pPr>
              <w:ind w:right="18"/>
              <w:outlineLvl w:val="0"/>
              <w:rPr>
                <w:rFonts w:eastAsia="Times New Roman"/>
                <w:color w:val="000000"/>
              </w:rPr>
            </w:pPr>
          </w:p>
        </w:tc>
        <w:tc>
          <w:tcPr>
            <w:tcW w:w="2256" w:type="dxa"/>
            <w:tcBorders>
              <w:top w:val="single" w:sz="4" w:space="0" w:color="000000"/>
              <w:left w:val="single" w:sz="4" w:space="0" w:color="000000"/>
              <w:bottom w:val="single" w:sz="18" w:space="0" w:color="000000"/>
            </w:tcBorders>
            <w:vAlign w:val="center"/>
          </w:tcPr>
          <w:p w:rsidR="005559F6" w:rsidRPr="00676279" w:rsidRDefault="005559F6" w:rsidP="005559F6">
            <w:pPr>
              <w:ind w:right="18"/>
              <w:outlineLvl w:val="0"/>
              <w:rPr>
                <w:rFonts w:eastAsia="Times New Roman"/>
                <w:color w:val="000000"/>
              </w:rPr>
            </w:pPr>
          </w:p>
        </w:tc>
      </w:tr>
      <w:tr w:rsidR="005559F6" w:rsidRPr="00676279" w:rsidTr="006F4782">
        <w:trPr>
          <w:jc w:val="center"/>
        </w:trPr>
        <w:tc>
          <w:tcPr>
            <w:tcW w:w="2517" w:type="dxa"/>
            <w:tcBorders>
              <w:top w:val="single" w:sz="4" w:space="0" w:color="000000"/>
              <w:bottom w:val="single" w:sz="18" w:space="0" w:color="000000"/>
              <w:right w:val="single" w:sz="4" w:space="0" w:color="000000"/>
            </w:tcBorders>
            <w:vAlign w:val="center"/>
          </w:tcPr>
          <w:p w:rsidR="005559F6" w:rsidRPr="00676279" w:rsidRDefault="005559F6" w:rsidP="005559F6">
            <w:pPr>
              <w:ind w:right="18"/>
              <w:outlineLvl w:val="0"/>
              <w:rPr>
                <w:rFonts w:eastAsia="Times New Roman"/>
                <w:color w:val="000000"/>
              </w:rPr>
            </w:pPr>
          </w:p>
        </w:tc>
        <w:tc>
          <w:tcPr>
            <w:tcW w:w="2518" w:type="dxa"/>
            <w:tcBorders>
              <w:top w:val="single" w:sz="4" w:space="0" w:color="000000"/>
              <w:left w:val="single" w:sz="4" w:space="0" w:color="000000"/>
              <w:bottom w:val="single" w:sz="18" w:space="0" w:color="000000"/>
              <w:right w:val="single" w:sz="4" w:space="0" w:color="000000"/>
            </w:tcBorders>
            <w:vAlign w:val="center"/>
          </w:tcPr>
          <w:p w:rsidR="005559F6" w:rsidRPr="00676279" w:rsidRDefault="005559F6" w:rsidP="005559F6">
            <w:pPr>
              <w:ind w:right="18"/>
              <w:outlineLvl w:val="0"/>
              <w:rPr>
                <w:rFonts w:eastAsia="Times New Roman"/>
                <w:color w:val="000000"/>
              </w:rPr>
            </w:pPr>
          </w:p>
        </w:tc>
        <w:tc>
          <w:tcPr>
            <w:tcW w:w="2517" w:type="dxa"/>
            <w:tcBorders>
              <w:top w:val="single" w:sz="4" w:space="0" w:color="000000"/>
              <w:left w:val="single" w:sz="4" w:space="0" w:color="000000"/>
              <w:bottom w:val="single" w:sz="18" w:space="0" w:color="000000"/>
              <w:right w:val="single" w:sz="4" w:space="0" w:color="000000"/>
            </w:tcBorders>
            <w:vAlign w:val="center"/>
          </w:tcPr>
          <w:p w:rsidR="005559F6" w:rsidRPr="00676279" w:rsidRDefault="005559F6" w:rsidP="005559F6">
            <w:pPr>
              <w:ind w:right="18"/>
              <w:outlineLvl w:val="0"/>
              <w:rPr>
                <w:rFonts w:eastAsia="Times New Roman"/>
                <w:color w:val="000000"/>
              </w:rPr>
            </w:pPr>
          </w:p>
        </w:tc>
        <w:tc>
          <w:tcPr>
            <w:tcW w:w="2256" w:type="dxa"/>
            <w:tcBorders>
              <w:top w:val="single" w:sz="4" w:space="0" w:color="000000"/>
              <w:left w:val="single" w:sz="4" w:space="0" w:color="000000"/>
              <w:bottom w:val="single" w:sz="18" w:space="0" w:color="000000"/>
            </w:tcBorders>
            <w:vAlign w:val="center"/>
          </w:tcPr>
          <w:p w:rsidR="005559F6" w:rsidRPr="00676279" w:rsidRDefault="005559F6" w:rsidP="005559F6">
            <w:pPr>
              <w:ind w:right="18"/>
              <w:outlineLvl w:val="0"/>
              <w:rPr>
                <w:rFonts w:eastAsia="Times New Roman"/>
                <w:color w:val="000000"/>
              </w:rPr>
            </w:pPr>
          </w:p>
        </w:tc>
      </w:tr>
      <w:tr w:rsidR="005559F6" w:rsidRPr="00676279" w:rsidTr="006F4782">
        <w:trPr>
          <w:jc w:val="center"/>
        </w:trPr>
        <w:tc>
          <w:tcPr>
            <w:tcW w:w="2517" w:type="dxa"/>
            <w:tcBorders>
              <w:top w:val="single" w:sz="4" w:space="0" w:color="000000"/>
              <w:bottom w:val="single" w:sz="18" w:space="0" w:color="000000"/>
              <w:right w:val="single" w:sz="4" w:space="0" w:color="000000"/>
            </w:tcBorders>
            <w:vAlign w:val="center"/>
          </w:tcPr>
          <w:p w:rsidR="005559F6" w:rsidRPr="00676279" w:rsidRDefault="005559F6" w:rsidP="005559F6">
            <w:pPr>
              <w:ind w:right="18"/>
              <w:outlineLvl w:val="0"/>
              <w:rPr>
                <w:rFonts w:eastAsia="Times New Roman"/>
                <w:color w:val="000000"/>
              </w:rPr>
            </w:pPr>
          </w:p>
        </w:tc>
        <w:tc>
          <w:tcPr>
            <w:tcW w:w="2518" w:type="dxa"/>
            <w:tcBorders>
              <w:top w:val="single" w:sz="4" w:space="0" w:color="000000"/>
              <w:left w:val="single" w:sz="4" w:space="0" w:color="000000"/>
              <w:bottom w:val="single" w:sz="18" w:space="0" w:color="000000"/>
              <w:right w:val="single" w:sz="4" w:space="0" w:color="000000"/>
            </w:tcBorders>
            <w:vAlign w:val="center"/>
          </w:tcPr>
          <w:p w:rsidR="005559F6" w:rsidRPr="00676279" w:rsidRDefault="005559F6" w:rsidP="005559F6">
            <w:pPr>
              <w:ind w:right="18"/>
              <w:outlineLvl w:val="0"/>
              <w:rPr>
                <w:rFonts w:eastAsia="Times New Roman"/>
                <w:color w:val="000000"/>
              </w:rPr>
            </w:pPr>
          </w:p>
        </w:tc>
        <w:tc>
          <w:tcPr>
            <w:tcW w:w="2517" w:type="dxa"/>
            <w:tcBorders>
              <w:top w:val="single" w:sz="4" w:space="0" w:color="000000"/>
              <w:left w:val="single" w:sz="4" w:space="0" w:color="000000"/>
              <w:bottom w:val="single" w:sz="18" w:space="0" w:color="000000"/>
              <w:right w:val="single" w:sz="4" w:space="0" w:color="000000"/>
            </w:tcBorders>
            <w:vAlign w:val="center"/>
          </w:tcPr>
          <w:p w:rsidR="005559F6" w:rsidRPr="00676279" w:rsidRDefault="005559F6" w:rsidP="005559F6">
            <w:pPr>
              <w:ind w:right="18"/>
              <w:outlineLvl w:val="0"/>
              <w:rPr>
                <w:rFonts w:eastAsia="Times New Roman"/>
                <w:color w:val="000000"/>
              </w:rPr>
            </w:pPr>
          </w:p>
        </w:tc>
        <w:tc>
          <w:tcPr>
            <w:tcW w:w="2256" w:type="dxa"/>
            <w:tcBorders>
              <w:top w:val="single" w:sz="4" w:space="0" w:color="000000"/>
              <w:left w:val="single" w:sz="4" w:space="0" w:color="000000"/>
              <w:bottom w:val="single" w:sz="18" w:space="0" w:color="000000"/>
            </w:tcBorders>
            <w:vAlign w:val="center"/>
          </w:tcPr>
          <w:p w:rsidR="005559F6" w:rsidRPr="00676279" w:rsidRDefault="005559F6" w:rsidP="005559F6">
            <w:pPr>
              <w:ind w:right="18"/>
              <w:outlineLvl w:val="0"/>
              <w:rPr>
                <w:rFonts w:eastAsia="Times New Roman"/>
                <w:color w:val="000000"/>
              </w:rPr>
            </w:pPr>
          </w:p>
        </w:tc>
      </w:tr>
      <w:tr w:rsidR="005559F6" w:rsidRPr="00676279" w:rsidTr="006F4782">
        <w:trPr>
          <w:trHeight w:val="521"/>
          <w:jc w:val="center"/>
        </w:trPr>
        <w:tc>
          <w:tcPr>
            <w:tcW w:w="9808" w:type="dxa"/>
            <w:gridSpan w:val="4"/>
            <w:tcBorders>
              <w:top w:val="single" w:sz="4" w:space="0" w:color="000000"/>
              <w:bottom w:val="single" w:sz="18" w:space="0" w:color="000000"/>
            </w:tcBorders>
            <w:shd w:val="clear" w:color="auto" w:fill="C5E0B3" w:themeFill="accent6" w:themeFillTint="66"/>
            <w:vAlign w:val="center"/>
          </w:tcPr>
          <w:p w:rsidR="005559F6" w:rsidRPr="005559F6" w:rsidRDefault="005559F6" w:rsidP="005559F6">
            <w:pPr>
              <w:ind w:left="0" w:right="18"/>
              <w:jc w:val="center"/>
              <w:outlineLvl w:val="0"/>
              <w:rPr>
                <w:rFonts w:ascii="Arial" w:eastAsia="Times New Roman" w:hAnsi="Arial" w:cs="Arial"/>
                <w:b/>
                <w:color w:val="000000"/>
                <w:sz w:val="28"/>
                <w:szCs w:val="28"/>
              </w:rPr>
            </w:pPr>
            <w:r>
              <w:rPr>
                <w:rFonts w:ascii="Arial" w:eastAsia="Times New Roman" w:hAnsi="Arial" w:cs="Arial"/>
                <w:b/>
                <w:color w:val="000000"/>
                <w:sz w:val="28"/>
                <w:szCs w:val="28"/>
              </w:rPr>
              <w:t>Government Advisors</w:t>
            </w:r>
          </w:p>
        </w:tc>
      </w:tr>
      <w:tr w:rsidR="005559F6" w:rsidRPr="00676279" w:rsidTr="006F4782">
        <w:trPr>
          <w:jc w:val="center"/>
        </w:trPr>
        <w:tc>
          <w:tcPr>
            <w:tcW w:w="2517" w:type="dxa"/>
            <w:tcBorders>
              <w:top w:val="single" w:sz="4" w:space="0" w:color="000000"/>
              <w:bottom w:val="single" w:sz="4" w:space="0" w:color="000000"/>
              <w:right w:val="single" w:sz="4" w:space="0" w:color="000000"/>
            </w:tcBorders>
            <w:vAlign w:val="center"/>
          </w:tcPr>
          <w:p w:rsidR="005559F6" w:rsidRPr="00676279" w:rsidRDefault="005559F6" w:rsidP="005559F6">
            <w:pPr>
              <w:ind w:right="18"/>
              <w:outlineLvl w:val="0"/>
              <w:rPr>
                <w:rFonts w:eastAsia="Times New Roman"/>
                <w:color w:val="000000"/>
              </w:rPr>
            </w:pPr>
          </w:p>
        </w:tc>
        <w:tc>
          <w:tcPr>
            <w:tcW w:w="2518" w:type="dxa"/>
            <w:tcBorders>
              <w:top w:val="single" w:sz="4" w:space="0" w:color="000000"/>
              <w:left w:val="single" w:sz="4" w:space="0" w:color="000000"/>
              <w:bottom w:val="single" w:sz="4" w:space="0" w:color="000000"/>
              <w:right w:val="single" w:sz="4" w:space="0" w:color="000000"/>
            </w:tcBorders>
            <w:vAlign w:val="center"/>
          </w:tcPr>
          <w:p w:rsidR="005559F6" w:rsidRPr="00676279" w:rsidRDefault="005559F6" w:rsidP="005559F6">
            <w:pPr>
              <w:ind w:right="18"/>
              <w:outlineLvl w:val="0"/>
              <w:rPr>
                <w:rFonts w:eastAsia="Times New Roman"/>
                <w:color w:val="000000"/>
              </w:rPr>
            </w:pPr>
          </w:p>
        </w:tc>
        <w:tc>
          <w:tcPr>
            <w:tcW w:w="2517" w:type="dxa"/>
            <w:tcBorders>
              <w:top w:val="single" w:sz="4" w:space="0" w:color="000000"/>
              <w:left w:val="single" w:sz="4" w:space="0" w:color="000000"/>
              <w:bottom w:val="single" w:sz="4" w:space="0" w:color="000000"/>
              <w:right w:val="single" w:sz="4" w:space="0" w:color="000000"/>
            </w:tcBorders>
            <w:vAlign w:val="center"/>
          </w:tcPr>
          <w:p w:rsidR="005559F6" w:rsidRPr="00676279" w:rsidRDefault="005559F6" w:rsidP="005559F6">
            <w:pPr>
              <w:ind w:right="18"/>
              <w:outlineLvl w:val="0"/>
              <w:rPr>
                <w:rFonts w:eastAsia="Times New Roman"/>
                <w:color w:val="000000"/>
              </w:rPr>
            </w:pPr>
          </w:p>
        </w:tc>
        <w:tc>
          <w:tcPr>
            <w:tcW w:w="2256" w:type="dxa"/>
            <w:tcBorders>
              <w:top w:val="single" w:sz="4" w:space="0" w:color="000000"/>
              <w:left w:val="single" w:sz="4" w:space="0" w:color="000000"/>
              <w:bottom w:val="single" w:sz="4" w:space="0" w:color="000000"/>
            </w:tcBorders>
            <w:vAlign w:val="center"/>
          </w:tcPr>
          <w:p w:rsidR="005559F6" w:rsidRPr="00676279" w:rsidRDefault="005559F6" w:rsidP="005559F6">
            <w:pPr>
              <w:ind w:right="18"/>
              <w:outlineLvl w:val="0"/>
              <w:rPr>
                <w:rFonts w:eastAsia="Times New Roman"/>
                <w:color w:val="000000"/>
              </w:rPr>
            </w:pPr>
          </w:p>
        </w:tc>
      </w:tr>
      <w:tr w:rsidR="00401FB2" w:rsidRPr="00676279" w:rsidTr="006F4782">
        <w:trPr>
          <w:jc w:val="center"/>
        </w:trPr>
        <w:tc>
          <w:tcPr>
            <w:tcW w:w="2517" w:type="dxa"/>
            <w:tcBorders>
              <w:top w:val="single" w:sz="4" w:space="0" w:color="000000"/>
              <w:bottom w:val="single" w:sz="18" w:space="0" w:color="000000"/>
              <w:right w:val="single" w:sz="4" w:space="0" w:color="000000"/>
            </w:tcBorders>
            <w:vAlign w:val="center"/>
          </w:tcPr>
          <w:p w:rsidR="00401FB2" w:rsidRPr="00676279" w:rsidRDefault="00401FB2" w:rsidP="005559F6">
            <w:pPr>
              <w:ind w:right="18"/>
              <w:outlineLvl w:val="0"/>
              <w:rPr>
                <w:rFonts w:eastAsia="Times New Roman"/>
                <w:color w:val="000000"/>
              </w:rPr>
            </w:pPr>
          </w:p>
        </w:tc>
        <w:tc>
          <w:tcPr>
            <w:tcW w:w="2518" w:type="dxa"/>
            <w:tcBorders>
              <w:top w:val="single" w:sz="4" w:space="0" w:color="000000"/>
              <w:left w:val="single" w:sz="4" w:space="0" w:color="000000"/>
              <w:bottom w:val="single" w:sz="18" w:space="0" w:color="000000"/>
              <w:right w:val="single" w:sz="4" w:space="0" w:color="000000"/>
            </w:tcBorders>
            <w:vAlign w:val="center"/>
          </w:tcPr>
          <w:p w:rsidR="00401FB2" w:rsidRPr="00676279" w:rsidRDefault="00401FB2" w:rsidP="005559F6">
            <w:pPr>
              <w:ind w:right="18"/>
              <w:outlineLvl w:val="0"/>
              <w:rPr>
                <w:rFonts w:eastAsia="Times New Roman"/>
                <w:color w:val="000000"/>
              </w:rPr>
            </w:pPr>
          </w:p>
        </w:tc>
        <w:tc>
          <w:tcPr>
            <w:tcW w:w="2517" w:type="dxa"/>
            <w:tcBorders>
              <w:top w:val="single" w:sz="4" w:space="0" w:color="000000"/>
              <w:left w:val="single" w:sz="4" w:space="0" w:color="000000"/>
              <w:bottom w:val="single" w:sz="18" w:space="0" w:color="000000"/>
              <w:right w:val="single" w:sz="4" w:space="0" w:color="000000"/>
            </w:tcBorders>
            <w:vAlign w:val="center"/>
          </w:tcPr>
          <w:p w:rsidR="00401FB2" w:rsidRPr="00676279" w:rsidRDefault="00401FB2" w:rsidP="005559F6">
            <w:pPr>
              <w:ind w:right="18"/>
              <w:outlineLvl w:val="0"/>
              <w:rPr>
                <w:rFonts w:eastAsia="Times New Roman"/>
                <w:color w:val="000000"/>
              </w:rPr>
            </w:pPr>
          </w:p>
        </w:tc>
        <w:tc>
          <w:tcPr>
            <w:tcW w:w="2256" w:type="dxa"/>
            <w:tcBorders>
              <w:top w:val="single" w:sz="4" w:space="0" w:color="000000"/>
              <w:left w:val="single" w:sz="4" w:space="0" w:color="000000"/>
              <w:bottom w:val="single" w:sz="18" w:space="0" w:color="000000"/>
            </w:tcBorders>
            <w:vAlign w:val="center"/>
          </w:tcPr>
          <w:p w:rsidR="00401FB2" w:rsidRPr="00676279" w:rsidRDefault="00401FB2" w:rsidP="005559F6">
            <w:pPr>
              <w:ind w:right="18"/>
              <w:outlineLvl w:val="0"/>
              <w:rPr>
                <w:rFonts w:eastAsia="Times New Roman"/>
                <w:color w:val="000000"/>
              </w:rPr>
            </w:pPr>
          </w:p>
        </w:tc>
      </w:tr>
    </w:tbl>
    <w:p w:rsidR="00D94D15" w:rsidRPr="00081236" w:rsidRDefault="00D94D15" w:rsidP="00D94D15"/>
    <w:p w:rsidR="00D94D15" w:rsidRDefault="00D94D15" w:rsidP="00D94D15">
      <w:pPr>
        <w:spacing w:after="200"/>
        <w:rPr>
          <w:rFonts w:ascii="Arial" w:eastAsiaTheme="majorEastAsia" w:hAnsi="Arial" w:cs="Arial"/>
          <w:b/>
          <w:sz w:val="40"/>
          <w:szCs w:val="40"/>
        </w:rPr>
      </w:pPr>
      <w:bookmarkStart w:id="26" w:name="_Toc450553444"/>
      <w:r>
        <w:br w:type="page"/>
      </w:r>
    </w:p>
    <w:p w:rsidR="00D94D15" w:rsidRDefault="00D94D15" w:rsidP="00705236">
      <w:pPr>
        <w:pStyle w:val="Heading1"/>
        <w:numPr>
          <w:ilvl w:val="0"/>
          <w:numId w:val="0"/>
        </w:numPr>
        <w:ind w:left="360" w:hanging="360"/>
        <w:rPr>
          <w:rFonts w:cs="Shruti"/>
        </w:rPr>
      </w:pPr>
      <w:bookmarkStart w:id="27" w:name="_Toc451775442"/>
      <w:r>
        <w:t>Technical Review Panel</w:t>
      </w:r>
      <w:bookmarkEnd w:id="26"/>
      <w:bookmarkEnd w:id="27"/>
    </w:p>
    <w:p w:rsidR="00D94D15" w:rsidRDefault="00D94D15" w:rsidP="00D94D15">
      <w:pPr>
        <w:rPr>
          <w:color w:val="000000"/>
        </w:rPr>
      </w:pPr>
      <w:r>
        <w:t>DEQ convened a technical review panel t</w:t>
      </w:r>
      <w:r w:rsidRPr="00D54834">
        <w:t xml:space="preserve">o </w:t>
      </w:r>
      <w:r>
        <w:t xml:space="preserve">       . The panel members have expertise in       </w:t>
      </w:r>
      <w:r w:rsidRPr="00D54834">
        <w:t>. The technical review panel is not a deci</w:t>
      </w:r>
      <w:r>
        <w:t xml:space="preserve">sion-making body, but will </w:t>
      </w:r>
      <w:r w:rsidRPr="00D54834">
        <w:t>provide technical revie</w:t>
      </w:r>
      <w:r>
        <w:t xml:space="preserve">w and input on DEQ’s analyses and </w:t>
      </w:r>
      <w:r w:rsidRPr="00D54834">
        <w:t>recommendations</w:t>
      </w:r>
      <w:r>
        <w:t xml:space="preserve"> to the advisory committee</w:t>
      </w:r>
      <w:r w:rsidRPr="00D54834">
        <w:t>.</w:t>
      </w:r>
      <w:r w:rsidRPr="003F4A78">
        <w:rPr>
          <w:color w:val="000000"/>
        </w:rPr>
        <w:t xml:space="preserve"> </w:t>
      </w:r>
    </w:p>
    <w:p w:rsidR="006F4782" w:rsidRDefault="006F4782" w:rsidP="00D94D15">
      <w:pPr>
        <w:rPr>
          <w:color w:val="000000"/>
        </w:rPr>
      </w:pPr>
      <w:bookmarkStart w:id="28" w:name="_GoBack"/>
      <w:bookmarkEnd w:id="28"/>
    </w:p>
    <w:tbl>
      <w:tblPr>
        <w:tblStyle w:val="TableGrid1"/>
        <w:tblW w:w="10034" w:type="dxa"/>
        <w:jc w:val="center"/>
        <w:tblBorders>
          <w:top w:val="single" w:sz="18" w:space="0" w:color="000000"/>
          <w:left w:val="single" w:sz="18" w:space="0" w:color="000000"/>
          <w:bottom w:val="single" w:sz="18" w:space="0" w:color="000000"/>
          <w:right w:val="single" w:sz="18" w:space="0" w:color="000000"/>
          <w:insideH w:val="single" w:sz="4" w:space="0" w:color="000000"/>
          <w:insideV w:val="none" w:sz="0" w:space="0" w:color="auto"/>
        </w:tblBorders>
        <w:tblCellMar>
          <w:top w:w="72" w:type="dxa"/>
          <w:left w:w="72" w:type="dxa"/>
          <w:right w:w="72" w:type="dxa"/>
        </w:tblCellMar>
        <w:tblLook w:val="04A0" w:firstRow="1" w:lastRow="0" w:firstColumn="1" w:lastColumn="0" w:noHBand="0" w:noVBand="1"/>
      </w:tblPr>
      <w:tblGrid>
        <w:gridCol w:w="1477"/>
        <w:gridCol w:w="1755"/>
        <w:gridCol w:w="1470"/>
        <w:gridCol w:w="1425"/>
        <w:gridCol w:w="3907"/>
      </w:tblGrid>
      <w:tr w:rsidR="008609AB" w:rsidRPr="00676279" w:rsidTr="006F4782">
        <w:trPr>
          <w:trHeight w:val="873"/>
          <w:jc w:val="center"/>
        </w:trPr>
        <w:tc>
          <w:tcPr>
            <w:tcW w:w="10034" w:type="dxa"/>
            <w:gridSpan w:val="5"/>
            <w:tcBorders>
              <w:bottom w:val="single" w:sz="4" w:space="0" w:color="000000"/>
            </w:tcBorders>
            <w:shd w:val="clear" w:color="auto" w:fill="E2EFD9"/>
            <w:vAlign w:val="center"/>
          </w:tcPr>
          <w:p w:rsidR="008609AB" w:rsidRDefault="008609AB" w:rsidP="00770C96">
            <w:pPr>
              <w:ind w:left="720" w:right="18"/>
              <w:jc w:val="center"/>
              <w:outlineLvl w:val="0"/>
              <w:rPr>
                <w:rFonts w:ascii="Arial" w:eastAsia="Times New Roman" w:hAnsi="Arial" w:cs="Arial"/>
                <w:b/>
                <w:color w:val="000000"/>
                <w:sz w:val="32"/>
                <w:szCs w:val="32"/>
              </w:rPr>
            </w:pPr>
            <w:r>
              <w:rPr>
                <w:rFonts w:ascii="Arial" w:eastAsia="Times New Roman" w:hAnsi="Arial" w:cs="Arial"/>
                <w:b/>
                <w:color w:val="000000"/>
                <w:sz w:val="32"/>
                <w:szCs w:val="32"/>
              </w:rPr>
              <w:t>Technical Review Panel</w:t>
            </w:r>
          </w:p>
        </w:tc>
      </w:tr>
      <w:tr w:rsidR="008609AB" w:rsidRPr="00676279" w:rsidTr="006F4782">
        <w:trPr>
          <w:jc w:val="center"/>
        </w:trPr>
        <w:tc>
          <w:tcPr>
            <w:tcW w:w="1477" w:type="dxa"/>
            <w:tcBorders>
              <w:top w:val="single" w:sz="4" w:space="0" w:color="000000"/>
              <w:bottom w:val="single" w:sz="4" w:space="0" w:color="000000"/>
              <w:right w:val="single" w:sz="4" w:space="0" w:color="000000"/>
            </w:tcBorders>
            <w:shd w:val="clear" w:color="auto" w:fill="C5E0B3" w:themeFill="accent6" w:themeFillTint="66"/>
            <w:vAlign w:val="center"/>
          </w:tcPr>
          <w:p w:rsidR="008609AB" w:rsidRPr="00676279" w:rsidRDefault="008609AB" w:rsidP="00770C96">
            <w:pPr>
              <w:ind w:left="0" w:right="18"/>
              <w:jc w:val="center"/>
              <w:outlineLvl w:val="0"/>
              <w:rPr>
                <w:rFonts w:ascii="Arial" w:eastAsia="Times New Roman" w:hAnsi="Arial" w:cs="Arial"/>
                <w:b/>
                <w:color w:val="000000"/>
                <w:szCs w:val="24"/>
              </w:rPr>
            </w:pPr>
            <w:r>
              <w:rPr>
                <w:rFonts w:ascii="Arial" w:eastAsia="Times New Roman" w:hAnsi="Arial" w:cs="Arial"/>
                <w:b/>
                <w:color w:val="000000"/>
                <w:szCs w:val="24"/>
              </w:rPr>
              <w:t>Name</w:t>
            </w:r>
          </w:p>
        </w:tc>
        <w:tc>
          <w:tcPr>
            <w:tcW w:w="1755" w:type="dxa"/>
            <w:tcBorders>
              <w:top w:val="single" w:sz="4" w:space="0" w:color="000000"/>
              <w:bottom w:val="single" w:sz="4" w:space="0" w:color="000000"/>
              <w:right w:val="single" w:sz="4" w:space="0" w:color="000000"/>
            </w:tcBorders>
            <w:shd w:val="clear" w:color="auto" w:fill="C5E0B3" w:themeFill="accent6" w:themeFillTint="66"/>
            <w:vAlign w:val="center"/>
          </w:tcPr>
          <w:p w:rsidR="008609AB" w:rsidRPr="00676279" w:rsidRDefault="008609AB" w:rsidP="00770C96">
            <w:pPr>
              <w:ind w:left="0" w:right="18"/>
              <w:jc w:val="center"/>
              <w:outlineLvl w:val="0"/>
              <w:rPr>
                <w:rFonts w:ascii="Arial" w:eastAsia="Times New Roman" w:hAnsi="Arial" w:cs="Arial"/>
                <w:b/>
                <w:color w:val="000000"/>
                <w:szCs w:val="24"/>
              </w:rPr>
            </w:pPr>
            <w:r>
              <w:rPr>
                <w:rFonts w:ascii="Arial" w:eastAsia="Times New Roman" w:hAnsi="Arial" w:cs="Arial"/>
                <w:b/>
                <w:color w:val="000000"/>
                <w:szCs w:val="24"/>
              </w:rPr>
              <w:t>Affiliation</w:t>
            </w:r>
          </w:p>
        </w:tc>
        <w:tc>
          <w:tcPr>
            <w:tcW w:w="1470" w:type="dxa"/>
            <w:tcBorders>
              <w:top w:val="single" w:sz="4" w:space="0" w:color="000000"/>
              <w:left w:val="single" w:sz="4" w:space="0" w:color="000000"/>
              <w:bottom w:val="single" w:sz="4" w:space="0" w:color="000000"/>
            </w:tcBorders>
            <w:shd w:val="clear" w:color="auto" w:fill="C5E0B3" w:themeFill="accent6" w:themeFillTint="66"/>
            <w:vAlign w:val="center"/>
          </w:tcPr>
          <w:p w:rsidR="008609AB" w:rsidRPr="00676279" w:rsidRDefault="008609AB" w:rsidP="00770C96">
            <w:pPr>
              <w:ind w:left="0" w:right="18"/>
              <w:jc w:val="center"/>
              <w:outlineLvl w:val="0"/>
              <w:rPr>
                <w:rFonts w:ascii="Arial" w:eastAsia="Times New Roman" w:hAnsi="Arial" w:cs="Arial"/>
                <w:b/>
                <w:color w:val="000000"/>
                <w:szCs w:val="24"/>
              </w:rPr>
            </w:pPr>
            <w:r>
              <w:rPr>
                <w:rFonts w:ascii="Arial" w:eastAsia="Times New Roman" w:hAnsi="Arial" w:cs="Arial"/>
                <w:b/>
                <w:color w:val="000000"/>
                <w:szCs w:val="24"/>
              </w:rPr>
              <w:t>Email</w:t>
            </w:r>
          </w:p>
        </w:tc>
        <w:tc>
          <w:tcPr>
            <w:tcW w:w="1425" w:type="dxa"/>
            <w:tcBorders>
              <w:top w:val="single" w:sz="4" w:space="0" w:color="000000"/>
              <w:left w:val="single" w:sz="4" w:space="0" w:color="000000"/>
              <w:bottom w:val="single" w:sz="4" w:space="0" w:color="000000"/>
            </w:tcBorders>
            <w:shd w:val="clear" w:color="auto" w:fill="C5E0B3" w:themeFill="accent6" w:themeFillTint="66"/>
            <w:vAlign w:val="center"/>
          </w:tcPr>
          <w:p w:rsidR="008609AB" w:rsidRPr="00676279" w:rsidRDefault="008609AB" w:rsidP="00770C96">
            <w:pPr>
              <w:ind w:left="0" w:right="18"/>
              <w:jc w:val="center"/>
              <w:outlineLvl w:val="0"/>
              <w:rPr>
                <w:rFonts w:ascii="Arial" w:eastAsia="Times New Roman" w:hAnsi="Arial" w:cs="Arial"/>
                <w:b/>
                <w:color w:val="000000"/>
                <w:szCs w:val="24"/>
              </w:rPr>
            </w:pPr>
            <w:r>
              <w:rPr>
                <w:rFonts w:ascii="Arial" w:eastAsia="Times New Roman" w:hAnsi="Arial" w:cs="Arial"/>
                <w:b/>
                <w:color w:val="000000"/>
                <w:szCs w:val="24"/>
              </w:rPr>
              <w:t>Phone</w:t>
            </w:r>
          </w:p>
        </w:tc>
        <w:tc>
          <w:tcPr>
            <w:tcW w:w="3907" w:type="dxa"/>
            <w:tcBorders>
              <w:top w:val="single" w:sz="4" w:space="0" w:color="000000"/>
              <w:left w:val="single" w:sz="4" w:space="0" w:color="000000"/>
              <w:bottom w:val="single" w:sz="4" w:space="0" w:color="000000"/>
            </w:tcBorders>
            <w:shd w:val="clear" w:color="auto" w:fill="C5E0B3" w:themeFill="accent6" w:themeFillTint="66"/>
          </w:tcPr>
          <w:p w:rsidR="008609AB" w:rsidRDefault="008609AB" w:rsidP="008609AB">
            <w:pPr>
              <w:ind w:left="0" w:right="18"/>
              <w:jc w:val="center"/>
              <w:outlineLvl w:val="0"/>
              <w:rPr>
                <w:rFonts w:ascii="Arial" w:eastAsia="Times New Roman" w:hAnsi="Arial" w:cs="Arial"/>
                <w:b/>
                <w:color w:val="000000"/>
                <w:szCs w:val="24"/>
              </w:rPr>
            </w:pPr>
            <w:r>
              <w:rPr>
                <w:rFonts w:ascii="Arial" w:eastAsia="Times New Roman" w:hAnsi="Arial" w:cs="Arial"/>
                <w:b/>
                <w:color w:val="000000"/>
                <w:szCs w:val="24"/>
              </w:rPr>
              <w:t>Area of Expertise</w:t>
            </w:r>
          </w:p>
        </w:tc>
      </w:tr>
      <w:tr w:rsidR="008609AB" w:rsidRPr="00676279" w:rsidTr="006F4782">
        <w:trPr>
          <w:jc w:val="center"/>
        </w:trPr>
        <w:tc>
          <w:tcPr>
            <w:tcW w:w="1477" w:type="dxa"/>
            <w:tcBorders>
              <w:top w:val="single" w:sz="4" w:space="0" w:color="000000"/>
              <w:bottom w:val="single" w:sz="4" w:space="0" w:color="000000"/>
              <w:right w:val="single" w:sz="4" w:space="0" w:color="000000"/>
            </w:tcBorders>
            <w:vAlign w:val="center"/>
          </w:tcPr>
          <w:p w:rsidR="008609AB" w:rsidRPr="00676279" w:rsidRDefault="008609AB" w:rsidP="00770C96">
            <w:pPr>
              <w:ind w:left="0" w:right="18"/>
              <w:outlineLvl w:val="0"/>
              <w:rPr>
                <w:rFonts w:eastAsia="Times New Roman"/>
                <w:color w:val="000000"/>
              </w:rPr>
            </w:pPr>
          </w:p>
        </w:tc>
        <w:tc>
          <w:tcPr>
            <w:tcW w:w="1755" w:type="dxa"/>
            <w:tcBorders>
              <w:top w:val="single" w:sz="4" w:space="0" w:color="000000"/>
              <w:left w:val="single" w:sz="4" w:space="0" w:color="000000"/>
              <w:bottom w:val="single" w:sz="4" w:space="0" w:color="000000"/>
              <w:right w:val="single" w:sz="4" w:space="0" w:color="000000"/>
            </w:tcBorders>
            <w:vAlign w:val="center"/>
          </w:tcPr>
          <w:p w:rsidR="008609AB" w:rsidRPr="00676279" w:rsidRDefault="008609AB" w:rsidP="00770C96">
            <w:pPr>
              <w:ind w:left="0" w:right="18"/>
              <w:outlineLvl w:val="0"/>
              <w:rPr>
                <w:rFonts w:eastAsia="Times New Roman"/>
                <w:color w:val="000000"/>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8609AB" w:rsidRPr="00676279" w:rsidRDefault="008609AB" w:rsidP="00770C96">
            <w:pPr>
              <w:ind w:left="0" w:right="18"/>
              <w:outlineLvl w:val="0"/>
              <w:rPr>
                <w:rFonts w:eastAsia="Times New Roman"/>
                <w:color w:val="000000"/>
              </w:rPr>
            </w:pPr>
          </w:p>
        </w:tc>
        <w:tc>
          <w:tcPr>
            <w:tcW w:w="1425" w:type="dxa"/>
            <w:tcBorders>
              <w:top w:val="single" w:sz="4" w:space="0" w:color="000000"/>
              <w:left w:val="single" w:sz="4" w:space="0" w:color="000000"/>
              <w:bottom w:val="single" w:sz="4" w:space="0" w:color="000000"/>
            </w:tcBorders>
            <w:vAlign w:val="center"/>
          </w:tcPr>
          <w:p w:rsidR="008609AB" w:rsidRPr="00676279" w:rsidRDefault="008609AB" w:rsidP="00770C96">
            <w:pPr>
              <w:ind w:left="0" w:right="18"/>
              <w:outlineLvl w:val="0"/>
              <w:rPr>
                <w:rFonts w:eastAsia="Times New Roman"/>
                <w:color w:val="000000"/>
              </w:rPr>
            </w:pPr>
          </w:p>
        </w:tc>
        <w:tc>
          <w:tcPr>
            <w:tcW w:w="3907" w:type="dxa"/>
            <w:tcBorders>
              <w:top w:val="single" w:sz="4" w:space="0" w:color="000000"/>
              <w:left w:val="single" w:sz="4" w:space="0" w:color="000000"/>
              <w:bottom w:val="single" w:sz="4" w:space="0" w:color="000000"/>
            </w:tcBorders>
          </w:tcPr>
          <w:p w:rsidR="008609AB" w:rsidRPr="00676279" w:rsidRDefault="008609AB" w:rsidP="00770C96">
            <w:pPr>
              <w:ind w:right="18"/>
              <w:outlineLvl w:val="0"/>
              <w:rPr>
                <w:rFonts w:eastAsia="Times New Roman"/>
                <w:color w:val="000000"/>
              </w:rPr>
            </w:pPr>
          </w:p>
        </w:tc>
      </w:tr>
      <w:tr w:rsidR="008609AB" w:rsidRPr="00676279" w:rsidTr="006F4782">
        <w:trPr>
          <w:jc w:val="center"/>
        </w:trPr>
        <w:tc>
          <w:tcPr>
            <w:tcW w:w="1477" w:type="dxa"/>
            <w:tcBorders>
              <w:top w:val="single" w:sz="4" w:space="0" w:color="000000"/>
              <w:bottom w:val="single" w:sz="4" w:space="0" w:color="000000"/>
              <w:right w:val="single" w:sz="4" w:space="0" w:color="000000"/>
            </w:tcBorders>
            <w:vAlign w:val="center"/>
          </w:tcPr>
          <w:p w:rsidR="008609AB" w:rsidRPr="00676279" w:rsidRDefault="008609AB" w:rsidP="00770C96">
            <w:pPr>
              <w:ind w:right="18"/>
              <w:outlineLvl w:val="0"/>
              <w:rPr>
                <w:rFonts w:eastAsia="Times New Roman"/>
                <w:color w:val="000000"/>
              </w:rPr>
            </w:pPr>
          </w:p>
        </w:tc>
        <w:tc>
          <w:tcPr>
            <w:tcW w:w="1755" w:type="dxa"/>
            <w:tcBorders>
              <w:top w:val="single" w:sz="4" w:space="0" w:color="000000"/>
              <w:left w:val="single" w:sz="4" w:space="0" w:color="000000"/>
              <w:bottom w:val="single" w:sz="4" w:space="0" w:color="000000"/>
              <w:right w:val="single" w:sz="4" w:space="0" w:color="000000"/>
            </w:tcBorders>
            <w:vAlign w:val="center"/>
          </w:tcPr>
          <w:p w:rsidR="008609AB" w:rsidRPr="00676279" w:rsidRDefault="008609AB" w:rsidP="00770C96">
            <w:pPr>
              <w:ind w:right="18"/>
              <w:outlineLvl w:val="0"/>
              <w:rPr>
                <w:rFonts w:eastAsia="Times New Roman"/>
                <w:color w:val="000000"/>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8609AB" w:rsidRPr="00676279" w:rsidRDefault="008609AB" w:rsidP="00770C96">
            <w:pPr>
              <w:ind w:right="18"/>
              <w:outlineLvl w:val="0"/>
              <w:rPr>
                <w:rFonts w:eastAsia="Times New Roman"/>
                <w:color w:val="000000"/>
              </w:rPr>
            </w:pPr>
          </w:p>
        </w:tc>
        <w:tc>
          <w:tcPr>
            <w:tcW w:w="1425" w:type="dxa"/>
            <w:tcBorders>
              <w:top w:val="single" w:sz="4" w:space="0" w:color="000000"/>
              <w:left w:val="single" w:sz="4" w:space="0" w:color="000000"/>
              <w:bottom w:val="single" w:sz="4" w:space="0" w:color="000000"/>
            </w:tcBorders>
            <w:vAlign w:val="center"/>
          </w:tcPr>
          <w:p w:rsidR="008609AB" w:rsidRPr="00676279" w:rsidRDefault="008609AB" w:rsidP="00770C96">
            <w:pPr>
              <w:ind w:right="18"/>
              <w:outlineLvl w:val="0"/>
              <w:rPr>
                <w:rFonts w:eastAsia="Times New Roman"/>
                <w:color w:val="000000"/>
              </w:rPr>
            </w:pPr>
          </w:p>
        </w:tc>
        <w:tc>
          <w:tcPr>
            <w:tcW w:w="3907" w:type="dxa"/>
            <w:tcBorders>
              <w:top w:val="single" w:sz="4" w:space="0" w:color="000000"/>
              <w:left w:val="single" w:sz="4" w:space="0" w:color="000000"/>
              <w:bottom w:val="single" w:sz="4" w:space="0" w:color="000000"/>
            </w:tcBorders>
          </w:tcPr>
          <w:p w:rsidR="008609AB" w:rsidRPr="00676279" w:rsidRDefault="008609AB" w:rsidP="00770C96">
            <w:pPr>
              <w:ind w:right="18"/>
              <w:outlineLvl w:val="0"/>
              <w:rPr>
                <w:rFonts w:eastAsia="Times New Roman"/>
                <w:color w:val="000000"/>
              </w:rPr>
            </w:pPr>
          </w:p>
        </w:tc>
      </w:tr>
      <w:tr w:rsidR="008609AB" w:rsidRPr="00676279" w:rsidTr="006F4782">
        <w:trPr>
          <w:jc w:val="center"/>
        </w:trPr>
        <w:tc>
          <w:tcPr>
            <w:tcW w:w="1477" w:type="dxa"/>
            <w:tcBorders>
              <w:top w:val="single" w:sz="4" w:space="0" w:color="000000"/>
              <w:bottom w:val="single" w:sz="4" w:space="0" w:color="000000"/>
              <w:right w:val="single" w:sz="4" w:space="0" w:color="000000"/>
            </w:tcBorders>
            <w:vAlign w:val="center"/>
          </w:tcPr>
          <w:p w:rsidR="008609AB" w:rsidRPr="00676279" w:rsidRDefault="008609AB" w:rsidP="00770C96">
            <w:pPr>
              <w:ind w:right="18"/>
              <w:outlineLvl w:val="0"/>
              <w:rPr>
                <w:rFonts w:eastAsia="Times New Roman"/>
                <w:color w:val="000000"/>
              </w:rPr>
            </w:pPr>
          </w:p>
        </w:tc>
        <w:tc>
          <w:tcPr>
            <w:tcW w:w="1755" w:type="dxa"/>
            <w:tcBorders>
              <w:top w:val="single" w:sz="4" w:space="0" w:color="000000"/>
              <w:left w:val="single" w:sz="4" w:space="0" w:color="000000"/>
              <w:bottom w:val="single" w:sz="4" w:space="0" w:color="000000"/>
              <w:right w:val="single" w:sz="4" w:space="0" w:color="000000"/>
            </w:tcBorders>
            <w:vAlign w:val="center"/>
          </w:tcPr>
          <w:p w:rsidR="008609AB" w:rsidRPr="00676279" w:rsidRDefault="008609AB" w:rsidP="00770C96">
            <w:pPr>
              <w:ind w:right="18"/>
              <w:outlineLvl w:val="0"/>
              <w:rPr>
                <w:rFonts w:eastAsia="Times New Roman"/>
                <w:color w:val="000000"/>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8609AB" w:rsidRPr="00676279" w:rsidRDefault="008609AB" w:rsidP="00770C96">
            <w:pPr>
              <w:ind w:right="18"/>
              <w:outlineLvl w:val="0"/>
              <w:rPr>
                <w:rFonts w:eastAsia="Times New Roman"/>
                <w:color w:val="000000"/>
              </w:rPr>
            </w:pPr>
          </w:p>
        </w:tc>
        <w:tc>
          <w:tcPr>
            <w:tcW w:w="1425" w:type="dxa"/>
            <w:tcBorders>
              <w:top w:val="single" w:sz="4" w:space="0" w:color="000000"/>
              <w:left w:val="single" w:sz="4" w:space="0" w:color="000000"/>
              <w:bottom w:val="single" w:sz="4" w:space="0" w:color="000000"/>
            </w:tcBorders>
            <w:vAlign w:val="center"/>
          </w:tcPr>
          <w:p w:rsidR="008609AB" w:rsidRPr="00676279" w:rsidRDefault="008609AB" w:rsidP="00770C96">
            <w:pPr>
              <w:ind w:right="18"/>
              <w:outlineLvl w:val="0"/>
              <w:rPr>
                <w:rFonts w:eastAsia="Times New Roman"/>
                <w:color w:val="000000"/>
              </w:rPr>
            </w:pPr>
          </w:p>
        </w:tc>
        <w:tc>
          <w:tcPr>
            <w:tcW w:w="3907" w:type="dxa"/>
            <w:tcBorders>
              <w:top w:val="single" w:sz="4" w:space="0" w:color="000000"/>
              <w:left w:val="single" w:sz="4" w:space="0" w:color="000000"/>
              <w:bottom w:val="single" w:sz="4" w:space="0" w:color="000000"/>
            </w:tcBorders>
          </w:tcPr>
          <w:p w:rsidR="008609AB" w:rsidRPr="00676279" w:rsidRDefault="008609AB" w:rsidP="00770C96">
            <w:pPr>
              <w:ind w:right="18"/>
              <w:outlineLvl w:val="0"/>
              <w:rPr>
                <w:rFonts w:eastAsia="Times New Roman"/>
                <w:color w:val="000000"/>
              </w:rPr>
            </w:pPr>
          </w:p>
        </w:tc>
      </w:tr>
      <w:tr w:rsidR="008609AB" w:rsidRPr="00676279" w:rsidTr="006F4782">
        <w:trPr>
          <w:jc w:val="center"/>
        </w:trPr>
        <w:tc>
          <w:tcPr>
            <w:tcW w:w="1477" w:type="dxa"/>
            <w:tcBorders>
              <w:top w:val="single" w:sz="4" w:space="0" w:color="000000"/>
              <w:bottom w:val="single" w:sz="18" w:space="0" w:color="000000"/>
              <w:right w:val="single" w:sz="4" w:space="0" w:color="000000"/>
            </w:tcBorders>
            <w:vAlign w:val="center"/>
          </w:tcPr>
          <w:p w:rsidR="008609AB" w:rsidRPr="00676279" w:rsidRDefault="008609AB" w:rsidP="00770C96">
            <w:pPr>
              <w:ind w:right="18"/>
              <w:outlineLvl w:val="0"/>
              <w:rPr>
                <w:rFonts w:eastAsia="Times New Roman"/>
                <w:color w:val="000000"/>
              </w:rPr>
            </w:pPr>
          </w:p>
        </w:tc>
        <w:tc>
          <w:tcPr>
            <w:tcW w:w="1755" w:type="dxa"/>
            <w:tcBorders>
              <w:top w:val="single" w:sz="4" w:space="0" w:color="000000"/>
              <w:left w:val="single" w:sz="4" w:space="0" w:color="000000"/>
              <w:bottom w:val="single" w:sz="18" w:space="0" w:color="000000"/>
              <w:right w:val="single" w:sz="4" w:space="0" w:color="000000"/>
            </w:tcBorders>
            <w:vAlign w:val="center"/>
          </w:tcPr>
          <w:p w:rsidR="008609AB" w:rsidRPr="00676279" w:rsidRDefault="008609AB" w:rsidP="00770C96">
            <w:pPr>
              <w:ind w:right="18"/>
              <w:outlineLvl w:val="0"/>
              <w:rPr>
                <w:rFonts w:eastAsia="Times New Roman"/>
                <w:color w:val="000000"/>
              </w:rPr>
            </w:pPr>
          </w:p>
        </w:tc>
        <w:tc>
          <w:tcPr>
            <w:tcW w:w="1470" w:type="dxa"/>
            <w:tcBorders>
              <w:top w:val="single" w:sz="4" w:space="0" w:color="000000"/>
              <w:left w:val="single" w:sz="4" w:space="0" w:color="000000"/>
              <w:bottom w:val="single" w:sz="18" w:space="0" w:color="000000"/>
              <w:right w:val="single" w:sz="4" w:space="0" w:color="000000"/>
            </w:tcBorders>
            <w:vAlign w:val="center"/>
          </w:tcPr>
          <w:p w:rsidR="008609AB" w:rsidRPr="00676279" w:rsidRDefault="008609AB" w:rsidP="00770C96">
            <w:pPr>
              <w:ind w:right="18"/>
              <w:outlineLvl w:val="0"/>
              <w:rPr>
                <w:rFonts w:eastAsia="Times New Roman"/>
                <w:color w:val="000000"/>
              </w:rPr>
            </w:pPr>
          </w:p>
        </w:tc>
        <w:tc>
          <w:tcPr>
            <w:tcW w:w="1425" w:type="dxa"/>
            <w:tcBorders>
              <w:top w:val="single" w:sz="4" w:space="0" w:color="000000"/>
              <w:left w:val="single" w:sz="4" w:space="0" w:color="000000"/>
              <w:bottom w:val="single" w:sz="18" w:space="0" w:color="000000"/>
            </w:tcBorders>
            <w:vAlign w:val="center"/>
          </w:tcPr>
          <w:p w:rsidR="008609AB" w:rsidRPr="00676279" w:rsidRDefault="008609AB" w:rsidP="00770C96">
            <w:pPr>
              <w:ind w:right="18"/>
              <w:outlineLvl w:val="0"/>
              <w:rPr>
                <w:rFonts w:eastAsia="Times New Roman"/>
                <w:color w:val="000000"/>
              </w:rPr>
            </w:pPr>
          </w:p>
        </w:tc>
        <w:tc>
          <w:tcPr>
            <w:tcW w:w="3907" w:type="dxa"/>
            <w:tcBorders>
              <w:top w:val="single" w:sz="4" w:space="0" w:color="000000"/>
              <w:left w:val="single" w:sz="4" w:space="0" w:color="000000"/>
              <w:bottom w:val="single" w:sz="18" w:space="0" w:color="000000"/>
            </w:tcBorders>
          </w:tcPr>
          <w:p w:rsidR="008609AB" w:rsidRPr="00676279" w:rsidRDefault="008609AB" w:rsidP="00770C96">
            <w:pPr>
              <w:ind w:right="18"/>
              <w:outlineLvl w:val="0"/>
              <w:rPr>
                <w:rFonts w:eastAsia="Times New Roman"/>
                <w:color w:val="000000"/>
              </w:rPr>
            </w:pPr>
          </w:p>
        </w:tc>
      </w:tr>
    </w:tbl>
    <w:p w:rsidR="008609AB" w:rsidRDefault="008609AB" w:rsidP="008609AB"/>
    <w:p w:rsidR="008609AB" w:rsidRPr="008609AB" w:rsidRDefault="008609AB" w:rsidP="008609AB"/>
    <w:p w:rsidR="00D94D15" w:rsidRDefault="00D94D15" w:rsidP="00705236">
      <w:pPr>
        <w:pStyle w:val="Heading1"/>
        <w:numPr>
          <w:ilvl w:val="0"/>
          <w:numId w:val="0"/>
        </w:numPr>
        <w:ind w:left="360" w:hanging="360"/>
      </w:pPr>
      <w:bookmarkStart w:id="29" w:name="_Toc450553445"/>
      <w:bookmarkStart w:id="30" w:name="_Toc451775443"/>
      <w:r>
        <w:t>Travel Expenses</w:t>
      </w:r>
      <w:bookmarkEnd w:id="29"/>
      <w:bookmarkEnd w:id="30"/>
    </w:p>
    <w:p w:rsidR="00D94D15" w:rsidRDefault="00D94D15" w:rsidP="00D94D15">
      <w:r w:rsidRPr="00E70B1C">
        <w:t>DEQ is able to reimburse any in state, out-of-town committee members for travel expenses, if DEQ approves them in advance.</w:t>
      </w:r>
    </w:p>
    <w:p w:rsidR="00776239" w:rsidRPr="00F505AB" w:rsidRDefault="00776239" w:rsidP="00D94D15"/>
    <w:p w:rsidR="00D94D15" w:rsidRPr="00CF3A47" w:rsidRDefault="00D94D15" w:rsidP="00705236">
      <w:pPr>
        <w:pStyle w:val="Heading1"/>
        <w:numPr>
          <w:ilvl w:val="0"/>
          <w:numId w:val="0"/>
        </w:numPr>
        <w:ind w:left="360" w:hanging="360"/>
      </w:pPr>
      <w:bookmarkStart w:id="31" w:name="_Toc450553446"/>
      <w:bookmarkStart w:id="32" w:name="_Toc451775444"/>
      <w:r w:rsidRPr="00CF3A47">
        <w:t>Public Records and Confidentiality</w:t>
      </w:r>
      <w:bookmarkEnd w:id="31"/>
      <w:bookmarkEnd w:id="32"/>
    </w:p>
    <w:p w:rsidR="00D94D15" w:rsidRDefault="00D94D15" w:rsidP="00D94D15">
      <w:r w:rsidRPr="00F505AB">
        <w:t xml:space="preserve">Committee </w:t>
      </w:r>
      <w:r>
        <w:t xml:space="preserve">communications and </w:t>
      </w:r>
      <w:r w:rsidRPr="00F505AB">
        <w:t>records, such as formal documents, discussio</w:t>
      </w:r>
      <w:r>
        <w:t xml:space="preserve">n drafts, meeting summaries and </w:t>
      </w:r>
      <w:r w:rsidRPr="00F505AB">
        <w:t>exhibits</w:t>
      </w:r>
      <w:r>
        <w:t xml:space="preserve"> </w:t>
      </w:r>
      <w:r w:rsidRPr="00F505AB">
        <w:t>are public records</w:t>
      </w:r>
      <w:r w:rsidRPr="00C32569">
        <w:t xml:space="preserve"> </w:t>
      </w:r>
      <w:r>
        <w:t xml:space="preserve">and </w:t>
      </w:r>
      <w:r w:rsidRPr="00E70B1C">
        <w:t>are available for public inspection and copying</w:t>
      </w:r>
      <w:r w:rsidRPr="00F505AB">
        <w:t xml:space="preserve">. </w:t>
      </w:r>
      <w:r w:rsidRPr="00E70B1C">
        <w:t xml:space="preserve">DEQ does not assume responsibility for protecting proprietary or confidential business information shared during committee or subcommittee meetings. </w:t>
      </w:r>
      <w:r w:rsidRPr="00F505AB">
        <w:t>However, the private documents of individual committee members generally are not considered public records if DEQ does not have copies.</w:t>
      </w:r>
    </w:p>
    <w:p w:rsidR="00776239" w:rsidRPr="00F505AB" w:rsidRDefault="00776239" w:rsidP="00D94D15"/>
    <w:p w:rsidR="00D94D15" w:rsidRPr="00CF3A47" w:rsidRDefault="00D94D15" w:rsidP="00705236">
      <w:pPr>
        <w:pStyle w:val="Heading1"/>
        <w:numPr>
          <w:ilvl w:val="0"/>
          <w:numId w:val="0"/>
        </w:numPr>
        <w:ind w:left="360" w:hanging="360"/>
      </w:pPr>
      <w:bookmarkStart w:id="33" w:name="_Toc450553447"/>
      <w:bookmarkStart w:id="34" w:name="_Toc451775445"/>
      <w:r w:rsidRPr="00CF3A47">
        <w:t>Information Exchange</w:t>
      </w:r>
      <w:bookmarkEnd w:id="33"/>
      <w:bookmarkEnd w:id="34"/>
    </w:p>
    <w:p w:rsidR="00D94D15" w:rsidRDefault="00D94D15" w:rsidP="00D94D15">
      <w:r w:rsidRPr="004F53FA">
        <w:t>Committee members will provide information as much in advance as possible of the meeting at which such information is used. The members will also share all relevant information with each other to the maximum extent possible. If a member believes the relevant information is proprietary in nature, the member will provide a general description of the information and the reason for not providing it.</w:t>
      </w:r>
    </w:p>
    <w:p w:rsidR="00776239" w:rsidRPr="001412CF" w:rsidRDefault="00776239" w:rsidP="00D94D15"/>
    <w:p w:rsidR="00D94D15" w:rsidRPr="00CF3A47" w:rsidRDefault="00D94D15" w:rsidP="00705236">
      <w:pPr>
        <w:pStyle w:val="Heading1"/>
        <w:numPr>
          <w:ilvl w:val="0"/>
          <w:numId w:val="0"/>
        </w:numPr>
        <w:ind w:left="360" w:hanging="360"/>
      </w:pPr>
      <w:bookmarkStart w:id="35" w:name="_Toc450553448"/>
      <w:bookmarkStart w:id="36" w:name="_Toc451775446"/>
      <w:r w:rsidRPr="00CF3A47">
        <w:t>Public Involvement</w:t>
      </w:r>
      <w:bookmarkEnd w:id="35"/>
      <w:bookmarkEnd w:id="36"/>
    </w:p>
    <w:p w:rsidR="00D94D15" w:rsidRDefault="00D94D15" w:rsidP="00D94D15">
      <w:r w:rsidRPr="00F505AB">
        <w:t>All meetings will be open to the public</w:t>
      </w:r>
      <w:r>
        <w:t xml:space="preserve">. The committee can choose whether to allow public input during a committee meeting. DEQ may </w:t>
      </w:r>
      <w:r w:rsidRPr="00F505AB">
        <w:t xml:space="preserve">set aside </w:t>
      </w:r>
      <w:r>
        <w:t xml:space="preserve">time </w:t>
      </w:r>
      <w:r w:rsidRPr="00F505AB">
        <w:t xml:space="preserve">for the public to speak. </w:t>
      </w:r>
    </w:p>
    <w:p w:rsidR="00D94D15" w:rsidRDefault="00D94D15" w:rsidP="00D94D15"/>
    <w:p w:rsidR="00D94D15" w:rsidRDefault="00D94D15" w:rsidP="00D94D15">
      <w:r w:rsidRPr="00F505AB">
        <w:t>Once the committee process is complete, DEQ will develop draft rules and conduct a public rulemaking process</w:t>
      </w:r>
      <w:r>
        <w:t xml:space="preserve">. That process will include a specified period during which the public can submit comments on the proposed rules. DEQ will also hold a public hearing during which any member of the public can submit written or verbal comments. </w:t>
      </w:r>
      <w:r w:rsidRPr="00F505AB">
        <w:t xml:space="preserve">Individual committee members may provide comments to DEQ on the full draft rule at this time. DEQ may modify the final proposed rules based on public comment. DEQ intends to take a final proposed rule to the EQC for consideration at its </w:t>
      </w:r>
      <w:r>
        <w:t>meeting        .</w:t>
      </w:r>
    </w:p>
    <w:p w:rsidR="00D94D15" w:rsidRDefault="00D94D15" w:rsidP="00D94D15">
      <w:pPr>
        <w:spacing w:after="200"/>
      </w:pPr>
    </w:p>
    <w:p w:rsidR="00D94D15" w:rsidRPr="00C32569" w:rsidRDefault="00D94D15" w:rsidP="00705236">
      <w:pPr>
        <w:pStyle w:val="Heading1"/>
        <w:numPr>
          <w:ilvl w:val="0"/>
          <w:numId w:val="0"/>
        </w:numPr>
        <w:ind w:left="360" w:hanging="360"/>
      </w:pPr>
      <w:bookmarkStart w:id="37" w:name="_Toc450553449"/>
      <w:bookmarkStart w:id="38" w:name="_Toc451775447"/>
      <w:r>
        <w:t>DEQ</w:t>
      </w:r>
      <w:r w:rsidRPr="003D0649">
        <w:t xml:space="preserve"> Contacts</w:t>
      </w:r>
      <w:bookmarkEnd w:id="37"/>
      <w:bookmarkEnd w:id="38"/>
    </w:p>
    <w:p w:rsidR="00D94D15" w:rsidRPr="007541AF" w:rsidRDefault="00D94D15" w:rsidP="00D94D15">
      <w:r w:rsidRPr="007541AF">
        <w:t>Primary Contact:</w:t>
      </w:r>
    </w:p>
    <w:p w:rsidR="00D94D15" w:rsidRPr="007541AF" w:rsidRDefault="00D94D15" w:rsidP="00D94D15"/>
    <w:p w:rsidR="00D94D15" w:rsidRPr="007541AF" w:rsidRDefault="00D94D15" w:rsidP="00D94D15">
      <w:r w:rsidRPr="007541AF">
        <w:t>Alternate Contact:</w:t>
      </w:r>
    </w:p>
    <w:p w:rsidR="00D94D15" w:rsidRPr="007541AF" w:rsidRDefault="00D94D15" w:rsidP="00D94D15"/>
    <w:p w:rsidR="00D94D15" w:rsidRPr="00655DBB" w:rsidRDefault="00D94D15" w:rsidP="00D94D15"/>
    <w:p w:rsidR="00823882" w:rsidRPr="00DC5352" w:rsidRDefault="00823882" w:rsidP="00DC5352">
      <w:pPr>
        <w:rPr>
          <w:rFonts w:ascii="Arial" w:hAnsi="Arial" w:cs="Arial"/>
          <w:sz w:val="20"/>
          <w:szCs w:val="20"/>
        </w:rPr>
      </w:pPr>
    </w:p>
    <w:sectPr w:rsidR="00823882" w:rsidRPr="00DC5352" w:rsidSect="00892F77">
      <w:headerReference w:type="default" r:id="rId26"/>
      <w:pgSz w:w="12240" w:h="15840"/>
      <w:pgMar w:top="1080" w:right="1080" w:bottom="1080" w:left="1080" w:header="576" w:footer="720" w:gutter="0"/>
      <w:pgNumType w:start="1"/>
      <w:cols w:space="36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D15" w:rsidRDefault="00D94D15" w:rsidP="00120A5B">
      <w:r>
        <w:separator/>
      </w:r>
    </w:p>
  </w:endnote>
  <w:endnote w:type="continuationSeparator" w:id="0">
    <w:p w:rsidR="00D94D15" w:rsidRDefault="00D94D15" w:rsidP="0012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47266"/>
      <w:docPartObj>
        <w:docPartGallery w:val="Page Numbers (Bottom of Page)"/>
        <w:docPartUnique/>
      </w:docPartObj>
    </w:sdtPr>
    <w:sdtEndPr/>
    <w:sdtContent>
      <w:p w:rsidR="00D94D15" w:rsidRDefault="00D94D15" w:rsidP="00120A5B">
        <w:pPr>
          <w:pStyle w:val="Footer"/>
        </w:pPr>
        <w:r w:rsidRPr="00892F77">
          <w:rPr>
            <w:rFonts w:ascii="Arial" w:hAnsi="Arial" w:cs="Arial"/>
            <w:sz w:val="20"/>
            <w:szCs w:val="20"/>
          </w:rPr>
          <w:t xml:space="preserve">State of Oregon Department of Environmental Quality  </w:t>
        </w:r>
        <w:r w:rsidRPr="00892F77">
          <w:rPr>
            <w:rFonts w:ascii="Arial" w:hAnsi="Arial" w:cs="Arial"/>
          </w:rPr>
          <w:ptab w:relativeTo="margin" w:alignment="right" w:leader="none"/>
        </w:r>
        <w:r w:rsidRPr="00892F77">
          <w:rPr>
            <w:rFonts w:ascii="Arial" w:hAnsi="Arial" w:cs="Arial"/>
          </w:rPr>
          <w:fldChar w:fldCharType="begin"/>
        </w:r>
        <w:r w:rsidRPr="00892F77">
          <w:rPr>
            <w:rFonts w:ascii="Arial" w:hAnsi="Arial" w:cs="Arial"/>
          </w:rPr>
          <w:instrText xml:space="preserve"> PAGE   \* MERGEFORMAT </w:instrText>
        </w:r>
        <w:r w:rsidRPr="00892F77">
          <w:rPr>
            <w:rFonts w:ascii="Arial" w:hAnsi="Arial" w:cs="Arial"/>
          </w:rPr>
          <w:fldChar w:fldCharType="separate"/>
        </w:r>
        <w:r w:rsidR="006F4782">
          <w:rPr>
            <w:rFonts w:ascii="Arial" w:hAnsi="Arial" w:cs="Arial"/>
            <w:noProof/>
          </w:rPr>
          <w:t>5</w:t>
        </w:r>
        <w:r w:rsidRPr="00892F77">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7239"/>
      <w:docPartObj>
        <w:docPartGallery w:val="Page Numbers (Bottom of Page)"/>
        <w:docPartUnique/>
      </w:docPartObj>
    </w:sdtPr>
    <w:sdtEndPr/>
    <w:sdtContent>
      <w:p w:rsidR="00D94D15" w:rsidRDefault="00D94D15" w:rsidP="00120A5B">
        <w:pPr>
          <w:pStyle w:val="Footer"/>
        </w:pPr>
        <w:r>
          <w:t xml:space="preserve">Oregon Department of Environmental Quality </w:t>
        </w:r>
        <w:r>
          <w:ptab w:relativeTo="margin" w:alignment="right" w:leader="none"/>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165348"/>
      <w:docPartObj>
        <w:docPartGallery w:val="Page Numbers (Bottom of Page)"/>
        <w:docPartUnique/>
      </w:docPartObj>
    </w:sdtPr>
    <w:sdtEndPr/>
    <w:sdtContent>
      <w:p w:rsidR="00D94D15" w:rsidRDefault="00D94D15" w:rsidP="00120A5B">
        <w:pPr>
          <w:pStyle w:val="Footer"/>
        </w:pPr>
        <w:r w:rsidRPr="00892F77">
          <w:rPr>
            <w:rFonts w:ascii="Arial" w:hAnsi="Arial" w:cs="Arial"/>
            <w:sz w:val="20"/>
            <w:szCs w:val="20"/>
          </w:rPr>
          <w:t xml:space="preserve">State of Oregon Department of Environmental Quality </w:t>
        </w:r>
        <w:r w:rsidRPr="00892F77">
          <w:rPr>
            <w:rFonts w:ascii="Arial" w:hAnsi="Arial" w:cs="Arial"/>
          </w:rPr>
          <w:ptab w:relativeTo="margin" w:alignment="right" w:leader="none"/>
        </w:r>
        <w:r w:rsidRPr="00892F77">
          <w:rPr>
            <w:rFonts w:ascii="Arial" w:hAnsi="Arial" w:cs="Arial"/>
          </w:rPr>
          <w:fldChar w:fldCharType="begin"/>
        </w:r>
        <w:r w:rsidRPr="00892F77">
          <w:rPr>
            <w:rFonts w:ascii="Arial" w:hAnsi="Arial" w:cs="Arial"/>
          </w:rPr>
          <w:instrText xml:space="preserve"> PAGE   \* MERGEFORMAT </w:instrText>
        </w:r>
        <w:r w:rsidRPr="00892F77">
          <w:rPr>
            <w:rFonts w:ascii="Arial" w:hAnsi="Arial" w:cs="Arial"/>
          </w:rPr>
          <w:fldChar w:fldCharType="separate"/>
        </w:r>
        <w:r w:rsidR="006F4782">
          <w:rPr>
            <w:rFonts w:ascii="Arial" w:hAnsi="Arial" w:cs="Arial"/>
            <w:noProof/>
          </w:rPr>
          <w:t>iii</w:t>
        </w:r>
        <w:r w:rsidRPr="00892F77">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D15" w:rsidRDefault="00D94D15" w:rsidP="00120A5B">
      <w:r>
        <w:separator/>
      </w:r>
    </w:p>
  </w:footnote>
  <w:footnote w:type="continuationSeparator" w:id="0">
    <w:p w:rsidR="00D94D15" w:rsidRDefault="00D94D15" w:rsidP="00120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D15" w:rsidRDefault="00D94D15" w:rsidP="00120A5B">
    <w:r>
      <w:br w:type="column"/>
    </w:r>
  </w:p>
  <w:p w:rsidR="00D94D15" w:rsidRDefault="00D94D15" w:rsidP="00120A5B">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D15" w:rsidRPr="00C827DA" w:rsidRDefault="00D94D15" w:rsidP="00120A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D15" w:rsidRPr="008629E8" w:rsidRDefault="00D94D15" w:rsidP="00892F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D15" w:rsidRPr="00556C1A" w:rsidRDefault="00D94D15" w:rsidP="00120A5B">
    <w:pP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0507"/>
    <w:multiLevelType w:val="hybridMultilevel"/>
    <w:tmpl w:val="CFC66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96B7E"/>
    <w:multiLevelType w:val="multilevel"/>
    <w:tmpl w:val="26D2C28C"/>
    <w:lvl w:ilvl="0">
      <w:start w:val="1"/>
      <w:numFmt w:val="decimal"/>
      <w:pStyle w:val="Heading1"/>
      <w:lvlText w:val="%1."/>
      <w:lvlJc w:val="left"/>
      <w:pPr>
        <w:ind w:left="360" w:hanging="360"/>
      </w:pPr>
      <w:rPr>
        <w:rFonts w:hint="default"/>
      </w:rPr>
    </w:lvl>
    <w:lvl w:ilvl="1">
      <w:start w:val="1"/>
      <w:numFmt w:val="decimal"/>
      <w:lvlRestart w:val="0"/>
      <w:pStyle w:val="Heading2"/>
      <w:lvlText w:val="%1.%2."/>
      <w:lvlJc w:val="left"/>
      <w:pPr>
        <w:ind w:left="792" w:hanging="792"/>
      </w:pPr>
      <w:rPr>
        <w:rFonts w:hint="default"/>
      </w:rPr>
    </w:lvl>
    <w:lvl w:ilvl="2">
      <w:start w:val="1"/>
      <w:numFmt w:val="decimal"/>
      <w:lvlRestart w:val="0"/>
      <w:pStyle w:val="Heading3"/>
      <w:lvlText w:val="%2%1..%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01208A"/>
    <w:multiLevelType w:val="hybridMultilevel"/>
    <w:tmpl w:val="0158FCC4"/>
    <w:lvl w:ilvl="0" w:tplc="BB762720">
      <w:start w:val="612"/>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810BFA"/>
    <w:multiLevelType w:val="hybridMultilevel"/>
    <w:tmpl w:val="1F242062"/>
    <w:lvl w:ilvl="0" w:tplc="B88EC352">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266D1C"/>
    <w:multiLevelType w:val="multilevel"/>
    <w:tmpl w:val="24648DB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0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8C37428"/>
    <w:multiLevelType w:val="hybridMultilevel"/>
    <w:tmpl w:val="018CAE80"/>
    <w:lvl w:ilvl="0" w:tplc="F2621BDA">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1F20D3"/>
    <w:multiLevelType w:val="multilevel"/>
    <w:tmpl w:val="CBA2B4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2A7E69DB"/>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C5F457A"/>
    <w:multiLevelType w:val="multilevel"/>
    <w:tmpl w:val="F25A0E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5D76AC2"/>
    <w:multiLevelType w:val="hybridMultilevel"/>
    <w:tmpl w:val="BFD02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675D94"/>
    <w:multiLevelType w:val="hybridMultilevel"/>
    <w:tmpl w:val="53AA05EE"/>
    <w:lvl w:ilvl="0" w:tplc="0409000F">
      <w:start w:val="1"/>
      <w:numFmt w:val="decimal"/>
      <w:lvlText w:val="%1."/>
      <w:lvlJc w:val="left"/>
      <w:pPr>
        <w:ind w:left="720" w:hanging="360"/>
      </w:pPr>
    </w:lvl>
    <w:lvl w:ilvl="1" w:tplc="9732F76A">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B770C9"/>
    <w:multiLevelType w:val="multilevel"/>
    <w:tmpl w:val="CBA2B4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7D173CF0"/>
    <w:multiLevelType w:val="hybridMultilevel"/>
    <w:tmpl w:val="12988F54"/>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4"/>
  </w:num>
  <w:num w:numId="4">
    <w:abstractNumId w:val="9"/>
  </w:num>
  <w:num w:numId="5">
    <w:abstractNumId w:val="7"/>
  </w:num>
  <w:num w:numId="6">
    <w:abstractNumId w:val="12"/>
  </w:num>
  <w:num w:numId="7">
    <w:abstractNumId w:val="5"/>
  </w:num>
  <w:num w:numId="8">
    <w:abstractNumId w:val="0"/>
  </w:num>
  <w:num w:numId="9">
    <w:abstractNumId w:val="11"/>
  </w:num>
  <w:num w:numId="10">
    <w:abstractNumId w:val="2"/>
  </w:num>
  <w:num w:numId="11">
    <w:abstractNumId w:val="13"/>
  </w:num>
  <w:num w:numId="12">
    <w:abstractNumId w:val="6"/>
  </w:num>
  <w:num w:numId="13">
    <w:abstractNumId w:val="3"/>
  </w:num>
  <w:num w:numId="14">
    <w:abstractNumId w:val="1"/>
  </w:num>
  <w:num w:numId="1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9697">
      <o:colormenu v:ext="edit"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862"/>
    <w:rsid w:val="00082C9E"/>
    <w:rsid w:val="0008582C"/>
    <w:rsid w:val="00090B8A"/>
    <w:rsid w:val="000E528E"/>
    <w:rsid w:val="00120A5B"/>
    <w:rsid w:val="00132029"/>
    <w:rsid w:val="00132E23"/>
    <w:rsid w:val="00137EF1"/>
    <w:rsid w:val="00182B54"/>
    <w:rsid w:val="00256BFA"/>
    <w:rsid w:val="002E13C0"/>
    <w:rsid w:val="003B0C3B"/>
    <w:rsid w:val="00401FB2"/>
    <w:rsid w:val="004418F2"/>
    <w:rsid w:val="004A72C0"/>
    <w:rsid w:val="005559F6"/>
    <w:rsid w:val="00556C1A"/>
    <w:rsid w:val="00653E04"/>
    <w:rsid w:val="00676279"/>
    <w:rsid w:val="006A7528"/>
    <w:rsid w:val="006F4782"/>
    <w:rsid w:val="00705236"/>
    <w:rsid w:val="00776239"/>
    <w:rsid w:val="00794FBB"/>
    <w:rsid w:val="007C3A20"/>
    <w:rsid w:val="00823882"/>
    <w:rsid w:val="008609AB"/>
    <w:rsid w:val="008629E8"/>
    <w:rsid w:val="00892F77"/>
    <w:rsid w:val="0090018D"/>
    <w:rsid w:val="009B2AED"/>
    <w:rsid w:val="009B2F54"/>
    <w:rsid w:val="00A13D1B"/>
    <w:rsid w:val="00A4522A"/>
    <w:rsid w:val="00A5727C"/>
    <w:rsid w:val="00B15FAA"/>
    <w:rsid w:val="00B2390F"/>
    <w:rsid w:val="00B57428"/>
    <w:rsid w:val="00BC2730"/>
    <w:rsid w:val="00BF27DF"/>
    <w:rsid w:val="00C0392C"/>
    <w:rsid w:val="00C827DA"/>
    <w:rsid w:val="00CA7F39"/>
    <w:rsid w:val="00CC1862"/>
    <w:rsid w:val="00D94D15"/>
    <w:rsid w:val="00DC5352"/>
    <w:rsid w:val="00DD45A1"/>
    <w:rsid w:val="00E10347"/>
    <w:rsid w:val="00E7601A"/>
    <w:rsid w:val="00E832BB"/>
    <w:rsid w:val="00EA26CB"/>
    <w:rsid w:val="00F013F3"/>
    <w:rsid w:val="00F7422E"/>
    <w:rsid w:val="00FA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colormenu v:ext="edit" strokecolor="black"/>
    </o:shapedefaults>
    <o:shapelayout v:ext="edit">
      <o:idmap v:ext="edit" data="1"/>
    </o:shapelayout>
  </w:shapeDefaults>
  <w:decimalSymbol w:val="."/>
  <w:listSeparator w:val=","/>
  <w15:docId w15:val="{800C5F89-AFC2-4B35-829B-162CF164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279"/>
    <w:pPr>
      <w:outlineLvl w:val="3"/>
    </w:pPr>
    <w:rPr>
      <w:rFonts w:ascii="Times New Roman" w:hAnsi="Times New Roman"/>
      <w:color w:val="000000" w:themeColor="text1"/>
      <w:sz w:val="24"/>
      <w:szCs w:val="22"/>
    </w:rPr>
  </w:style>
  <w:style w:type="paragraph" w:styleId="Heading1">
    <w:name w:val="heading 1"/>
    <w:basedOn w:val="Normal"/>
    <w:next w:val="Normal"/>
    <w:qFormat/>
    <w:rsid w:val="00A4522A"/>
    <w:pPr>
      <w:keepNext/>
      <w:numPr>
        <w:numId w:val="14"/>
      </w:numPr>
      <w:spacing w:after="120"/>
      <w:outlineLvl w:val="0"/>
    </w:pPr>
    <w:rPr>
      <w:rFonts w:ascii="Arial" w:hAnsi="Arial"/>
      <w:b/>
      <w:sz w:val="48"/>
      <w:szCs w:val="44"/>
    </w:rPr>
  </w:style>
  <w:style w:type="paragraph" w:styleId="Heading2">
    <w:name w:val="heading 2"/>
    <w:basedOn w:val="DEQTEXTforFACTSHEET"/>
    <w:next w:val="Normal"/>
    <w:link w:val="Heading2Char"/>
    <w:uiPriority w:val="9"/>
    <w:unhideWhenUsed/>
    <w:qFormat/>
    <w:rsid w:val="00823882"/>
    <w:pPr>
      <w:numPr>
        <w:ilvl w:val="1"/>
        <w:numId w:val="14"/>
      </w:numPr>
      <w:spacing w:before="360" w:after="120"/>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823882"/>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823882"/>
    <w:rPr>
      <w:rFonts w:ascii="Arial" w:hAnsi="Arial" w:cs="Arial"/>
      <w:b/>
    </w:rPr>
  </w:style>
  <w:style w:type="paragraph" w:styleId="Heading5">
    <w:name w:val="heading 5"/>
    <w:basedOn w:val="Normal"/>
    <w:next w:val="Normal"/>
    <w:link w:val="Heading5Char"/>
    <w:uiPriority w:val="9"/>
    <w:unhideWhenUsed/>
    <w:qFormat/>
    <w:rsid w:val="00DC5352"/>
    <w:pPr>
      <w:outlineLvl w:val="4"/>
    </w:pPr>
    <w:rPr>
      <w:rFonts w:ascii="Arial" w:hAnsi="Arial" w:cs="Arial"/>
    </w:rPr>
  </w:style>
  <w:style w:type="paragraph" w:styleId="Heading6">
    <w:name w:val="heading 6"/>
    <w:basedOn w:val="Normal"/>
    <w:next w:val="Normal"/>
    <w:link w:val="Heading6Char"/>
    <w:uiPriority w:val="9"/>
    <w:unhideWhenUsed/>
    <w:qFormat/>
    <w:rsid w:val="00DC5352"/>
    <w:pPr>
      <w:keepNext/>
      <w:keepLines/>
      <w:spacing w:before="200"/>
      <w:outlineLvl w:val="5"/>
    </w:pPr>
    <w:rPr>
      <w:rFonts w:ascii="Arial" w:eastAsiaTheme="majorEastAsia" w:hAnsi="Arial" w:cs="Arial"/>
      <w:i/>
      <w:iCs/>
    </w:rPr>
  </w:style>
  <w:style w:type="paragraph" w:styleId="Heading7">
    <w:name w:val="heading 7"/>
    <w:basedOn w:val="Normal"/>
    <w:next w:val="Normal"/>
    <w:link w:val="Heading7Char"/>
    <w:uiPriority w:val="9"/>
    <w:semiHidden/>
    <w:unhideWhenUsed/>
    <w:qFormat/>
    <w:rsid w:val="00823882"/>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3882"/>
    <w:pPr>
      <w:keepNext/>
      <w:keepLines/>
      <w:numPr>
        <w:ilvl w:val="7"/>
        <w:numId w:val="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3882"/>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unhideWhenUsed/>
    <w:qFormat/>
    <w:rsid w:val="00823882"/>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TEXTforFACTSHEET">
    <w:name w:val="(DEQ)TEXT for FACT SHEET"/>
    <w:basedOn w:val="Normal"/>
    <w:rsid w:val="00823882"/>
    <w:rPr>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rsid w:val="00823882"/>
    <w:pPr>
      <w:tabs>
        <w:tab w:val="center" w:pos="4320"/>
        <w:tab w:val="right" w:pos="8640"/>
      </w:tabs>
    </w:p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character" w:customStyle="1" w:styleId="Heading2Char">
    <w:name w:val="Heading 2 Char"/>
    <w:basedOn w:val="DefaultParagraphFont"/>
    <w:link w:val="Heading2"/>
    <w:uiPriority w:val="9"/>
    <w:rsid w:val="00823882"/>
    <w:rPr>
      <w:rFonts w:ascii="Arial" w:hAnsi="Arial" w:cs="Arial"/>
      <w:b/>
      <w:sz w:val="36"/>
      <w:szCs w:val="36"/>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styleId="Caption">
    <w:name w:val="caption"/>
    <w:basedOn w:val="DEQTEXTforFACTSHEET"/>
    <w:next w:val="Normal"/>
    <w:uiPriority w:val="35"/>
    <w:unhideWhenUsed/>
    <w:qFormat/>
    <w:rsid w:val="00823882"/>
    <w:rPr>
      <w:rFonts w:ascii="Arial" w:hAnsi="Arial" w:cs="Arial"/>
      <w:b/>
      <w:sz w:val="18"/>
      <w:szCs w:val="18"/>
    </w:rPr>
  </w:style>
  <w:style w:type="paragraph" w:styleId="DocumentMap">
    <w:name w:val="Document Map"/>
    <w:basedOn w:val="Normal"/>
    <w:semiHidden/>
    <w:rsid w:val="00823882"/>
    <w:pPr>
      <w:shd w:val="clear" w:color="auto" w:fill="000080"/>
    </w:pPr>
    <w:rPr>
      <w:rFonts w:ascii="Tahoma" w:hAnsi="Tahoma"/>
    </w:rPr>
  </w:style>
  <w:style w:type="character" w:styleId="PageNumber">
    <w:name w:val="page number"/>
    <w:basedOn w:val="DefaultParagraphFont"/>
    <w:rsid w:val="00823882"/>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TOC2">
    <w:name w:val="toc 2"/>
    <w:basedOn w:val="Normal"/>
    <w:next w:val="Normal"/>
    <w:autoRedefine/>
    <w:uiPriority w:val="39"/>
    <w:unhideWhenUsed/>
    <w:rsid w:val="00823882"/>
    <w:pPr>
      <w:tabs>
        <w:tab w:val="right" w:leader="dot" w:pos="9270"/>
      </w:tabs>
      <w:spacing w:before="120"/>
      <w:ind w:left="245"/>
    </w:pPr>
    <w:rPr>
      <w:noProof/>
      <w:sz w:val="20"/>
    </w:rPr>
  </w:style>
  <w:style w:type="paragraph" w:styleId="TOC1">
    <w:name w:val="toc 1"/>
    <w:basedOn w:val="Normal"/>
    <w:next w:val="Normal"/>
    <w:autoRedefine/>
    <w:uiPriority w:val="39"/>
    <w:unhideWhenUsed/>
    <w:rsid w:val="00823882"/>
    <w:pPr>
      <w:tabs>
        <w:tab w:val="right" w:leader="dot" w:pos="9270"/>
      </w:tabs>
      <w:spacing w:before="120"/>
      <w:ind w:right="1530"/>
    </w:pPr>
  </w:style>
  <w:style w:type="paragraph" w:styleId="BalloonText">
    <w:name w:val="Balloon Text"/>
    <w:basedOn w:val="Normal"/>
    <w:link w:val="BalloonTextChar"/>
    <w:uiPriority w:val="99"/>
    <w:semiHidden/>
    <w:unhideWhenUsed/>
    <w:rsid w:val="00823882"/>
    <w:rPr>
      <w:rFonts w:ascii="Tahoma" w:hAnsi="Tahoma" w:cs="Tahoma"/>
      <w:sz w:val="16"/>
      <w:szCs w:val="16"/>
    </w:rPr>
  </w:style>
  <w:style w:type="character" w:customStyle="1" w:styleId="BalloonTextChar">
    <w:name w:val="Balloon Text Char"/>
    <w:basedOn w:val="DefaultParagraphFont"/>
    <w:link w:val="BalloonText"/>
    <w:uiPriority w:val="99"/>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character" w:customStyle="1" w:styleId="Heading3Char">
    <w:name w:val="Heading 3 Char"/>
    <w:basedOn w:val="DefaultParagraphFont"/>
    <w:link w:val="Heading3"/>
    <w:uiPriority w:val="9"/>
    <w:rsid w:val="00823882"/>
    <w:rPr>
      <w:rFonts w:ascii="Arial" w:hAnsi="Arial" w:cs="Arial"/>
      <w:b/>
      <w:sz w:val="24"/>
      <w:szCs w:val="24"/>
    </w:rPr>
  </w:style>
  <w:style w:type="table" w:styleId="TableGrid">
    <w:name w:val="Table Grid"/>
    <w:basedOn w:val="TableNormal"/>
    <w:uiPriority w:val="59"/>
    <w:rsid w:val="00823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23882"/>
    <w:rPr>
      <w:sz w:val="24"/>
    </w:rPr>
  </w:style>
  <w:style w:type="character" w:customStyle="1" w:styleId="Heading4Char">
    <w:name w:val="Heading 4 Char"/>
    <w:basedOn w:val="DefaultParagraphFont"/>
    <w:link w:val="Heading4"/>
    <w:uiPriority w:val="9"/>
    <w:rsid w:val="00823882"/>
    <w:rPr>
      <w:rFonts w:ascii="Arial" w:hAnsi="Arial" w:cs="Arial"/>
      <w:b/>
      <w:sz w:val="22"/>
      <w:szCs w:val="22"/>
    </w:rPr>
  </w:style>
  <w:style w:type="paragraph" w:styleId="Title">
    <w:name w:val="Title"/>
    <w:basedOn w:val="DEQREPORTTITLE"/>
    <w:next w:val="Normal"/>
    <w:link w:val="TitleChar"/>
    <w:uiPriority w:val="10"/>
    <w:qFormat/>
    <w:rsid w:val="00823882"/>
  </w:style>
  <w:style w:type="character" w:customStyle="1" w:styleId="TitleChar">
    <w:name w:val="Title Char"/>
    <w:basedOn w:val="DefaultParagraphFont"/>
    <w:link w:val="Title"/>
    <w:uiPriority w:val="10"/>
    <w:rsid w:val="00823882"/>
    <w:rPr>
      <w:rFonts w:ascii="Arial" w:eastAsia="Times New Roman" w:hAnsi="Arial"/>
      <w:b/>
      <w:bCs/>
      <w:iCs/>
      <w:sz w:val="60"/>
    </w:rPr>
  </w:style>
  <w:style w:type="character" w:customStyle="1" w:styleId="Heading5Char">
    <w:name w:val="Heading 5 Char"/>
    <w:basedOn w:val="DefaultParagraphFont"/>
    <w:link w:val="Heading5"/>
    <w:uiPriority w:val="9"/>
    <w:rsid w:val="00DC5352"/>
    <w:rPr>
      <w:rFonts w:ascii="Arial" w:hAnsi="Arial" w:cs="Arial"/>
      <w:sz w:val="22"/>
      <w:szCs w:val="22"/>
    </w:rPr>
  </w:style>
  <w:style w:type="character" w:customStyle="1" w:styleId="Heading6Char">
    <w:name w:val="Heading 6 Char"/>
    <w:basedOn w:val="DefaultParagraphFont"/>
    <w:link w:val="Heading6"/>
    <w:uiPriority w:val="9"/>
    <w:rsid w:val="00DC5352"/>
    <w:rPr>
      <w:rFonts w:ascii="Arial" w:eastAsiaTheme="majorEastAsia" w:hAnsi="Arial" w:cs="Arial"/>
      <w:i/>
      <w:iCs/>
      <w:sz w:val="22"/>
      <w:szCs w:val="22"/>
    </w:rPr>
  </w:style>
  <w:style w:type="character" w:customStyle="1" w:styleId="Heading7Char">
    <w:name w:val="Heading 7 Char"/>
    <w:basedOn w:val="DefaultParagraphFont"/>
    <w:link w:val="Heading7"/>
    <w:uiPriority w:val="9"/>
    <w:semiHidden/>
    <w:rsid w:val="0082388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2388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23882"/>
    <w:rPr>
      <w:rFonts w:asciiTheme="majorHAnsi" w:eastAsiaTheme="majorEastAsia" w:hAnsiTheme="majorHAnsi" w:cstheme="majorBidi"/>
      <w:i/>
      <w:iCs/>
      <w:color w:val="404040" w:themeColor="text1" w:themeTint="BF"/>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rsid w:val="00823882"/>
    <w:pPr>
      <w:tabs>
        <w:tab w:val="right" w:leader="dot" w:pos="9270"/>
      </w:tabs>
      <w:spacing w:after="120"/>
      <w:ind w:left="480" w:right="1530"/>
    </w:pPr>
  </w:style>
  <w:style w:type="paragraph" w:styleId="ListParagraph">
    <w:name w:val="List Paragraph"/>
    <w:basedOn w:val="Normal"/>
    <w:uiPriority w:val="34"/>
    <w:qFormat/>
    <w:rsid w:val="0090018D"/>
    <w:pPr>
      <w:ind w:left="720"/>
      <w:contextualSpacing/>
    </w:pPr>
    <w:rPr>
      <w:rFonts w:ascii="Arial" w:hAnsi="Arial" w:cs="Arial"/>
    </w:rPr>
  </w:style>
  <w:style w:type="character" w:customStyle="1" w:styleId="HeaderChar">
    <w:name w:val="Header Char"/>
    <w:basedOn w:val="DefaultParagraphFont"/>
    <w:link w:val="Header"/>
    <w:rsid w:val="009B2F54"/>
    <w:rPr>
      <w:rFonts w:ascii="Times New Roman" w:hAnsi="Times New Roman"/>
      <w:sz w:val="22"/>
      <w:szCs w:val="22"/>
    </w:rPr>
  </w:style>
  <w:style w:type="paragraph" w:styleId="NormalWeb">
    <w:name w:val="Normal (Web)"/>
    <w:basedOn w:val="Normal"/>
    <w:uiPriority w:val="99"/>
    <w:unhideWhenUsed/>
    <w:rsid w:val="00D94D15"/>
    <w:pPr>
      <w:spacing w:line="276" w:lineRule="auto"/>
      <w:outlineLvl w:val="9"/>
    </w:pPr>
    <w:rPr>
      <w:rFonts w:eastAsiaTheme="minorEastAsia"/>
      <w:lang w:eastAsia="ja-JP"/>
    </w:rPr>
  </w:style>
  <w:style w:type="paragraph" w:styleId="CommentText">
    <w:name w:val="annotation text"/>
    <w:basedOn w:val="Normal"/>
    <w:link w:val="CommentTextChar"/>
    <w:uiPriority w:val="99"/>
    <w:unhideWhenUsed/>
    <w:rsid w:val="00D94D15"/>
    <w:pPr>
      <w:spacing w:after="200" w:line="276" w:lineRule="auto"/>
      <w:outlineLvl w:val="9"/>
    </w:pPr>
    <w:rPr>
      <w:rFonts w:eastAsiaTheme="minorHAnsi"/>
      <w:sz w:val="20"/>
      <w:szCs w:val="20"/>
    </w:rPr>
  </w:style>
  <w:style w:type="character" w:customStyle="1" w:styleId="CommentTextChar">
    <w:name w:val="Comment Text Char"/>
    <w:basedOn w:val="DefaultParagraphFont"/>
    <w:link w:val="CommentText"/>
    <w:uiPriority w:val="99"/>
    <w:rsid w:val="00D94D15"/>
    <w:rPr>
      <w:rFonts w:ascii="Times New Roman" w:eastAsiaTheme="minorHAnsi" w:hAnsi="Times New Roman"/>
    </w:rPr>
  </w:style>
  <w:style w:type="paragraph" w:customStyle="1" w:styleId="Default">
    <w:name w:val="Default"/>
    <w:rsid w:val="00D94D15"/>
    <w:pPr>
      <w:autoSpaceDE w:val="0"/>
      <w:autoSpaceDN w:val="0"/>
      <w:adjustRightInd w:val="0"/>
    </w:pPr>
    <w:rPr>
      <w:rFonts w:ascii="Times New Roman" w:eastAsiaTheme="minorEastAsia" w:hAnsi="Times New Roman"/>
      <w:color w:val="000000"/>
      <w:sz w:val="24"/>
      <w:szCs w:val="24"/>
      <w:lang w:eastAsia="ja-JP"/>
    </w:rPr>
  </w:style>
  <w:style w:type="table" w:styleId="LightShading-Accent5">
    <w:name w:val="Light Shading Accent 5"/>
    <w:basedOn w:val="TableNormal"/>
    <w:uiPriority w:val="60"/>
    <w:rsid w:val="00D94D15"/>
    <w:rPr>
      <w:rFonts w:asciiTheme="minorHAnsi" w:eastAsiaTheme="minorEastAsia" w:hAnsiTheme="minorHAnsi" w:cstheme="minorBidi"/>
      <w:color w:val="2F5496" w:themeColor="accent5" w:themeShade="BF"/>
      <w:sz w:val="22"/>
      <w:szCs w:val="22"/>
      <w:lang w:eastAsia="ja-JP"/>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3">
    <w:name w:val="Light Shading Accent 3"/>
    <w:basedOn w:val="TableNormal"/>
    <w:uiPriority w:val="60"/>
    <w:rsid w:val="00D94D15"/>
    <w:rPr>
      <w:rFonts w:asciiTheme="minorHAnsi" w:eastAsiaTheme="minorEastAsia" w:hAnsiTheme="minorHAnsi" w:cstheme="minorBidi"/>
      <w:color w:val="7B7B7B" w:themeColor="accent3" w:themeShade="BF"/>
      <w:sz w:val="22"/>
      <w:szCs w:val="22"/>
      <w:lang w:eastAsia="ja-JP"/>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GridTable4-Accent3">
    <w:name w:val="Grid Table 4 Accent 3"/>
    <w:basedOn w:val="TableNormal"/>
    <w:uiPriority w:val="49"/>
    <w:rsid w:val="00BF27DF"/>
    <w:tblPr>
      <w:tblStyleRowBandSize w:val="1"/>
      <w:tblStyleColBandSize w:val="1"/>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rsid w:val="00676279"/>
    <w:pPr>
      <w:ind w:left="288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77178">
      <w:bodyDiv w:val="1"/>
      <w:marLeft w:val="0"/>
      <w:marRight w:val="0"/>
      <w:marTop w:val="0"/>
      <w:marBottom w:val="0"/>
      <w:divBdr>
        <w:top w:val="none" w:sz="0" w:space="0" w:color="auto"/>
        <w:left w:val="none" w:sz="0" w:space="0" w:color="auto"/>
        <w:bottom w:val="none" w:sz="0" w:space="0" w:color="auto"/>
        <w:right w:val="none" w:sz="0" w:space="0" w:color="auto"/>
      </w:divBdr>
    </w:div>
    <w:div w:id="967786050">
      <w:bodyDiv w:val="1"/>
      <w:marLeft w:val="0"/>
      <w:marRight w:val="0"/>
      <w:marTop w:val="0"/>
      <w:marBottom w:val="0"/>
      <w:divBdr>
        <w:top w:val="none" w:sz="0" w:space="0" w:color="auto"/>
        <w:left w:val="none" w:sz="0" w:space="0" w:color="auto"/>
        <w:bottom w:val="none" w:sz="0" w:space="0" w:color="auto"/>
        <w:right w:val="none" w:sz="0" w:space="0" w:color="auto"/>
      </w:divBdr>
    </w:div>
    <w:div w:id="113745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wmf"/><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file://deq000/Templates/General/www.oregon.gov/DEQ" TargetMode="External"/><Relationship Id="rId25" Type="http://schemas.openxmlformats.org/officeDocument/2006/relationships/hyperlink" Target="http://www.oregon.gov/deq/Pages/Events.aspx" TargetMode="External"/><Relationship Id="rId2" Type="http://schemas.openxmlformats.org/officeDocument/2006/relationships/customXml" Target="../customXml/item2.xml"/><Relationship Id="rId16" Type="http://schemas.openxmlformats.org/officeDocument/2006/relationships/hyperlink" Target="file://deq000/Templates/General/www.oregon.gov/DEQ"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B. Stakeholder Involvement</Topi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75D7B-0332-42EB-A5E7-D1C7DFD3134D}"/>
</file>

<file path=customXml/itemProps2.xml><?xml version="1.0" encoding="utf-8"?>
<ds:datastoreItem xmlns:ds="http://schemas.openxmlformats.org/officeDocument/2006/customXml" ds:itemID="{DFEBCF19-5728-4D2C-A3FC-E645F06535DD}"/>
</file>

<file path=customXml/itemProps3.xml><?xml version="1.0" encoding="utf-8"?>
<ds:datastoreItem xmlns:ds="http://schemas.openxmlformats.org/officeDocument/2006/customXml" ds:itemID="{7FB636E6-A2DF-4DBC-8AA5-46F850A65DCA}"/>
</file>

<file path=customXml/itemProps4.xml><?xml version="1.0" encoding="utf-8"?>
<ds:datastoreItem xmlns:ds="http://schemas.openxmlformats.org/officeDocument/2006/customXml" ds:itemID="{A04F34EB-B4A0-41BE-B6FC-8932978AAFAE}"/>
</file>

<file path=docProps/app.xml><?xml version="1.0" encoding="utf-8"?>
<Properties xmlns="http://schemas.openxmlformats.org/officeDocument/2006/extended-properties" xmlns:vt="http://schemas.openxmlformats.org/officeDocument/2006/docPropsVTypes">
  <Template>Normal.dotm</Template>
  <TotalTime>53</TotalTime>
  <Pages>9</Pages>
  <Words>1234</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Report Template - from HQ</vt:lpstr>
    </vt:vector>
  </TitlesOfParts>
  <Company>State of Oregon Department of Environmental Quality</Company>
  <LinksUpToDate>false</LinksUpToDate>
  <CharactersWithSpaces>9226</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 Charter</dc:title>
  <dc:creator>mthomps</dc:creator>
  <cp:lastModifiedBy>GOLDSTEIN Meyer</cp:lastModifiedBy>
  <cp:revision>15</cp:revision>
  <dcterms:created xsi:type="dcterms:W3CDTF">2016-05-23T21:10:00Z</dcterms:created>
  <dcterms:modified xsi:type="dcterms:W3CDTF">2017-05-16T17:36:00Z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