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47F8E" w14:textId="4AE5C847"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14:paraId="524E2BFF" w14:textId="77777777" w:rsidR="00973507" w:rsidRPr="009A336F" w:rsidRDefault="00973507" w:rsidP="009A336F">
      <w:pPr>
        <w:spacing w:after="0"/>
        <w:ind w:left="0" w:firstLine="0"/>
        <w:contextualSpacing/>
      </w:pPr>
    </w:p>
    <w:p w14:paraId="1BFAC56F" w14:textId="77777777" w:rsidR="00A92C74" w:rsidRPr="00CC2EA9" w:rsidRDefault="000B566C" w:rsidP="00A92C74">
      <w:pPr>
        <w:ind w:left="0" w:firstLine="0"/>
        <w:contextualSpacing/>
        <w:rPr>
          <w:highlight w:val="yellow"/>
        </w:rPr>
      </w:pPr>
      <w:r w:rsidRPr="00CC2EA9">
        <w:rPr>
          <w:highlight w:val="yellow"/>
        </w:rPr>
        <w:t>Kim Kaminski</w:t>
      </w:r>
    </w:p>
    <w:p w14:paraId="7E74E719" w14:textId="77777777" w:rsidR="000B566C" w:rsidRPr="00CC2EA9" w:rsidRDefault="000B566C" w:rsidP="00A92C74">
      <w:pPr>
        <w:ind w:left="0" w:firstLine="0"/>
        <w:contextualSpacing/>
        <w:rPr>
          <w:highlight w:val="yellow"/>
        </w:rPr>
      </w:pPr>
      <w:r w:rsidRPr="00CC2EA9">
        <w:rPr>
          <w:highlight w:val="yellow"/>
        </w:rPr>
        <w:t xml:space="preserve">Waste Management </w:t>
      </w:r>
    </w:p>
    <w:p w14:paraId="65D297A0" w14:textId="77777777" w:rsidR="000B566C" w:rsidRPr="00CC2EA9" w:rsidRDefault="000B566C" w:rsidP="00A92C74">
      <w:pPr>
        <w:ind w:left="0" w:firstLine="0"/>
        <w:contextualSpacing/>
        <w:rPr>
          <w:highlight w:val="yellow"/>
        </w:rPr>
      </w:pPr>
      <w:r w:rsidRPr="00CC2EA9">
        <w:rPr>
          <w:highlight w:val="yellow"/>
        </w:rPr>
        <w:t>720 4</w:t>
      </w:r>
      <w:r w:rsidRPr="00CC2EA9">
        <w:rPr>
          <w:highlight w:val="yellow"/>
          <w:vertAlign w:val="superscript"/>
        </w:rPr>
        <w:t>th</w:t>
      </w:r>
      <w:r w:rsidRPr="00CC2EA9">
        <w:rPr>
          <w:highlight w:val="yellow"/>
        </w:rPr>
        <w:t xml:space="preserve"> Avenue, Suite 400</w:t>
      </w:r>
    </w:p>
    <w:p w14:paraId="5B0FC48B" w14:textId="77777777" w:rsidR="003C18A9" w:rsidRPr="00A92C74" w:rsidRDefault="003C18A9" w:rsidP="00A92C74">
      <w:pPr>
        <w:ind w:left="0" w:firstLine="0"/>
        <w:contextualSpacing/>
      </w:pPr>
      <w:r w:rsidRPr="00CC2EA9">
        <w:rPr>
          <w:highlight w:val="yellow"/>
        </w:rPr>
        <w:t>Kirkland, WA 98033</w:t>
      </w:r>
    </w:p>
    <w:p w14:paraId="06F3E629" w14:textId="77777777" w:rsidR="00A92C74" w:rsidRPr="009A336F" w:rsidRDefault="00A92C74" w:rsidP="00A92C74">
      <w:pPr>
        <w:spacing w:after="0"/>
        <w:ind w:left="0" w:firstLine="0"/>
        <w:contextualSpacing/>
      </w:pPr>
    </w:p>
    <w:p w14:paraId="55D16851" w14:textId="77777777"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Pr="00CC2EA9">
        <w:rPr>
          <w:highlight w:val="yellow"/>
        </w:rPr>
        <w:t>Kim Kaminski</w:t>
      </w:r>
      <w:r w:rsidR="009A336F" w:rsidRPr="009A336F">
        <w:t>:</w:t>
      </w:r>
      <w:r w:rsidR="009A336F" w:rsidRPr="009A336F">
        <w:br/>
      </w:r>
    </w:p>
    <w:p w14:paraId="5D9BD8D2" w14:textId="1BC3CCBF"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</w:t>
      </w:r>
      <w:proofErr w:type="gramStart"/>
      <w:r>
        <w:t>to formally appoint</w:t>
      </w:r>
      <w:proofErr w:type="gramEnd"/>
      <w:r>
        <w:t xml:space="preserve"> you to the committee. </w:t>
      </w:r>
    </w:p>
    <w:p w14:paraId="3ED9D19F" w14:textId="77777777" w:rsidR="005B7431" w:rsidRDefault="005B7431" w:rsidP="005B7431">
      <w:pPr>
        <w:spacing w:after="0"/>
        <w:ind w:left="0" w:firstLine="0"/>
        <w:contextualSpacing/>
      </w:pPr>
    </w:p>
    <w:p w14:paraId="07294D9B" w14:textId="18B6081F"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</w:t>
      </w:r>
      <w:r w:rsidRPr="004939B8">
        <w:t>the Section 177</w:t>
      </w:r>
      <w:r w:rsidRPr="004939B8">
        <w:t xml:space="preserve"> states </w:t>
      </w:r>
      <w:r w:rsidRPr="004939B8">
        <w:t xml:space="preserve">that has </w:t>
      </w:r>
      <w:r w:rsidRPr="004939B8">
        <w:t>opted in to California’s vehicle</w:t>
      </w:r>
      <w:r w:rsidRPr="004939B8">
        <w:t xml:space="preserve"> emission </w:t>
      </w:r>
      <w:r w:rsidRPr="004939B8">
        <w:t>standards. The Clean Air Act requires that opt-in states keep their rule</w:t>
      </w:r>
      <w:r w:rsidRPr="004939B8">
        <w:t xml:space="preserve"> </w:t>
      </w:r>
      <w:r w:rsidRPr="004939B8">
        <w:t xml:space="preserve">requirements identical to California’s </w:t>
      </w:r>
      <w:r w:rsidRPr="004939B8">
        <w:t>vehicle emission</w:t>
      </w:r>
      <w:r w:rsidRPr="004939B8">
        <w:t xml:space="preserve"> program. This</w:t>
      </w:r>
      <w:r w:rsidRPr="004939B8">
        <w:t xml:space="preserve"> </w:t>
      </w:r>
      <w:r w:rsidR="004939B8" w:rsidRPr="004939B8">
        <w:t>rulemaking</w:t>
      </w:r>
      <w:r w:rsidRPr="004939B8">
        <w:t xml:space="preserve"> amends Oregon’s rules to reflect the latest changes in California’s</w:t>
      </w:r>
      <w:r w:rsidRPr="004939B8">
        <w:t xml:space="preserve"> </w:t>
      </w:r>
      <w:r w:rsidRPr="004939B8">
        <w:t xml:space="preserve">program. </w:t>
      </w:r>
    </w:p>
    <w:p w14:paraId="237D9DFC" w14:textId="6F2F9FC5"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14:paraId="0C948431" w14:textId="77777777"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14:paraId="389FFF81" w14:textId="77777777" w:rsidR="00685626" w:rsidRPr="00685626" w:rsidRDefault="00685626" w:rsidP="00685626">
      <w:pPr>
        <w:spacing w:after="0"/>
        <w:ind w:left="0" w:firstLine="0"/>
        <w:contextualSpacing/>
      </w:pPr>
    </w:p>
    <w:p w14:paraId="6D19B813" w14:textId="77777777"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14:paraId="255A4A86" w14:textId="26EA9996"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14:paraId="13E9BB8B" w14:textId="77777777" w:rsidR="005B7431" w:rsidRDefault="005B7431" w:rsidP="005B7431">
      <w:pPr>
        <w:spacing w:after="0"/>
        <w:ind w:left="0" w:firstLine="0"/>
        <w:contextualSpacing/>
      </w:pPr>
    </w:p>
    <w:p w14:paraId="08CC8297" w14:textId="3EF69757" w:rsidR="005B7431" w:rsidRDefault="005B7431" w:rsidP="005B7431">
      <w:pPr>
        <w:ind w:left="0" w:firstLine="0"/>
      </w:pPr>
      <w:r>
        <w:t>The Advisory Committee Charter, a full roster of the committee members, meeting agendas and other related materials wi</w:t>
      </w:r>
      <w:bookmarkStart w:id="0" w:name="_GoBack"/>
      <w:bookmarkEnd w:id="0"/>
      <w:r>
        <w:t xml:space="preserve">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14:paraId="28BA8C16" w14:textId="77777777" w:rsidR="00F16354" w:rsidRDefault="00F16354" w:rsidP="00B62677">
      <w:pPr>
        <w:ind w:left="0" w:firstLine="0"/>
      </w:pPr>
    </w:p>
    <w:p w14:paraId="179CE86F" w14:textId="77777777" w:rsidR="00CE008D" w:rsidRDefault="00C3355D" w:rsidP="009A336F">
      <w:pPr>
        <w:spacing w:after="0"/>
        <w:ind w:left="0" w:firstLine="0"/>
        <w:contextualSpacing/>
      </w:pPr>
      <w:r>
        <w:t>Sincerely,</w:t>
      </w:r>
    </w:p>
    <w:p w14:paraId="798DA5E4" w14:textId="77777777" w:rsidR="00C3355D" w:rsidRDefault="00C3355D" w:rsidP="009A336F">
      <w:pPr>
        <w:spacing w:after="0"/>
        <w:ind w:left="0" w:firstLine="0"/>
        <w:contextualSpacing/>
      </w:pPr>
    </w:p>
    <w:p w14:paraId="4A22052D" w14:textId="77777777" w:rsidR="00CE008D" w:rsidRDefault="00CE008D" w:rsidP="009A336F">
      <w:pPr>
        <w:spacing w:after="0"/>
        <w:ind w:left="0" w:firstLine="0"/>
        <w:contextualSpacing/>
      </w:pPr>
    </w:p>
    <w:p w14:paraId="162D782D" w14:textId="77777777"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proofErr w:type="spellStart"/>
      <w:r>
        <w:t>Feldon</w:t>
      </w:r>
      <w:proofErr w:type="spellEnd"/>
    </w:p>
    <w:p w14:paraId="69680E3E" w14:textId="77777777"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14:paraId="57F74DB1" w14:textId="77777777"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3F64" w14:textId="77777777" w:rsidR="00973507" w:rsidRDefault="00973507">
      <w:pPr>
        <w:spacing w:after="0"/>
      </w:pPr>
      <w:r>
        <w:separator/>
      </w:r>
    </w:p>
  </w:endnote>
  <w:endnote w:type="continuationSeparator" w:id="0">
    <w:p w14:paraId="302BBFC3" w14:textId="77777777"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57A0" w14:textId="77777777" w:rsidR="00973507" w:rsidRDefault="00973507">
      <w:pPr>
        <w:spacing w:after="0"/>
      </w:pPr>
      <w:r>
        <w:separator/>
      </w:r>
    </w:p>
  </w:footnote>
  <w:footnote w:type="continuationSeparator" w:id="0">
    <w:p w14:paraId="54F550D8" w14:textId="77777777"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62AB" w14:textId="77777777"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C37D9" w14:textId="77777777"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14:paraId="6ED7783D" w14:textId="77777777"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14:paraId="5B2CB864" w14:textId="77777777"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14:paraId="5DAAB476" w14:textId="77777777"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14:paraId="78D9EE6D" w14:textId="77777777"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14:paraId="5B9CCA73" w14:textId="77777777"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14:paraId="290F8B8D" w14:textId="77777777"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11265A"/>
    <w:rsid w:val="001B05F1"/>
    <w:rsid w:val="001B3BD0"/>
    <w:rsid w:val="001B4D66"/>
    <w:rsid w:val="0030148E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6694A"/>
    <w:rsid w:val="00A92C74"/>
    <w:rsid w:val="00AF34EF"/>
    <w:rsid w:val="00B3774C"/>
    <w:rsid w:val="00B5157A"/>
    <w:rsid w:val="00B62677"/>
    <w:rsid w:val="00C3355D"/>
    <w:rsid w:val="00CC2EA9"/>
    <w:rsid w:val="00CE008D"/>
    <w:rsid w:val="00D11610"/>
    <w:rsid w:val="00D571EC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D6D9C2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0340D-7BA7-431F-9369-45B449566C9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SAKATA Rachel</cp:lastModifiedBy>
  <cp:revision>3</cp:revision>
  <cp:lastPrinted>2017-03-15T19:43:00Z</cp:lastPrinted>
  <dcterms:created xsi:type="dcterms:W3CDTF">2018-07-18T22:26:00Z</dcterms:created>
  <dcterms:modified xsi:type="dcterms:W3CDTF">2018-07-19T21:56:00Z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