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83754" w14:textId="276E0035"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8657D6">
        <w:t>-</w:t>
      </w:r>
      <w:r w:rsidR="00DA0AB2">
        <w:t>257</w:t>
      </w:r>
      <w:r w:rsidR="007E06B7">
        <w:t>.</w:t>
      </w:r>
      <w:r>
        <w:t xml:space="preserve"> </w:t>
      </w:r>
    </w:p>
    <w:p w14:paraId="56583755" w14:textId="77777777" w:rsidR="004A7B15" w:rsidRDefault="004A7B15" w:rsidP="004A7B15">
      <w:pPr>
        <w:spacing w:after="0" w:line="240" w:lineRule="auto"/>
      </w:pPr>
    </w:p>
    <w:p w14:paraId="56583756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56583757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56583758" w14:textId="6BFE23DC" w:rsidR="008657D6" w:rsidRDefault="007E06B7" w:rsidP="008657D6">
      <w:pPr>
        <w:spacing w:after="0" w:line="240" w:lineRule="auto"/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="00745ED5">
        <w:t xml:space="preserve">rule amendments </w:t>
      </w:r>
      <w:r w:rsidR="004D6F41">
        <w:t>to</w:t>
      </w:r>
      <w:r w:rsidR="00DA0AB2" w:rsidRPr="00DA0AB2">
        <w:t xml:space="preserve"> OAR 340, division number 257 that would update existing Low and Zero Emission Vehicle Program rules to match revisions adopted by California in 2013, 2014, 2015, 2016, and 2018. </w:t>
      </w:r>
      <w:r w:rsidR="008657D6" w:rsidRPr="002175B6">
        <w:t xml:space="preserve">   </w:t>
      </w:r>
    </w:p>
    <w:p w14:paraId="5658375A" w14:textId="77777777" w:rsidR="00745ED5" w:rsidRDefault="00745ED5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5658375B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14:paraId="5658375C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5658375D" w14:textId="2965B6E2" w:rsidR="00D65384" w:rsidRDefault="007F67E5" w:rsidP="004A7B15">
      <w:pPr>
        <w:spacing w:after="0" w:line="240" w:lineRule="auto"/>
      </w:pPr>
      <w:r>
        <w:t xml:space="preserve">DEQ will accept public comments on this proposed rulemaking until </w:t>
      </w:r>
      <w:r w:rsidR="00DA0AB2">
        <w:t>4</w:t>
      </w:r>
      <w:r>
        <w:t xml:space="preserve"> p</w:t>
      </w:r>
      <w:r w:rsidR="00745ED5">
        <w:t>.</w:t>
      </w:r>
      <w:r>
        <w:t>m</w:t>
      </w:r>
      <w:r w:rsidR="00745ED5">
        <w:t>.</w:t>
      </w:r>
      <w:r>
        <w:t xml:space="preserve"> on </w:t>
      </w:r>
      <w:r w:rsidR="00DA0AB2">
        <w:t>October 2, 2018</w:t>
      </w:r>
      <w:r w:rsidR="008657D6">
        <w:t>.</w:t>
      </w:r>
    </w:p>
    <w:p w14:paraId="5658375E" w14:textId="77777777" w:rsidR="004A7B15" w:rsidRDefault="004A7B15" w:rsidP="004A7B15">
      <w:pPr>
        <w:spacing w:after="0" w:line="240" w:lineRule="auto"/>
      </w:pPr>
    </w:p>
    <w:p w14:paraId="5658375F" w14:textId="6F1C7A4C" w:rsidR="007F67E5" w:rsidRDefault="007F67E5" w:rsidP="004A7B15">
      <w:pPr>
        <w:spacing w:after="0" w:line="240" w:lineRule="auto"/>
      </w:pPr>
      <w:r>
        <w:t xml:space="preserve">DEQ will hold a public hearing on this proposed rulemaking </w:t>
      </w:r>
      <w:r w:rsidR="008657D6">
        <w:t xml:space="preserve">at </w:t>
      </w:r>
      <w:r w:rsidR="00DA0AB2">
        <w:t>1 p.m.</w:t>
      </w:r>
      <w:r w:rsidR="008657D6">
        <w:t xml:space="preserve"> on </w:t>
      </w:r>
      <w:r w:rsidR="00DA0AB2">
        <w:t>October 1, 2018</w:t>
      </w:r>
      <w:r w:rsidR="008657D6">
        <w:t xml:space="preserve">. The hearing </w:t>
      </w:r>
      <w:proofErr w:type="gramStart"/>
      <w:r w:rsidR="008657D6">
        <w:t>will be held</w:t>
      </w:r>
      <w:proofErr w:type="gramEnd"/>
      <w:r w:rsidR="008657D6">
        <w:t xml:space="preserve"> at:</w:t>
      </w:r>
    </w:p>
    <w:p w14:paraId="56583760" w14:textId="1F776BB3" w:rsidR="00745ED5" w:rsidRDefault="00745ED5" w:rsidP="004A7B15">
      <w:pPr>
        <w:spacing w:after="0" w:line="240" w:lineRule="auto"/>
      </w:pPr>
    </w:p>
    <w:p w14:paraId="0F2DB0EE" w14:textId="77777777" w:rsidR="00DA0AB2" w:rsidRDefault="00DA0AB2" w:rsidP="004A7B15">
      <w:pPr>
        <w:spacing w:after="0" w:line="240" w:lineRule="auto"/>
      </w:pPr>
      <w:r w:rsidRPr="00543830">
        <w:t>700</w:t>
      </w:r>
      <w:r>
        <w:t xml:space="preserve"> NE Multnomah St, </w:t>
      </w:r>
    </w:p>
    <w:p w14:paraId="22342145" w14:textId="77777777" w:rsidR="00DA0AB2" w:rsidRDefault="00DA0AB2" w:rsidP="004A7B15">
      <w:pPr>
        <w:spacing w:after="0" w:line="240" w:lineRule="auto"/>
      </w:pPr>
      <w:proofErr w:type="gramStart"/>
      <w:r>
        <w:t>3rd</w:t>
      </w:r>
      <w:proofErr w:type="gramEnd"/>
      <w:r>
        <w:t xml:space="preserve"> Floor Conference Room, </w:t>
      </w:r>
    </w:p>
    <w:p w14:paraId="436B8379" w14:textId="66E960D1" w:rsidR="00DA0AB2" w:rsidRDefault="00DA0AB2" w:rsidP="004A7B15">
      <w:pPr>
        <w:spacing w:after="0" w:line="240" w:lineRule="auto"/>
      </w:pPr>
      <w:r>
        <w:t>Portland, OR 97232</w:t>
      </w:r>
    </w:p>
    <w:p w14:paraId="44C9979D" w14:textId="77777777" w:rsidR="00DA0AB2" w:rsidRDefault="00DA0AB2" w:rsidP="004A7B15">
      <w:pPr>
        <w:spacing w:after="0" w:line="240" w:lineRule="auto"/>
      </w:pPr>
    </w:p>
    <w:p w14:paraId="56583761" w14:textId="44ED2AC2" w:rsidR="008657D6" w:rsidRDefault="008657D6" w:rsidP="004A7B15">
      <w:pPr>
        <w:spacing w:after="0" w:line="240" w:lineRule="auto"/>
      </w:pPr>
      <w:r>
        <w:t>The public can participate in the hearing by audio teleconference:</w:t>
      </w:r>
    </w:p>
    <w:p w14:paraId="56583762" w14:textId="77777777" w:rsidR="008657D6" w:rsidRDefault="008657D6" w:rsidP="004A7B15">
      <w:pPr>
        <w:spacing w:after="0" w:line="240" w:lineRule="auto"/>
      </w:pPr>
    </w:p>
    <w:p w14:paraId="56583764" w14:textId="31712901"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Teleconference Call-in Number: 888-</w:t>
      </w:r>
      <w:r w:rsidR="00DA0AB2">
        <w:rPr>
          <w:color w:val="000000" w:themeColor="text1"/>
        </w:rPr>
        <w:t>278-0296</w:t>
      </w:r>
    </w:p>
    <w:p w14:paraId="56583765" w14:textId="0BF20368"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Teleconference Participant ID: </w:t>
      </w:r>
      <w:r w:rsidR="00DA0AB2">
        <w:rPr>
          <w:color w:val="000000" w:themeColor="text1"/>
        </w:rPr>
        <w:t>8040259</w:t>
      </w:r>
    </w:p>
    <w:p w14:paraId="56583768" w14:textId="77777777" w:rsidR="008657D6" w:rsidRDefault="008657D6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56583769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5658376A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5658376B" w14:textId="17CC44C1" w:rsidR="008657D6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</w:t>
      </w:r>
      <w:proofErr w:type="gramStart"/>
      <w:r>
        <w:t>at:</w:t>
      </w:r>
      <w:proofErr w:type="gramEnd"/>
      <w:r w:rsidR="00DA0AB2">
        <w:t xml:space="preserve"> </w:t>
      </w:r>
      <w:bookmarkStart w:id="0" w:name="_GoBack"/>
      <w:bookmarkEnd w:id="0"/>
      <w:r w:rsidR="00DA0AB2">
        <w:rPr>
          <w:rStyle w:val="Hyperlink"/>
        </w:rPr>
        <w:fldChar w:fldCharType="begin"/>
      </w:r>
      <w:r w:rsidR="00DA0AB2">
        <w:rPr>
          <w:rStyle w:val="Hyperlink"/>
        </w:rPr>
        <w:instrText xml:space="preserve"> HYPERLINK "https://www.oregon.gov/deq/Regulations/rulemaking/Pages/rlevzev2018.aspx" </w:instrText>
      </w:r>
      <w:r w:rsidR="00DA0AB2">
        <w:rPr>
          <w:rStyle w:val="Hyperlink"/>
        </w:rPr>
        <w:fldChar w:fldCharType="separate"/>
      </w:r>
      <w:r w:rsidR="00DA0AB2">
        <w:rPr>
          <w:rStyle w:val="Hyperlink"/>
        </w:rPr>
        <w:t>Low Emissions Vehicles 2018</w:t>
      </w:r>
      <w:r w:rsidR="00DA0AB2">
        <w:rPr>
          <w:rStyle w:val="Hyperlink"/>
        </w:rPr>
        <w:fldChar w:fldCharType="end"/>
      </w:r>
    </w:p>
    <w:p w14:paraId="5658376C" w14:textId="77777777" w:rsidR="00184A96" w:rsidRDefault="007F67E5" w:rsidP="004A7B15">
      <w:pPr>
        <w:spacing w:after="0" w:line="240" w:lineRule="auto"/>
      </w:pPr>
      <w:r>
        <w:t xml:space="preserve">. </w:t>
      </w:r>
    </w:p>
    <w:p w14:paraId="5658376D" w14:textId="7A7A46FF"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</w:t>
      </w:r>
      <w:proofErr w:type="gramStart"/>
      <w:r>
        <w:t>at:</w:t>
      </w:r>
      <w:proofErr w:type="gramEnd"/>
      <w:r>
        <w:t xml:space="preserve"> </w:t>
      </w:r>
      <w:hyperlink r:id="rId8" w:history="1">
        <w:r>
          <w:rPr>
            <w:rStyle w:val="Hyperlink"/>
          </w:rPr>
          <w:t>DEQ Govdelivery</w:t>
        </w:r>
      </w:hyperlink>
      <w:r>
        <w:t>.</w:t>
      </w:r>
    </w:p>
    <w:p w14:paraId="5658376E" w14:textId="77777777" w:rsidR="004A7B15" w:rsidRDefault="004A7B15" w:rsidP="004A7B15">
      <w:pPr>
        <w:spacing w:after="0" w:line="240" w:lineRule="auto"/>
      </w:pPr>
    </w:p>
    <w:p w14:paraId="5658376F" w14:textId="77777777"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14:paraId="56583770" w14:textId="77777777" w:rsidR="004A7B15" w:rsidRDefault="004A7B15" w:rsidP="004A7B15">
      <w:pPr>
        <w:spacing w:after="0" w:line="240" w:lineRule="auto"/>
      </w:pPr>
    </w:p>
    <w:p w14:paraId="56583771" w14:textId="1EC97988" w:rsidR="008657D6" w:rsidRDefault="00DA0AB2" w:rsidP="004A7B15">
      <w:pPr>
        <w:spacing w:after="0" w:line="240" w:lineRule="auto"/>
      </w:pPr>
      <w:r w:rsidRPr="006A2FD4">
        <w:t>Rachel Sakata</w:t>
      </w:r>
    </w:p>
    <w:p w14:paraId="56583772" w14:textId="4BA4300A" w:rsidR="008657D6" w:rsidRDefault="008657D6" w:rsidP="004A7B15">
      <w:pPr>
        <w:spacing w:after="0" w:line="240" w:lineRule="auto"/>
      </w:pPr>
      <w:r>
        <w:t>503-229-</w:t>
      </w:r>
      <w:r w:rsidR="00DA0AB2">
        <w:t>5659</w:t>
      </w:r>
    </w:p>
    <w:p w14:paraId="56583773" w14:textId="1C0267E1" w:rsidR="008657D6" w:rsidRDefault="00DA0AB2" w:rsidP="004A7B15">
      <w:pPr>
        <w:spacing w:after="0" w:line="240" w:lineRule="auto"/>
      </w:pPr>
      <w:hyperlink r:id="rId9" w:history="1">
        <w:r>
          <w:rPr>
            <w:rStyle w:val="Hyperlink"/>
          </w:rPr>
          <w:t>sakata.rachel@deq.state.or.us</w:t>
        </w:r>
      </w:hyperlink>
    </w:p>
    <w:p w14:paraId="56583774" w14:textId="77777777" w:rsidR="008657D6" w:rsidRPr="008657D6" w:rsidRDefault="008657D6" w:rsidP="004A7B15">
      <w:pPr>
        <w:spacing w:after="0" w:line="240" w:lineRule="auto"/>
      </w:pPr>
    </w:p>
    <w:p w14:paraId="56583775" w14:textId="77777777" w:rsidR="007F67E5" w:rsidRDefault="007F67E5" w:rsidP="004A7B15">
      <w:pPr>
        <w:spacing w:after="0" w:line="240" w:lineRule="auto"/>
      </w:pPr>
    </w:p>
    <w:p w14:paraId="56583776" w14:textId="77777777" w:rsidR="007F67E5" w:rsidRDefault="007F67E5" w:rsidP="004A7B15">
      <w:pPr>
        <w:spacing w:after="0" w:line="240" w:lineRule="auto"/>
      </w:pPr>
    </w:p>
    <w:p w14:paraId="56583777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56583778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56583779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5658377A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lastRenderedPageBreak/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5658377B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14:paraId="5658377F" w14:textId="77777777" w:rsidTr="001A0671">
        <w:tc>
          <w:tcPr>
            <w:tcW w:w="5310" w:type="dxa"/>
          </w:tcPr>
          <w:p w14:paraId="5658377C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5658377D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5658377E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14:paraId="56583783" w14:textId="77777777" w:rsidTr="001A0671">
        <w:tc>
          <w:tcPr>
            <w:tcW w:w="5310" w:type="dxa"/>
          </w:tcPr>
          <w:p w14:paraId="56583780" w14:textId="77777777"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2050 vision for materials management</w:t>
            </w:r>
          </w:p>
        </w:tc>
        <w:tc>
          <w:tcPr>
            <w:tcW w:w="2700" w:type="dxa"/>
          </w:tcPr>
          <w:p w14:paraId="56583781" w14:textId="77777777"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553</w:t>
            </w:r>
          </w:p>
        </w:tc>
        <w:tc>
          <w:tcPr>
            <w:tcW w:w="2520" w:type="dxa"/>
          </w:tcPr>
          <w:p w14:paraId="56583782" w14:textId="77777777"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1208</w:t>
            </w:r>
          </w:p>
        </w:tc>
      </w:tr>
      <w:tr w:rsidR="008657D6" w14:paraId="56583787" w14:textId="77777777" w:rsidTr="001A0671">
        <w:tc>
          <w:tcPr>
            <w:tcW w:w="5310" w:type="dxa"/>
          </w:tcPr>
          <w:p w14:paraId="56583784" w14:textId="77777777" w:rsidR="008657D6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DEQ public notices</w:t>
            </w:r>
          </w:p>
        </w:tc>
        <w:tc>
          <w:tcPr>
            <w:tcW w:w="2700" w:type="dxa"/>
          </w:tcPr>
          <w:p w14:paraId="56583785" w14:textId="77777777" w:rsidR="008657D6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564</w:t>
            </w:r>
          </w:p>
        </w:tc>
        <w:tc>
          <w:tcPr>
            <w:tcW w:w="2520" w:type="dxa"/>
          </w:tcPr>
          <w:p w14:paraId="56583786" w14:textId="77777777" w:rsidR="008657D6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754</w:t>
            </w:r>
          </w:p>
        </w:tc>
      </w:tr>
      <w:tr w:rsidR="003D068F" w14:paraId="5658378B" w14:textId="77777777" w:rsidTr="001A0671">
        <w:tc>
          <w:tcPr>
            <w:tcW w:w="5310" w:type="dxa"/>
          </w:tcPr>
          <w:p w14:paraId="56583788" w14:textId="77777777"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14:paraId="56583789" w14:textId="77777777"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548</w:t>
            </w:r>
          </w:p>
        </w:tc>
        <w:tc>
          <w:tcPr>
            <w:tcW w:w="2520" w:type="dxa"/>
          </w:tcPr>
          <w:p w14:paraId="5658378A" w14:textId="77777777"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6795</w:t>
            </w:r>
          </w:p>
        </w:tc>
      </w:tr>
      <w:tr w:rsidR="003D068F" w14:paraId="5658378F" w14:textId="77777777" w:rsidTr="001A0671">
        <w:tc>
          <w:tcPr>
            <w:tcW w:w="5310" w:type="dxa"/>
          </w:tcPr>
          <w:p w14:paraId="5658378C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5658378D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658378E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56583793" w14:textId="77777777" w:rsidTr="001A0671">
        <w:tc>
          <w:tcPr>
            <w:tcW w:w="5310" w:type="dxa"/>
          </w:tcPr>
          <w:p w14:paraId="56583790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56583791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6583792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56583797" w14:textId="77777777" w:rsidTr="001A0671">
        <w:tc>
          <w:tcPr>
            <w:tcW w:w="5310" w:type="dxa"/>
          </w:tcPr>
          <w:p w14:paraId="56583794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56583795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6583796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5658379B" w14:textId="77777777" w:rsidTr="001A0671">
        <w:tc>
          <w:tcPr>
            <w:tcW w:w="5310" w:type="dxa"/>
          </w:tcPr>
          <w:p w14:paraId="56583798" w14:textId="77777777"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56583799" w14:textId="77777777"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5658379A" w14:textId="77777777"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 w:rsidR="00ED6CC9">
              <w:rPr>
                <w:noProof/>
                <w:color w:val="000000" w:themeColor="text1"/>
              </w:rPr>
              <w:t>8757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5658379C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A3570"/>
    <w:multiLevelType w:val="hybridMultilevel"/>
    <w:tmpl w:val="6E88F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745ED5"/>
    <w:rsid w:val="007E06B7"/>
    <w:rsid w:val="007F67E5"/>
    <w:rsid w:val="008657D6"/>
    <w:rsid w:val="008F0EE2"/>
    <w:rsid w:val="00B918C2"/>
    <w:rsid w:val="00C77B57"/>
    <w:rsid w:val="00D13EF6"/>
    <w:rsid w:val="00D65384"/>
    <w:rsid w:val="00DA0AB2"/>
    <w:rsid w:val="00E372D7"/>
    <w:rsid w:val="00ED6CC9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83754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7D6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govdelivery.com/accounts/ORDEQ/subscriber/new?topic_id=ORDEQ_61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akata.rachel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D. Public Notice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6DBE4-24E6-4230-8671-A4D5EF523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C2560-7CB0-4577-87CF-D565EDD9879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$ListId:docs;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8ABB6A-9AAB-4291-A52A-9BE905345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GovDelivery Notice</vt:lpstr>
    </vt:vector>
  </TitlesOfParts>
  <Company>DEQ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 Notice</dc:title>
  <dc:subject/>
  <dc:creator>GOLDSTEIN Meyer</dc:creator>
  <cp:keywords/>
  <dc:description/>
  <cp:lastModifiedBy>HNIDEY Emil</cp:lastModifiedBy>
  <cp:revision>2</cp:revision>
  <dcterms:created xsi:type="dcterms:W3CDTF">2018-08-28T17:47:00Z</dcterms:created>
  <dcterms:modified xsi:type="dcterms:W3CDTF">2018-08-28T17:47:00Z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