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63D87" w14:textId="77777777" w:rsidR="006A63BF" w:rsidRDefault="006A63BF" w:rsidP="006A63BF">
      <w:pPr>
        <w:rPr>
          <w:rFonts w:ascii="Times New Roman" w:hAnsi="Times New Roman"/>
          <w:color w:val="FF0000"/>
          <w:szCs w:val="24"/>
        </w:rPr>
      </w:pPr>
      <w:r w:rsidRPr="006A63BF">
        <w:rPr>
          <w:rFonts w:ascii="Times New Roman" w:hAnsi="Times New Roman"/>
          <w:color w:val="FF0000"/>
          <w:szCs w:val="24"/>
        </w:rPr>
        <w:t>DO NOT COPY ANYONE EXCEPT RULE WRITER – AFTER SENDING TO LEGISLATORS, FORWARD TO OTHER INTERESTED PARTIES</w:t>
      </w:r>
      <w:r>
        <w:rPr>
          <w:rFonts w:ascii="Times New Roman" w:hAnsi="Times New Roman"/>
          <w:color w:val="FF0000"/>
          <w:szCs w:val="24"/>
        </w:rPr>
        <w:t>:</w:t>
      </w:r>
    </w:p>
    <w:p w14:paraId="13C63D88" w14:textId="77777777" w:rsidR="006A63BF" w:rsidRPr="00F310E8" w:rsidRDefault="006A63BF" w:rsidP="006A63BF">
      <w:pPr>
        <w:rPr>
          <w:rFonts w:ascii="Times New Roman" w:hAnsi="Times New Roman"/>
          <w:szCs w:val="24"/>
        </w:rPr>
      </w:pPr>
      <w:r w:rsidRPr="00F310E8">
        <w:rPr>
          <w:rFonts w:ascii="Times New Roman" w:hAnsi="Times New Roman"/>
          <w:szCs w:val="24"/>
        </w:rPr>
        <w:t xml:space="preserve">division administrator, lead manager, lead staff, division rule coordinator </w:t>
      </w:r>
    </w:p>
    <w:p w14:paraId="13C63D89" w14:textId="77777777" w:rsidR="006A63BF" w:rsidRPr="006A63BF" w:rsidRDefault="006A63BF" w:rsidP="009909CF">
      <w:pPr>
        <w:ind w:left="1260" w:hanging="1260"/>
        <w:rPr>
          <w:rFonts w:ascii="Times New Roman" w:hAnsi="Times New Roman"/>
          <w:color w:val="000000" w:themeColor="text1"/>
          <w:szCs w:val="24"/>
        </w:rPr>
      </w:pPr>
    </w:p>
    <w:p w14:paraId="13C63D8A" w14:textId="77777777" w:rsidR="006A63BF" w:rsidRDefault="006A63BF" w:rsidP="009909CF">
      <w:pPr>
        <w:ind w:left="1260" w:hanging="1260"/>
        <w:rPr>
          <w:rFonts w:ascii="Times New Roman" w:hAnsi="Times New Roman"/>
          <w:szCs w:val="24"/>
        </w:rPr>
      </w:pPr>
    </w:p>
    <w:p w14:paraId="13C63D8B" w14:textId="77777777" w:rsidR="006A63BF" w:rsidRDefault="006A63BF" w:rsidP="009909CF">
      <w:pPr>
        <w:ind w:left="1260" w:hanging="1260"/>
        <w:rPr>
          <w:rFonts w:ascii="Times New Roman" w:hAnsi="Times New Roman"/>
          <w:szCs w:val="24"/>
        </w:rPr>
      </w:pPr>
    </w:p>
    <w:p w14:paraId="13C63D8C" w14:textId="77777777" w:rsidR="006A63BF" w:rsidRDefault="006A63BF" w:rsidP="009909CF">
      <w:pPr>
        <w:ind w:left="1260" w:hanging="1260"/>
        <w:rPr>
          <w:rFonts w:ascii="Times New Roman" w:hAnsi="Times New Roman"/>
          <w:szCs w:val="24"/>
        </w:rPr>
      </w:pPr>
    </w:p>
    <w:p w14:paraId="13C63D8D" w14:textId="77777777" w:rsidR="006A63BF" w:rsidRDefault="006A63BF" w:rsidP="009909CF">
      <w:pPr>
        <w:ind w:left="1260" w:hanging="1260"/>
        <w:rPr>
          <w:rFonts w:ascii="Times New Roman" w:hAnsi="Times New Roman"/>
          <w:szCs w:val="24"/>
        </w:rPr>
      </w:pPr>
    </w:p>
    <w:p w14:paraId="13C63D8E" w14:textId="77777777" w:rsidR="009909CF" w:rsidRPr="00F310E8" w:rsidRDefault="009909CF" w:rsidP="009909CF">
      <w:pPr>
        <w:ind w:left="1260" w:hanging="1260"/>
        <w:rPr>
          <w:rFonts w:ascii="Times New Roman" w:hAnsi="Times New Roman"/>
          <w:szCs w:val="24"/>
        </w:rPr>
      </w:pPr>
      <w:r>
        <w:rPr>
          <w:rFonts w:ascii="Times New Roman" w:hAnsi="Times New Roman"/>
          <w:szCs w:val="24"/>
        </w:rPr>
        <w:t>T</w:t>
      </w:r>
      <w:r w:rsidRPr="00F310E8">
        <w:rPr>
          <w:rFonts w:ascii="Times New Roman" w:hAnsi="Times New Roman"/>
          <w:szCs w:val="24"/>
        </w:rPr>
        <w:t>o…             </w:t>
      </w:r>
    </w:p>
    <w:p w14:paraId="13C63D8F" w14:textId="77777777" w:rsidR="009909CF" w:rsidRPr="00F310E8" w:rsidRDefault="009909CF" w:rsidP="009909CF">
      <w:pPr>
        <w:ind w:left="1260" w:hanging="1260"/>
        <w:rPr>
          <w:rFonts w:ascii="Times New Roman" w:hAnsi="Times New Roman"/>
          <w:szCs w:val="24"/>
        </w:rPr>
      </w:pPr>
    </w:p>
    <w:p w14:paraId="13C63D90" w14:textId="77777777" w:rsidR="009909CF" w:rsidRPr="00A13F5C" w:rsidRDefault="009909CF" w:rsidP="009909CF">
      <w:pPr>
        <w:ind w:left="1260" w:hanging="1260"/>
        <w:rPr>
          <w:rFonts w:ascii="Times New Roman" w:hAnsi="Times New Roman"/>
          <w:color w:val="000000" w:themeColor="text1"/>
          <w:szCs w:val="24"/>
        </w:rPr>
      </w:pPr>
      <w:r w:rsidRPr="00F310E8">
        <w:rPr>
          <w:rFonts w:ascii="Times New Roman" w:hAnsi="Times New Roman"/>
          <w:szCs w:val="24"/>
        </w:rPr>
        <w:t>Subject:        </w:t>
      </w:r>
      <w:r>
        <w:rPr>
          <w:rFonts w:ascii="Times New Roman" w:hAnsi="Times New Roman"/>
          <w:szCs w:val="24"/>
        </w:rPr>
        <w:t>DEQ rulem</w:t>
      </w:r>
      <w:r w:rsidR="000C71AB">
        <w:rPr>
          <w:rFonts w:ascii="Times New Roman" w:hAnsi="Times New Roman"/>
          <w:szCs w:val="24"/>
        </w:rPr>
        <w:t xml:space="preserve">aking; </w:t>
      </w:r>
      <w:r w:rsidR="000273F3" w:rsidRPr="000273F3">
        <w:rPr>
          <w:rFonts w:ascii="Times New Roman" w:hAnsi="Times New Roman"/>
          <w:b/>
          <w:szCs w:val="24"/>
        </w:rPr>
        <w:t>RULEMAKING NAME</w:t>
      </w:r>
      <w:r>
        <w:rPr>
          <w:rFonts w:ascii="Times New Roman" w:hAnsi="Times New Roman"/>
          <w:szCs w:val="24"/>
        </w:rPr>
        <w:t xml:space="preserve"> - </w:t>
      </w:r>
      <w:r w:rsidRPr="00F310E8">
        <w:rPr>
          <w:rFonts w:ascii="Times New Roman" w:hAnsi="Times New Roman"/>
          <w:szCs w:val="24"/>
        </w:rPr>
        <w:t xml:space="preserve">Notification required under </w:t>
      </w:r>
      <w:hyperlink r:id="rId10" w:history="1">
        <w:r w:rsidRPr="00F310E8">
          <w:rPr>
            <w:rStyle w:val="Hyperlink"/>
            <w:rFonts w:ascii="Times New Roman" w:hAnsi="Times New Roman"/>
            <w:szCs w:val="24"/>
          </w:rPr>
          <w:t>ORS 183.335(15)</w:t>
        </w:r>
      </w:hyperlink>
      <w:r w:rsidRPr="00F310E8">
        <w:rPr>
          <w:rFonts w:ascii="Times New Roman" w:hAnsi="Times New Roman"/>
          <w:color w:val="000000" w:themeColor="text1"/>
          <w:szCs w:val="24"/>
        </w:rPr>
        <w:t xml:space="preserve"> </w:t>
      </w:r>
    </w:p>
    <w:p w14:paraId="13C63D91" w14:textId="77777777" w:rsidR="009909CF" w:rsidRPr="009C5CAD" w:rsidRDefault="009909CF" w:rsidP="009909CF">
      <w:pPr>
        <w:ind w:left="1440" w:hanging="1080"/>
        <w:rPr>
          <w:rFonts w:ascii="Times New Roman" w:hAnsi="Times New Roman"/>
          <w:szCs w:val="24"/>
        </w:rPr>
      </w:pPr>
      <w:r w:rsidRPr="003E4085">
        <w:rPr>
          <w:rFonts w:ascii="Times New Roman" w:hAnsi="Times New Roman"/>
          <w:szCs w:val="24"/>
        </w:rPr>
        <w:tab/>
      </w:r>
      <w:r w:rsidRPr="003E4085">
        <w:rPr>
          <w:rFonts w:ascii="Times New Roman" w:hAnsi="Times New Roman"/>
          <w:szCs w:val="24"/>
        </w:rPr>
        <w:tab/>
      </w:r>
    </w:p>
    <w:p w14:paraId="13C63D92" w14:textId="77777777" w:rsidR="009909CF" w:rsidRDefault="009909CF" w:rsidP="009909CF">
      <w:pPr>
        <w:rPr>
          <w:rFonts w:ascii="Times New Roman" w:hAnsi="Times New Roman"/>
          <w:szCs w:val="24"/>
        </w:rPr>
      </w:pPr>
      <w:r w:rsidRPr="00FE7918">
        <w:rPr>
          <w:rFonts w:ascii="Times New Roman" w:hAnsi="Times New Roman"/>
          <w:szCs w:val="24"/>
        </w:rPr>
        <w:t>Dear</w:t>
      </w:r>
      <w:r w:rsidR="000273F3">
        <w:rPr>
          <w:rFonts w:ascii="Times New Roman" w:hAnsi="Times New Roman"/>
          <w:szCs w:val="24"/>
        </w:rPr>
        <w:t>,</w:t>
      </w:r>
      <w:r>
        <w:rPr>
          <w:rFonts w:ascii="Times New Roman" w:hAnsi="Times New Roman"/>
          <w:szCs w:val="24"/>
        </w:rPr>
        <w:t xml:space="preserve"> </w:t>
      </w:r>
    </w:p>
    <w:p w14:paraId="13C63D93" w14:textId="77777777" w:rsidR="00D650B7" w:rsidRDefault="00D650B7" w:rsidP="009909CF">
      <w:pPr>
        <w:rPr>
          <w:rFonts w:ascii="Times New Roman" w:hAnsi="Times New Roman"/>
          <w:szCs w:val="24"/>
        </w:rPr>
      </w:pPr>
    </w:p>
    <w:p w14:paraId="13C63D94" w14:textId="61E3C059" w:rsidR="000C71AB" w:rsidRDefault="00D97774" w:rsidP="000C71AB">
      <w:pPr>
        <w:pStyle w:val="ListParagraph"/>
        <w:numPr>
          <w:ilvl w:val="0"/>
          <w:numId w:val="5"/>
        </w:numPr>
        <w:rPr>
          <w:rFonts w:ascii="Times New Roman" w:hAnsi="Times New Roman"/>
          <w:szCs w:val="24"/>
        </w:rPr>
      </w:pPr>
      <w:r>
        <w:rPr>
          <w:rFonts w:ascii="Times New Roman" w:hAnsi="Times New Roman"/>
          <w:szCs w:val="24"/>
        </w:rPr>
        <w:t>Senator Edwards</w:t>
      </w:r>
    </w:p>
    <w:p w14:paraId="12E47832" w14:textId="18CCA833" w:rsidR="00D97774" w:rsidRDefault="00D97774" w:rsidP="000C71AB">
      <w:pPr>
        <w:pStyle w:val="ListParagraph"/>
        <w:numPr>
          <w:ilvl w:val="0"/>
          <w:numId w:val="5"/>
        </w:numPr>
        <w:rPr>
          <w:rFonts w:ascii="Times New Roman" w:hAnsi="Times New Roman"/>
          <w:szCs w:val="24"/>
        </w:rPr>
      </w:pPr>
      <w:r>
        <w:rPr>
          <w:rFonts w:ascii="Times New Roman" w:hAnsi="Times New Roman"/>
          <w:szCs w:val="24"/>
        </w:rPr>
        <w:t>Senator Roblan</w:t>
      </w:r>
    </w:p>
    <w:p w14:paraId="7956FA48" w14:textId="620777B4" w:rsidR="00D97774" w:rsidRDefault="00D97774" w:rsidP="000C71AB">
      <w:pPr>
        <w:pStyle w:val="ListParagraph"/>
        <w:numPr>
          <w:ilvl w:val="0"/>
          <w:numId w:val="5"/>
        </w:numPr>
        <w:rPr>
          <w:rFonts w:ascii="Times New Roman" w:hAnsi="Times New Roman"/>
          <w:szCs w:val="24"/>
        </w:rPr>
      </w:pPr>
      <w:r>
        <w:rPr>
          <w:rFonts w:ascii="Times New Roman" w:hAnsi="Times New Roman"/>
          <w:szCs w:val="24"/>
        </w:rPr>
        <w:t>Representative McKeown</w:t>
      </w:r>
    </w:p>
    <w:p w14:paraId="13C63D95" w14:textId="2074E993" w:rsidR="001208CD" w:rsidRPr="00D97774" w:rsidRDefault="00D97774" w:rsidP="00D97774">
      <w:pPr>
        <w:pStyle w:val="ListParagraph"/>
        <w:numPr>
          <w:ilvl w:val="0"/>
          <w:numId w:val="5"/>
        </w:numPr>
        <w:rPr>
          <w:rFonts w:ascii="Times New Roman" w:hAnsi="Times New Roman"/>
          <w:szCs w:val="24"/>
        </w:rPr>
      </w:pPr>
      <w:r>
        <w:rPr>
          <w:rFonts w:ascii="Times New Roman" w:hAnsi="Times New Roman"/>
          <w:szCs w:val="24"/>
        </w:rPr>
        <w:t>Representative Witt</w:t>
      </w:r>
    </w:p>
    <w:p w14:paraId="13C63D96" w14:textId="77777777" w:rsidR="00D650B7" w:rsidRDefault="00D650B7" w:rsidP="009909CF">
      <w:pPr>
        <w:rPr>
          <w:rFonts w:ascii="Times New Roman" w:hAnsi="Times New Roman"/>
          <w:szCs w:val="24"/>
        </w:rPr>
      </w:pPr>
    </w:p>
    <w:p w14:paraId="13C63D97" w14:textId="77777777" w:rsidR="00D650B7" w:rsidRDefault="00D650B7" w:rsidP="009909CF">
      <w:pPr>
        <w:rPr>
          <w:rFonts w:ascii="Times New Roman" w:hAnsi="Times New Roman"/>
          <w:szCs w:val="24"/>
        </w:rPr>
      </w:pPr>
    </w:p>
    <w:p w14:paraId="13C63D98" w14:textId="7AC118DE" w:rsidR="009909CF" w:rsidRPr="00FE7918" w:rsidRDefault="009909CF" w:rsidP="009909CF">
      <w:pPr>
        <w:rPr>
          <w:rFonts w:ascii="Times New Roman" w:hAnsi="Times New Roman"/>
          <w:szCs w:val="24"/>
        </w:rPr>
      </w:pPr>
      <w:r>
        <w:rPr>
          <w:rFonts w:ascii="Times New Roman" w:hAnsi="Times New Roman"/>
          <w:szCs w:val="24"/>
        </w:rPr>
        <w:t xml:space="preserve">The </w:t>
      </w:r>
      <w:r w:rsidRPr="00FE7918">
        <w:rPr>
          <w:rFonts w:ascii="Times New Roman" w:hAnsi="Times New Roman"/>
          <w:szCs w:val="24"/>
        </w:rPr>
        <w:t xml:space="preserve">Department of Environmental Quality </w:t>
      </w:r>
      <w:r>
        <w:rPr>
          <w:rFonts w:ascii="Times New Roman" w:hAnsi="Times New Roman"/>
          <w:szCs w:val="24"/>
        </w:rPr>
        <w:t xml:space="preserve">has opened public comment for proposed permanent changes to </w:t>
      </w:r>
      <w:r w:rsidR="00A54D79">
        <w:rPr>
          <w:rFonts w:ascii="Times New Roman" w:hAnsi="Times New Roman"/>
          <w:szCs w:val="24"/>
        </w:rPr>
        <w:t xml:space="preserve">division </w:t>
      </w:r>
      <w:r>
        <w:rPr>
          <w:rFonts w:ascii="Times New Roman" w:hAnsi="Times New Roman"/>
          <w:szCs w:val="24"/>
        </w:rPr>
        <w:t>340</w:t>
      </w:r>
      <w:r w:rsidR="000273F3">
        <w:rPr>
          <w:rFonts w:ascii="Times New Roman" w:hAnsi="Times New Roman"/>
          <w:szCs w:val="24"/>
        </w:rPr>
        <w:t>-</w:t>
      </w:r>
      <w:r w:rsidR="00D97774">
        <w:rPr>
          <w:rFonts w:ascii="Times New Roman" w:hAnsi="Times New Roman"/>
          <w:szCs w:val="24"/>
        </w:rPr>
        <w:t>143 (ballast water management) and 340-035 (noise regulations)</w:t>
      </w:r>
      <w:r w:rsidRPr="00D97774">
        <w:rPr>
          <w:rFonts w:ascii="Times New Roman" w:hAnsi="Times New Roman"/>
          <w:szCs w:val="24"/>
        </w:rPr>
        <w:t xml:space="preserve"> </w:t>
      </w:r>
      <w:r>
        <w:rPr>
          <w:rFonts w:ascii="Times New Roman" w:hAnsi="Times New Roman"/>
          <w:szCs w:val="24"/>
        </w:rPr>
        <w:t>of the Oregon Administrative Rules</w:t>
      </w:r>
      <w:r w:rsidR="000273F3">
        <w:rPr>
          <w:rFonts w:ascii="Times New Roman" w:hAnsi="Times New Roman"/>
          <w:szCs w:val="24"/>
        </w:rPr>
        <w:t>.</w:t>
      </w:r>
    </w:p>
    <w:p w14:paraId="13C63D99" w14:textId="77777777" w:rsidR="009909CF" w:rsidRDefault="009909CF" w:rsidP="009909CF">
      <w:pPr>
        <w:rPr>
          <w:rFonts w:ascii="Times New Roman" w:hAnsi="Times New Roman"/>
          <w:szCs w:val="24"/>
        </w:rPr>
      </w:pPr>
    </w:p>
    <w:p w14:paraId="13C63D9A" w14:textId="77777777" w:rsidR="009909CF" w:rsidRDefault="001F4AC7" w:rsidP="009909CF">
      <w:pPr>
        <w:rPr>
          <w:rFonts w:ascii="Times New Roman" w:hAnsi="Times New Roman"/>
          <w:szCs w:val="24"/>
        </w:rPr>
      </w:pPr>
      <w:r>
        <w:rPr>
          <w:rFonts w:ascii="Times New Roman" w:hAnsi="Times New Roman"/>
          <w:szCs w:val="24"/>
        </w:rPr>
        <w:t>Proposal Summary</w:t>
      </w:r>
      <w:r w:rsidR="009909CF">
        <w:rPr>
          <w:rFonts w:ascii="Times New Roman" w:hAnsi="Times New Roman"/>
          <w:szCs w:val="24"/>
        </w:rPr>
        <w:t>:</w:t>
      </w:r>
    </w:p>
    <w:p w14:paraId="13C63D9B" w14:textId="77777777" w:rsidR="000C71AB" w:rsidRPr="005D5633" w:rsidRDefault="000C71AB" w:rsidP="000C71AB">
      <w:pPr>
        <w:pStyle w:val="ListParagraph"/>
        <w:rPr>
          <w:rFonts w:cs="Arial"/>
        </w:rPr>
      </w:pPr>
    </w:p>
    <w:p w14:paraId="5CE3FE6C" w14:textId="77777777" w:rsidR="00A54D79" w:rsidRDefault="00D97774" w:rsidP="00D97774">
      <w:pPr>
        <w:ind w:left="720"/>
        <w:rPr>
          <w:rFonts w:ascii="Times New Roman" w:hAnsi="Times New Roman"/>
          <w:szCs w:val="24"/>
        </w:rPr>
      </w:pPr>
      <w:r w:rsidRPr="00D97774">
        <w:rPr>
          <w:rFonts w:ascii="Times New Roman" w:hAnsi="Times New Roman"/>
          <w:szCs w:val="24"/>
        </w:rPr>
        <w:t xml:space="preserve">DEQ proposes the following changes to OAR 340, division number </w:t>
      </w:r>
      <w:r w:rsidRPr="00D97774">
        <w:rPr>
          <w:rFonts w:ascii="Times New Roman" w:hAnsi="Times New Roman"/>
          <w:b/>
          <w:szCs w:val="24"/>
        </w:rPr>
        <w:t>143</w:t>
      </w:r>
      <w:r w:rsidRPr="00D97774">
        <w:rPr>
          <w:rFonts w:ascii="Times New Roman" w:hAnsi="Times New Roman"/>
          <w:szCs w:val="24"/>
        </w:rPr>
        <w:t xml:space="preserve"> that will:  </w:t>
      </w:r>
    </w:p>
    <w:p w14:paraId="7B96FA3A" w14:textId="31A46627" w:rsidR="00D97774" w:rsidRPr="00D97774" w:rsidRDefault="00D97774" w:rsidP="00D97774">
      <w:pPr>
        <w:ind w:left="720"/>
        <w:rPr>
          <w:rFonts w:ascii="Times New Roman" w:hAnsi="Times New Roman"/>
          <w:szCs w:val="24"/>
        </w:rPr>
      </w:pPr>
      <w:r w:rsidRPr="00D97774">
        <w:rPr>
          <w:rFonts w:ascii="Times New Roman" w:hAnsi="Times New Roman"/>
          <w:szCs w:val="24"/>
        </w:rPr>
        <w:t xml:space="preserve"> </w:t>
      </w:r>
    </w:p>
    <w:p w14:paraId="6A0A8F7C" w14:textId="77777777" w:rsidR="00D97774" w:rsidRPr="00D97774" w:rsidRDefault="00D97774" w:rsidP="00D97774">
      <w:pPr>
        <w:numPr>
          <w:ilvl w:val="0"/>
          <w:numId w:val="6"/>
        </w:numPr>
        <w:rPr>
          <w:rFonts w:ascii="Times New Roman" w:hAnsi="Times New Roman"/>
          <w:szCs w:val="24"/>
        </w:rPr>
      </w:pPr>
      <w:r w:rsidRPr="00D97774">
        <w:rPr>
          <w:rFonts w:ascii="Times New Roman" w:hAnsi="Times New Roman"/>
          <w:szCs w:val="24"/>
        </w:rPr>
        <w:t>Require vessel operators to conduct a mid-ocean saltwater flush of empty ballast tanks prior to ballasting and subsequently  de-ballasting from such tanks while in state waters, and</w:t>
      </w:r>
    </w:p>
    <w:p w14:paraId="322F712C" w14:textId="77777777" w:rsidR="00D97774" w:rsidRDefault="00D97774" w:rsidP="00D97774">
      <w:pPr>
        <w:numPr>
          <w:ilvl w:val="0"/>
          <w:numId w:val="6"/>
        </w:numPr>
        <w:rPr>
          <w:rFonts w:ascii="Times New Roman" w:hAnsi="Times New Roman"/>
          <w:szCs w:val="24"/>
        </w:rPr>
      </w:pPr>
      <w:r w:rsidRPr="00D97774">
        <w:rPr>
          <w:rFonts w:ascii="Times New Roman" w:hAnsi="Times New Roman"/>
          <w:szCs w:val="24"/>
        </w:rPr>
        <w:t>Retain ballast water exchange requirements, in addition to meeting new federal ballast water discharge standards, for a subset of vessel arrivals that represent a high risk for transporting aquatic invasive species to low-salinity harbors in Oregon.</w:t>
      </w:r>
    </w:p>
    <w:p w14:paraId="0AEFB5BF" w14:textId="77777777" w:rsidR="00A54D79" w:rsidRPr="00D97774" w:rsidRDefault="00A54D79" w:rsidP="00A54D79">
      <w:pPr>
        <w:ind w:left="720"/>
        <w:rPr>
          <w:rFonts w:ascii="Times New Roman" w:hAnsi="Times New Roman"/>
          <w:szCs w:val="24"/>
        </w:rPr>
      </w:pPr>
    </w:p>
    <w:p w14:paraId="611578C1" w14:textId="77777777" w:rsidR="00D97774" w:rsidRPr="00D97774" w:rsidRDefault="00D97774" w:rsidP="00D97774">
      <w:pPr>
        <w:ind w:left="720"/>
        <w:rPr>
          <w:rFonts w:ascii="Times New Roman" w:hAnsi="Times New Roman"/>
          <w:szCs w:val="24"/>
        </w:rPr>
      </w:pPr>
      <w:r w:rsidRPr="00D97774">
        <w:rPr>
          <w:rFonts w:ascii="Times New Roman" w:hAnsi="Times New Roman"/>
          <w:szCs w:val="24"/>
        </w:rPr>
        <w:t xml:space="preserve">DEQ also proposes changes to OAR 340, division number </w:t>
      </w:r>
      <w:r w:rsidRPr="00D97774">
        <w:rPr>
          <w:rFonts w:ascii="Times New Roman" w:hAnsi="Times New Roman"/>
          <w:b/>
          <w:szCs w:val="24"/>
        </w:rPr>
        <w:t xml:space="preserve">35, </w:t>
      </w:r>
      <w:r w:rsidRPr="00D97774">
        <w:rPr>
          <w:rFonts w:ascii="Times New Roman" w:hAnsi="Times New Roman"/>
          <w:szCs w:val="24"/>
        </w:rPr>
        <w:t>DEQ noise control regulations. The changes will move tables and reference documents from a source that is external to the official published version of the rules and incorporate those documents into the official published version of the rules on the Oregon Secretary of State’s web page.</w:t>
      </w:r>
    </w:p>
    <w:p w14:paraId="13C63D9D" w14:textId="77777777" w:rsidR="001F4AC7" w:rsidRPr="00F310E8" w:rsidRDefault="001F4AC7" w:rsidP="009909CF">
      <w:pPr>
        <w:ind w:left="720"/>
        <w:rPr>
          <w:rFonts w:ascii="Times New Roman" w:hAnsi="Times New Roman"/>
          <w:szCs w:val="24"/>
        </w:rPr>
      </w:pPr>
    </w:p>
    <w:p w14:paraId="34060E6A" w14:textId="291C101E" w:rsidR="00D97774" w:rsidRDefault="009909CF" w:rsidP="009909CF">
      <w:pPr>
        <w:spacing w:after="120"/>
        <w:rPr>
          <w:rFonts w:ascii="Times New Roman" w:hAnsi="Times New Roman"/>
          <w:szCs w:val="24"/>
        </w:rPr>
      </w:pPr>
      <w:r>
        <w:rPr>
          <w:rFonts w:ascii="Times New Roman" w:hAnsi="Times New Roman"/>
          <w:szCs w:val="24"/>
        </w:rPr>
        <w:t>The proposal is online at</w:t>
      </w:r>
      <w:r w:rsidR="000273F3">
        <w:rPr>
          <w:rFonts w:ascii="Times New Roman" w:hAnsi="Times New Roman"/>
          <w:szCs w:val="24"/>
        </w:rPr>
        <w:t>:</w:t>
      </w:r>
      <w:r w:rsidR="00D97774">
        <w:rPr>
          <w:rFonts w:ascii="Times New Roman" w:hAnsi="Times New Roman"/>
          <w:szCs w:val="24"/>
        </w:rPr>
        <w:t xml:space="preserve"> </w:t>
      </w:r>
      <w:hyperlink r:id="rId11" w:history="1">
        <w:r w:rsidR="00D97774" w:rsidRPr="00D97774">
          <w:rPr>
            <w:rStyle w:val="Hyperlink"/>
            <w:rFonts w:ascii="Times New Roman" w:hAnsi="Times New Roman"/>
            <w:szCs w:val="24"/>
          </w:rPr>
          <w:t>Ballast water rulemaking</w:t>
        </w:r>
      </w:hyperlink>
      <w:bookmarkStart w:id="0" w:name="_GoBack"/>
      <w:bookmarkEnd w:id="0"/>
    </w:p>
    <w:p w14:paraId="7CCE4363" w14:textId="77777777" w:rsidR="00D97774" w:rsidRDefault="00D97774" w:rsidP="009909CF">
      <w:pPr>
        <w:spacing w:after="120"/>
        <w:rPr>
          <w:rFonts w:ascii="Times New Roman" w:hAnsi="Times New Roman"/>
          <w:szCs w:val="24"/>
        </w:rPr>
      </w:pPr>
    </w:p>
    <w:p w14:paraId="13C63D9E" w14:textId="1FA7DE0F" w:rsidR="009909CF" w:rsidRPr="00A76627" w:rsidRDefault="009909CF" w:rsidP="009909CF">
      <w:pPr>
        <w:spacing w:after="120"/>
        <w:rPr>
          <w:rFonts w:ascii="Times New Roman" w:hAnsi="Times New Roman"/>
          <w:highlight w:val="lightGray"/>
        </w:rPr>
      </w:pPr>
      <w:r w:rsidRPr="00697AB2">
        <w:rPr>
          <w:rFonts w:ascii="Times New Roman" w:hAnsi="Times New Roman"/>
          <w:szCs w:val="24"/>
        </w:rPr>
        <w:t xml:space="preserve">The </w:t>
      </w:r>
      <w:r>
        <w:rPr>
          <w:rFonts w:ascii="Times New Roman" w:hAnsi="Times New Roman"/>
          <w:szCs w:val="24"/>
        </w:rPr>
        <w:t>Web page</w:t>
      </w:r>
      <w:r w:rsidRPr="00697AB2">
        <w:rPr>
          <w:rFonts w:ascii="Times New Roman" w:hAnsi="Times New Roman"/>
          <w:szCs w:val="24"/>
        </w:rPr>
        <w:t xml:space="preserve"> includes</w:t>
      </w:r>
      <w:r w:rsidR="00D97774">
        <w:rPr>
          <w:rFonts w:ascii="Times New Roman" w:hAnsi="Times New Roman"/>
          <w:szCs w:val="24"/>
        </w:rPr>
        <w:t xml:space="preserve"> a link to a document titled “Notice Packet” that contains these </w:t>
      </w:r>
      <w:r>
        <w:rPr>
          <w:rFonts w:ascii="Times New Roman" w:hAnsi="Times New Roman"/>
          <w:szCs w:val="24"/>
        </w:rPr>
        <w:t>documents:</w:t>
      </w:r>
      <w:r w:rsidRPr="00697AB2">
        <w:rPr>
          <w:rFonts w:ascii="Times New Roman" w:hAnsi="Times New Roman"/>
          <w:szCs w:val="24"/>
        </w:rPr>
        <w:t xml:space="preserve">  </w:t>
      </w:r>
    </w:p>
    <w:p w14:paraId="13C63D9F" w14:textId="340EADF7" w:rsidR="009909CF" w:rsidRPr="00D97774" w:rsidRDefault="009909CF" w:rsidP="00D97774">
      <w:pPr>
        <w:pStyle w:val="ListParagraph"/>
        <w:numPr>
          <w:ilvl w:val="0"/>
          <w:numId w:val="7"/>
        </w:numPr>
        <w:spacing w:after="120"/>
        <w:rPr>
          <w:rFonts w:ascii="Times New Roman" w:hAnsi="Times New Roman"/>
        </w:rPr>
      </w:pPr>
      <w:r w:rsidRPr="00D97774">
        <w:rPr>
          <w:rFonts w:ascii="Times New Roman" w:hAnsi="Times New Roman"/>
          <w:color w:val="000000" w:themeColor="text1"/>
        </w:rPr>
        <w:t>Invitation to Comment</w:t>
      </w:r>
      <w:r w:rsidRPr="00D97774">
        <w:rPr>
          <w:rFonts w:ascii="Times New Roman" w:hAnsi="Times New Roman"/>
        </w:rPr>
        <w:t xml:space="preserve"> – fact sheet </w:t>
      </w:r>
      <w:r w:rsidR="00D97774">
        <w:rPr>
          <w:rFonts w:ascii="Times New Roman" w:hAnsi="Times New Roman"/>
        </w:rPr>
        <w:t>summarizing</w:t>
      </w:r>
      <w:r w:rsidRPr="00D97774">
        <w:rPr>
          <w:rFonts w:ascii="Times New Roman" w:hAnsi="Times New Roman"/>
        </w:rPr>
        <w:t xml:space="preserve"> the proposal and opportunities to comment</w:t>
      </w:r>
    </w:p>
    <w:p w14:paraId="13C63DA0" w14:textId="69DDC39B" w:rsidR="009909CF" w:rsidRPr="00D97774" w:rsidRDefault="009909CF" w:rsidP="00D97774">
      <w:pPr>
        <w:pStyle w:val="ListParagraph"/>
        <w:numPr>
          <w:ilvl w:val="0"/>
          <w:numId w:val="7"/>
        </w:numPr>
        <w:spacing w:after="120"/>
        <w:rPr>
          <w:rFonts w:ascii="Times New Roman" w:hAnsi="Times New Roman"/>
        </w:rPr>
      </w:pPr>
      <w:r w:rsidRPr="00D97774">
        <w:rPr>
          <w:rFonts w:ascii="Times New Roman" w:hAnsi="Times New Roman"/>
          <w:color w:val="000000" w:themeColor="text1"/>
        </w:rPr>
        <w:t>Proposed Rules</w:t>
      </w:r>
      <w:r w:rsidRPr="00D97774">
        <w:rPr>
          <w:rFonts w:ascii="Times New Roman" w:hAnsi="Times New Roman"/>
        </w:rPr>
        <w:t xml:space="preserve"> – </w:t>
      </w:r>
      <w:r w:rsidR="00D97774">
        <w:rPr>
          <w:rFonts w:ascii="Times New Roman" w:hAnsi="Times New Roman"/>
        </w:rPr>
        <w:t xml:space="preserve">two versions- </w:t>
      </w:r>
      <w:r w:rsidRPr="00D97774">
        <w:rPr>
          <w:rFonts w:ascii="Times New Roman" w:hAnsi="Times New Roman"/>
        </w:rPr>
        <w:t>redline/strikethrough of the affected Oregon Administrative Rules</w:t>
      </w:r>
      <w:r w:rsidR="00D97774">
        <w:rPr>
          <w:rFonts w:ascii="Times New Roman" w:hAnsi="Times New Roman"/>
        </w:rPr>
        <w:t xml:space="preserve"> and draft version with all proposed changes accepted</w:t>
      </w:r>
    </w:p>
    <w:p w14:paraId="13C63DA1" w14:textId="47BD949C" w:rsidR="009909CF" w:rsidRPr="00D97774" w:rsidRDefault="009909CF" w:rsidP="00D97774">
      <w:pPr>
        <w:pStyle w:val="ListParagraph"/>
        <w:numPr>
          <w:ilvl w:val="0"/>
          <w:numId w:val="7"/>
        </w:numPr>
        <w:rPr>
          <w:rFonts w:ascii="Times New Roman" w:hAnsi="Times New Roman"/>
        </w:rPr>
      </w:pPr>
      <w:r w:rsidRPr="00D97774">
        <w:rPr>
          <w:rFonts w:ascii="Times New Roman" w:hAnsi="Times New Roman"/>
          <w:color w:val="000000" w:themeColor="text1"/>
        </w:rPr>
        <w:t xml:space="preserve">Notice </w:t>
      </w:r>
      <w:r w:rsidRPr="00D97774">
        <w:rPr>
          <w:rFonts w:ascii="Times New Roman" w:hAnsi="Times New Roman"/>
        </w:rPr>
        <w:t xml:space="preserve">– </w:t>
      </w:r>
      <w:r w:rsidR="00D97774">
        <w:rPr>
          <w:rFonts w:ascii="Times New Roman" w:hAnsi="Times New Roman"/>
        </w:rPr>
        <w:t xml:space="preserve">legally required </w:t>
      </w:r>
      <w:r w:rsidRPr="00D97774">
        <w:rPr>
          <w:rFonts w:ascii="Times New Roman" w:hAnsi="Times New Roman"/>
        </w:rPr>
        <w:t>information and analysis</w:t>
      </w:r>
    </w:p>
    <w:p w14:paraId="13C63DA2" w14:textId="77777777" w:rsidR="009909CF" w:rsidRDefault="009909CF" w:rsidP="009909CF">
      <w:pPr>
        <w:rPr>
          <w:rFonts w:ascii="Times New Roman" w:hAnsi="Times New Roman"/>
          <w:szCs w:val="24"/>
        </w:rPr>
      </w:pPr>
    </w:p>
    <w:p w14:paraId="13C63DA3" w14:textId="0B8F6191" w:rsidR="009909CF" w:rsidRDefault="000C71AB" w:rsidP="009909CF">
      <w:pPr>
        <w:rPr>
          <w:rFonts w:ascii="Times New Roman" w:hAnsi="Times New Roman"/>
          <w:szCs w:val="24"/>
        </w:rPr>
      </w:pPr>
      <w:r>
        <w:rPr>
          <w:rFonts w:ascii="Times New Roman" w:hAnsi="Times New Roman"/>
          <w:szCs w:val="24"/>
        </w:rPr>
        <w:t>The comment period closes at 4 p.m. on</w:t>
      </w:r>
      <w:r w:rsidR="00D97774">
        <w:rPr>
          <w:rFonts w:ascii="Times New Roman" w:hAnsi="Times New Roman"/>
          <w:szCs w:val="24"/>
        </w:rPr>
        <w:t xml:space="preserve"> Monday May 23, 2016</w:t>
      </w:r>
      <w:r>
        <w:rPr>
          <w:rFonts w:ascii="Times New Roman" w:hAnsi="Times New Roman"/>
          <w:szCs w:val="24"/>
        </w:rPr>
        <w:t>.</w:t>
      </w:r>
      <w:r w:rsidR="009909CF">
        <w:rPr>
          <w:rFonts w:ascii="Times New Roman" w:hAnsi="Times New Roman"/>
          <w:szCs w:val="24"/>
        </w:rPr>
        <w:t xml:space="preserve"> </w:t>
      </w:r>
      <w:r w:rsidR="009909CF" w:rsidRPr="005B0A28">
        <w:rPr>
          <w:rFonts w:ascii="Times New Roman" w:hAnsi="Times New Roman"/>
          <w:szCs w:val="24"/>
        </w:rPr>
        <w:t>DEQ plans to take the final proposal</w:t>
      </w:r>
      <w:r w:rsidR="009909CF">
        <w:rPr>
          <w:rFonts w:ascii="Times New Roman" w:hAnsi="Times New Roman"/>
          <w:szCs w:val="24"/>
        </w:rPr>
        <w:t>,</w:t>
      </w:r>
      <w:r w:rsidR="009909CF" w:rsidRPr="005B0A28">
        <w:rPr>
          <w:rFonts w:ascii="Times New Roman" w:hAnsi="Times New Roman"/>
          <w:szCs w:val="24"/>
        </w:rPr>
        <w:t xml:space="preserve"> including any modifications made in response to public comments</w:t>
      </w:r>
      <w:r w:rsidR="009909CF">
        <w:rPr>
          <w:rFonts w:ascii="Times New Roman" w:hAnsi="Times New Roman"/>
          <w:szCs w:val="24"/>
        </w:rPr>
        <w:t>,</w:t>
      </w:r>
      <w:r w:rsidR="009909CF" w:rsidRPr="005B0A28">
        <w:rPr>
          <w:rFonts w:ascii="Times New Roman" w:hAnsi="Times New Roman"/>
          <w:szCs w:val="24"/>
        </w:rPr>
        <w:t xml:space="preserve"> to the </w:t>
      </w:r>
      <w:r w:rsidR="009909CF">
        <w:rPr>
          <w:rFonts w:ascii="Times New Roman" w:hAnsi="Times New Roman"/>
          <w:szCs w:val="24"/>
        </w:rPr>
        <w:t>Environmental Quality Commission</w:t>
      </w:r>
      <w:r w:rsidR="009909CF" w:rsidRPr="005B0A28">
        <w:rPr>
          <w:rFonts w:ascii="Times New Roman" w:hAnsi="Times New Roman"/>
          <w:szCs w:val="24"/>
        </w:rPr>
        <w:t xml:space="preserve"> for decision at its </w:t>
      </w:r>
      <w:r w:rsidR="00D97774">
        <w:rPr>
          <w:rFonts w:ascii="Times New Roman" w:hAnsi="Times New Roman"/>
          <w:szCs w:val="24"/>
        </w:rPr>
        <w:t xml:space="preserve">August 2016 </w:t>
      </w:r>
      <w:r w:rsidR="009909CF">
        <w:rPr>
          <w:rFonts w:ascii="Times New Roman" w:hAnsi="Times New Roman"/>
          <w:szCs w:val="24"/>
        </w:rPr>
        <w:t>meeting.</w:t>
      </w:r>
      <w:r w:rsidR="009909CF" w:rsidRPr="005B0A28">
        <w:rPr>
          <w:rFonts w:ascii="Times New Roman" w:hAnsi="Times New Roman"/>
          <w:szCs w:val="24"/>
        </w:rPr>
        <w:t xml:space="preserve"> </w:t>
      </w:r>
    </w:p>
    <w:p w14:paraId="13C63DA4" w14:textId="77777777" w:rsidR="009909CF" w:rsidRPr="00A76627" w:rsidRDefault="009909CF" w:rsidP="009909CF">
      <w:pPr>
        <w:rPr>
          <w:rFonts w:ascii="Times New Roman" w:hAnsi="Times New Roman"/>
          <w:szCs w:val="24"/>
        </w:rPr>
      </w:pPr>
    </w:p>
    <w:p w14:paraId="13C63DA5" w14:textId="2D72A473" w:rsidR="009909CF" w:rsidRDefault="009909CF" w:rsidP="009909CF">
      <w:pPr>
        <w:rPr>
          <w:rFonts w:ascii="Times New Roman" w:hAnsi="Times New Roman"/>
          <w:szCs w:val="24"/>
        </w:rPr>
      </w:pPr>
      <w:r w:rsidRPr="00FE7918">
        <w:rPr>
          <w:rFonts w:ascii="Times New Roman" w:hAnsi="Times New Roman"/>
          <w:szCs w:val="24"/>
        </w:rPr>
        <w:t xml:space="preserve">If you have questions or comments, please </w:t>
      </w:r>
      <w:r>
        <w:rPr>
          <w:rFonts w:ascii="Times New Roman" w:hAnsi="Times New Roman"/>
          <w:szCs w:val="24"/>
        </w:rPr>
        <w:t>contact</w:t>
      </w:r>
      <w:r w:rsidR="00D97774">
        <w:rPr>
          <w:rFonts w:ascii="Times New Roman" w:hAnsi="Times New Roman"/>
          <w:szCs w:val="24"/>
        </w:rPr>
        <w:t>:</w:t>
      </w:r>
    </w:p>
    <w:p w14:paraId="04C8FBDB" w14:textId="77777777" w:rsidR="00D97774" w:rsidRDefault="00D97774" w:rsidP="009909CF">
      <w:pPr>
        <w:rPr>
          <w:rFonts w:ascii="Times New Roman" w:hAnsi="Times New Roman"/>
          <w:szCs w:val="24"/>
        </w:rPr>
      </w:pPr>
    </w:p>
    <w:p w14:paraId="221BA9D8" w14:textId="222222D2" w:rsidR="00D97774" w:rsidRDefault="00D97774" w:rsidP="009909CF">
      <w:pPr>
        <w:rPr>
          <w:rFonts w:ascii="Times New Roman" w:hAnsi="Times New Roman"/>
          <w:szCs w:val="24"/>
        </w:rPr>
      </w:pPr>
      <w:r>
        <w:rPr>
          <w:rFonts w:ascii="Times New Roman" w:hAnsi="Times New Roman"/>
          <w:szCs w:val="24"/>
        </w:rPr>
        <w:t>Rian vanden Hooff</w:t>
      </w:r>
    </w:p>
    <w:p w14:paraId="1A4F83AF" w14:textId="6EFC6799" w:rsidR="00D97774" w:rsidRDefault="00D97774" w:rsidP="009909CF">
      <w:pPr>
        <w:rPr>
          <w:rFonts w:ascii="Times New Roman" w:hAnsi="Times New Roman"/>
          <w:szCs w:val="24"/>
        </w:rPr>
      </w:pPr>
      <w:hyperlink r:id="rId12" w:history="1">
        <w:r w:rsidRPr="008C19A6">
          <w:rPr>
            <w:rStyle w:val="Hyperlink"/>
            <w:rFonts w:ascii="Times New Roman" w:hAnsi="Times New Roman"/>
            <w:szCs w:val="24"/>
          </w:rPr>
          <w:t>hooff.rian@deq.state.or.us</w:t>
        </w:r>
      </w:hyperlink>
    </w:p>
    <w:p w14:paraId="5C59EC4B" w14:textId="505A80B9" w:rsidR="00D97774" w:rsidRPr="00D97774" w:rsidRDefault="00D97774" w:rsidP="009909CF">
      <w:pPr>
        <w:rPr>
          <w:rFonts w:ascii="Times New Roman" w:hAnsi="Times New Roman"/>
          <w:szCs w:val="24"/>
        </w:rPr>
      </w:pPr>
      <w:r>
        <w:rPr>
          <w:rFonts w:ascii="Times New Roman" w:hAnsi="Times New Roman"/>
          <w:szCs w:val="24"/>
        </w:rPr>
        <w:t>503-229-</w:t>
      </w:r>
      <w:r w:rsidR="00A54D79">
        <w:rPr>
          <w:rFonts w:ascii="Times New Roman" w:hAnsi="Times New Roman"/>
          <w:szCs w:val="24"/>
        </w:rPr>
        <w:t>6865</w:t>
      </w:r>
    </w:p>
    <w:p w14:paraId="13C63DA6" w14:textId="77777777" w:rsidR="009909CF" w:rsidRPr="00FE7918" w:rsidRDefault="009909CF" w:rsidP="009909CF">
      <w:pPr>
        <w:rPr>
          <w:rFonts w:ascii="Times New Roman" w:hAnsi="Times New Roman"/>
          <w:szCs w:val="24"/>
        </w:rPr>
      </w:pPr>
      <w:r w:rsidRPr="00FE7918">
        <w:rPr>
          <w:rFonts w:ascii="Times New Roman" w:hAnsi="Times New Roman"/>
          <w:szCs w:val="24"/>
        </w:rPr>
        <w:t> </w:t>
      </w:r>
    </w:p>
    <w:p w14:paraId="13C63DA7" w14:textId="77777777" w:rsidR="009909CF" w:rsidRDefault="009909CF" w:rsidP="009909CF">
      <w:pPr>
        <w:keepNext/>
        <w:suppressAutoHyphens/>
        <w:rPr>
          <w:rFonts w:ascii="Times New Roman" w:hAnsi="Times New Roman"/>
          <w:szCs w:val="24"/>
        </w:rPr>
      </w:pPr>
      <w:r>
        <w:rPr>
          <w:rFonts w:ascii="Times New Roman" w:hAnsi="Times New Roman"/>
          <w:szCs w:val="24"/>
        </w:rPr>
        <w:t>Sincerely,</w:t>
      </w:r>
    </w:p>
    <w:p w14:paraId="13C63DA8" w14:textId="77777777" w:rsidR="009909CF" w:rsidRDefault="009909CF" w:rsidP="009909CF">
      <w:pPr>
        <w:keepNext/>
        <w:suppressAutoHyphens/>
        <w:rPr>
          <w:rFonts w:ascii="Times New Roman" w:hAnsi="Times New Roman"/>
          <w:szCs w:val="24"/>
        </w:rPr>
      </w:pPr>
    </w:p>
    <w:p w14:paraId="3B0921F5" w14:textId="68688B4B" w:rsidR="00A54D79" w:rsidRDefault="00A54D79" w:rsidP="009909CF">
      <w:pPr>
        <w:keepNext/>
        <w:suppressAutoHyphens/>
        <w:rPr>
          <w:rFonts w:ascii="Times New Roman" w:hAnsi="Times New Roman"/>
          <w:szCs w:val="24"/>
        </w:rPr>
      </w:pPr>
      <w:r>
        <w:rPr>
          <w:rFonts w:ascii="Times New Roman" w:hAnsi="Times New Roman"/>
          <w:szCs w:val="24"/>
        </w:rPr>
        <w:t>Meyer Goldstein</w:t>
      </w:r>
    </w:p>
    <w:p w14:paraId="13C63DA9" w14:textId="77777777" w:rsidR="009909CF" w:rsidRDefault="009909CF" w:rsidP="009909CF">
      <w:pPr>
        <w:keepNext/>
        <w:suppressAutoHyphens/>
        <w:rPr>
          <w:rFonts w:ascii="Times New Roman" w:hAnsi="Times New Roman"/>
          <w:szCs w:val="24"/>
        </w:rPr>
      </w:pPr>
    </w:p>
    <w:p w14:paraId="13C63DAA" w14:textId="77777777" w:rsidR="009909CF" w:rsidRPr="00FE7918" w:rsidRDefault="009909CF" w:rsidP="009909CF">
      <w:pPr>
        <w:keepNext/>
        <w:suppressAutoHyphens/>
        <w:rPr>
          <w:rFonts w:ascii="Times New Roman" w:hAnsi="Times New Roman"/>
          <w:szCs w:val="24"/>
        </w:rPr>
      </w:pPr>
      <w:r>
        <w:rPr>
          <w:rFonts w:ascii="Times New Roman" w:hAnsi="Times New Roman"/>
          <w:szCs w:val="24"/>
        </w:rPr>
        <w:t>DEQ Agency Rules Coordinator</w:t>
      </w:r>
    </w:p>
    <w:p w14:paraId="13C63DAB" w14:textId="77777777" w:rsidR="009909CF" w:rsidRPr="00FE7918" w:rsidRDefault="009909CF" w:rsidP="009909CF">
      <w:pPr>
        <w:keepNext/>
        <w:suppressAutoHyphens/>
        <w:rPr>
          <w:rFonts w:ascii="Times New Roman" w:hAnsi="Times New Roman"/>
          <w:szCs w:val="24"/>
        </w:rPr>
      </w:pPr>
    </w:p>
    <w:p w14:paraId="13C63DAC" w14:textId="77777777" w:rsidR="00E372D7" w:rsidRDefault="00E372D7"/>
    <w:sectPr w:rsidR="00E372D7" w:rsidSect="009909CF">
      <w:footerReference w:type="first" r:id="rId13"/>
      <w:pgSz w:w="12240" w:h="15840" w:code="1"/>
      <w:pgMar w:top="2160" w:right="1440" w:bottom="1440" w:left="1440" w:header="720" w:footer="720" w:gutter="0"/>
      <w:paperSrc w:firs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63DAF" w14:textId="77777777" w:rsidR="00343D4F" w:rsidRDefault="00343D4F" w:rsidP="00D650B7">
      <w:r>
        <w:separator/>
      </w:r>
    </w:p>
  </w:endnote>
  <w:endnote w:type="continuationSeparator" w:id="0">
    <w:p w14:paraId="13C63DB0" w14:textId="77777777" w:rsidR="00343D4F" w:rsidRDefault="00343D4F" w:rsidP="00D6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63DB1" w14:textId="77777777" w:rsidR="005B0A28" w:rsidRDefault="00335B4A">
    <w:pPr>
      <w:pStyle w:val="Footer"/>
      <w:rPr>
        <w:sz w:val="13"/>
      </w:rPr>
    </w:pPr>
    <w:r>
      <w:rPr>
        <w:noProof/>
        <w:sz w:val="13"/>
      </w:rPr>
      <mc:AlternateContent>
        <mc:Choice Requires="wps">
          <w:drawing>
            <wp:anchor distT="0" distB="0" distL="114300" distR="114300" simplePos="0" relativeHeight="251659264" behindDoc="0" locked="1" layoutInCell="0" allowOverlap="1" wp14:anchorId="13C63DB2" wp14:editId="13C63DB3">
              <wp:simplePos x="0" y="0"/>
              <wp:positionH relativeFrom="page">
                <wp:posOffset>6583680</wp:posOffset>
              </wp:positionH>
              <wp:positionV relativeFrom="page">
                <wp:posOffset>8961120</wp:posOffset>
              </wp:positionV>
              <wp:extent cx="548640" cy="49276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3DB4" w14:textId="77777777" w:rsidR="005B0A28" w:rsidRDefault="00A54D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63DB2" id="_x0000_t202" coordsize="21600,21600" o:spt="202" path="m,l,21600r21600,l21600,xe">
              <v:stroke joinstyle="miter"/>
              <v:path gradientshapeok="t" o:connecttype="rect"/>
            </v:shapetype>
            <v:shape id="Text Box 1" o:spid="_x0000_s1026" type="#_x0000_t202" style="position:absolute;margin-left:518.4pt;margin-top:705.6pt;width:43.2pt;height:3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15swIAALg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" o:allowincell="f" filled="f" stroked="f">
              <v:textbox>
                <w:txbxContent>
                  <w:p w14:paraId="13C63DB4" w14:textId="77777777" w:rsidR="005B0A28" w:rsidRDefault="00A54D79"/>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63DAD" w14:textId="77777777" w:rsidR="00343D4F" w:rsidRDefault="00343D4F" w:rsidP="00D650B7">
      <w:r>
        <w:separator/>
      </w:r>
    </w:p>
  </w:footnote>
  <w:footnote w:type="continuationSeparator" w:id="0">
    <w:p w14:paraId="13C63DAE" w14:textId="77777777" w:rsidR="00343D4F" w:rsidRDefault="00343D4F" w:rsidP="00D65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A238D80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FE1442"/>
    <w:multiLevelType w:val="hybridMultilevel"/>
    <w:tmpl w:val="CAF48C46"/>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 w15:restartNumberingAfterBreak="0">
    <w:nsid w:val="156C76D4"/>
    <w:multiLevelType w:val="hybridMultilevel"/>
    <w:tmpl w:val="D30CF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717C47"/>
    <w:multiLevelType w:val="hybridMultilevel"/>
    <w:tmpl w:val="AE24262C"/>
    <w:lvl w:ilvl="0" w:tplc="DAB28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D170A"/>
    <w:multiLevelType w:val="hybridMultilevel"/>
    <w:tmpl w:val="3552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A4D81"/>
    <w:multiLevelType w:val="hybridMultilevel"/>
    <w:tmpl w:val="0A9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CF"/>
    <w:rsid w:val="000273F3"/>
    <w:rsid w:val="000A00C1"/>
    <w:rsid w:val="000C71AB"/>
    <w:rsid w:val="001208CD"/>
    <w:rsid w:val="001445A7"/>
    <w:rsid w:val="001F4AC7"/>
    <w:rsid w:val="002C1744"/>
    <w:rsid w:val="00335B4A"/>
    <w:rsid w:val="00343D4F"/>
    <w:rsid w:val="005421BB"/>
    <w:rsid w:val="006A63BF"/>
    <w:rsid w:val="006E1843"/>
    <w:rsid w:val="009909CF"/>
    <w:rsid w:val="00A54D79"/>
    <w:rsid w:val="00C56E5D"/>
    <w:rsid w:val="00D650B7"/>
    <w:rsid w:val="00D97774"/>
    <w:rsid w:val="00DA49B0"/>
    <w:rsid w:val="00E3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C63D87"/>
  <w15:docId w15:val="{9625A4C0-AB2A-4C26-ADD7-3FE49BEB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9CF"/>
    <w:pPr>
      <w:spacing w:after="0" w:line="240" w:lineRule="auto"/>
    </w:pPr>
    <w:rPr>
      <w:rFonts w:ascii="Arial" w:eastAsia="Times New Roman" w:hAnsi="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909CF"/>
    <w:pPr>
      <w:tabs>
        <w:tab w:val="center" w:pos="4320"/>
        <w:tab w:val="right" w:pos="8640"/>
      </w:tabs>
    </w:pPr>
  </w:style>
  <w:style w:type="character" w:customStyle="1" w:styleId="FooterChar">
    <w:name w:val="Footer Char"/>
    <w:basedOn w:val="DefaultParagraphFont"/>
    <w:link w:val="Footer"/>
    <w:rsid w:val="009909CF"/>
    <w:rPr>
      <w:rFonts w:ascii="Arial" w:eastAsia="Times New Roman" w:hAnsi="Arial"/>
      <w:szCs w:val="20"/>
    </w:rPr>
  </w:style>
  <w:style w:type="character" w:styleId="Hyperlink">
    <w:name w:val="Hyperlink"/>
    <w:basedOn w:val="DefaultParagraphFont"/>
    <w:uiPriority w:val="99"/>
    <w:unhideWhenUsed/>
    <w:rsid w:val="009909CF"/>
    <w:rPr>
      <w:color w:val="0000FF"/>
      <w:u w:val="single"/>
    </w:rPr>
  </w:style>
  <w:style w:type="paragraph" w:styleId="ListParagraph">
    <w:name w:val="List Paragraph"/>
    <w:basedOn w:val="Normal"/>
    <w:uiPriority w:val="34"/>
    <w:qFormat/>
    <w:rsid w:val="009909CF"/>
    <w:pPr>
      <w:ind w:left="720"/>
      <w:contextualSpacing/>
    </w:pPr>
  </w:style>
  <w:style w:type="paragraph" w:styleId="Header">
    <w:name w:val="header"/>
    <w:basedOn w:val="Normal"/>
    <w:link w:val="HeaderChar"/>
    <w:uiPriority w:val="99"/>
    <w:unhideWhenUsed/>
    <w:rsid w:val="00D650B7"/>
    <w:pPr>
      <w:tabs>
        <w:tab w:val="center" w:pos="4680"/>
        <w:tab w:val="right" w:pos="9360"/>
      </w:tabs>
    </w:pPr>
  </w:style>
  <w:style w:type="character" w:customStyle="1" w:styleId="HeaderChar">
    <w:name w:val="Header Char"/>
    <w:basedOn w:val="DefaultParagraphFont"/>
    <w:link w:val="Header"/>
    <w:uiPriority w:val="99"/>
    <w:rsid w:val="00D650B7"/>
    <w:rPr>
      <w:rFonts w:ascii="Arial" w:eastAsia="Times New Roman" w:hAnsi="Arial"/>
      <w:szCs w:val="20"/>
    </w:rPr>
  </w:style>
  <w:style w:type="paragraph" w:customStyle="1" w:styleId="DEQSMALLHEADLINES">
    <w:name w:val="(DEQ)SMALL HEADLINES"/>
    <w:basedOn w:val="Normal"/>
    <w:rsid w:val="000C71AB"/>
    <w:rPr>
      <w:rFonts w:eastAsia="Times"/>
      <w:b/>
      <w:sz w:val="20"/>
    </w:rPr>
  </w:style>
  <w:style w:type="character" w:styleId="FollowedHyperlink">
    <w:name w:val="FollowedHyperlink"/>
    <w:basedOn w:val="DefaultParagraphFont"/>
    <w:uiPriority w:val="99"/>
    <w:semiHidden/>
    <w:unhideWhenUsed/>
    <w:rsid w:val="000C71AB"/>
    <w:rPr>
      <w:color w:val="954F72" w:themeColor="followedHyperlink"/>
      <w:u w:val="single"/>
    </w:rPr>
  </w:style>
  <w:style w:type="character" w:styleId="CommentReference">
    <w:name w:val="annotation reference"/>
    <w:basedOn w:val="DefaultParagraphFont"/>
    <w:uiPriority w:val="99"/>
    <w:semiHidden/>
    <w:unhideWhenUsed/>
    <w:rsid w:val="001445A7"/>
    <w:rPr>
      <w:sz w:val="16"/>
      <w:szCs w:val="16"/>
    </w:rPr>
  </w:style>
  <w:style w:type="paragraph" w:styleId="CommentText">
    <w:name w:val="annotation text"/>
    <w:basedOn w:val="Normal"/>
    <w:link w:val="CommentTextChar"/>
    <w:uiPriority w:val="99"/>
    <w:semiHidden/>
    <w:unhideWhenUsed/>
    <w:rsid w:val="001445A7"/>
    <w:rPr>
      <w:sz w:val="20"/>
    </w:rPr>
  </w:style>
  <w:style w:type="character" w:customStyle="1" w:styleId="CommentTextChar">
    <w:name w:val="Comment Text Char"/>
    <w:basedOn w:val="DefaultParagraphFont"/>
    <w:link w:val="CommentText"/>
    <w:uiPriority w:val="99"/>
    <w:semiHidden/>
    <w:rsid w:val="001445A7"/>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1445A7"/>
    <w:rPr>
      <w:b/>
      <w:bCs/>
    </w:rPr>
  </w:style>
  <w:style w:type="character" w:customStyle="1" w:styleId="CommentSubjectChar">
    <w:name w:val="Comment Subject Char"/>
    <w:basedOn w:val="CommentTextChar"/>
    <w:link w:val="CommentSubject"/>
    <w:uiPriority w:val="99"/>
    <w:semiHidden/>
    <w:rsid w:val="001445A7"/>
    <w:rPr>
      <w:rFonts w:ascii="Arial" w:eastAsia="Times New Roman" w:hAnsi="Arial"/>
      <w:b/>
      <w:bCs/>
      <w:sz w:val="20"/>
      <w:szCs w:val="20"/>
    </w:rPr>
  </w:style>
  <w:style w:type="paragraph" w:styleId="BalloonText">
    <w:name w:val="Balloon Text"/>
    <w:basedOn w:val="Normal"/>
    <w:link w:val="BalloonTextChar"/>
    <w:uiPriority w:val="99"/>
    <w:semiHidden/>
    <w:unhideWhenUsed/>
    <w:rsid w:val="001445A7"/>
    <w:rPr>
      <w:rFonts w:ascii="Tahoma" w:hAnsi="Tahoma" w:cs="Tahoma"/>
      <w:sz w:val="16"/>
      <w:szCs w:val="16"/>
    </w:rPr>
  </w:style>
  <w:style w:type="character" w:customStyle="1" w:styleId="BalloonTextChar">
    <w:name w:val="Balloon Text Char"/>
    <w:basedOn w:val="DefaultParagraphFont"/>
    <w:link w:val="BalloonText"/>
    <w:uiPriority w:val="99"/>
    <w:semiHidden/>
    <w:rsid w:val="001445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off.rian@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5/ballast2016.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g.state.or.us/ors/18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81B0E-F194-4F12-A80E-FC56C868185E}">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ListId:docs;"/>
    <ds:schemaRef ds:uri="http://purl.org/dc/dcmitype/"/>
  </ds:schemaRefs>
</ds:datastoreItem>
</file>

<file path=customXml/itemProps2.xml><?xml version="1.0" encoding="utf-8"?>
<ds:datastoreItem xmlns:ds="http://schemas.openxmlformats.org/officeDocument/2006/customXml" ds:itemID="{2C18F0F4-853F-4740-AAB9-D7DBB1BE3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E03E49-B6C5-404E-9A7E-FD9573BA04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6</cp:revision>
  <dcterms:created xsi:type="dcterms:W3CDTF">2015-06-24T18:20:00Z</dcterms:created>
  <dcterms:modified xsi:type="dcterms:W3CDTF">2016-04-11T20:41:00Z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2200</vt:r8>
  </property>
</Properties>
</file>