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On Wednesday, July 12, 2017, Oregon's Environmental Quality Commission adopted proposed amendments to the Oregon Department of Environmental Quality's </w:t>
      </w:r>
      <w:r w:rsidR="00CE45F0">
        <w:rPr>
          <w:color w:val="000000"/>
        </w:rPr>
        <w:t>State Implementation Plan</w:t>
      </w:r>
      <w:r>
        <w:rPr>
          <w:color w:val="000000"/>
        </w:rPr>
        <w:t xml:space="preserve">. </w:t>
      </w:r>
    </w:p>
    <w:p w:rsidR="00392925" w:rsidRDefault="00392925" w:rsidP="00392925">
      <w:pPr>
        <w:pStyle w:val="NormalWeb"/>
        <w:spacing w:before="0" w:beforeAutospacing="0" w:after="0" w:afterAutospacing="0"/>
        <w:rPr>
          <w:rFonts w:ascii="Verdana" w:hAnsi="Verdana"/>
          <w:color w:val="000000"/>
          <w:sz w:val="17"/>
          <w:szCs w:val="17"/>
        </w:rPr>
      </w:pPr>
      <w:r>
        <w:rPr>
          <w:rFonts w:ascii="Verdana" w:hAnsi="Verdana"/>
          <w:color w:val="000000"/>
          <w:sz w:val="17"/>
          <w:szCs w:val="17"/>
        </w:rPr>
        <w:t> </w:t>
      </w:r>
    </w:p>
    <w:p w:rsidR="00392925" w:rsidRDefault="00392925" w:rsidP="00392925">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Summary</w:t>
      </w:r>
    </w:p>
    <w:p w:rsidR="00CE45F0" w:rsidRPr="00CE45F0" w:rsidRDefault="00CE45F0" w:rsidP="00CE45F0">
      <w:pPr>
        <w:pStyle w:val="NormalWeb"/>
        <w:rPr>
          <w:color w:val="000000"/>
        </w:rPr>
      </w:pPr>
      <w:r w:rsidRPr="00CE45F0">
        <w:rPr>
          <w:color w:val="000000"/>
        </w:rPr>
        <w:t xml:space="preserve">DEQ </w:t>
      </w:r>
      <w:r>
        <w:rPr>
          <w:color w:val="000000"/>
        </w:rPr>
        <w:t>has amended its rules</w:t>
      </w:r>
      <w:r w:rsidRPr="00CE45F0">
        <w:rPr>
          <w:color w:val="000000"/>
        </w:rPr>
        <w:t xml:space="preserve"> to:</w:t>
      </w:r>
    </w:p>
    <w:p w:rsidR="00CE45F0" w:rsidRPr="00CE45F0" w:rsidRDefault="00CE45F0" w:rsidP="00CE45F0">
      <w:pPr>
        <w:pStyle w:val="NormalWeb"/>
        <w:numPr>
          <w:ilvl w:val="0"/>
          <w:numId w:val="1"/>
        </w:numPr>
        <w:spacing w:after="160"/>
        <w:rPr>
          <w:color w:val="000000"/>
        </w:rPr>
      </w:pPr>
      <w:r w:rsidRPr="00CE45F0">
        <w:rPr>
          <w:color w:val="000000"/>
        </w:rPr>
        <w:t>Remove rules in divisions 200 and 222 from the State Implementation Plan that were accidentally submitted as SIP revisions.</w:t>
      </w:r>
    </w:p>
    <w:p w:rsidR="00CE45F0" w:rsidRPr="00CE45F0" w:rsidRDefault="00CE45F0" w:rsidP="00CE45F0">
      <w:pPr>
        <w:pStyle w:val="NormalWeb"/>
        <w:numPr>
          <w:ilvl w:val="0"/>
          <w:numId w:val="1"/>
        </w:numPr>
        <w:spacing w:after="160"/>
        <w:rPr>
          <w:color w:val="000000"/>
        </w:rPr>
      </w:pPr>
      <w:r w:rsidRPr="00CE45F0">
        <w:rPr>
          <w:color w:val="000000"/>
        </w:rPr>
        <w:t>Update the ozone standard in division 202 to 0.070 to incorporate EPA’s recently revised standard.</w:t>
      </w:r>
    </w:p>
    <w:p w:rsidR="00CE45F0" w:rsidRPr="00CE45F0" w:rsidRDefault="00CE45F0" w:rsidP="00CE45F0">
      <w:pPr>
        <w:pStyle w:val="NormalWeb"/>
        <w:numPr>
          <w:ilvl w:val="0"/>
          <w:numId w:val="1"/>
        </w:numPr>
        <w:spacing w:after="160"/>
        <w:rPr>
          <w:color w:val="000000"/>
        </w:rPr>
      </w:pPr>
      <w:r w:rsidRPr="00CE45F0">
        <w:rPr>
          <w:color w:val="000000"/>
        </w:rPr>
        <w:t>Adopt the Regional Haze Plan: 5-year Progress Report into the SIP. The EQC adopted the first regional haze plan for Oregon on December 9, 2010. Under EPA’s Regional Haze Rule, states are required to adopt regional haze plans and provide reports evaluating its progress towards the goals to improve visibility in Class I areas over the next 60 years. The progress report is required to summarize changes in monitoring and emissions data and evaluate the adequacy of the current plan to meet the progress goals.</w:t>
      </w:r>
    </w:p>
    <w:p w:rsidR="00392925" w:rsidRDefault="00392925" w:rsidP="00392925">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 Additional Information</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To view copies of the notice documents and learn more about this rulemaking, you can view the rulemaking web page at: </w:t>
      </w:r>
      <w:hyperlink r:id="rId5" w:history="1">
        <w:r w:rsidR="00CE45F0">
          <w:rPr>
            <w:rStyle w:val="Hyperlink"/>
          </w:rPr>
          <w:t>Oregon Reg</w:t>
        </w:r>
        <w:bookmarkStart w:id="0" w:name="_GoBack"/>
        <w:bookmarkEnd w:id="0"/>
        <w:r w:rsidR="00CE45F0">
          <w:rPr>
            <w:rStyle w:val="Hyperlink"/>
          </w:rPr>
          <w:t>ional Haze Plan Rulemaking Page</w:t>
        </w:r>
      </w:hyperlink>
    </w:p>
    <w:p w:rsidR="00392925" w:rsidRDefault="00392925" w:rsidP="00392925">
      <w:pPr>
        <w:pStyle w:val="NormalWeb"/>
        <w:spacing w:before="0" w:beforeAutospacing="0" w:after="0" w:afterAutospacing="0"/>
        <w:rPr>
          <w:rFonts w:ascii="Verdana" w:hAnsi="Verdana"/>
          <w:color w:val="000000"/>
          <w:sz w:val="17"/>
          <w:szCs w:val="17"/>
        </w:rPr>
      </w:pPr>
      <w:r>
        <w:rPr>
          <w:color w:val="000000"/>
        </w:rPr>
        <w:t> </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The staff report to the Environmental Quality Commission, which contains copies of the adopted rule amendments, is available online </w:t>
      </w:r>
      <w:hyperlink r:id="rId6" w:history="1">
        <w:r>
          <w:rPr>
            <w:rStyle w:val="Hyperlink"/>
          </w:rPr>
          <w:t>here</w:t>
        </w:r>
      </w:hyperlink>
      <w:r>
        <w:rPr>
          <w:color w:val="000000"/>
        </w:rPr>
        <w:t>.</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If you want to receive future email notices about this rulemaking, you must sign up at: </w:t>
      </w:r>
      <w:hyperlink r:id="rId7" w:history="1">
        <w:r>
          <w:rPr>
            <w:rStyle w:val="Hyperlink"/>
          </w:rPr>
          <w:t>DEQ GovDelivery</w:t>
        </w:r>
      </w:hyperlink>
      <w:r>
        <w:rPr>
          <w:color w:val="000000"/>
        </w:rPr>
        <w:t>.</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You can also obtain more information about this rulemaking by contacting:</w:t>
      </w:r>
    </w:p>
    <w:p w:rsidR="00392925" w:rsidRDefault="004B19D7" w:rsidP="00392925">
      <w:pPr>
        <w:pStyle w:val="NormalWeb"/>
        <w:spacing w:before="0" w:beforeAutospacing="0" w:after="0" w:afterAutospacing="0"/>
        <w:rPr>
          <w:rFonts w:ascii="Verdana" w:hAnsi="Verdana"/>
          <w:color w:val="000000"/>
          <w:sz w:val="17"/>
          <w:szCs w:val="17"/>
        </w:rPr>
      </w:pPr>
      <w:r>
        <w:rPr>
          <w:color w:val="000000"/>
        </w:rPr>
        <w:t>Rachel Sakata</w:t>
      </w:r>
    </w:p>
    <w:p w:rsidR="00392925" w:rsidRDefault="00392925" w:rsidP="00392925">
      <w:pPr>
        <w:pStyle w:val="NormalWeb"/>
        <w:spacing w:before="0" w:beforeAutospacing="0" w:after="0" w:afterAutospacing="0"/>
        <w:rPr>
          <w:rFonts w:ascii="Verdana" w:hAnsi="Verdana"/>
          <w:color w:val="000000"/>
          <w:sz w:val="17"/>
          <w:szCs w:val="17"/>
        </w:rPr>
      </w:pPr>
      <w:r>
        <w:rPr>
          <w:color w:val="000000"/>
        </w:rPr>
        <w:t>700 NE Multnomah Street, Suite 600, Portland, OR 97232</w:t>
      </w:r>
    </w:p>
    <w:p w:rsidR="00392925" w:rsidRDefault="00392925" w:rsidP="00392925">
      <w:pPr>
        <w:pStyle w:val="NormalWeb"/>
        <w:spacing w:before="0" w:beforeAutospacing="0" w:after="0" w:afterAutospacing="0"/>
        <w:rPr>
          <w:rFonts w:ascii="Verdana" w:hAnsi="Verdana"/>
          <w:color w:val="000000"/>
          <w:sz w:val="17"/>
          <w:szCs w:val="17"/>
        </w:rPr>
      </w:pPr>
      <w:r>
        <w:rPr>
          <w:color w:val="000000"/>
        </w:rPr>
        <w:t>503.229.</w:t>
      </w:r>
      <w:r w:rsidR="004B19D7">
        <w:rPr>
          <w:color w:val="000000"/>
        </w:rPr>
        <w:t>5659</w:t>
      </w:r>
    </w:p>
    <w:p w:rsidR="00392925" w:rsidRDefault="00392925" w:rsidP="00392925">
      <w:pPr>
        <w:pStyle w:val="NormalWeb"/>
        <w:spacing w:before="0" w:beforeAutospacing="0" w:after="0" w:afterAutospacing="0"/>
        <w:rPr>
          <w:rFonts w:ascii="Verdana" w:hAnsi="Verdana"/>
          <w:color w:val="000000"/>
          <w:sz w:val="17"/>
          <w:szCs w:val="17"/>
        </w:rPr>
      </w:pPr>
      <w:proofErr w:type="gramStart"/>
      <w:r>
        <w:rPr>
          <w:color w:val="000000"/>
        </w:rPr>
        <w:t>email</w:t>
      </w:r>
      <w:proofErr w:type="gramEnd"/>
      <w:r>
        <w:rPr>
          <w:color w:val="000000"/>
        </w:rPr>
        <w:t xml:space="preserve">: </w:t>
      </w:r>
      <w:hyperlink r:id="rId8" w:history="1">
        <w:r w:rsidR="004B19D7">
          <w:rPr>
            <w:rStyle w:val="Hyperlink"/>
          </w:rPr>
          <w:t>Rachel Sakata</w:t>
        </w:r>
      </w:hyperlink>
    </w:p>
    <w:p w:rsidR="006B507E" w:rsidRDefault="006B507E"/>
    <w:sectPr w:rsidR="006B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52EB1"/>
    <w:multiLevelType w:val="hybridMultilevel"/>
    <w:tmpl w:val="0D36246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25"/>
    <w:rsid w:val="00040742"/>
    <w:rsid w:val="00392925"/>
    <w:rsid w:val="004B19D7"/>
    <w:rsid w:val="006B507E"/>
    <w:rsid w:val="00814588"/>
    <w:rsid w:val="00AB77CE"/>
    <w:rsid w:val="00CE45F0"/>
    <w:rsid w:val="00F8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6B67F-1D64-4D61-8713-6E3128DF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605F"/>
    <w:pPr>
      <w:keepNext/>
      <w:keepLines/>
      <w:spacing w:before="240" w:line="259" w:lineRule="auto"/>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F8605F"/>
    <w:pPr>
      <w:keepNext/>
      <w:keepLines/>
      <w:spacing w:before="40" w:line="259" w:lineRule="auto"/>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040742"/>
    <w:pPr>
      <w:keepNext/>
      <w:keepLines/>
      <w:spacing w:before="40"/>
      <w:outlineLvl w:val="2"/>
    </w:pPr>
    <w:rPr>
      <w:rFonts w:ascii="Arial" w:eastAsiaTheme="majorEastAsia" w:hAnsi="Arial"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05F"/>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040742"/>
    <w:rPr>
      <w:rFonts w:ascii="Arial" w:eastAsiaTheme="majorEastAsia" w:hAnsi="Arial" w:cstheme="majorBidi"/>
      <w:color w:val="000000" w:themeColor="text1"/>
    </w:rPr>
  </w:style>
  <w:style w:type="character" w:customStyle="1" w:styleId="Heading1Char">
    <w:name w:val="Heading 1 Char"/>
    <w:basedOn w:val="DefaultParagraphFont"/>
    <w:link w:val="Heading1"/>
    <w:uiPriority w:val="9"/>
    <w:rsid w:val="00F8605F"/>
    <w:rPr>
      <w:rFonts w:ascii="Arial" w:eastAsiaTheme="majorEastAsia" w:hAnsi="Arial" w:cstheme="majorBidi"/>
      <w:sz w:val="32"/>
      <w:szCs w:val="32"/>
    </w:rPr>
  </w:style>
  <w:style w:type="paragraph" w:styleId="NormalWeb">
    <w:name w:val="Normal (Web)"/>
    <w:basedOn w:val="Normal"/>
    <w:uiPriority w:val="99"/>
    <w:semiHidden/>
    <w:unhideWhenUsed/>
    <w:rsid w:val="00392925"/>
    <w:pPr>
      <w:spacing w:before="100" w:beforeAutospacing="1" w:after="100" w:afterAutospacing="1"/>
    </w:pPr>
    <w:rPr>
      <w:rFonts w:eastAsia="Times New Roman"/>
    </w:rPr>
  </w:style>
  <w:style w:type="character" w:styleId="Strong">
    <w:name w:val="Strong"/>
    <w:basedOn w:val="DefaultParagraphFont"/>
    <w:uiPriority w:val="22"/>
    <w:qFormat/>
    <w:rsid w:val="00392925"/>
    <w:rPr>
      <w:b/>
      <w:bCs/>
    </w:rPr>
  </w:style>
  <w:style w:type="character" w:styleId="Hyperlink">
    <w:name w:val="Hyperlink"/>
    <w:basedOn w:val="DefaultParagraphFont"/>
    <w:uiPriority w:val="99"/>
    <w:semiHidden/>
    <w:unhideWhenUsed/>
    <w:rsid w:val="00392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8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ata.rachel@deq.state.or.us?subject=Regional%20Haze" TargetMode="External"/><Relationship Id="rId3" Type="http://schemas.openxmlformats.org/officeDocument/2006/relationships/settings" Target="settings.xml"/><Relationship Id="rId7" Type="http://schemas.openxmlformats.org/officeDocument/2006/relationships/hyperlink" Target="https://public.govdelivery.com/accounts/ORDEQ/subscriber/new?pop=t&amp;topic_id=ORDEQ_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EQCdocs/0717itemH.pdf" TargetMode="External"/><Relationship Id="rId5" Type="http://schemas.openxmlformats.org/officeDocument/2006/relationships/hyperlink" Target="http://www.oregon.gov/deq/Regulations/rulemaking/Pages/Rrgnlhaze2017.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3</cp:revision>
  <dcterms:created xsi:type="dcterms:W3CDTF">2017-07-13T19:19:00Z</dcterms:created>
  <dcterms:modified xsi:type="dcterms:W3CDTF">2017-07-13T19:21:00Z</dcterms:modified>
</cp:coreProperties>
</file>