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EC" w:rsidRDefault="00836560" w:rsidP="007667EC">
      <w:pPr>
        <w:pStyle w:val="Logo"/>
      </w:pPr>
      <w:r>
        <w:rPr>
          <w:lang w:eastAsia="en-US"/>
        </w:rPr>
        <w:drawing>
          <wp:anchor distT="0" distB="0" distL="114300" distR="114300" simplePos="0" relativeHeight="251659264" behindDoc="0" locked="0" layoutInCell="1" allowOverlap="1">
            <wp:simplePos x="0" y="0"/>
            <wp:positionH relativeFrom="margin">
              <wp:posOffset>-230505</wp:posOffset>
            </wp:positionH>
            <wp:positionV relativeFrom="margin">
              <wp:posOffset>108585</wp:posOffset>
            </wp:positionV>
            <wp:extent cx="785495" cy="1753235"/>
            <wp:effectExtent l="19050" t="0" r="0" b="0"/>
            <wp:wrapSquare wrapText="bothSides"/>
            <wp:docPr id="3" name="Picture 1" descr="panrg.tif"/>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785495" cy="1753235"/>
                    </a:xfrm>
                    <a:prstGeom prst="rect">
                      <a:avLst/>
                    </a:prstGeom>
                    <a:noFill/>
                    <a:ln w="9525">
                      <a:noFill/>
                      <a:miter lim="800000"/>
                      <a:headEnd/>
                      <a:tailEnd/>
                    </a:ln>
                  </pic:spPr>
                </pic:pic>
              </a:graphicData>
            </a:graphic>
          </wp:anchor>
        </w:drawing>
      </w:r>
    </w:p>
    <w:p w:rsidR="009620EC" w:rsidRDefault="00090870" w:rsidP="00601588">
      <w:pPr>
        <w:pStyle w:val="Title"/>
      </w:pPr>
      <w:sdt>
        <w:sdtPr>
          <w:alias w:val="Title"/>
          <w:tag w:val=""/>
          <w:id w:val="1245223977"/>
          <w:placeholder>
            <w:docPart w:val="B1D12FB06DFE488ABA13E6797CCD0455"/>
          </w:placeholder>
          <w:dataBinding w:prefixMappings="xmlns:ns0='http://purl.org/dc/elements/1.1/' xmlns:ns1='http://schemas.openxmlformats.org/package/2006/metadata/core-properties' " w:xpath="/ns1:coreProperties[1]/ns0:title[1]" w:storeItemID="{6C3C8BC8-F283-45AE-878A-BAB7291924A1}"/>
          <w:text/>
        </w:sdtPr>
        <w:sdtContent>
          <w:r w:rsidR="006F27E2" w:rsidRPr="00601588">
            <w:t>Advisory Committee Charter</w:t>
          </w:r>
        </w:sdtContent>
      </w:sdt>
    </w:p>
    <w:p w:rsidR="00382B32" w:rsidRDefault="00382B32" w:rsidP="007667EC"/>
    <w:p w:rsidR="00382B32" w:rsidRPr="00601588" w:rsidRDefault="007B04BF" w:rsidP="00703EFE">
      <w:pPr>
        <w:tabs>
          <w:tab w:val="left" w:pos="3510"/>
        </w:tabs>
        <w:ind w:left="1080"/>
        <w:jc w:val="right"/>
        <w:rPr>
          <w:rFonts w:ascii="Arial" w:hAnsi="Arial" w:cs="Arial"/>
          <w:b/>
          <w:color w:val="1F4E79" w:themeColor="accent1" w:themeShade="80"/>
          <w:sz w:val="36"/>
          <w:szCs w:val="36"/>
        </w:rPr>
      </w:pPr>
      <w:r>
        <w:rPr>
          <w:rFonts w:ascii="Arial" w:hAnsi="Arial" w:cs="Arial"/>
          <w:b/>
          <w:color w:val="1F4E79" w:themeColor="accent1" w:themeShade="80"/>
          <w:sz w:val="36"/>
          <w:szCs w:val="36"/>
        </w:rPr>
        <w:t>Ballast Water Rulemaking</w:t>
      </w: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Default="00703EFE" w:rsidP="00703EFE">
      <w:pPr>
        <w:pStyle w:val="Subtitle"/>
      </w:pPr>
    </w:p>
    <w:p w:rsidR="00703EFE" w:rsidRPr="00601588" w:rsidRDefault="00703EFE" w:rsidP="00703EFE">
      <w:pPr>
        <w:pStyle w:val="Subtitle"/>
        <w:rPr>
          <w:rFonts w:ascii="Times New Roman" w:hAnsi="Times New Roman" w:cs="Times New Roman"/>
        </w:rPr>
      </w:pPr>
      <w:r w:rsidRPr="00601588">
        <w:rPr>
          <w:rFonts w:ascii="Times New Roman" w:hAnsi="Times New Roman" w:cs="Times New Roman"/>
        </w:rPr>
        <w:t xml:space="preserve">Last Update | </w:t>
      </w:r>
      <w:sdt>
        <w:sdtPr>
          <w:rPr>
            <w:rFonts w:ascii="Times New Roman" w:hAnsi="Times New Roman" w:cs="Times New Roman"/>
          </w:rPr>
          <w:alias w:val="Date"/>
          <w:tag w:val=""/>
          <w:id w:val="-1227291899"/>
          <w:dataBinding w:prefixMappings="xmlns:ns0='http://schemas.microsoft.com/office/2006/coverPageProps' " w:xpath="/ns0:CoverPageProperties[1]/ns0:PublishDate[1]" w:storeItemID="{55AF091B-3C7A-41E3-B477-F2FDAA23CFDA}"/>
          <w:date w:fullDate="2015-11-16T00:00:00Z">
            <w:dateFormat w:val="MMMM d, yyyy"/>
            <w:lid w:val="en-US"/>
            <w:storeMappedDataAs w:val="dateTime"/>
            <w:calendar w:val="gregorian"/>
          </w:date>
        </w:sdtPr>
        <w:sdtContent>
          <w:r w:rsidR="007B04BF">
            <w:rPr>
              <w:rFonts w:ascii="Times New Roman" w:hAnsi="Times New Roman" w:cs="Times New Roman"/>
            </w:rPr>
            <w:t>November 16, 2015</w:t>
          </w:r>
        </w:sdtContent>
      </w:sdt>
    </w:p>
    <w:p w:rsidR="00703EFE" w:rsidRPr="00601588" w:rsidRDefault="00703EFE" w:rsidP="00703EFE">
      <w:pPr>
        <w:jc w:val="right"/>
        <w:rPr>
          <w:rFonts w:ascii="Times New Roman" w:hAnsi="Times New Roman" w:cs="Times New Roman"/>
          <w:color w:val="2F5496" w:themeColor="accent5" w:themeShade="BF"/>
        </w:rPr>
      </w:pPr>
      <w:r w:rsidRPr="00601588">
        <w:rPr>
          <w:rFonts w:ascii="Times New Roman" w:hAnsi="Times New Roman" w:cs="Times New Roman"/>
        </w:rPr>
        <w:t xml:space="preserve">Contact: </w:t>
      </w:r>
      <w:hyperlink r:id="rId13" w:history="1">
        <w:r w:rsidR="007B04BF">
          <w:rPr>
            <w:rStyle w:val="Hyperlink"/>
            <w:rFonts w:ascii="Times New Roman" w:hAnsi="Times New Roman" w:cs="Times New Roman"/>
            <w:color w:val="2F5496" w:themeColor="accent5" w:themeShade="BF"/>
          </w:rPr>
          <w:t xml:space="preserve">Rian </w:t>
        </w:r>
        <w:proofErr w:type="spellStart"/>
        <w:r w:rsidR="007B04BF">
          <w:rPr>
            <w:rStyle w:val="Hyperlink"/>
            <w:rFonts w:ascii="Times New Roman" w:hAnsi="Times New Roman" w:cs="Times New Roman"/>
            <w:color w:val="2F5496" w:themeColor="accent5" w:themeShade="BF"/>
          </w:rPr>
          <w:t>vanden</w:t>
        </w:r>
        <w:proofErr w:type="spellEnd"/>
        <w:r w:rsidR="007B04BF">
          <w:rPr>
            <w:rStyle w:val="Hyperlink"/>
            <w:rFonts w:ascii="Times New Roman" w:hAnsi="Times New Roman" w:cs="Times New Roman"/>
            <w:color w:val="2F5496" w:themeColor="accent5" w:themeShade="BF"/>
          </w:rPr>
          <w:t xml:space="preserve"> Hooff</w:t>
        </w:r>
      </w:hyperlink>
    </w:p>
    <w:p w:rsidR="00703EFE" w:rsidRPr="00601588" w:rsidRDefault="007B04BF" w:rsidP="00703EFE">
      <w:pPr>
        <w:jc w:val="right"/>
        <w:rPr>
          <w:rFonts w:ascii="Times New Roman" w:hAnsi="Times New Roman" w:cs="Times New Roman"/>
          <w:color w:val="2F5496" w:themeColor="accent5" w:themeShade="BF"/>
        </w:rPr>
        <w:sectPr w:rsidR="00703EFE" w:rsidRPr="00601588" w:rsidSect="009620EC">
          <w:headerReference w:type="default" r:id="rId14"/>
          <w:footerReference w:type="first" r:id="rId15"/>
          <w:pgSz w:w="12240" w:h="15840"/>
          <w:pgMar w:top="1440" w:right="1080" w:bottom="1440" w:left="1080" w:header="720" w:footer="720" w:gutter="0"/>
          <w:cols w:space="720"/>
          <w:docGrid w:linePitch="360"/>
        </w:sectPr>
      </w:pPr>
      <w:r>
        <w:rPr>
          <w:rFonts w:ascii="Times New Roman" w:hAnsi="Times New Roman" w:cs="Times New Roman"/>
          <w:color w:val="2F5496" w:themeColor="accent5" w:themeShade="BF"/>
        </w:rPr>
        <w:t>503-229-6865</w:t>
      </w:r>
    </w:p>
    <w:p w:rsidR="008C7206" w:rsidRPr="00AB7751" w:rsidRDefault="008C7206" w:rsidP="007667EC"/>
    <w:sdt>
      <w:sdtPr>
        <w:rPr>
          <w:rFonts w:asciiTheme="minorHAnsi" w:eastAsiaTheme="minorEastAsia" w:hAnsiTheme="minorHAnsi" w:cstheme="minorBidi"/>
          <w:bCs w:val="0"/>
          <w:smallCap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rPr>
      </w:sdtEndPr>
      <w:sdtContent>
        <w:p w:rsidR="0048141F" w:rsidRDefault="0048141F" w:rsidP="00601588">
          <w:pPr>
            <w:pStyle w:val="TOCHeading"/>
          </w:pPr>
          <w:r w:rsidRPr="00601588">
            <w:t>Table of Contents</w:t>
          </w:r>
        </w:p>
        <w:p w:rsidR="00601588" w:rsidRPr="00601588" w:rsidRDefault="00601588" w:rsidP="00601588">
          <w:pPr>
            <w:rPr>
              <w:lang w:eastAsia="en-US"/>
            </w:rPr>
          </w:pPr>
        </w:p>
        <w:p w:rsidR="00557FEE" w:rsidRDefault="00090870">
          <w:pPr>
            <w:pStyle w:val="TOC1"/>
            <w:tabs>
              <w:tab w:val="right" w:leader="dot" w:pos="10070"/>
            </w:tabs>
            <w:rPr>
              <w:noProof/>
              <w:color w:val="auto"/>
              <w:sz w:val="22"/>
              <w:szCs w:val="22"/>
              <w:lang w:eastAsia="en-US"/>
            </w:rPr>
          </w:pPr>
          <w:r w:rsidRPr="00601588">
            <w:rPr>
              <w:rFonts w:ascii="Times New Roman" w:hAnsi="Times New Roman" w:cs="Times New Roman"/>
            </w:rPr>
            <w:fldChar w:fldCharType="begin"/>
          </w:r>
          <w:r w:rsidR="0048141F" w:rsidRPr="00601588">
            <w:rPr>
              <w:rFonts w:ascii="Times New Roman" w:hAnsi="Times New Roman" w:cs="Times New Roman"/>
            </w:rPr>
            <w:instrText xml:space="preserve"> TOC \o "1-3" \h \z \u </w:instrText>
          </w:r>
          <w:r w:rsidRPr="00601588">
            <w:rPr>
              <w:rFonts w:ascii="Times New Roman" w:hAnsi="Times New Roman" w:cs="Times New Roman"/>
            </w:rPr>
            <w:fldChar w:fldCharType="separate"/>
          </w:r>
          <w:hyperlink w:anchor="_Toc435436313" w:history="1">
            <w:r w:rsidR="00557FEE" w:rsidRPr="005B14EC">
              <w:rPr>
                <w:rStyle w:val="Hyperlink"/>
                <w:noProof/>
              </w:rPr>
              <w:t>Authority</w:t>
            </w:r>
            <w:r w:rsidR="00557FEE">
              <w:rPr>
                <w:noProof/>
                <w:webHidden/>
              </w:rPr>
              <w:tab/>
            </w:r>
            <w:r>
              <w:rPr>
                <w:noProof/>
                <w:webHidden/>
              </w:rPr>
              <w:fldChar w:fldCharType="begin"/>
            </w:r>
            <w:r w:rsidR="00557FEE">
              <w:rPr>
                <w:noProof/>
                <w:webHidden/>
              </w:rPr>
              <w:instrText xml:space="preserve"> PAGEREF _Toc435436313 \h </w:instrText>
            </w:r>
            <w:r>
              <w:rPr>
                <w:noProof/>
                <w:webHidden/>
              </w:rPr>
            </w:r>
            <w:r>
              <w:rPr>
                <w:noProof/>
                <w:webHidden/>
              </w:rPr>
              <w:fldChar w:fldCharType="separate"/>
            </w:r>
            <w:r w:rsidR="003D26DB">
              <w:rPr>
                <w:noProof/>
                <w:webHidden/>
              </w:rPr>
              <w:t>3</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14" w:history="1">
            <w:r w:rsidR="00557FEE" w:rsidRPr="005B14EC">
              <w:rPr>
                <w:rStyle w:val="Hyperlink"/>
                <w:noProof/>
              </w:rPr>
              <w:t>Objectives and Scope</w:t>
            </w:r>
            <w:r w:rsidR="00557FEE">
              <w:rPr>
                <w:noProof/>
                <w:webHidden/>
              </w:rPr>
              <w:tab/>
            </w:r>
            <w:r>
              <w:rPr>
                <w:noProof/>
                <w:webHidden/>
              </w:rPr>
              <w:fldChar w:fldCharType="begin"/>
            </w:r>
            <w:r w:rsidR="00557FEE">
              <w:rPr>
                <w:noProof/>
                <w:webHidden/>
              </w:rPr>
              <w:instrText xml:space="preserve"> PAGEREF _Toc435436314 \h </w:instrText>
            </w:r>
            <w:r>
              <w:rPr>
                <w:noProof/>
                <w:webHidden/>
              </w:rPr>
            </w:r>
            <w:r>
              <w:rPr>
                <w:noProof/>
                <w:webHidden/>
              </w:rPr>
              <w:fldChar w:fldCharType="separate"/>
            </w:r>
            <w:r w:rsidR="003D26DB">
              <w:rPr>
                <w:noProof/>
                <w:webHidden/>
              </w:rPr>
              <w:t>3</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15" w:history="1">
            <w:r w:rsidR="00557FEE" w:rsidRPr="005B14EC">
              <w:rPr>
                <w:rStyle w:val="Hyperlink"/>
                <w:noProof/>
              </w:rPr>
              <w:t>Technical and Policy</w:t>
            </w:r>
            <w:r w:rsidR="00557FEE">
              <w:rPr>
                <w:noProof/>
                <w:webHidden/>
              </w:rPr>
              <w:tab/>
            </w:r>
            <w:r>
              <w:rPr>
                <w:noProof/>
                <w:webHidden/>
              </w:rPr>
              <w:fldChar w:fldCharType="begin"/>
            </w:r>
            <w:r w:rsidR="00557FEE">
              <w:rPr>
                <w:noProof/>
                <w:webHidden/>
              </w:rPr>
              <w:instrText xml:space="preserve"> PAGEREF _Toc435436315 \h </w:instrText>
            </w:r>
            <w:r>
              <w:rPr>
                <w:noProof/>
                <w:webHidden/>
              </w:rPr>
            </w:r>
            <w:r>
              <w:rPr>
                <w:noProof/>
                <w:webHidden/>
              </w:rPr>
              <w:fldChar w:fldCharType="separate"/>
            </w:r>
            <w:r w:rsidR="003D26DB">
              <w:rPr>
                <w:noProof/>
                <w:webHidden/>
              </w:rPr>
              <w:t>3</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16" w:history="1">
            <w:r w:rsidR="00557FEE" w:rsidRPr="005B14EC">
              <w:rPr>
                <w:rStyle w:val="Hyperlink"/>
                <w:noProof/>
              </w:rPr>
              <w:t>Fiscal and Economic Impact</w:t>
            </w:r>
            <w:r w:rsidR="00557FEE">
              <w:rPr>
                <w:noProof/>
                <w:webHidden/>
              </w:rPr>
              <w:tab/>
            </w:r>
            <w:r>
              <w:rPr>
                <w:noProof/>
                <w:webHidden/>
              </w:rPr>
              <w:fldChar w:fldCharType="begin"/>
            </w:r>
            <w:r w:rsidR="00557FEE">
              <w:rPr>
                <w:noProof/>
                <w:webHidden/>
              </w:rPr>
              <w:instrText xml:space="preserve"> PAGEREF _Toc435436316 \h </w:instrText>
            </w:r>
            <w:r>
              <w:rPr>
                <w:noProof/>
                <w:webHidden/>
              </w:rPr>
            </w:r>
            <w:r>
              <w:rPr>
                <w:noProof/>
                <w:webHidden/>
              </w:rPr>
              <w:fldChar w:fldCharType="separate"/>
            </w:r>
            <w:r w:rsidR="003D26DB">
              <w:rPr>
                <w:noProof/>
                <w:webHidden/>
              </w:rPr>
              <w:t>3</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17" w:history="1">
            <w:r w:rsidR="00557FEE" w:rsidRPr="005B14EC">
              <w:rPr>
                <w:rStyle w:val="Hyperlink"/>
                <w:noProof/>
              </w:rPr>
              <w:t>Roles</w:t>
            </w:r>
            <w:r w:rsidR="00557FEE">
              <w:rPr>
                <w:noProof/>
                <w:webHidden/>
              </w:rPr>
              <w:tab/>
            </w:r>
            <w:r>
              <w:rPr>
                <w:noProof/>
                <w:webHidden/>
              </w:rPr>
              <w:fldChar w:fldCharType="begin"/>
            </w:r>
            <w:r w:rsidR="00557FEE">
              <w:rPr>
                <w:noProof/>
                <w:webHidden/>
              </w:rPr>
              <w:instrText xml:space="preserve"> PAGEREF _Toc435436317 \h </w:instrText>
            </w:r>
            <w:r>
              <w:rPr>
                <w:noProof/>
                <w:webHidden/>
              </w:rPr>
            </w:r>
            <w:r>
              <w:rPr>
                <w:noProof/>
                <w:webHidden/>
              </w:rPr>
              <w:fldChar w:fldCharType="separate"/>
            </w:r>
            <w:r w:rsidR="003D26DB">
              <w:rPr>
                <w:noProof/>
                <w:webHidden/>
              </w:rPr>
              <w:t>4</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18" w:history="1">
            <w:r w:rsidR="00557FEE" w:rsidRPr="005B14EC">
              <w:rPr>
                <w:rStyle w:val="Hyperlink"/>
                <w:noProof/>
              </w:rPr>
              <w:t>Chair</w:t>
            </w:r>
            <w:r w:rsidR="00557FEE">
              <w:rPr>
                <w:noProof/>
                <w:webHidden/>
              </w:rPr>
              <w:tab/>
            </w:r>
            <w:r>
              <w:rPr>
                <w:noProof/>
                <w:webHidden/>
              </w:rPr>
              <w:fldChar w:fldCharType="begin"/>
            </w:r>
            <w:r w:rsidR="00557FEE">
              <w:rPr>
                <w:noProof/>
                <w:webHidden/>
              </w:rPr>
              <w:instrText xml:space="preserve"> PAGEREF _Toc435436318 \h </w:instrText>
            </w:r>
            <w:r>
              <w:rPr>
                <w:noProof/>
                <w:webHidden/>
              </w:rPr>
            </w:r>
            <w:r>
              <w:rPr>
                <w:noProof/>
                <w:webHidden/>
              </w:rPr>
              <w:fldChar w:fldCharType="separate"/>
            </w:r>
            <w:r w:rsidR="003D26DB">
              <w:rPr>
                <w:noProof/>
                <w:webHidden/>
              </w:rPr>
              <w:t>4</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19" w:history="1">
            <w:r w:rsidR="00557FEE" w:rsidRPr="005B14EC">
              <w:rPr>
                <w:rStyle w:val="Hyperlink"/>
                <w:noProof/>
              </w:rPr>
              <w:t>Primary members</w:t>
            </w:r>
            <w:r w:rsidR="00557FEE">
              <w:rPr>
                <w:noProof/>
                <w:webHidden/>
              </w:rPr>
              <w:tab/>
            </w:r>
            <w:r>
              <w:rPr>
                <w:noProof/>
                <w:webHidden/>
              </w:rPr>
              <w:fldChar w:fldCharType="begin"/>
            </w:r>
            <w:r w:rsidR="00557FEE">
              <w:rPr>
                <w:noProof/>
                <w:webHidden/>
              </w:rPr>
              <w:instrText xml:space="preserve"> PAGEREF _Toc435436319 \h </w:instrText>
            </w:r>
            <w:r>
              <w:rPr>
                <w:noProof/>
                <w:webHidden/>
              </w:rPr>
            </w:r>
            <w:r>
              <w:rPr>
                <w:noProof/>
                <w:webHidden/>
              </w:rPr>
              <w:fldChar w:fldCharType="separate"/>
            </w:r>
            <w:r w:rsidR="003D26DB">
              <w:rPr>
                <w:noProof/>
                <w:webHidden/>
              </w:rPr>
              <w:t>4</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0" w:history="1">
            <w:r w:rsidR="00557FEE" w:rsidRPr="005B14EC">
              <w:rPr>
                <w:rStyle w:val="Hyperlink"/>
                <w:noProof/>
              </w:rPr>
              <w:t>Alternate Members</w:t>
            </w:r>
            <w:r w:rsidR="00557FEE">
              <w:rPr>
                <w:noProof/>
                <w:webHidden/>
              </w:rPr>
              <w:tab/>
            </w:r>
            <w:r>
              <w:rPr>
                <w:noProof/>
                <w:webHidden/>
              </w:rPr>
              <w:fldChar w:fldCharType="begin"/>
            </w:r>
            <w:r w:rsidR="00557FEE">
              <w:rPr>
                <w:noProof/>
                <w:webHidden/>
              </w:rPr>
              <w:instrText xml:space="preserve"> PAGEREF _Toc435436320 \h </w:instrText>
            </w:r>
            <w:r>
              <w:rPr>
                <w:noProof/>
                <w:webHidden/>
              </w:rPr>
            </w:r>
            <w:r>
              <w:rPr>
                <w:noProof/>
                <w:webHidden/>
              </w:rPr>
              <w:fldChar w:fldCharType="separate"/>
            </w:r>
            <w:r w:rsidR="003D26DB">
              <w:rPr>
                <w:noProof/>
                <w:webHidden/>
              </w:rPr>
              <w:t>4</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1" w:history="1">
            <w:r w:rsidR="00557FEE" w:rsidRPr="005B14EC">
              <w:rPr>
                <w:rStyle w:val="Hyperlink"/>
                <w:noProof/>
              </w:rPr>
              <w:t>Support</w:t>
            </w:r>
            <w:r w:rsidR="00557FEE">
              <w:rPr>
                <w:noProof/>
                <w:webHidden/>
              </w:rPr>
              <w:tab/>
            </w:r>
            <w:r>
              <w:rPr>
                <w:noProof/>
                <w:webHidden/>
              </w:rPr>
              <w:fldChar w:fldCharType="begin"/>
            </w:r>
            <w:r w:rsidR="00557FEE">
              <w:rPr>
                <w:noProof/>
                <w:webHidden/>
              </w:rPr>
              <w:instrText xml:space="preserve"> PAGEREF _Toc435436321 \h </w:instrText>
            </w:r>
            <w:r>
              <w:rPr>
                <w:noProof/>
                <w:webHidden/>
              </w:rPr>
            </w:r>
            <w:r>
              <w:rPr>
                <w:noProof/>
                <w:webHidden/>
              </w:rPr>
              <w:fldChar w:fldCharType="separate"/>
            </w:r>
            <w:r w:rsidR="003D26DB">
              <w:rPr>
                <w:noProof/>
                <w:webHidden/>
              </w:rPr>
              <w:t>4</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2" w:history="1">
            <w:r w:rsidR="00557FEE" w:rsidRPr="005B14EC">
              <w:rPr>
                <w:rStyle w:val="Hyperlink"/>
                <w:noProof/>
              </w:rPr>
              <w:t>Non Committee member attendees</w:t>
            </w:r>
            <w:r w:rsidR="00557FEE">
              <w:rPr>
                <w:noProof/>
                <w:webHidden/>
              </w:rPr>
              <w:tab/>
            </w:r>
            <w:r>
              <w:rPr>
                <w:noProof/>
                <w:webHidden/>
              </w:rPr>
              <w:fldChar w:fldCharType="begin"/>
            </w:r>
            <w:r w:rsidR="00557FEE">
              <w:rPr>
                <w:noProof/>
                <w:webHidden/>
              </w:rPr>
              <w:instrText xml:space="preserve"> PAGEREF _Toc435436322 \h </w:instrText>
            </w:r>
            <w:r>
              <w:rPr>
                <w:noProof/>
                <w:webHidden/>
              </w:rPr>
            </w:r>
            <w:r>
              <w:rPr>
                <w:noProof/>
                <w:webHidden/>
              </w:rPr>
              <w:fldChar w:fldCharType="separate"/>
            </w:r>
            <w:r w:rsidR="003D26DB">
              <w:rPr>
                <w:noProof/>
                <w:webHidden/>
              </w:rPr>
              <w:t>5</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23" w:history="1">
            <w:r w:rsidR="00557FEE" w:rsidRPr="005B14EC">
              <w:rPr>
                <w:rStyle w:val="Hyperlink"/>
                <w:noProof/>
              </w:rPr>
              <w:t>Duration and Meetings</w:t>
            </w:r>
            <w:r w:rsidR="00557FEE">
              <w:rPr>
                <w:noProof/>
                <w:webHidden/>
              </w:rPr>
              <w:tab/>
            </w:r>
            <w:r>
              <w:rPr>
                <w:noProof/>
                <w:webHidden/>
              </w:rPr>
              <w:fldChar w:fldCharType="begin"/>
            </w:r>
            <w:r w:rsidR="00557FEE">
              <w:rPr>
                <w:noProof/>
                <w:webHidden/>
              </w:rPr>
              <w:instrText xml:space="preserve"> PAGEREF _Toc435436323 \h </w:instrText>
            </w:r>
            <w:r>
              <w:rPr>
                <w:noProof/>
                <w:webHidden/>
              </w:rPr>
            </w:r>
            <w:r>
              <w:rPr>
                <w:noProof/>
                <w:webHidden/>
              </w:rPr>
              <w:fldChar w:fldCharType="separate"/>
            </w:r>
            <w:r w:rsidR="003D26DB">
              <w:rPr>
                <w:noProof/>
                <w:webHidden/>
              </w:rPr>
              <w:t>5</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24" w:history="1">
            <w:r w:rsidR="00557FEE" w:rsidRPr="005B14EC">
              <w:rPr>
                <w:rStyle w:val="Hyperlink"/>
                <w:noProof/>
              </w:rPr>
              <w:t>Advisory Committee Structure</w:t>
            </w:r>
            <w:r w:rsidR="00557FEE">
              <w:rPr>
                <w:noProof/>
                <w:webHidden/>
              </w:rPr>
              <w:tab/>
            </w:r>
            <w:r>
              <w:rPr>
                <w:noProof/>
                <w:webHidden/>
              </w:rPr>
              <w:fldChar w:fldCharType="begin"/>
            </w:r>
            <w:r w:rsidR="00557FEE">
              <w:rPr>
                <w:noProof/>
                <w:webHidden/>
              </w:rPr>
              <w:instrText xml:space="preserve"> PAGEREF _Toc435436324 \h </w:instrText>
            </w:r>
            <w:r>
              <w:rPr>
                <w:noProof/>
                <w:webHidden/>
              </w:rPr>
            </w:r>
            <w:r>
              <w:rPr>
                <w:noProof/>
                <w:webHidden/>
              </w:rPr>
              <w:fldChar w:fldCharType="separate"/>
            </w:r>
            <w:r w:rsidR="003D26DB">
              <w:rPr>
                <w:noProof/>
                <w:webHidden/>
              </w:rPr>
              <w:t>6</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5" w:history="1">
            <w:r w:rsidR="00557FEE" w:rsidRPr="005B14EC">
              <w:rPr>
                <w:rStyle w:val="Hyperlink"/>
                <w:noProof/>
              </w:rPr>
              <w:t>Overall Structure</w:t>
            </w:r>
            <w:r w:rsidR="00557FEE">
              <w:rPr>
                <w:noProof/>
                <w:webHidden/>
              </w:rPr>
              <w:tab/>
            </w:r>
            <w:r>
              <w:rPr>
                <w:noProof/>
                <w:webHidden/>
              </w:rPr>
              <w:fldChar w:fldCharType="begin"/>
            </w:r>
            <w:r w:rsidR="00557FEE">
              <w:rPr>
                <w:noProof/>
                <w:webHidden/>
              </w:rPr>
              <w:instrText xml:space="preserve"> PAGEREF _Toc435436325 \h </w:instrText>
            </w:r>
            <w:r>
              <w:rPr>
                <w:noProof/>
                <w:webHidden/>
              </w:rPr>
            </w:r>
            <w:r>
              <w:rPr>
                <w:noProof/>
                <w:webHidden/>
              </w:rPr>
              <w:fldChar w:fldCharType="separate"/>
            </w:r>
            <w:r w:rsidR="003D26DB">
              <w:rPr>
                <w:noProof/>
                <w:webHidden/>
              </w:rPr>
              <w:t>6</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6" w:history="1">
            <w:r w:rsidR="00557FEE" w:rsidRPr="005B14EC">
              <w:rPr>
                <w:rStyle w:val="Hyperlink"/>
                <w:noProof/>
              </w:rPr>
              <w:t>Committee Meetings</w:t>
            </w:r>
            <w:r w:rsidR="00557FEE">
              <w:rPr>
                <w:noProof/>
                <w:webHidden/>
              </w:rPr>
              <w:tab/>
            </w:r>
            <w:r>
              <w:rPr>
                <w:noProof/>
                <w:webHidden/>
              </w:rPr>
              <w:fldChar w:fldCharType="begin"/>
            </w:r>
            <w:r w:rsidR="00557FEE">
              <w:rPr>
                <w:noProof/>
                <w:webHidden/>
              </w:rPr>
              <w:instrText xml:space="preserve"> PAGEREF _Toc435436326 \h </w:instrText>
            </w:r>
            <w:r>
              <w:rPr>
                <w:noProof/>
                <w:webHidden/>
              </w:rPr>
            </w:r>
            <w:r>
              <w:rPr>
                <w:noProof/>
                <w:webHidden/>
              </w:rPr>
              <w:fldChar w:fldCharType="separate"/>
            </w:r>
            <w:r w:rsidR="003D26DB">
              <w:rPr>
                <w:noProof/>
                <w:webHidden/>
              </w:rPr>
              <w:t>6</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7" w:history="1">
            <w:r w:rsidR="00557FEE" w:rsidRPr="005B14EC">
              <w:rPr>
                <w:rStyle w:val="Hyperlink"/>
                <w:noProof/>
              </w:rPr>
              <w:t>Responsibilities</w:t>
            </w:r>
            <w:r w:rsidR="00557FEE">
              <w:rPr>
                <w:noProof/>
                <w:webHidden/>
              </w:rPr>
              <w:tab/>
            </w:r>
            <w:r>
              <w:rPr>
                <w:noProof/>
                <w:webHidden/>
              </w:rPr>
              <w:fldChar w:fldCharType="begin"/>
            </w:r>
            <w:r w:rsidR="00557FEE">
              <w:rPr>
                <w:noProof/>
                <w:webHidden/>
              </w:rPr>
              <w:instrText xml:space="preserve"> PAGEREF _Toc435436327 \h </w:instrText>
            </w:r>
            <w:r>
              <w:rPr>
                <w:noProof/>
                <w:webHidden/>
              </w:rPr>
            </w:r>
            <w:r>
              <w:rPr>
                <w:noProof/>
                <w:webHidden/>
              </w:rPr>
              <w:fldChar w:fldCharType="separate"/>
            </w:r>
            <w:r w:rsidR="003D26DB">
              <w:rPr>
                <w:noProof/>
                <w:webHidden/>
              </w:rPr>
              <w:t>7</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8" w:history="1">
            <w:r w:rsidR="00557FEE" w:rsidRPr="005B14EC">
              <w:rPr>
                <w:rStyle w:val="Hyperlink"/>
                <w:noProof/>
              </w:rPr>
              <w:t>Decision making</w:t>
            </w:r>
            <w:r w:rsidR="00557FEE">
              <w:rPr>
                <w:noProof/>
                <w:webHidden/>
              </w:rPr>
              <w:tab/>
            </w:r>
            <w:r>
              <w:rPr>
                <w:noProof/>
                <w:webHidden/>
              </w:rPr>
              <w:fldChar w:fldCharType="begin"/>
            </w:r>
            <w:r w:rsidR="00557FEE">
              <w:rPr>
                <w:noProof/>
                <w:webHidden/>
              </w:rPr>
              <w:instrText xml:space="preserve"> PAGEREF _Toc435436328 \h </w:instrText>
            </w:r>
            <w:r>
              <w:rPr>
                <w:noProof/>
                <w:webHidden/>
              </w:rPr>
            </w:r>
            <w:r>
              <w:rPr>
                <w:noProof/>
                <w:webHidden/>
              </w:rPr>
              <w:fldChar w:fldCharType="separate"/>
            </w:r>
            <w:r w:rsidR="003D26DB">
              <w:rPr>
                <w:noProof/>
                <w:webHidden/>
              </w:rPr>
              <w:t>7</w:t>
            </w:r>
            <w:r>
              <w:rPr>
                <w:noProof/>
                <w:webHidden/>
              </w:rPr>
              <w:fldChar w:fldCharType="end"/>
            </w:r>
          </w:hyperlink>
        </w:p>
        <w:p w:rsidR="00557FEE" w:rsidRDefault="00090870">
          <w:pPr>
            <w:pStyle w:val="TOC2"/>
            <w:tabs>
              <w:tab w:val="right" w:leader="dot" w:pos="10070"/>
            </w:tabs>
            <w:rPr>
              <w:noProof/>
              <w:color w:val="auto"/>
              <w:sz w:val="22"/>
              <w:szCs w:val="22"/>
              <w:lang w:eastAsia="en-US"/>
            </w:rPr>
          </w:pPr>
          <w:hyperlink w:anchor="_Toc435436329" w:history="1">
            <w:r w:rsidR="00557FEE" w:rsidRPr="005B14EC">
              <w:rPr>
                <w:rStyle w:val="Hyperlink"/>
                <w:noProof/>
              </w:rPr>
              <w:t>Committee Composition</w:t>
            </w:r>
            <w:r w:rsidR="00557FEE">
              <w:rPr>
                <w:noProof/>
                <w:webHidden/>
              </w:rPr>
              <w:tab/>
            </w:r>
            <w:r>
              <w:rPr>
                <w:noProof/>
                <w:webHidden/>
              </w:rPr>
              <w:fldChar w:fldCharType="begin"/>
            </w:r>
            <w:r w:rsidR="00557FEE">
              <w:rPr>
                <w:noProof/>
                <w:webHidden/>
              </w:rPr>
              <w:instrText xml:space="preserve"> PAGEREF _Toc435436329 \h </w:instrText>
            </w:r>
            <w:r>
              <w:rPr>
                <w:noProof/>
                <w:webHidden/>
              </w:rPr>
            </w:r>
            <w:r>
              <w:rPr>
                <w:noProof/>
                <w:webHidden/>
              </w:rPr>
              <w:fldChar w:fldCharType="separate"/>
            </w:r>
            <w:r w:rsidR="003D26DB">
              <w:rPr>
                <w:noProof/>
                <w:webHidden/>
              </w:rPr>
              <w:t>8</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0" w:history="1">
            <w:r w:rsidR="00557FEE" w:rsidRPr="005B14EC">
              <w:rPr>
                <w:rStyle w:val="Hyperlink"/>
                <w:noProof/>
              </w:rPr>
              <w:t>Expenses</w:t>
            </w:r>
            <w:r w:rsidR="00557FEE">
              <w:rPr>
                <w:noProof/>
                <w:webHidden/>
              </w:rPr>
              <w:tab/>
            </w:r>
            <w:r>
              <w:rPr>
                <w:noProof/>
                <w:webHidden/>
              </w:rPr>
              <w:fldChar w:fldCharType="begin"/>
            </w:r>
            <w:r w:rsidR="00557FEE">
              <w:rPr>
                <w:noProof/>
                <w:webHidden/>
              </w:rPr>
              <w:instrText xml:space="preserve"> PAGEREF _Toc435436330 \h </w:instrText>
            </w:r>
            <w:r>
              <w:rPr>
                <w:noProof/>
                <w:webHidden/>
              </w:rPr>
            </w:r>
            <w:r>
              <w:rPr>
                <w:noProof/>
                <w:webHidden/>
              </w:rPr>
              <w:fldChar w:fldCharType="separate"/>
            </w:r>
            <w:r w:rsidR="003D26DB">
              <w:rPr>
                <w:noProof/>
                <w:webHidden/>
              </w:rPr>
              <w:t>8</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1" w:history="1">
            <w:r w:rsidR="00557FEE" w:rsidRPr="005B14EC">
              <w:rPr>
                <w:rStyle w:val="Hyperlink"/>
                <w:noProof/>
              </w:rPr>
              <w:t>Public Records and Confidentiality</w:t>
            </w:r>
            <w:r w:rsidR="00557FEE">
              <w:rPr>
                <w:noProof/>
                <w:webHidden/>
              </w:rPr>
              <w:tab/>
            </w:r>
            <w:r>
              <w:rPr>
                <w:noProof/>
                <w:webHidden/>
              </w:rPr>
              <w:fldChar w:fldCharType="begin"/>
            </w:r>
            <w:r w:rsidR="00557FEE">
              <w:rPr>
                <w:noProof/>
                <w:webHidden/>
              </w:rPr>
              <w:instrText xml:space="preserve"> PAGEREF _Toc435436331 \h </w:instrText>
            </w:r>
            <w:r>
              <w:rPr>
                <w:noProof/>
                <w:webHidden/>
              </w:rPr>
            </w:r>
            <w:r>
              <w:rPr>
                <w:noProof/>
                <w:webHidden/>
              </w:rPr>
              <w:fldChar w:fldCharType="separate"/>
            </w:r>
            <w:r w:rsidR="003D26DB">
              <w:rPr>
                <w:noProof/>
                <w:webHidden/>
              </w:rPr>
              <w:t>9</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2" w:history="1">
            <w:r w:rsidR="00557FEE" w:rsidRPr="005B14EC">
              <w:rPr>
                <w:rStyle w:val="Hyperlink"/>
                <w:noProof/>
              </w:rPr>
              <w:t>Information Exchange</w:t>
            </w:r>
            <w:r w:rsidR="00557FEE">
              <w:rPr>
                <w:noProof/>
                <w:webHidden/>
              </w:rPr>
              <w:tab/>
            </w:r>
            <w:r>
              <w:rPr>
                <w:noProof/>
                <w:webHidden/>
              </w:rPr>
              <w:fldChar w:fldCharType="begin"/>
            </w:r>
            <w:r w:rsidR="00557FEE">
              <w:rPr>
                <w:noProof/>
                <w:webHidden/>
              </w:rPr>
              <w:instrText xml:space="preserve"> PAGEREF _Toc435436332 \h </w:instrText>
            </w:r>
            <w:r>
              <w:rPr>
                <w:noProof/>
                <w:webHidden/>
              </w:rPr>
            </w:r>
            <w:r>
              <w:rPr>
                <w:noProof/>
                <w:webHidden/>
              </w:rPr>
              <w:fldChar w:fldCharType="separate"/>
            </w:r>
            <w:r w:rsidR="003D26DB">
              <w:rPr>
                <w:noProof/>
                <w:webHidden/>
              </w:rPr>
              <w:t>9</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3" w:history="1">
            <w:r w:rsidR="00557FEE" w:rsidRPr="005B14EC">
              <w:rPr>
                <w:rStyle w:val="Hyperlink"/>
                <w:noProof/>
              </w:rPr>
              <w:t>Public Involvement</w:t>
            </w:r>
            <w:r w:rsidR="00557FEE">
              <w:rPr>
                <w:noProof/>
                <w:webHidden/>
              </w:rPr>
              <w:tab/>
            </w:r>
            <w:r>
              <w:rPr>
                <w:noProof/>
                <w:webHidden/>
              </w:rPr>
              <w:fldChar w:fldCharType="begin"/>
            </w:r>
            <w:r w:rsidR="00557FEE">
              <w:rPr>
                <w:noProof/>
                <w:webHidden/>
              </w:rPr>
              <w:instrText xml:space="preserve"> PAGEREF _Toc435436333 \h </w:instrText>
            </w:r>
            <w:r>
              <w:rPr>
                <w:noProof/>
                <w:webHidden/>
              </w:rPr>
            </w:r>
            <w:r>
              <w:rPr>
                <w:noProof/>
                <w:webHidden/>
              </w:rPr>
              <w:fldChar w:fldCharType="separate"/>
            </w:r>
            <w:r w:rsidR="003D26DB">
              <w:rPr>
                <w:noProof/>
                <w:webHidden/>
              </w:rPr>
              <w:t>9</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4" w:history="1">
            <w:r w:rsidR="00557FEE" w:rsidRPr="005B14EC">
              <w:rPr>
                <w:rStyle w:val="Hyperlink"/>
                <w:noProof/>
              </w:rPr>
              <w:t>Communications and Media Coverage</w:t>
            </w:r>
            <w:r w:rsidR="00557FEE">
              <w:rPr>
                <w:noProof/>
                <w:webHidden/>
              </w:rPr>
              <w:tab/>
            </w:r>
            <w:r>
              <w:rPr>
                <w:noProof/>
                <w:webHidden/>
              </w:rPr>
              <w:fldChar w:fldCharType="begin"/>
            </w:r>
            <w:r w:rsidR="00557FEE">
              <w:rPr>
                <w:noProof/>
                <w:webHidden/>
              </w:rPr>
              <w:instrText xml:space="preserve"> PAGEREF _Toc435436334 \h </w:instrText>
            </w:r>
            <w:r>
              <w:rPr>
                <w:noProof/>
                <w:webHidden/>
              </w:rPr>
            </w:r>
            <w:r>
              <w:rPr>
                <w:noProof/>
                <w:webHidden/>
              </w:rPr>
              <w:fldChar w:fldCharType="separate"/>
            </w:r>
            <w:r w:rsidR="003D26DB">
              <w:rPr>
                <w:noProof/>
                <w:webHidden/>
              </w:rPr>
              <w:t>9</w:t>
            </w:r>
            <w:r>
              <w:rPr>
                <w:noProof/>
                <w:webHidden/>
              </w:rPr>
              <w:fldChar w:fldCharType="end"/>
            </w:r>
          </w:hyperlink>
        </w:p>
        <w:p w:rsidR="00557FEE" w:rsidRDefault="00090870">
          <w:pPr>
            <w:pStyle w:val="TOC1"/>
            <w:tabs>
              <w:tab w:val="right" w:leader="dot" w:pos="10070"/>
            </w:tabs>
            <w:rPr>
              <w:noProof/>
              <w:color w:val="auto"/>
              <w:sz w:val="22"/>
              <w:szCs w:val="22"/>
              <w:lang w:eastAsia="en-US"/>
            </w:rPr>
          </w:pPr>
          <w:hyperlink w:anchor="_Toc435436335" w:history="1">
            <w:r w:rsidR="00557FEE" w:rsidRPr="005B14EC">
              <w:rPr>
                <w:rStyle w:val="Hyperlink"/>
                <w:noProof/>
              </w:rPr>
              <w:t>DEQ Contacts</w:t>
            </w:r>
            <w:r w:rsidR="00557FEE">
              <w:rPr>
                <w:noProof/>
                <w:webHidden/>
              </w:rPr>
              <w:tab/>
            </w:r>
            <w:r>
              <w:rPr>
                <w:noProof/>
                <w:webHidden/>
              </w:rPr>
              <w:fldChar w:fldCharType="begin"/>
            </w:r>
            <w:r w:rsidR="00557FEE">
              <w:rPr>
                <w:noProof/>
                <w:webHidden/>
              </w:rPr>
              <w:instrText xml:space="preserve"> PAGEREF _Toc435436335 \h </w:instrText>
            </w:r>
            <w:r>
              <w:rPr>
                <w:noProof/>
                <w:webHidden/>
              </w:rPr>
            </w:r>
            <w:r>
              <w:rPr>
                <w:noProof/>
                <w:webHidden/>
              </w:rPr>
              <w:fldChar w:fldCharType="separate"/>
            </w:r>
            <w:r w:rsidR="003D26DB">
              <w:rPr>
                <w:noProof/>
                <w:webHidden/>
              </w:rPr>
              <w:t>10</w:t>
            </w:r>
            <w:r>
              <w:rPr>
                <w:noProof/>
                <w:webHidden/>
              </w:rPr>
              <w:fldChar w:fldCharType="end"/>
            </w:r>
          </w:hyperlink>
        </w:p>
        <w:p w:rsidR="0048141F" w:rsidRPr="00601588" w:rsidRDefault="00090870" w:rsidP="007667EC">
          <w:pPr>
            <w:rPr>
              <w:rFonts w:ascii="Times New Roman" w:hAnsi="Times New Roman" w:cs="Times New Roman"/>
            </w:rPr>
          </w:pPr>
          <w:r w:rsidRPr="00601588">
            <w:rPr>
              <w:rFonts w:ascii="Times New Roman" w:hAnsi="Times New Roman" w:cs="Times New Roman"/>
            </w:rPr>
            <w:fldChar w:fldCharType="end"/>
          </w:r>
        </w:p>
      </w:sdtContent>
    </w:sdt>
    <w:p w:rsidR="00703EFE" w:rsidRDefault="00703EFE" w:rsidP="00601588">
      <w:pPr>
        <w:pStyle w:val="Heading1"/>
        <w:sectPr w:rsidR="00703EFE" w:rsidSect="008C7206">
          <w:footerReference w:type="first" r:id="rId16"/>
          <w:pgSz w:w="12240" w:h="15840"/>
          <w:pgMar w:top="1440" w:right="1080" w:bottom="1440" w:left="1080" w:header="720" w:footer="720" w:gutter="0"/>
          <w:cols w:space="720"/>
          <w:titlePg/>
          <w:docGrid w:linePitch="360"/>
        </w:sectPr>
      </w:pPr>
    </w:p>
    <w:p w:rsidR="0048141F" w:rsidRPr="00601588" w:rsidRDefault="00D35861" w:rsidP="00601588">
      <w:pPr>
        <w:pStyle w:val="Heading1"/>
      </w:pPr>
      <w:bookmarkStart w:id="0" w:name="_Toc435436313"/>
      <w:r>
        <w:lastRenderedPageBreak/>
        <w:t>Authority</w:t>
      </w:r>
      <w:bookmarkEnd w:id="0"/>
    </w:p>
    <w:p w:rsidR="00655DBB" w:rsidRPr="00601588" w:rsidRDefault="00655DBB" w:rsidP="00601588">
      <w:pPr>
        <w:pStyle w:val="NormalWeb"/>
        <w:ind w:left="360"/>
      </w:pPr>
    </w:p>
    <w:p w:rsidR="006342B5" w:rsidRPr="00601588" w:rsidRDefault="00A27831" w:rsidP="00601588">
      <w:pPr>
        <w:pStyle w:val="NormalWeb"/>
        <w:ind w:left="360"/>
      </w:pPr>
      <w:r>
        <w:t>DEQ is appointing this advisory committee under the authority of ORS 183.333.</w:t>
      </w:r>
      <w:bookmarkStart w:id="1" w:name="_GoBack"/>
      <w:bookmarkEnd w:id="1"/>
    </w:p>
    <w:p w:rsidR="009844B6" w:rsidRPr="00601588" w:rsidRDefault="009844B6" w:rsidP="00601588">
      <w:pPr>
        <w:pStyle w:val="NormalWeb"/>
        <w:ind w:left="360"/>
      </w:pPr>
    </w:p>
    <w:p w:rsidR="00D35861" w:rsidRDefault="00D35861" w:rsidP="00D35861">
      <w:pPr>
        <w:pStyle w:val="Heading1"/>
      </w:pPr>
      <w:bookmarkStart w:id="2" w:name="_Toc435436314"/>
      <w:r>
        <w:t>Objectives and Scope</w:t>
      </w:r>
      <w:bookmarkEnd w:id="2"/>
    </w:p>
    <w:p w:rsidR="00D35861" w:rsidRPr="00D35861" w:rsidRDefault="00D35861" w:rsidP="00D35861"/>
    <w:p w:rsidR="00D35861" w:rsidRPr="00D35861" w:rsidRDefault="007B04BF" w:rsidP="00D35861">
      <w:pPr>
        <w:ind w:left="360"/>
      </w:pPr>
      <w:r>
        <w:t>This Committee is based upon Task Force on Shipping Transport of Aquatic Invasive Species (ORS 783) and has been formed to advise administrative rulemaking activities associated with ballast water management in Oregon.</w:t>
      </w:r>
    </w:p>
    <w:p w:rsidR="00D35861" w:rsidRDefault="00D35861" w:rsidP="00E451B9">
      <w:pPr>
        <w:pStyle w:val="Heading2"/>
      </w:pPr>
      <w:bookmarkStart w:id="3" w:name="_Toc435436315"/>
      <w:r>
        <w:t>Technical and Policy</w:t>
      </w:r>
      <w:bookmarkEnd w:id="3"/>
      <w:r>
        <w:t xml:space="preserve"> </w:t>
      </w:r>
    </w:p>
    <w:p w:rsidR="00D35861" w:rsidRPr="00963AD4" w:rsidRDefault="00D35861" w:rsidP="00D35861">
      <w:pPr>
        <w:rPr>
          <w:rFonts w:ascii="Times New Roman" w:hAnsi="Times New Roman" w:cs="Times New Roman"/>
          <w:b/>
          <w:color w:val="1F4E79" w:themeColor="accent1" w:themeShade="80"/>
        </w:rPr>
      </w:pPr>
      <w:r w:rsidRPr="00963AD4">
        <w:rPr>
          <w:rFonts w:ascii="Times New Roman" w:hAnsi="Times New Roman" w:cs="Times New Roman"/>
          <w:color w:val="1F4E79" w:themeColor="accent1" w:themeShade="80"/>
        </w:rPr>
        <w:t>The committee will discuss and provide input on key program requirements needed to implement</w:t>
      </w:r>
      <w:r>
        <w:rPr>
          <w:rFonts w:ascii="Times New Roman" w:hAnsi="Times New Roman" w:cs="Times New Roman"/>
          <w:color w:val="1F4E79" w:themeColor="accent1" w:themeShade="80"/>
        </w:rPr>
        <w:t xml:space="preserve"> </w:t>
      </w:r>
      <w:r w:rsidR="007B04BF">
        <w:rPr>
          <w:rFonts w:ascii="Times New Roman" w:hAnsi="Times New Roman" w:cs="Times New Roman"/>
          <w:color w:val="806000" w:themeColor="accent4" w:themeShade="80"/>
        </w:rPr>
        <w:t>ballast water management in Oregon</w:t>
      </w:r>
      <w:r>
        <w:rPr>
          <w:rFonts w:ascii="Times New Roman" w:hAnsi="Times New Roman" w:cs="Times New Roman"/>
          <w:color w:val="1F4E79" w:themeColor="accent1" w:themeShade="80"/>
        </w:rPr>
        <w:t xml:space="preserve">. This </w:t>
      </w:r>
      <w:r w:rsidRPr="00963AD4">
        <w:rPr>
          <w:rFonts w:ascii="Times New Roman" w:hAnsi="Times New Roman" w:cs="Times New Roman"/>
          <w:color w:val="1F4E79" w:themeColor="accent1" w:themeShade="80"/>
        </w:rPr>
        <w:t>include</w:t>
      </w:r>
      <w:r>
        <w:rPr>
          <w:rFonts w:ascii="Times New Roman" w:hAnsi="Times New Roman" w:cs="Times New Roman"/>
          <w:color w:val="1F4E79" w:themeColor="accent1" w:themeShade="80"/>
        </w:rPr>
        <w:t>s</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7B04BF" w:rsidRDefault="007B04BF" w:rsidP="007B04BF">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Prohibitions on discharge of high-risk ballast water;</w:t>
      </w:r>
    </w:p>
    <w:p w:rsidR="00D35861" w:rsidRDefault="007B04BF"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Management practices required to be authorized for ballast discharge in state waters; or</w:t>
      </w:r>
    </w:p>
    <w:p w:rsidR="00D35861" w:rsidRDefault="007B04BF" w:rsidP="00B067BB">
      <w:pPr>
        <w:pStyle w:val="ListParagraph"/>
        <w:numPr>
          <w:ilvl w:val="0"/>
          <w:numId w:val="36"/>
        </w:numPr>
        <w:spacing w:after="120"/>
        <w:ind w:left="1260" w:right="0"/>
        <w:contextualSpacing w:val="0"/>
        <w:rPr>
          <w:rFonts w:ascii="Times New Roman" w:hAnsi="Times New Roman"/>
          <w:color w:val="1F4E79" w:themeColor="accent1" w:themeShade="80"/>
        </w:rPr>
      </w:pPr>
      <w:r>
        <w:rPr>
          <w:rFonts w:ascii="Times New Roman" w:hAnsi="Times New Roman"/>
          <w:color w:val="1F4E79" w:themeColor="accent1" w:themeShade="80"/>
        </w:rPr>
        <w:t>Acceptable use of ballast water treatment systems.</w:t>
      </w:r>
    </w:p>
    <w:p w:rsidR="00D35861" w:rsidRPr="00963AD4" w:rsidRDefault="00D35861" w:rsidP="00D35861">
      <w:pPr>
        <w:autoSpaceDE w:val="0"/>
        <w:autoSpaceDN w:val="0"/>
        <w:adjustRightInd w:val="0"/>
        <w:ind w:left="360"/>
        <w:rPr>
          <w:bCs/>
          <w:color w:val="1F4E79" w:themeColor="accent1" w:themeShade="80"/>
        </w:rPr>
      </w:pPr>
    </w:p>
    <w:p w:rsidR="00D35861" w:rsidRPr="00963AD4" w:rsidRDefault="00D35861" w:rsidP="00D35861">
      <w:pPr>
        <w:autoSpaceDE w:val="0"/>
        <w:autoSpaceDN w:val="0"/>
        <w:adjustRightInd w:val="0"/>
        <w:rPr>
          <w:bCs/>
          <w:color w:val="1F4E79" w:themeColor="accent1" w:themeShade="80"/>
        </w:rPr>
      </w:pPr>
      <w:r>
        <w:rPr>
          <w:bCs/>
          <w:color w:val="1F4E79" w:themeColor="accent1" w:themeShade="80"/>
        </w:rPr>
        <w:t>I</w:t>
      </w:r>
      <w:r w:rsidRPr="00963AD4">
        <w:rPr>
          <w:bCs/>
          <w:color w:val="1F4E79" w:themeColor="accent1" w:themeShade="80"/>
        </w:rPr>
        <w:t xml:space="preserve">ndividual meeting agendas will identify specific topics of discussion where </w:t>
      </w:r>
      <w:r>
        <w:rPr>
          <w:bCs/>
          <w:color w:val="1F4E79" w:themeColor="accent1" w:themeShade="80"/>
        </w:rPr>
        <w:t xml:space="preserve">DEQ needs </w:t>
      </w:r>
      <w:r w:rsidRPr="00963AD4">
        <w:rPr>
          <w:bCs/>
          <w:color w:val="1F4E79" w:themeColor="accent1" w:themeShade="80"/>
        </w:rPr>
        <w:t>input.</w:t>
      </w:r>
    </w:p>
    <w:p w:rsidR="00D35861" w:rsidRDefault="00D35861" w:rsidP="00D35861">
      <w:pPr>
        <w:ind w:left="360"/>
      </w:pPr>
    </w:p>
    <w:p w:rsidR="00D35861" w:rsidRPr="009D19E2" w:rsidRDefault="00D35861" w:rsidP="00E451B9">
      <w:pPr>
        <w:pStyle w:val="Heading2"/>
      </w:pPr>
      <w:bookmarkStart w:id="4" w:name="_Toc435436316"/>
      <w:r w:rsidRPr="009D19E2">
        <w:t>Fiscal and Economic Impact</w:t>
      </w:r>
      <w:bookmarkEnd w:id="4"/>
      <w:r w:rsidRPr="009D19E2">
        <w:t xml:space="preserve"> </w:t>
      </w:r>
    </w:p>
    <w:p w:rsidR="00D35861" w:rsidRPr="00963AD4" w:rsidRDefault="00D35861" w:rsidP="00D35861">
      <w:pPr>
        <w:rPr>
          <w:rFonts w:ascii="Times New Roman" w:hAnsi="Times New Roman" w:cs="Times New Roman"/>
          <w:b/>
          <w:color w:val="1F4E79" w:themeColor="accent1" w:themeShade="80"/>
        </w:rPr>
      </w:pPr>
      <w:r>
        <w:rPr>
          <w:rFonts w:ascii="Times New Roman" w:hAnsi="Times New Roman" w:cs="Times New Roman"/>
          <w:color w:val="1F4E79" w:themeColor="accent1" w:themeShade="80"/>
        </w:rPr>
        <w:t>According to ORS 183.333, DEQ will ask t</w:t>
      </w:r>
      <w:r w:rsidRPr="00963AD4">
        <w:rPr>
          <w:rFonts w:ascii="Times New Roman" w:hAnsi="Times New Roman" w:cs="Times New Roman"/>
          <w:color w:val="1F4E79" w:themeColor="accent1" w:themeShade="80"/>
        </w:rPr>
        <w:t>he committee</w:t>
      </w:r>
      <w:r>
        <w:rPr>
          <w:rFonts w:ascii="Times New Roman" w:hAnsi="Times New Roman" w:cs="Times New Roman"/>
          <w:color w:val="1F4E79" w:themeColor="accent1" w:themeShade="80"/>
        </w:rPr>
        <w:t xml:space="preserve"> to consider the fiscal and economic impact of the proposed rules including</w:t>
      </w:r>
      <w:r w:rsidRPr="00963AD4">
        <w:rPr>
          <w:rFonts w:ascii="Times New Roman" w:hAnsi="Times New Roman" w:cs="Times New Roman"/>
          <w:color w:val="1F4E79" w:themeColor="accent1" w:themeShade="80"/>
        </w:rPr>
        <w:t>:</w:t>
      </w:r>
    </w:p>
    <w:p w:rsidR="00D35861" w:rsidRPr="00963AD4" w:rsidRDefault="00D35861" w:rsidP="00D35861">
      <w:pPr>
        <w:rPr>
          <w:color w:val="1F4E79" w:themeColor="accent1" w:themeShade="80"/>
        </w:rPr>
      </w:pPr>
    </w:p>
    <w:p w:rsidR="00D35861" w:rsidRPr="00B067BB" w:rsidRDefault="00D35861" w:rsidP="00B067BB">
      <w:pPr>
        <w:pStyle w:val="ListParagraph"/>
        <w:numPr>
          <w:ilvl w:val="0"/>
          <w:numId w:val="37"/>
        </w:numPr>
        <w:tabs>
          <w:tab w:val="clear" w:pos="360"/>
        </w:tabs>
        <w:autoSpaceDE w:val="0"/>
        <w:autoSpaceDN w:val="0"/>
        <w:adjustRightInd w:val="0"/>
        <w:spacing w:after="120"/>
        <w:ind w:left="1267" w:right="0"/>
        <w:contextualSpacing w:val="0"/>
        <w:rPr>
          <w:bCs/>
          <w:color w:val="1F4E79" w:themeColor="accent1" w:themeShade="80"/>
        </w:rPr>
      </w:pPr>
      <w:r w:rsidRPr="00B067BB">
        <w:rPr>
          <w:bCs/>
          <w:color w:val="1F4E79" w:themeColor="accent1" w:themeShade="80"/>
        </w:rPr>
        <w:t>Whether the rules will have a fiscal impact, and if yes, what the extent of that impact will be, and</w:t>
      </w:r>
    </w:p>
    <w:p w:rsidR="00D35861" w:rsidRPr="00B067BB" w:rsidRDefault="00D35861" w:rsidP="00B067BB">
      <w:pPr>
        <w:pStyle w:val="ListParagraph"/>
        <w:numPr>
          <w:ilvl w:val="0"/>
          <w:numId w:val="37"/>
        </w:numPr>
        <w:tabs>
          <w:tab w:val="clear" w:pos="360"/>
        </w:tabs>
        <w:autoSpaceDE w:val="0"/>
        <w:autoSpaceDN w:val="0"/>
        <w:adjustRightInd w:val="0"/>
        <w:ind w:left="1260" w:right="0"/>
        <w:rPr>
          <w:bCs/>
          <w:color w:val="1F4E79" w:themeColor="accent1" w:themeShade="80"/>
        </w:rPr>
      </w:pPr>
      <w:r w:rsidRPr="00B067BB">
        <w:rPr>
          <w:bCs/>
          <w:color w:val="1F4E79" w:themeColor="accent1" w:themeShade="80"/>
        </w:rPr>
        <w:t>Whether the rules will have a significant adverse impact on small businesses, and if so, recommendations on compliance with ORS 183.540</w:t>
      </w:r>
      <w:r w:rsidRPr="00963AD4">
        <w:rPr>
          <w:rStyle w:val="FootnoteReference"/>
          <w:bCs/>
          <w:color w:val="1F4E79" w:themeColor="accent1" w:themeShade="80"/>
        </w:rPr>
        <w:footnoteReference w:id="1"/>
      </w:r>
      <w:r w:rsidRPr="00B067BB">
        <w:rPr>
          <w:bCs/>
          <w:color w:val="1F4E79" w:themeColor="accent1" w:themeShade="80"/>
        </w:rPr>
        <w:t xml:space="preserve">. </w:t>
      </w:r>
    </w:p>
    <w:p w:rsidR="009844B6" w:rsidRPr="00601588" w:rsidRDefault="009844B6" w:rsidP="00601588">
      <w:pPr>
        <w:pStyle w:val="NormalWeb"/>
        <w:ind w:left="360"/>
      </w:pPr>
    </w:p>
    <w:p w:rsidR="009844B6" w:rsidRDefault="009844B6" w:rsidP="00601588">
      <w:pPr>
        <w:pStyle w:val="NormalWeb"/>
      </w:pPr>
    </w:p>
    <w:p w:rsidR="009844B6" w:rsidRPr="00E12FA9" w:rsidRDefault="009844B6" w:rsidP="00E451B9">
      <w:pPr>
        <w:pStyle w:val="Heading1"/>
        <w:spacing w:before="120" w:after="120"/>
      </w:pPr>
      <w:bookmarkStart w:id="5" w:name="_Toc435436317"/>
      <w:r>
        <w:t>Roles</w:t>
      </w:r>
      <w:bookmarkEnd w:id="5"/>
    </w:p>
    <w:p w:rsidR="00E451B9" w:rsidRDefault="00E451B9"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r>
        <w:rPr>
          <w:rFonts w:ascii="Times New Roman" w:hAnsi="Times New Roman" w:cs="Times New Roman"/>
        </w:rPr>
        <w:tab/>
      </w:r>
      <w:r w:rsidRPr="00E451B9">
        <w:rPr>
          <w:rFonts w:ascii="Times New Roman" w:hAnsi="Times New Roman" w:cs="Times New Roman"/>
        </w:rPr>
        <w:t xml:space="preserve">Describe the particular functions </w:t>
      </w:r>
      <w:r>
        <w:rPr>
          <w:rFonts w:ascii="Times New Roman" w:hAnsi="Times New Roman" w:cs="Times New Roman"/>
        </w:rPr>
        <w:t xml:space="preserve">the program expects the </w:t>
      </w:r>
      <w:r w:rsidR="00B067BB">
        <w:rPr>
          <w:rFonts w:ascii="Times New Roman" w:hAnsi="Times New Roman" w:cs="Times New Roman"/>
        </w:rPr>
        <w:t xml:space="preserve">committee to perform. </w:t>
      </w:r>
      <w:proofErr w:type="gramStart"/>
      <w:r>
        <w:rPr>
          <w:rFonts w:ascii="Times New Roman" w:hAnsi="Times New Roman" w:cs="Times New Roman"/>
        </w:rPr>
        <w:t>specific</w:t>
      </w:r>
      <w:proofErr w:type="gramEnd"/>
      <w:r>
        <w:rPr>
          <w:rFonts w:ascii="Times New Roman" w:hAnsi="Times New Roman" w:cs="Times New Roman"/>
        </w:rPr>
        <w:t xml:space="preserve"> requirements, these </w:t>
      </w:r>
      <w:r w:rsidRPr="00E451B9">
        <w:rPr>
          <w:rFonts w:ascii="Times New Roman" w:hAnsi="Times New Roman" w:cs="Times New Roman"/>
        </w:rPr>
        <w:t xml:space="preserve">duties </w:t>
      </w:r>
      <w:r>
        <w:rPr>
          <w:rFonts w:ascii="Times New Roman" w:hAnsi="Times New Roman" w:cs="Times New Roman"/>
        </w:rPr>
        <w:t>are</w:t>
      </w:r>
      <w:r w:rsidRPr="00E451B9">
        <w:rPr>
          <w:rFonts w:ascii="Times New Roman" w:hAnsi="Times New Roman" w:cs="Times New Roman"/>
        </w:rPr>
        <w:t xml:space="preserve"> advisory only.</w:t>
      </w:r>
    </w:p>
    <w:p w:rsidR="00583DE8" w:rsidRDefault="00583DE8" w:rsidP="00583DE8"/>
    <w:p w:rsidR="00583DE8" w:rsidRPr="00B03AE1" w:rsidRDefault="00583DE8" w:rsidP="00146CDD">
      <w:pPr>
        <w:spacing w:after="120"/>
        <w:ind w:left="360"/>
      </w:pPr>
      <w:r>
        <w:t>Only one member, the primary or alternate, may participate in a meeting. DEQ expects either the primary and alternate m</w:t>
      </w:r>
      <w:r w:rsidRPr="00B03AE1">
        <w:t>embers</w:t>
      </w:r>
      <w:r>
        <w:t xml:space="preserve"> </w:t>
      </w:r>
      <w:r w:rsidRPr="00B03AE1">
        <w:t xml:space="preserve">to: </w:t>
      </w:r>
    </w:p>
    <w:p w:rsidR="00583DE8" w:rsidRPr="00B03AE1" w:rsidRDefault="00583DE8" w:rsidP="00146CDD">
      <w:pPr>
        <w:pStyle w:val="ListParagraph"/>
        <w:numPr>
          <w:ilvl w:val="0"/>
          <w:numId w:val="35"/>
        </w:numPr>
        <w:tabs>
          <w:tab w:val="clear" w:pos="360"/>
        </w:tabs>
        <w:spacing w:after="120"/>
        <w:ind w:left="630" w:right="0" w:hanging="180"/>
      </w:pPr>
      <w:r>
        <w:t>P</w:t>
      </w:r>
      <w:r w:rsidRPr="00B03AE1">
        <w:t>articipate</w:t>
      </w:r>
      <w:r>
        <w:t xml:space="preserve"> </w:t>
      </w:r>
      <w:r w:rsidRPr="00B03AE1">
        <w:t xml:space="preserve">actively in all scheduled meetings. </w:t>
      </w:r>
    </w:p>
    <w:p w:rsidR="00583DE8" w:rsidRDefault="00583DE8" w:rsidP="00146CDD">
      <w:pPr>
        <w:pStyle w:val="ListParagraph"/>
        <w:numPr>
          <w:ilvl w:val="0"/>
          <w:numId w:val="35"/>
        </w:numPr>
        <w:tabs>
          <w:tab w:val="clear" w:pos="360"/>
        </w:tabs>
        <w:spacing w:after="120"/>
        <w:ind w:left="630" w:right="0" w:hanging="180"/>
      </w:pPr>
      <w:r w:rsidRPr="00B03AE1">
        <w:t xml:space="preserve">Lead and contribute resources and time to </w:t>
      </w:r>
      <w:r>
        <w:t xml:space="preserve">committee </w:t>
      </w:r>
      <w:r w:rsidRPr="00B03AE1">
        <w:t>endeavors</w:t>
      </w:r>
      <w:r>
        <w:t>.</w:t>
      </w:r>
    </w:p>
    <w:p w:rsidR="00583DE8" w:rsidRPr="00B03AE1" w:rsidRDefault="00583DE8" w:rsidP="00583DE8">
      <w:pPr>
        <w:pStyle w:val="ListParagraph"/>
        <w:numPr>
          <w:ilvl w:val="0"/>
          <w:numId w:val="35"/>
        </w:numPr>
        <w:tabs>
          <w:tab w:val="clear" w:pos="360"/>
        </w:tabs>
        <w:ind w:left="630" w:right="0" w:hanging="180"/>
      </w:pPr>
      <w:r w:rsidRPr="00B03AE1">
        <w:t>Keep an open mind</w:t>
      </w:r>
      <w:r>
        <w:t>.</w:t>
      </w:r>
      <w:r w:rsidRPr="00B03AE1">
        <w:t xml:space="preserve"> </w:t>
      </w:r>
    </w:p>
    <w:p w:rsidR="00583DE8" w:rsidRPr="00E451B9" w:rsidRDefault="00583DE8" w:rsidP="00E451B9">
      <w:pPr>
        <w:tabs>
          <w:tab w:val="left" w:pos="-1080"/>
          <w:tab w:val="left" w:pos="-720"/>
          <w:tab w:val="left" w:pos="0"/>
          <w:tab w:val="left" w:pos="720"/>
          <w:tab w:val="left" w:pos="1440"/>
          <w:tab w:val="left" w:pos="1800"/>
          <w:tab w:val="left" w:pos="3600"/>
        </w:tabs>
        <w:ind w:left="360" w:hanging="360"/>
        <w:rPr>
          <w:rFonts w:ascii="Times New Roman" w:hAnsi="Times New Roman" w:cs="Times New Roman"/>
        </w:rPr>
      </w:pPr>
    </w:p>
    <w:p w:rsidR="009844B6" w:rsidRPr="009844B6" w:rsidRDefault="009844B6" w:rsidP="00E451B9">
      <w:pPr>
        <w:pStyle w:val="Heading2"/>
      </w:pPr>
      <w:bookmarkStart w:id="6" w:name="_Toc435436318"/>
      <w:r w:rsidRPr="009844B6">
        <w:t>Chair</w:t>
      </w:r>
      <w:bookmarkEnd w:id="6"/>
    </w:p>
    <w:p w:rsidR="00B73401" w:rsidRPr="00146CDD" w:rsidRDefault="00B73401" w:rsidP="00146CDD">
      <w:pPr>
        <w:pStyle w:val="Default"/>
        <w:spacing w:after="217"/>
        <w:ind w:left="686"/>
        <w:rPr>
          <w:color w:val="1F3864" w:themeColor="accent5" w:themeShade="80"/>
        </w:rPr>
      </w:pPr>
      <w:r w:rsidRPr="00146CDD">
        <w:rPr>
          <w:color w:val="1F3864" w:themeColor="accent5" w:themeShade="80"/>
        </w:rPr>
        <w:t>The Chair:</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Create</w:t>
      </w:r>
      <w:r w:rsidR="00146CDD" w:rsidRPr="00146CDD">
        <w:rPr>
          <w:color w:val="1F3864" w:themeColor="accent5" w:themeShade="80"/>
        </w:rPr>
        <w:t>s</w:t>
      </w:r>
      <w:r w:rsidRPr="00146CDD">
        <w:rPr>
          <w:color w:val="1F3864" w:themeColor="accent5" w:themeShade="80"/>
        </w:rPr>
        <w:t xml:space="preserve"> encourages open, candid and robust dialogue. </w:t>
      </w:r>
    </w:p>
    <w:p w:rsidR="00B73401" w:rsidRPr="00146CDD" w:rsidRDefault="00B73401" w:rsidP="00B73401">
      <w:pPr>
        <w:pStyle w:val="Default"/>
        <w:numPr>
          <w:ilvl w:val="0"/>
          <w:numId w:val="38"/>
        </w:numPr>
        <w:spacing w:after="217"/>
        <w:rPr>
          <w:rFonts w:ascii="Verdana" w:hAnsi="Verdana" w:cs="Verdana"/>
          <w:color w:val="1F3864" w:themeColor="accent5" w:themeShade="80"/>
          <w:sz w:val="20"/>
          <w:szCs w:val="20"/>
        </w:rPr>
      </w:pPr>
      <w:r w:rsidRPr="00146CDD">
        <w:rPr>
          <w:color w:val="1F3864" w:themeColor="accent5" w:themeShade="80"/>
        </w:rPr>
        <w:t>Start</w:t>
      </w:r>
      <w:r w:rsidR="00146CDD">
        <w:rPr>
          <w:color w:val="1F3864" w:themeColor="accent5" w:themeShade="80"/>
        </w:rPr>
        <w:t>s</w:t>
      </w:r>
      <w:r w:rsidRPr="00146CDD">
        <w:rPr>
          <w:color w:val="1F3864" w:themeColor="accent5" w:themeShade="80"/>
        </w:rPr>
        <w:t xml:space="preserve"> and end</w:t>
      </w:r>
      <w:r w:rsidR="00146CDD">
        <w:rPr>
          <w:color w:val="1F3864" w:themeColor="accent5" w:themeShade="80"/>
        </w:rPr>
        <w:t>s</w:t>
      </w:r>
      <w:r w:rsidRPr="00146CDD">
        <w:rPr>
          <w:color w:val="1F3864" w:themeColor="accent5" w:themeShade="80"/>
        </w:rPr>
        <w:t xml:space="preserve"> the m</w:t>
      </w:r>
      <w:r w:rsidRPr="00146CDD">
        <w:rPr>
          <w:rFonts w:ascii="Verdana" w:hAnsi="Verdana" w:cs="Verdana"/>
          <w:color w:val="1F3864" w:themeColor="accent5" w:themeShade="80"/>
          <w:sz w:val="20"/>
          <w:szCs w:val="20"/>
        </w:rPr>
        <w:t xml:space="preserve">eetings on time </w:t>
      </w:r>
    </w:p>
    <w:p w:rsidR="00146CDD" w:rsidRDefault="00583DE8" w:rsidP="00146CDD">
      <w:pPr>
        <w:pStyle w:val="Default"/>
        <w:numPr>
          <w:ilvl w:val="0"/>
          <w:numId w:val="38"/>
        </w:numPr>
        <w:spacing w:after="217"/>
        <w:rPr>
          <w:rFonts w:ascii="Verdana" w:hAnsi="Verdana" w:cs="Verdana"/>
          <w:color w:val="1F3864" w:themeColor="accent5" w:themeShade="80"/>
          <w:sz w:val="20"/>
          <w:szCs w:val="20"/>
        </w:rPr>
      </w:pPr>
      <w:r w:rsidRPr="00146CDD">
        <w:rPr>
          <w:rFonts w:ascii="Verdana" w:hAnsi="Verdana" w:cs="Verdana"/>
          <w:color w:val="1F3864" w:themeColor="accent5" w:themeShade="80"/>
          <w:sz w:val="20"/>
          <w:szCs w:val="20"/>
        </w:rPr>
        <w:t>Encourage</w:t>
      </w:r>
      <w:r w:rsidR="00146CDD">
        <w:rPr>
          <w:rFonts w:ascii="Verdana" w:hAnsi="Verdana" w:cs="Verdana"/>
          <w:color w:val="1F3864" w:themeColor="accent5" w:themeShade="80"/>
          <w:sz w:val="20"/>
          <w:szCs w:val="20"/>
        </w:rPr>
        <w:t>s</w:t>
      </w:r>
      <w:r w:rsidRPr="00146CDD">
        <w:rPr>
          <w:rFonts w:ascii="Verdana" w:hAnsi="Verdana" w:cs="Verdana"/>
          <w:color w:val="1F3864" w:themeColor="accent5" w:themeShade="80"/>
          <w:sz w:val="20"/>
          <w:szCs w:val="20"/>
        </w:rPr>
        <w:t xml:space="preserve"> innovation by listening to all ideas</w:t>
      </w:r>
    </w:p>
    <w:p w:rsidR="00583DE8" w:rsidRDefault="00146CDD" w:rsidP="00146CDD">
      <w:pPr>
        <w:pStyle w:val="Default"/>
        <w:numPr>
          <w:ilvl w:val="0"/>
          <w:numId w:val="38"/>
        </w:numPr>
        <w:spacing w:after="217"/>
        <w:rPr>
          <w:rFonts w:ascii="Verdana" w:hAnsi="Verdana" w:cs="Verdana"/>
          <w:color w:val="1F3864" w:themeColor="accent5" w:themeShade="80"/>
          <w:sz w:val="20"/>
          <w:szCs w:val="20"/>
        </w:rPr>
      </w:pPr>
      <w:r>
        <w:rPr>
          <w:rFonts w:ascii="Verdana" w:hAnsi="Verdana" w:cs="Verdana"/>
          <w:color w:val="1F3864" w:themeColor="accent5" w:themeShade="80"/>
          <w:sz w:val="20"/>
          <w:szCs w:val="20"/>
        </w:rPr>
        <w:t>T</w:t>
      </w:r>
      <w:r w:rsidR="00583DE8" w:rsidRPr="00146CDD">
        <w:rPr>
          <w:rFonts w:ascii="Verdana" w:hAnsi="Verdana" w:cs="Verdana"/>
          <w:color w:val="1F3864" w:themeColor="accent5" w:themeShade="80"/>
          <w:sz w:val="20"/>
          <w:szCs w:val="20"/>
        </w:rPr>
        <w:t>r</w:t>
      </w:r>
      <w:r>
        <w:rPr>
          <w:rFonts w:ascii="Verdana" w:hAnsi="Verdana" w:cs="Verdana"/>
          <w:color w:val="1F3864" w:themeColor="accent5" w:themeShade="80"/>
          <w:sz w:val="20"/>
          <w:szCs w:val="20"/>
        </w:rPr>
        <w:t xml:space="preserve">ies </w:t>
      </w:r>
      <w:r w:rsidR="00583DE8" w:rsidRPr="00146CDD">
        <w:rPr>
          <w:rFonts w:ascii="Verdana" w:hAnsi="Verdana" w:cs="Verdana"/>
          <w:color w:val="1F3864" w:themeColor="accent5" w:themeShade="80"/>
          <w:sz w:val="20"/>
          <w:szCs w:val="20"/>
        </w:rPr>
        <w:t xml:space="preserve">not to lose good ideas to the consensus process </w:t>
      </w:r>
    </w:p>
    <w:p w:rsidR="00146CDD" w:rsidRPr="00B73401" w:rsidRDefault="00146CDD" w:rsidP="00146CDD">
      <w:pPr>
        <w:pStyle w:val="Default"/>
        <w:numPr>
          <w:ilvl w:val="0"/>
          <w:numId w:val="38"/>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Identifies and verbalizes ideas and discussion o</w:t>
      </w:r>
      <w:r w:rsidRPr="00B73401">
        <w:rPr>
          <w:rFonts w:ascii="Verdana" w:hAnsi="Verdana" w:cs="Verdana"/>
          <w:color w:val="1F3864" w:themeColor="accent5" w:themeShade="80"/>
          <w:sz w:val="20"/>
          <w:szCs w:val="20"/>
        </w:rPr>
        <w:t>utside the scope of the meeting</w:t>
      </w:r>
    </w:p>
    <w:p w:rsidR="009844B6" w:rsidRPr="009844B6" w:rsidRDefault="009844B6" w:rsidP="009844B6"/>
    <w:p w:rsidR="009844B6" w:rsidRDefault="004F04BF" w:rsidP="00E451B9">
      <w:pPr>
        <w:pStyle w:val="Heading2"/>
      </w:pPr>
      <w:bookmarkStart w:id="7" w:name="_Toc435436319"/>
      <w:r>
        <w:t>Primary m</w:t>
      </w:r>
      <w:r w:rsidR="009844B6">
        <w:t>embers</w:t>
      </w:r>
      <w:bookmarkEnd w:id="7"/>
    </w:p>
    <w:p w:rsidR="00B73401" w:rsidRPr="00B73401"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All members take responsibility for the success of the meeting </w:t>
      </w:r>
      <w:proofErr w:type="gramStart"/>
      <w:r w:rsidRPr="00B73401">
        <w:rPr>
          <w:rFonts w:ascii="Verdana" w:hAnsi="Verdana" w:cs="Verdana"/>
          <w:color w:val="1F3864" w:themeColor="accent5" w:themeShade="80"/>
          <w:sz w:val="20"/>
          <w:szCs w:val="20"/>
        </w:rPr>
        <w:t>Late</w:t>
      </w:r>
      <w:proofErr w:type="gramEnd"/>
      <w:r w:rsidRPr="00B73401">
        <w:rPr>
          <w:rFonts w:ascii="Verdana" w:hAnsi="Verdana" w:cs="Verdana"/>
          <w:color w:val="1F3864" w:themeColor="accent5" w:themeShade="80"/>
          <w:sz w:val="20"/>
          <w:szCs w:val="20"/>
        </w:rPr>
        <w:t xml:space="preserve"> arrivals will plug in </w:t>
      </w:r>
    </w:p>
    <w:p w:rsidR="00583DE8" w:rsidRDefault="00B73401" w:rsidP="00146CDD">
      <w:pPr>
        <w:pStyle w:val="Default"/>
        <w:spacing w:after="220"/>
        <w:ind w:left="99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Notify chair of known absence </w:t>
      </w:r>
    </w:p>
    <w:p w:rsidR="00583DE8" w:rsidRPr="00B73401" w:rsidRDefault="00583DE8" w:rsidP="00146CDD">
      <w:pPr>
        <w:pStyle w:val="Default"/>
        <w:spacing w:after="220"/>
        <w:ind w:left="990"/>
        <w:rPr>
          <w:rFonts w:ascii="Verdana" w:hAnsi="Verdana" w:cs="Verdana"/>
          <w:color w:val="1F3864" w:themeColor="accent5" w:themeShade="80"/>
          <w:sz w:val="20"/>
          <w:szCs w:val="20"/>
        </w:rPr>
      </w:pPr>
      <w:r>
        <w:rPr>
          <w:rFonts w:ascii="Verdana" w:hAnsi="Verdana" w:cs="Verdana"/>
          <w:color w:val="1F3864" w:themeColor="accent5" w:themeShade="80"/>
          <w:sz w:val="20"/>
          <w:szCs w:val="20"/>
        </w:rPr>
        <w:t>I</w:t>
      </w:r>
      <w:r w:rsidRPr="00B73401">
        <w:rPr>
          <w:rFonts w:ascii="Verdana" w:hAnsi="Verdana" w:cs="Verdana"/>
          <w:color w:val="1F3864" w:themeColor="accent5" w:themeShade="80"/>
          <w:sz w:val="20"/>
          <w:szCs w:val="20"/>
        </w:rPr>
        <w:t xml:space="preserve">f not at a meeting, member relinquishes control and those present may reach consensus decision. If those present need more input, </w:t>
      </w:r>
      <w:r>
        <w:rPr>
          <w:rFonts w:ascii="Verdana" w:hAnsi="Verdana" w:cs="Verdana"/>
          <w:color w:val="1F3864" w:themeColor="accent5" w:themeShade="80"/>
          <w:sz w:val="20"/>
          <w:szCs w:val="20"/>
        </w:rPr>
        <w:t xml:space="preserve">the committee may </w:t>
      </w:r>
      <w:r w:rsidRPr="00B73401">
        <w:rPr>
          <w:rFonts w:ascii="Verdana" w:hAnsi="Verdana" w:cs="Verdana"/>
          <w:color w:val="1F3864" w:themeColor="accent5" w:themeShade="80"/>
          <w:sz w:val="20"/>
          <w:szCs w:val="20"/>
        </w:rPr>
        <w:t xml:space="preserve">wait </w:t>
      </w:r>
      <w:r>
        <w:rPr>
          <w:rFonts w:ascii="Verdana" w:hAnsi="Verdana" w:cs="Verdana"/>
          <w:color w:val="1F3864" w:themeColor="accent5" w:themeShade="80"/>
          <w:sz w:val="20"/>
          <w:szCs w:val="20"/>
        </w:rPr>
        <w:t>for additional input</w:t>
      </w:r>
      <w:r w:rsidRPr="00B73401">
        <w:rPr>
          <w:rFonts w:ascii="Verdana" w:hAnsi="Verdana" w:cs="Verdana"/>
          <w:color w:val="1F3864" w:themeColor="accent5" w:themeShade="80"/>
          <w:sz w:val="20"/>
          <w:szCs w:val="20"/>
        </w:rPr>
        <w:t xml:space="preserve"> </w:t>
      </w:r>
    </w:p>
    <w:p w:rsidR="004F04BF" w:rsidRDefault="004F04BF" w:rsidP="004F04BF">
      <w:pPr>
        <w:pStyle w:val="Heading2"/>
        <w:tabs>
          <w:tab w:val="clear" w:pos="360"/>
        </w:tabs>
      </w:pPr>
      <w:bookmarkStart w:id="8" w:name="_Toc435436320"/>
      <w:r>
        <w:t>Alternate Members</w:t>
      </w:r>
      <w:bookmarkEnd w:id="8"/>
    </w:p>
    <w:p w:rsidR="009844B6" w:rsidRDefault="009844B6" w:rsidP="00E451B9">
      <w:pPr>
        <w:pStyle w:val="Heading2"/>
      </w:pPr>
      <w:bookmarkStart w:id="9" w:name="_Toc435436321"/>
      <w:r>
        <w:t>Support</w:t>
      </w:r>
      <w:bookmarkEnd w:id="9"/>
    </w:p>
    <w:p w:rsidR="009844B6" w:rsidRPr="00E451B9" w:rsidRDefault="00700783" w:rsidP="00E451B9">
      <w:pPr>
        <w:rPr>
          <w:rFonts w:ascii="Times New Roman" w:hAnsi="Times New Roman" w:cs="Times New Roman"/>
        </w:rPr>
      </w:pPr>
      <w:r>
        <w:rPr>
          <w:rFonts w:ascii="Times New Roman" w:hAnsi="Times New Roman" w:cs="Times New Roman"/>
        </w:rPr>
        <w:t>DEQ Ballast Water Program staff will provide support to the Advisory Committee.</w:t>
      </w:r>
    </w:p>
    <w:p w:rsidR="006342B5" w:rsidRDefault="006342B5" w:rsidP="009E12F7">
      <w:pPr>
        <w:pStyle w:val="ListParagraph"/>
        <w:spacing w:after="120"/>
        <w:contextualSpacing w:val="0"/>
      </w:pPr>
    </w:p>
    <w:p w:rsidR="00583DE8" w:rsidRDefault="00583DE8" w:rsidP="00583DE8">
      <w:pPr>
        <w:pStyle w:val="Default"/>
        <w:spacing w:after="220"/>
        <w:ind w:left="270"/>
        <w:rPr>
          <w:rFonts w:ascii="Verdana" w:hAnsi="Verdana" w:cs="Verdana"/>
          <w:color w:val="1F3864" w:themeColor="accent5" w:themeShade="80"/>
          <w:sz w:val="20"/>
          <w:szCs w:val="20"/>
        </w:rPr>
      </w:pPr>
      <w:bookmarkStart w:id="10" w:name="_Legal_requirements"/>
      <w:bookmarkEnd w:id="10"/>
      <w:r>
        <w:rPr>
          <w:rFonts w:ascii="Verdana" w:hAnsi="Verdana" w:cs="Verdana"/>
          <w:color w:val="1F3864" w:themeColor="accent5" w:themeShade="80"/>
          <w:sz w:val="20"/>
          <w:szCs w:val="20"/>
        </w:rPr>
        <w:t xml:space="preserve">The committee support </w:t>
      </w:r>
      <w:r w:rsidR="00671FCC" w:rsidRPr="00B73401">
        <w:rPr>
          <w:rFonts w:ascii="Verdana" w:hAnsi="Verdana" w:cs="Verdana"/>
          <w:color w:val="1F3864" w:themeColor="accent5" w:themeShade="80"/>
          <w:sz w:val="20"/>
          <w:szCs w:val="20"/>
        </w:rPr>
        <w:t>will</w:t>
      </w:r>
      <w:r>
        <w:rPr>
          <w:rFonts w:ascii="Verdana" w:hAnsi="Verdana" w:cs="Verdana"/>
          <w:color w:val="1F3864" w:themeColor="accent5" w:themeShade="80"/>
          <w:sz w:val="20"/>
          <w:szCs w:val="20"/>
        </w:rPr>
        <w:t xml:space="preserve"> post:</w:t>
      </w:r>
    </w:p>
    <w:p w:rsidR="00583DE8" w:rsidRDefault="00583DE8" w:rsidP="00583DE8">
      <w:pPr>
        <w:pStyle w:val="Default"/>
        <w:numPr>
          <w:ilvl w:val="0"/>
          <w:numId w:val="40"/>
        </w:numPr>
        <w:spacing w:after="220"/>
        <w:rPr>
          <w:rFonts w:ascii="Verdana" w:hAnsi="Verdana" w:cs="Verdana"/>
          <w:color w:val="1F3864" w:themeColor="accent5" w:themeShade="80"/>
          <w:sz w:val="20"/>
          <w:szCs w:val="20"/>
        </w:rPr>
      </w:pPr>
      <w:r>
        <w:rPr>
          <w:rFonts w:ascii="Verdana" w:hAnsi="Verdana" w:cs="Verdana"/>
          <w:color w:val="1F3864" w:themeColor="accent5" w:themeShade="80"/>
          <w:sz w:val="20"/>
          <w:szCs w:val="20"/>
        </w:rPr>
        <w:t xml:space="preserve">Agenda and meeting materials on the committee Web page two weeks in </w:t>
      </w:r>
      <w:r w:rsidR="00671FCC" w:rsidRPr="00B73401">
        <w:rPr>
          <w:rFonts w:ascii="Verdana" w:hAnsi="Verdana" w:cs="Verdana"/>
          <w:color w:val="1F3864" w:themeColor="accent5" w:themeShade="80"/>
          <w:sz w:val="20"/>
          <w:szCs w:val="20"/>
        </w:rPr>
        <w:t>advance</w:t>
      </w:r>
      <w:r>
        <w:rPr>
          <w:rFonts w:ascii="Verdana" w:hAnsi="Verdana" w:cs="Verdana"/>
          <w:color w:val="1F3864" w:themeColor="accent5" w:themeShade="80"/>
          <w:sz w:val="20"/>
          <w:szCs w:val="20"/>
        </w:rPr>
        <w:t xml:space="preserve"> </w:t>
      </w:r>
      <w:r w:rsidR="00671FCC" w:rsidRPr="00B73401">
        <w:rPr>
          <w:rFonts w:ascii="Verdana" w:hAnsi="Verdana" w:cs="Verdana"/>
          <w:color w:val="1F3864" w:themeColor="accent5" w:themeShade="80"/>
          <w:sz w:val="20"/>
          <w:szCs w:val="20"/>
        </w:rPr>
        <w:t xml:space="preserve"> </w:t>
      </w:r>
    </w:p>
    <w:p w:rsidR="00583DE8" w:rsidRPr="00B73401" w:rsidRDefault="00583DE8" w:rsidP="00583DE8">
      <w:pPr>
        <w:pStyle w:val="Default"/>
        <w:numPr>
          <w:ilvl w:val="0"/>
          <w:numId w:val="40"/>
        </w:numPr>
        <w:spacing w:after="22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Draft </w:t>
      </w:r>
      <w:r>
        <w:rPr>
          <w:rFonts w:ascii="Verdana" w:hAnsi="Verdana" w:cs="Verdana"/>
          <w:color w:val="1F3864" w:themeColor="accent5" w:themeShade="80"/>
          <w:sz w:val="20"/>
          <w:szCs w:val="20"/>
        </w:rPr>
        <w:t xml:space="preserve">and approved </w:t>
      </w:r>
      <w:r w:rsidR="00F578E5">
        <w:rPr>
          <w:rFonts w:ascii="Verdana" w:hAnsi="Verdana" w:cs="Verdana"/>
          <w:color w:val="1F3864" w:themeColor="accent5" w:themeShade="80"/>
          <w:sz w:val="20"/>
          <w:szCs w:val="20"/>
        </w:rPr>
        <w:t>meeting summary notes</w:t>
      </w:r>
      <w:r w:rsidRPr="00B73401">
        <w:rPr>
          <w:rFonts w:ascii="Verdana" w:hAnsi="Verdana" w:cs="Verdana"/>
          <w:color w:val="1F3864" w:themeColor="accent5" w:themeShade="80"/>
          <w:sz w:val="20"/>
          <w:szCs w:val="20"/>
        </w:rPr>
        <w:t xml:space="preserve"> </w:t>
      </w:r>
      <w:r>
        <w:rPr>
          <w:rFonts w:ascii="Verdana" w:hAnsi="Verdana" w:cs="Verdana"/>
          <w:color w:val="1F3864" w:themeColor="accent5" w:themeShade="80"/>
          <w:sz w:val="20"/>
          <w:szCs w:val="20"/>
        </w:rPr>
        <w:t xml:space="preserve">within two </w:t>
      </w:r>
      <w:r w:rsidRPr="00B73401">
        <w:rPr>
          <w:rFonts w:ascii="Verdana" w:hAnsi="Verdana" w:cs="Verdana"/>
          <w:color w:val="1F3864" w:themeColor="accent5" w:themeShade="80"/>
          <w:sz w:val="20"/>
          <w:szCs w:val="20"/>
        </w:rPr>
        <w:t>week</w:t>
      </w:r>
      <w:r>
        <w:rPr>
          <w:rFonts w:ascii="Verdana" w:hAnsi="Verdana" w:cs="Verdana"/>
          <w:color w:val="1F3864" w:themeColor="accent5" w:themeShade="80"/>
          <w:sz w:val="20"/>
          <w:szCs w:val="20"/>
        </w:rPr>
        <w:t>s</w:t>
      </w:r>
      <w:r w:rsidRPr="00B73401">
        <w:rPr>
          <w:rFonts w:ascii="Verdana" w:hAnsi="Verdana" w:cs="Verdana"/>
          <w:color w:val="1F3864" w:themeColor="accent5" w:themeShade="80"/>
          <w:sz w:val="20"/>
          <w:szCs w:val="20"/>
        </w:rPr>
        <w:t xml:space="preserve"> of </w:t>
      </w:r>
      <w:r>
        <w:rPr>
          <w:rFonts w:ascii="Verdana" w:hAnsi="Verdana" w:cs="Verdana"/>
          <w:color w:val="1F3864" w:themeColor="accent5" w:themeShade="80"/>
          <w:sz w:val="20"/>
          <w:szCs w:val="20"/>
        </w:rPr>
        <w:t xml:space="preserve">the subject </w:t>
      </w:r>
      <w:r w:rsidR="00F578E5">
        <w:rPr>
          <w:rFonts w:ascii="Verdana" w:hAnsi="Verdana" w:cs="Verdana"/>
          <w:color w:val="1F3864" w:themeColor="accent5" w:themeShade="80"/>
          <w:sz w:val="20"/>
          <w:szCs w:val="20"/>
        </w:rPr>
        <w:t>meeting.</w:t>
      </w:r>
    </w:p>
    <w:p w:rsidR="00583DE8" w:rsidRDefault="00583DE8" w:rsidP="00583DE8">
      <w:pPr>
        <w:pStyle w:val="Default"/>
        <w:spacing w:after="220"/>
        <w:rPr>
          <w:rFonts w:ascii="Verdana" w:hAnsi="Verdana" w:cs="Verdana"/>
          <w:color w:val="1F3864" w:themeColor="accent5" w:themeShade="80"/>
          <w:sz w:val="20"/>
          <w:szCs w:val="20"/>
        </w:rPr>
      </w:pPr>
    </w:p>
    <w:p w:rsidR="00671FCC" w:rsidRPr="00B73401" w:rsidRDefault="00583DE8" w:rsidP="00583DE8">
      <w:pPr>
        <w:pStyle w:val="Heading2"/>
      </w:pPr>
      <w:bookmarkStart w:id="11" w:name="_Toc435436322"/>
      <w:r>
        <w:lastRenderedPageBreak/>
        <w:t>Non Committee member attendees</w:t>
      </w:r>
      <w:bookmarkEnd w:id="11"/>
    </w:p>
    <w:p w:rsidR="00671FCC" w:rsidRPr="00B73401" w:rsidRDefault="00671FCC" w:rsidP="00B87695">
      <w:pPr>
        <w:pStyle w:val="Default"/>
        <w:ind w:left="450"/>
        <w:rPr>
          <w:rFonts w:ascii="Verdana" w:hAnsi="Verdana" w:cs="Verdana"/>
          <w:color w:val="1F3864" w:themeColor="accent5" w:themeShade="80"/>
          <w:sz w:val="20"/>
          <w:szCs w:val="20"/>
        </w:rPr>
      </w:pPr>
      <w:r w:rsidRPr="00B73401">
        <w:rPr>
          <w:rFonts w:ascii="Verdana" w:hAnsi="Verdana" w:cs="Verdana"/>
          <w:color w:val="1F3864" w:themeColor="accent5" w:themeShade="80"/>
          <w:sz w:val="20"/>
          <w:szCs w:val="20"/>
        </w:rPr>
        <w:t xml:space="preserve">Those who attend the committee meetings but are not members are there only to observe and not to actively participate </w:t>
      </w:r>
    </w:p>
    <w:p w:rsidR="00671FCC" w:rsidRPr="00B03AE1" w:rsidRDefault="00671FCC" w:rsidP="00703EFE">
      <w:pPr>
        <w:tabs>
          <w:tab w:val="clear" w:pos="360"/>
        </w:tabs>
        <w:ind w:right="0"/>
      </w:pPr>
    </w:p>
    <w:p w:rsidR="00703EFE" w:rsidRDefault="00703EFE" w:rsidP="00336B55"/>
    <w:p w:rsidR="00661382" w:rsidRDefault="00661382" w:rsidP="00336B55"/>
    <w:p w:rsidR="005903F8" w:rsidRPr="005903F8" w:rsidRDefault="005903F8" w:rsidP="005903F8">
      <w:pPr>
        <w:pStyle w:val="Heading1"/>
        <w:rPr>
          <w:rFonts w:cs="Shruti"/>
        </w:rPr>
      </w:pPr>
      <w:bookmarkStart w:id="12" w:name="_Toc435436323"/>
      <w:r w:rsidRPr="005903F8">
        <w:t>Duration</w:t>
      </w:r>
      <w:r>
        <w:t xml:space="preserve"> and Meetings</w:t>
      </w:r>
      <w:bookmarkEnd w:id="12"/>
    </w:p>
    <w:p w:rsidR="005903F8" w:rsidRDefault="005903F8" w:rsidP="005903F8">
      <w:pPr>
        <w:tabs>
          <w:tab w:val="clear" w:pos="360"/>
          <w:tab w:val="left" w:pos="-1080"/>
          <w:tab w:val="left" w:pos="-720"/>
          <w:tab w:val="left" w:pos="0"/>
          <w:tab w:val="left" w:pos="1440"/>
          <w:tab w:val="left" w:pos="3600"/>
        </w:tabs>
        <w:ind w:left="2070" w:hanging="1980"/>
        <w:rPr>
          <w:rFonts w:cs="Shruti"/>
        </w:rPr>
      </w:pPr>
    </w:p>
    <w:p w:rsidR="005903F8" w:rsidRPr="00D17FCA" w:rsidRDefault="005903F8" w:rsidP="005903F8">
      <w:pPr>
        <w:ind w:left="360" w:hanging="360"/>
        <w:rPr>
          <w:color w:val="FF0000"/>
        </w:rPr>
      </w:pPr>
      <w:r>
        <w:rPr>
          <w:rFonts w:cs="Shruti"/>
        </w:rPr>
        <w:tab/>
        <w:t>DEQ a</w:t>
      </w:r>
      <w:r w:rsidRPr="008B75CA">
        <w:rPr>
          <w:rFonts w:cs="Shruti"/>
        </w:rPr>
        <w:t>nticipate</w:t>
      </w:r>
      <w:r>
        <w:rPr>
          <w:rFonts w:cs="Shruti"/>
        </w:rPr>
        <w:t xml:space="preserve">s </w:t>
      </w:r>
      <w:r w:rsidRPr="008B75CA">
        <w:rPr>
          <w:rFonts w:cs="Shruti"/>
        </w:rPr>
        <w:t xml:space="preserve">the advisory committee </w:t>
      </w:r>
      <w:r>
        <w:rPr>
          <w:rFonts w:cs="Shruti"/>
        </w:rPr>
        <w:t>will complete its charge by</w:t>
      </w:r>
      <w:r w:rsidRPr="008B75CA">
        <w:rPr>
          <w:rFonts w:cs="Shruti"/>
          <w:color w:val="614223"/>
        </w:rPr>
        <w:t xml:space="preserve"> </w:t>
      </w:r>
      <w:r w:rsidR="00700783">
        <w:rPr>
          <w:rFonts w:cs="Shruti"/>
          <w:color w:val="614223"/>
        </w:rPr>
        <w:t xml:space="preserve">April 2015. </w:t>
      </w:r>
      <w:r>
        <w:rPr>
          <w:rFonts w:cs="Shruti"/>
          <w:color w:val="614223"/>
        </w:rPr>
        <w:t xml:space="preserve"> </w:t>
      </w:r>
      <w:r w:rsidRPr="00B53377">
        <w:rPr>
          <w:szCs w:val="22"/>
        </w:rPr>
        <w:t xml:space="preserve">The </w:t>
      </w:r>
      <w:r>
        <w:rPr>
          <w:szCs w:val="22"/>
        </w:rPr>
        <w:t>committee will</w:t>
      </w:r>
      <w:r w:rsidR="00700783">
        <w:rPr>
          <w:szCs w:val="22"/>
        </w:rPr>
        <w:t xml:space="preserve"> officially</w:t>
      </w:r>
      <w:r>
        <w:rPr>
          <w:szCs w:val="22"/>
        </w:rPr>
        <w:t xml:space="preserve"> terminate </w:t>
      </w:r>
      <w:r w:rsidR="00700783">
        <w:rPr>
          <w:szCs w:val="22"/>
        </w:rPr>
        <w:t>when DEQ has filed rules with Secretary of State.</w:t>
      </w:r>
      <w:r>
        <w:rPr>
          <w:szCs w:val="22"/>
        </w:rPr>
        <w:t xml:space="preserve"> </w:t>
      </w:r>
    </w:p>
    <w:p w:rsidR="005903F8"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Default="005903F8" w:rsidP="00B067BB">
      <w:pPr>
        <w:tabs>
          <w:tab w:val="left" w:pos="-1080"/>
          <w:tab w:val="left" w:pos="-720"/>
          <w:tab w:val="left" w:pos="0"/>
          <w:tab w:val="left" w:pos="720"/>
          <w:tab w:val="left" w:pos="1440"/>
          <w:tab w:val="left" w:pos="1800"/>
          <w:tab w:val="left" w:pos="3600"/>
        </w:tabs>
        <w:ind w:left="360" w:hanging="360"/>
        <w:rPr>
          <w:rFonts w:cs="Shruti"/>
        </w:rPr>
      </w:pPr>
      <w:r>
        <w:rPr>
          <w:rFonts w:cs="Shruti"/>
        </w:rPr>
        <w:tab/>
      </w:r>
      <w:r w:rsidR="00700783">
        <w:rPr>
          <w:rFonts w:cs="Shruti"/>
        </w:rPr>
        <w:t>Meetings will occur every 4-6 weeks beginning in December 2015.  Approximately 3 meetings – half day in duration each – are anticipated.</w:t>
      </w:r>
    </w:p>
    <w:p w:rsidR="00B067BB"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Default="00B067BB" w:rsidP="00700783">
      <w:pPr>
        <w:tabs>
          <w:tab w:val="left" w:pos="-1080"/>
          <w:tab w:val="left" w:pos="-720"/>
          <w:tab w:val="left" w:pos="0"/>
          <w:tab w:val="left" w:pos="720"/>
          <w:tab w:val="left" w:pos="1440"/>
          <w:tab w:val="left" w:pos="1800"/>
          <w:tab w:val="left" w:pos="3600"/>
        </w:tabs>
        <w:ind w:left="360" w:hanging="360"/>
        <w:rPr>
          <w:rFonts w:cs="Shruti"/>
        </w:rPr>
      </w:pPr>
      <w:r>
        <w:rPr>
          <w:rFonts w:cs="Shruti"/>
        </w:rPr>
        <w:tab/>
      </w:r>
      <w:r w:rsidR="00700783">
        <w:rPr>
          <w:rFonts w:cs="Shruti"/>
        </w:rPr>
        <w:t>Conference call in options will be available for members that are unable to attend in person.</w:t>
      </w:r>
    </w:p>
    <w:p w:rsidR="008B75CA"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700783" w:rsidRPr="00282C7D" w:rsidRDefault="00700783" w:rsidP="00282C7D">
      <w:pPr>
        <w:tabs>
          <w:tab w:val="clear" w:pos="360"/>
        </w:tabs>
        <w:ind w:left="360" w:hanging="360"/>
        <w:rPr>
          <w:rFonts w:cs="Shruti"/>
        </w:rPr>
      </w:pPr>
    </w:p>
    <w:p w:rsidR="009844B6" w:rsidRDefault="009844B6" w:rsidP="00336B55"/>
    <w:p w:rsidR="00314B50" w:rsidRDefault="00314B50" w:rsidP="00700783">
      <w:pPr>
        <w:ind w:left="0"/>
        <w:rPr>
          <w:rFonts w:ascii="Arial" w:eastAsiaTheme="majorEastAsia" w:hAnsi="Arial" w:cs="Arial"/>
          <w:b/>
          <w:smallCaps/>
          <w:color w:val="008272"/>
          <w:sz w:val="28"/>
          <w:szCs w:val="28"/>
        </w:rPr>
      </w:pPr>
    </w:p>
    <w:p w:rsidR="005903F8" w:rsidRPr="005903F8" w:rsidRDefault="005903F8" w:rsidP="005903F8">
      <w:pPr>
        <w:ind w:left="360" w:hanging="360"/>
        <w:rPr>
          <w:rFonts w:ascii="Arial" w:eastAsiaTheme="majorEastAsia" w:hAnsi="Arial" w:cs="Arial"/>
          <w:b/>
          <w:smallCaps/>
          <w:color w:val="008272"/>
          <w:sz w:val="28"/>
          <w:szCs w:val="28"/>
        </w:rPr>
      </w:pPr>
      <w:r w:rsidRPr="005903F8">
        <w:rPr>
          <w:rFonts w:ascii="Arial" w:eastAsiaTheme="majorEastAsia" w:hAnsi="Arial" w:cs="Arial"/>
          <w:b/>
          <w:smallCaps/>
          <w:color w:val="008272"/>
          <w:sz w:val="28"/>
          <w:szCs w:val="28"/>
        </w:rPr>
        <w:t>Recordkeeping</w:t>
      </w:r>
    </w:p>
    <w:p w:rsidR="005903F8" w:rsidRDefault="005903F8" w:rsidP="005903F8">
      <w:pPr>
        <w:ind w:left="360" w:hanging="360"/>
        <w:rPr>
          <w:b/>
        </w:rPr>
      </w:pPr>
    </w:p>
    <w:p w:rsidR="00314B50" w:rsidRDefault="005903F8" w:rsidP="005903F8">
      <w:pPr>
        <w:ind w:left="360" w:hanging="360"/>
      </w:pPr>
      <w:r>
        <w:rPr>
          <w:b/>
        </w:rPr>
        <w:tab/>
      </w:r>
      <w:r>
        <w:t xml:space="preserve">All committee and any subcommittee records, formal and informal, become part of the rulemaking record. </w:t>
      </w:r>
      <w:r w:rsidR="00314B50">
        <w:t>All DEQ r</w:t>
      </w:r>
      <w:r>
        <w:t xml:space="preserve">ulemaking records are available for </w:t>
      </w:r>
      <w:r w:rsidRPr="00FA3661">
        <w:t>public inspection and copying</w:t>
      </w:r>
      <w:r>
        <w:t xml:space="preserve">. DEQ </w:t>
      </w:r>
      <w:r w:rsidR="00314B50">
        <w:t>does</w:t>
      </w:r>
      <w:r>
        <w:t xml:space="preserve"> not assume responsibility for protecting proprietary or confidential business information</w:t>
      </w:r>
      <w:r w:rsidR="00314B50">
        <w:t xml:space="preserve"> shared during committee or subcommittee meetings</w:t>
      </w:r>
      <w:r w:rsidRPr="00FA3661">
        <w:t>.</w:t>
      </w:r>
      <w:r>
        <w:t xml:space="preserve"> </w:t>
      </w:r>
    </w:p>
    <w:p w:rsidR="00314B50" w:rsidRDefault="00314B50" w:rsidP="005903F8">
      <w:pPr>
        <w:ind w:left="360" w:hanging="360"/>
      </w:pPr>
    </w:p>
    <w:p w:rsidR="005903F8" w:rsidRDefault="00314B50" w:rsidP="005903F8">
      <w:pPr>
        <w:ind w:left="360" w:hanging="360"/>
      </w:pPr>
      <w:r>
        <w:tab/>
      </w:r>
      <w:r w:rsidR="005903F8">
        <w:t xml:space="preserve">DEQ captures and maintains </w:t>
      </w:r>
      <w:r>
        <w:t xml:space="preserve">committee </w:t>
      </w:r>
      <w:r w:rsidR="005903F8">
        <w:t>agendas, minutes, materials</w:t>
      </w:r>
      <w:r>
        <w:t xml:space="preserve"> and</w:t>
      </w:r>
      <w:r w:rsidR="005903F8">
        <w:t xml:space="preserve"> committee reports and </w:t>
      </w:r>
      <w:r>
        <w:t>recommendations. DEQ will destroy the committee record 10 years</w:t>
      </w:r>
      <w:r w:rsidR="00700783">
        <w:t xml:space="preserve"> after Oregon repeals the rules.</w:t>
      </w:r>
    </w:p>
    <w:p w:rsidR="00146CDD" w:rsidRDefault="00146CDD" w:rsidP="00700783">
      <w:pPr>
        <w:ind w:left="0"/>
        <w:rPr>
          <w:rFonts w:ascii="Arial" w:eastAsiaTheme="majorEastAsia" w:hAnsi="Arial" w:cs="Arial"/>
          <w:b/>
          <w:smallCaps/>
          <w:color w:val="008272"/>
          <w:sz w:val="28"/>
          <w:szCs w:val="28"/>
        </w:rPr>
      </w:pPr>
    </w:p>
    <w:p w:rsidR="00146CDD" w:rsidRDefault="00146CDD" w:rsidP="00146CDD">
      <w:pPr>
        <w:ind w:left="360" w:hanging="360"/>
        <w:rPr>
          <w:rFonts w:ascii="Arial" w:eastAsiaTheme="majorEastAsia" w:hAnsi="Arial" w:cs="Arial"/>
          <w:b/>
          <w:smallCaps/>
          <w:color w:val="008272"/>
          <w:sz w:val="28"/>
          <w:szCs w:val="28"/>
        </w:rPr>
      </w:pPr>
    </w:p>
    <w:p w:rsidR="00336B55" w:rsidRPr="00336B55" w:rsidRDefault="00336B55" w:rsidP="00700783">
      <w:pPr>
        <w:sectPr w:rsidR="00336B55" w:rsidRPr="00336B55" w:rsidSect="008C7206">
          <w:pgSz w:w="12240" w:h="15840"/>
          <w:pgMar w:top="1440" w:right="1080" w:bottom="1440" w:left="1080" w:header="720" w:footer="720" w:gutter="0"/>
          <w:cols w:space="720"/>
          <w:titlePg/>
          <w:docGrid w:linePitch="360"/>
        </w:sectPr>
      </w:pPr>
    </w:p>
    <w:p w:rsidR="00963AD4" w:rsidRDefault="00963AD4" w:rsidP="00700783">
      <w:pPr>
        <w:ind w:left="0"/>
      </w:pPr>
    </w:p>
    <w:p w:rsidR="00F224B4" w:rsidRDefault="00963AD4" w:rsidP="00601588">
      <w:pPr>
        <w:pStyle w:val="Heading1"/>
      </w:pPr>
      <w:bookmarkStart w:id="13" w:name="_Toc435436324"/>
      <w:r>
        <w:t>Advisory Committee Structure</w:t>
      </w:r>
      <w:bookmarkEnd w:id="13"/>
    </w:p>
    <w:p w:rsidR="00963AD4" w:rsidRPr="00963AD4" w:rsidRDefault="00963AD4" w:rsidP="00E451B9">
      <w:pPr>
        <w:pStyle w:val="Heading2"/>
      </w:pPr>
      <w:bookmarkStart w:id="14" w:name="_Records_Checklists"/>
      <w:bookmarkStart w:id="15" w:name="_Toc435436325"/>
      <w:bookmarkEnd w:id="14"/>
      <w:r w:rsidRPr="00963AD4">
        <w:t>Overall Structure</w:t>
      </w:r>
      <w:bookmarkEnd w:id="15"/>
    </w:p>
    <w:p w:rsidR="00963AD4" w:rsidRPr="003D0649" w:rsidRDefault="00963AD4" w:rsidP="00963AD4">
      <w:pPr>
        <w:rPr>
          <w:color w:val="000000" w:themeColor="text1"/>
        </w:rPr>
      </w:pPr>
    </w:p>
    <w:p w:rsidR="00963AD4" w:rsidRPr="00655DBB" w:rsidRDefault="00963AD4" w:rsidP="00FE0AEF">
      <w:pPr>
        <w:tabs>
          <w:tab w:val="clear" w:pos="360"/>
        </w:tabs>
        <w:spacing w:after="120"/>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Chair</w:t>
      </w:r>
      <w:r w:rsidRPr="00655DBB">
        <w:rPr>
          <w:rFonts w:ascii="Times New Roman" w:hAnsi="Times New Roman"/>
          <w:bCs/>
          <w:color w:val="1F4E79" w:themeColor="accent1" w:themeShade="80"/>
        </w:rPr>
        <w:tab/>
      </w:r>
      <w:r w:rsidR="00700783">
        <w:rPr>
          <w:rFonts w:ascii="Times New Roman" w:hAnsi="Times New Roman"/>
          <w:bCs/>
          <w:color w:val="1F4E79" w:themeColor="accent1" w:themeShade="80"/>
        </w:rPr>
        <w:t>Dr. Mark Sytsma, Portland State University</w:t>
      </w:r>
    </w:p>
    <w:p w:rsidR="00963AD4" w:rsidRPr="00655DBB" w:rsidRDefault="00963AD4" w:rsidP="00FE0AEF">
      <w:pPr>
        <w:tabs>
          <w:tab w:val="clear" w:pos="360"/>
        </w:tabs>
        <w:ind w:left="1620" w:right="0" w:hanging="900"/>
        <w:rPr>
          <w:rFonts w:ascii="Times New Roman" w:hAnsi="Times New Roman"/>
          <w:bCs/>
          <w:color w:val="1F4E79" w:themeColor="accent1" w:themeShade="80"/>
        </w:rPr>
      </w:pPr>
      <w:r w:rsidRPr="00FE0AEF">
        <w:rPr>
          <w:rFonts w:ascii="Times New Roman" w:hAnsi="Times New Roman"/>
          <w:bCs/>
          <w:color w:val="1F4E79" w:themeColor="accent1" w:themeShade="80"/>
          <w:u w:val="single"/>
        </w:rPr>
        <w:t>Support</w:t>
      </w:r>
      <w:r w:rsidRPr="00655DBB">
        <w:rPr>
          <w:rFonts w:ascii="Times New Roman" w:hAnsi="Times New Roman"/>
          <w:bCs/>
          <w:color w:val="1F4E79" w:themeColor="accent1" w:themeShade="80"/>
        </w:rPr>
        <w:tab/>
        <w:t>DEQ staff (</w:t>
      </w:r>
      <w:r w:rsidR="00700783">
        <w:rPr>
          <w:rFonts w:ascii="Times New Roman" w:hAnsi="Times New Roman"/>
          <w:bCs/>
          <w:color w:val="1F4E79" w:themeColor="accent1" w:themeShade="80"/>
        </w:rPr>
        <w:t xml:space="preserve">Rian </w:t>
      </w:r>
      <w:proofErr w:type="spellStart"/>
      <w:r w:rsidR="00700783">
        <w:rPr>
          <w:rFonts w:ascii="Times New Roman" w:hAnsi="Times New Roman"/>
          <w:bCs/>
          <w:color w:val="1F4E79" w:themeColor="accent1" w:themeShade="80"/>
        </w:rPr>
        <w:t>vanden</w:t>
      </w:r>
      <w:proofErr w:type="spellEnd"/>
      <w:r w:rsidR="00700783">
        <w:rPr>
          <w:rFonts w:ascii="Times New Roman" w:hAnsi="Times New Roman"/>
          <w:bCs/>
          <w:color w:val="1F4E79" w:themeColor="accent1" w:themeShade="80"/>
        </w:rPr>
        <w:t xml:space="preserve"> Hooff</w:t>
      </w:r>
      <w:r w:rsidRPr="00655DBB">
        <w:rPr>
          <w:rFonts w:ascii="Times New Roman" w:hAnsi="Times New Roman"/>
          <w:bCs/>
          <w:color w:val="1F4E79" w:themeColor="accent1" w:themeShade="80"/>
        </w:rPr>
        <w:t>) will provide general support to the committee.</w:t>
      </w:r>
    </w:p>
    <w:p w:rsidR="00963AD4" w:rsidRPr="00963AD4" w:rsidRDefault="00963AD4" w:rsidP="00E451B9">
      <w:pPr>
        <w:pStyle w:val="Heading2"/>
      </w:pPr>
      <w:bookmarkStart w:id="16" w:name="_Toc435436326"/>
      <w:r w:rsidRPr="00963AD4">
        <w:t>Committee Meetings</w:t>
      </w:r>
      <w:bookmarkEnd w:id="16"/>
    </w:p>
    <w:p w:rsidR="00963AD4" w:rsidRPr="003D0649" w:rsidRDefault="00963AD4" w:rsidP="00963AD4">
      <w:pPr>
        <w:rPr>
          <w:color w:val="000000" w:themeColor="text1"/>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All committee meetings will be:</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open to the public</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 xml:space="preserve">advertised on DEQ’s webpage </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 xml:space="preserve">scheduled </w:t>
      </w:r>
      <w:r w:rsidR="00F578E5">
        <w:rPr>
          <w:rFonts w:ascii="Times New Roman" w:hAnsi="Times New Roman"/>
          <w:color w:val="1F4E79" w:themeColor="accent1" w:themeShade="80"/>
        </w:rPr>
        <w:t>between</w:t>
      </w:r>
      <w:r w:rsidRPr="00251436">
        <w:rPr>
          <w:rFonts w:ascii="Times New Roman" w:hAnsi="Times New Roman"/>
          <w:color w:val="1F4E79" w:themeColor="accent1" w:themeShade="80"/>
        </w:rPr>
        <w:t xml:space="preserve"> 9 am to 4 pm unless stated otherwise in the meeting agenda </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held in Portland</w:t>
      </w:r>
    </w:p>
    <w:p w:rsidR="00963AD4" w:rsidRPr="00251436" w:rsidRDefault="00963AD4" w:rsidP="00FE0AEF">
      <w:pPr>
        <w:pStyle w:val="ListParagraph"/>
        <w:numPr>
          <w:ilvl w:val="1"/>
          <w:numId w:val="30"/>
        </w:numPr>
        <w:tabs>
          <w:tab w:val="clear" w:pos="360"/>
        </w:tabs>
        <w:ind w:left="1710" w:right="0"/>
        <w:rPr>
          <w:rFonts w:ascii="Times New Roman" w:hAnsi="Times New Roman"/>
          <w:color w:val="1F4E79" w:themeColor="accent1" w:themeShade="80"/>
        </w:rPr>
      </w:pPr>
      <w:r w:rsidRPr="00251436">
        <w:rPr>
          <w:rFonts w:ascii="Times New Roman" w:hAnsi="Times New Roman"/>
          <w:color w:val="1F4E79" w:themeColor="accent1" w:themeShade="80"/>
        </w:rPr>
        <w:t>accessible via a call-in number</w:t>
      </w:r>
    </w:p>
    <w:p w:rsidR="00963AD4" w:rsidRPr="00251436" w:rsidRDefault="00963AD4" w:rsidP="00FE0AEF">
      <w:pPr>
        <w:pStyle w:val="ListParagraph"/>
        <w:ind w:left="108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color w:val="1F4E79" w:themeColor="accent1" w:themeShade="80"/>
        </w:rPr>
        <w:t>The committee is expected to meet three times:</w:t>
      </w:r>
    </w:p>
    <w:p w:rsidR="00963AD4" w:rsidRPr="00251436" w:rsidRDefault="00F578E5" w:rsidP="00FE0AEF">
      <w:pPr>
        <w:numPr>
          <w:ilvl w:val="0"/>
          <w:numId w:val="32"/>
        </w:numPr>
        <w:tabs>
          <w:tab w:val="clear" w:pos="360"/>
        </w:tabs>
        <w:autoSpaceDE w:val="0"/>
        <w:autoSpaceDN w:val="0"/>
        <w:adjustRightInd w:val="0"/>
        <w:ind w:left="1620" w:right="0"/>
        <w:rPr>
          <w:color w:val="1F4E79" w:themeColor="accent1" w:themeShade="80"/>
        </w:rPr>
      </w:pPr>
      <w:r>
        <w:rPr>
          <w:color w:val="1F4E79" w:themeColor="accent1" w:themeShade="80"/>
        </w:rPr>
        <w:t>Wednesday, December 2nd, 2015</w:t>
      </w:r>
    </w:p>
    <w:p w:rsidR="00963AD4" w:rsidRPr="00251436" w:rsidRDefault="00F578E5" w:rsidP="00FE0AEF">
      <w:pPr>
        <w:numPr>
          <w:ilvl w:val="0"/>
          <w:numId w:val="32"/>
        </w:numPr>
        <w:tabs>
          <w:tab w:val="clear" w:pos="360"/>
        </w:tabs>
        <w:autoSpaceDE w:val="0"/>
        <w:autoSpaceDN w:val="0"/>
        <w:adjustRightInd w:val="0"/>
        <w:ind w:left="1620" w:right="0"/>
        <w:rPr>
          <w:color w:val="1F4E79" w:themeColor="accent1" w:themeShade="80"/>
        </w:rPr>
      </w:pPr>
      <w:r>
        <w:rPr>
          <w:color w:val="1F4E79" w:themeColor="accent1" w:themeShade="80"/>
        </w:rPr>
        <w:t>January 2016 (TBD)</w:t>
      </w:r>
    </w:p>
    <w:p w:rsidR="00963AD4" w:rsidRPr="00251436" w:rsidRDefault="00F578E5" w:rsidP="00FE0AEF">
      <w:pPr>
        <w:numPr>
          <w:ilvl w:val="0"/>
          <w:numId w:val="32"/>
        </w:numPr>
        <w:tabs>
          <w:tab w:val="clear" w:pos="360"/>
        </w:tabs>
        <w:autoSpaceDE w:val="0"/>
        <w:autoSpaceDN w:val="0"/>
        <w:adjustRightInd w:val="0"/>
        <w:ind w:left="1620" w:right="0"/>
        <w:rPr>
          <w:bCs/>
          <w:color w:val="1F4E79" w:themeColor="accent1" w:themeShade="80"/>
        </w:rPr>
      </w:pPr>
      <w:r>
        <w:rPr>
          <w:color w:val="1F4E79" w:themeColor="accent1" w:themeShade="80"/>
        </w:rPr>
        <w:t>February 2016 (TBD)</w:t>
      </w:r>
    </w:p>
    <w:p w:rsidR="00963AD4" w:rsidRPr="00251436" w:rsidRDefault="00963AD4" w:rsidP="00FE0AEF">
      <w:pPr>
        <w:ind w:left="1080"/>
        <w:rPr>
          <w:color w:val="1F4E79" w:themeColor="accent1" w:themeShade="80"/>
        </w:rPr>
      </w:pPr>
    </w:p>
    <w:p w:rsidR="00963AD4" w:rsidRPr="00B42254"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F578E5">
        <w:rPr>
          <w:rFonts w:ascii="Times New Roman" w:hAnsi="Times New Roman"/>
          <w:color w:val="1F4E79" w:themeColor="accent1" w:themeShade="80"/>
        </w:rPr>
        <w:t xml:space="preserve">Meeting materials will be on the advisory committee webpage located at: </w:t>
      </w:r>
      <w:hyperlink r:id="rId17" w:history="1">
        <w:r w:rsidR="00B42254" w:rsidRPr="009E2D0F">
          <w:rPr>
            <w:rStyle w:val="Hyperlink"/>
          </w:rPr>
          <w:t>http://www.deq.state.or.us/lq/cu/emergency/staistaskforce.htm</w:t>
        </w:r>
      </w:hyperlink>
      <w:r w:rsidR="00B42254">
        <w:t xml:space="preserve"> </w:t>
      </w:r>
    </w:p>
    <w:p w:rsidR="00B42254" w:rsidRPr="00F578E5" w:rsidRDefault="00B42254" w:rsidP="00B42254">
      <w:pPr>
        <w:pStyle w:val="ListParagraph"/>
        <w:tabs>
          <w:tab w:val="clear" w:pos="360"/>
        </w:tabs>
        <w:ind w:left="1080" w:right="0"/>
        <w:rPr>
          <w:rFonts w:ascii="Times New Roman" w:hAnsi="Times New Roman"/>
          <w:color w:val="1F4E79" w:themeColor="accent1" w:themeShade="80"/>
        </w:rPr>
      </w:pPr>
    </w:p>
    <w:p w:rsidR="00963AD4" w:rsidRPr="00251436" w:rsidRDefault="00963AD4" w:rsidP="00FE0AEF">
      <w:pPr>
        <w:pStyle w:val="ListParagraph"/>
        <w:numPr>
          <w:ilvl w:val="0"/>
          <w:numId w:val="25"/>
        </w:numPr>
        <w:tabs>
          <w:tab w:val="clear" w:pos="360"/>
        </w:tabs>
        <w:ind w:left="1080" w:right="0"/>
        <w:rPr>
          <w:rFonts w:ascii="Times New Roman" w:hAnsi="Times New Roman"/>
          <w:color w:val="1F4E79" w:themeColor="accent1" w:themeShade="80"/>
        </w:rPr>
      </w:pPr>
      <w:r w:rsidRPr="00251436">
        <w:rPr>
          <w:rFonts w:ascii="Times New Roman" w:hAnsi="Times New Roman"/>
          <w:bCs/>
          <w:color w:val="1F4E79" w:themeColor="accent1" w:themeShade="80"/>
        </w:rPr>
        <w:t xml:space="preserve">DEQ will not prepare formal meeting minutes or a formal committee report. </w:t>
      </w:r>
      <w:r w:rsidRPr="00251436">
        <w:rPr>
          <w:rFonts w:ascii="Times New Roman" w:hAnsi="Times New Roman"/>
          <w:color w:val="1F4E79" w:themeColor="accent1" w:themeShade="80"/>
        </w:rPr>
        <w:t>Meeting summaries will highlight committee discussions</w:t>
      </w:r>
      <w:r w:rsidR="006E1DA3">
        <w:rPr>
          <w:rFonts w:ascii="Times New Roman" w:hAnsi="Times New Roman"/>
          <w:color w:val="1F4E79" w:themeColor="accent1" w:themeShade="80"/>
        </w:rPr>
        <w:t>,</w:t>
      </w:r>
      <w:r w:rsidR="00916718">
        <w:rPr>
          <w:rFonts w:ascii="Times New Roman" w:hAnsi="Times New Roman"/>
          <w:color w:val="1F4E79" w:themeColor="accent1" w:themeShade="80"/>
        </w:rPr>
        <w:t xml:space="preserve"> </w:t>
      </w:r>
      <w:r w:rsidRPr="00251436">
        <w:rPr>
          <w:rFonts w:ascii="Times New Roman" w:hAnsi="Times New Roman"/>
          <w:color w:val="1F4E79" w:themeColor="accent1" w:themeShade="80"/>
        </w:rPr>
        <w:t>different perspectives and recommendations of committee members.</w:t>
      </w:r>
    </w:p>
    <w:p w:rsidR="00963AD4" w:rsidRPr="003D0649" w:rsidRDefault="00963AD4" w:rsidP="00251436">
      <w:pPr>
        <w:ind w:left="630"/>
        <w:rPr>
          <w:color w:val="000000" w:themeColor="text1"/>
        </w:rPr>
      </w:pPr>
    </w:p>
    <w:p w:rsidR="00FE0AEF" w:rsidRDefault="00FE0AEF" w:rsidP="00E451B9">
      <w:pPr>
        <w:pStyle w:val="Heading2"/>
        <w:sectPr w:rsidR="00FE0AEF" w:rsidSect="00CF3A47">
          <w:footerReference w:type="even" r:id="rId18"/>
          <w:footerReference w:type="default" r:id="rId19"/>
          <w:pgSz w:w="12240" w:h="15840"/>
          <w:pgMar w:top="1440" w:right="1440" w:bottom="1440" w:left="1440" w:header="720" w:footer="720" w:gutter="0"/>
          <w:cols w:space="720"/>
          <w:docGrid w:linePitch="360"/>
        </w:sectPr>
      </w:pPr>
    </w:p>
    <w:p w:rsidR="00963AD4" w:rsidRPr="00CF3A47" w:rsidRDefault="00963AD4" w:rsidP="00E451B9">
      <w:pPr>
        <w:pStyle w:val="Heading2"/>
      </w:pPr>
      <w:bookmarkStart w:id="17" w:name="_Toc435436327"/>
      <w:r w:rsidRPr="00CF3A47">
        <w:lastRenderedPageBreak/>
        <w:t>Responsibilities</w:t>
      </w:r>
      <w:bookmarkEnd w:id="17"/>
    </w:p>
    <w:p w:rsidR="00963AD4" w:rsidRPr="003D0649" w:rsidRDefault="00963AD4" w:rsidP="00963AD4">
      <w:pPr>
        <w:autoSpaceDE w:val="0"/>
        <w:autoSpaceDN w:val="0"/>
        <w:adjustRightInd w:val="0"/>
        <w:rPr>
          <w:color w:val="000000" w:themeColor="text1"/>
        </w:rPr>
      </w:pPr>
    </w:p>
    <w:p w:rsidR="00963AD4" w:rsidRPr="00FE0AEF" w:rsidRDefault="00CF3A47" w:rsidP="00916718">
      <w:pPr>
        <w:tabs>
          <w:tab w:val="clear" w:pos="360"/>
        </w:tabs>
        <w:autoSpaceDE w:val="0"/>
        <w:autoSpaceDN w:val="0"/>
        <w:adjustRightInd w:val="0"/>
        <w:spacing w:after="120"/>
        <w:ind w:left="1710" w:right="0" w:hanging="990"/>
        <w:rPr>
          <w:rFonts w:ascii="Times New Roman" w:hAnsi="Times New Roman"/>
          <w:color w:val="1F4E79" w:themeColor="accent1" w:themeShade="80"/>
        </w:rPr>
      </w:pPr>
      <w:r w:rsidRPr="00FE0AEF">
        <w:rPr>
          <w:rFonts w:ascii="Times New Roman" w:hAnsi="Times New Roman"/>
          <w:color w:val="1F4E79" w:themeColor="accent1" w:themeShade="80"/>
          <w:u w:val="single"/>
        </w:rPr>
        <w:t>Chair</w:t>
      </w:r>
      <w:r w:rsidRPr="00FE0AEF">
        <w:rPr>
          <w:rFonts w:ascii="Times New Roman" w:hAnsi="Times New Roman"/>
          <w:color w:val="1F4E79" w:themeColor="accent1" w:themeShade="80"/>
        </w:rPr>
        <w:tab/>
      </w:r>
      <w:r w:rsidR="00963AD4" w:rsidRPr="00FE0AEF">
        <w:rPr>
          <w:rFonts w:ascii="Times New Roman" w:hAnsi="Times New Roman"/>
          <w:color w:val="1F4E79" w:themeColor="accent1" w:themeShade="80"/>
        </w:rPr>
        <w:t xml:space="preserve">Responsibilities of the Chair: </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Facilitate the conversation so the committee stays focused on the agenda and on intended outcomes of the meeting</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perspectives are heard</w:t>
      </w:r>
    </w:p>
    <w:p w:rsidR="00963AD4" w:rsidRPr="00FE0AEF" w:rsidRDefault="00963AD4" w:rsidP="00FE0AEF">
      <w:pPr>
        <w:pStyle w:val="ListParagraph"/>
        <w:numPr>
          <w:ilvl w:val="0"/>
          <w:numId w:val="27"/>
        </w:numPr>
        <w:tabs>
          <w:tab w:val="clear" w:pos="360"/>
        </w:tabs>
        <w:autoSpaceDE w:val="0"/>
        <w:autoSpaceDN w:val="0"/>
        <w:adjustRightInd w:val="0"/>
        <w:spacing w:after="120"/>
        <w:ind w:left="2700" w:right="0"/>
        <w:contextualSpacing w:val="0"/>
        <w:rPr>
          <w:rFonts w:ascii="Times New Roman" w:hAnsi="Times New Roman"/>
          <w:color w:val="1F4E79" w:themeColor="accent1" w:themeShade="80"/>
        </w:rPr>
      </w:pPr>
      <w:r w:rsidRPr="00FE0AEF">
        <w:rPr>
          <w:rFonts w:ascii="Times New Roman" w:hAnsi="Times New Roman"/>
          <w:color w:val="1F4E79" w:themeColor="accent1" w:themeShade="80"/>
        </w:rPr>
        <w:t>Ensure that all members adhere to the process and ground rules</w:t>
      </w:r>
    </w:p>
    <w:p w:rsidR="00963AD4" w:rsidRPr="00FE0AEF" w:rsidRDefault="00963AD4" w:rsidP="00FE0AEF">
      <w:pPr>
        <w:pStyle w:val="ListParagraph"/>
        <w:numPr>
          <w:ilvl w:val="0"/>
          <w:numId w:val="27"/>
        </w:numPr>
        <w:tabs>
          <w:tab w:val="clear" w:pos="360"/>
        </w:tabs>
        <w:autoSpaceDE w:val="0"/>
        <w:autoSpaceDN w:val="0"/>
        <w:adjustRightInd w:val="0"/>
        <w:ind w:left="2700" w:right="0"/>
        <w:rPr>
          <w:rFonts w:ascii="Times New Roman" w:hAnsi="Times New Roman"/>
          <w:color w:val="1F4E79" w:themeColor="accent1" w:themeShade="80"/>
        </w:rPr>
      </w:pPr>
      <w:r w:rsidRPr="00FE0AEF">
        <w:rPr>
          <w:rFonts w:ascii="Times New Roman" w:hAnsi="Times New Roman"/>
          <w:color w:val="1F4E79" w:themeColor="accent1" w:themeShade="80"/>
        </w:rPr>
        <w:t>Facilitate comments and input from the public</w:t>
      </w:r>
    </w:p>
    <w:p w:rsidR="00963AD4" w:rsidRPr="00FE0AEF" w:rsidRDefault="00963AD4" w:rsidP="00963AD4">
      <w:pPr>
        <w:rPr>
          <w:color w:val="1F4E79" w:themeColor="accent1" w:themeShade="80"/>
        </w:rPr>
      </w:pPr>
    </w:p>
    <w:p w:rsidR="00963AD4" w:rsidRPr="00FE0AEF" w:rsidRDefault="00CF3A47" w:rsidP="00BD6637">
      <w:pPr>
        <w:pStyle w:val="BodyText"/>
        <w:spacing w:after="120"/>
        <w:ind w:left="1890" w:hanging="117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u w:val="single"/>
        </w:rPr>
        <w:t>Members</w:t>
      </w:r>
      <w:r w:rsidRPr="00FE0AEF">
        <w:rPr>
          <w:rFonts w:ascii="Times New Roman" w:hAnsi="Times New Roman" w:cs="Times New Roman"/>
          <w:color w:val="1F4E79" w:themeColor="accent1" w:themeShade="80"/>
          <w:sz w:val="24"/>
        </w:rPr>
        <w:tab/>
      </w:r>
      <w:r w:rsidR="00BD6637">
        <w:rPr>
          <w:rFonts w:ascii="Times New Roman" w:hAnsi="Times New Roman" w:cs="Times New Roman"/>
          <w:color w:val="1F4E79" w:themeColor="accent1" w:themeShade="80"/>
          <w:sz w:val="24"/>
        </w:rPr>
        <w:tab/>
      </w:r>
      <w:r w:rsidRPr="00FE0AEF">
        <w:rPr>
          <w:rFonts w:ascii="Times New Roman" w:hAnsi="Times New Roman" w:cs="Times New Roman"/>
          <w:color w:val="1F4E79" w:themeColor="accent1" w:themeShade="80"/>
          <w:sz w:val="24"/>
        </w:rPr>
        <w:t>R</w:t>
      </w:r>
      <w:r w:rsidR="00963AD4" w:rsidRPr="00FE0AEF">
        <w:rPr>
          <w:rFonts w:ascii="Times New Roman" w:hAnsi="Times New Roman" w:cs="Times New Roman"/>
          <w:color w:val="1F4E79" w:themeColor="accent1" w:themeShade="80"/>
          <w:sz w:val="24"/>
        </w:rPr>
        <w:t>esponsibilities of the committee members:</w:t>
      </w:r>
    </w:p>
    <w:p w:rsidR="00963AD4" w:rsidRPr="00FE0AEF" w:rsidRDefault="00963AD4" w:rsidP="00BD6637">
      <w:pPr>
        <w:pStyle w:val="BodyText"/>
        <w:numPr>
          <w:ilvl w:val="0"/>
          <w:numId w:val="28"/>
        </w:numPr>
        <w:tabs>
          <w:tab w:val="num" w:pos="720"/>
        </w:tabs>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 xml:space="preserve">Attend each meeting to ensure continuity throughout the process. </w:t>
      </w:r>
      <w:r w:rsidR="006E1DA3">
        <w:rPr>
          <w:rFonts w:ascii="Times New Roman" w:hAnsi="Times New Roman" w:cs="Times New Roman"/>
          <w:color w:val="1F4E79" w:themeColor="accent1" w:themeShade="80"/>
          <w:sz w:val="24"/>
        </w:rPr>
        <w:t xml:space="preserve">The primary member may </w:t>
      </w:r>
      <w:r w:rsidRPr="00FE0AEF">
        <w:rPr>
          <w:rFonts w:ascii="Times New Roman" w:hAnsi="Times New Roman" w:cs="Times New Roman"/>
          <w:color w:val="1F4E79" w:themeColor="accent1" w:themeShade="80"/>
          <w:sz w:val="24"/>
        </w:rPr>
        <w:t>assign</w:t>
      </w:r>
      <w:r w:rsidR="006E1DA3">
        <w:rPr>
          <w:rFonts w:ascii="Times New Roman" w:hAnsi="Times New Roman" w:cs="Times New Roman"/>
          <w:color w:val="1F4E79" w:themeColor="accent1" w:themeShade="80"/>
          <w:sz w:val="24"/>
        </w:rPr>
        <w:t xml:space="preserve"> an alternate</w:t>
      </w:r>
      <w:r w:rsidRPr="00FE0AEF">
        <w:rPr>
          <w:rFonts w:ascii="Times New Roman" w:hAnsi="Times New Roman" w:cs="Times New Roman"/>
          <w:color w:val="1F4E79" w:themeColor="accent1" w:themeShade="80"/>
          <w:sz w:val="24"/>
        </w:rPr>
        <w:t xml:space="preserve"> if needed. It is each committee member’s responsibility to brief the alternate </w:t>
      </w:r>
      <w:r w:rsidR="006E1DA3">
        <w:rPr>
          <w:rFonts w:ascii="Times New Roman" w:hAnsi="Times New Roman" w:cs="Times New Roman"/>
          <w:color w:val="1F4E79" w:themeColor="accent1" w:themeShade="80"/>
          <w:sz w:val="24"/>
        </w:rPr>
        <w:t xml:space="preserve">fully </w:t>
      </w:r>
      <w:r w:rsidRPr="00FE0AEF">
        <w:rPr>
          <w:rFonts w:ascii="Times New Roman" w:hAnsi="Times New Roman" w:cs="Times New Roman"/>
          <w:color w:val="1F4E79" w:themeColor="accent1" w:themeShade="80"/>
          <w:sz w:val="24"/>
        </w:rPr>
        <w:t xml:space="preserve">on all relevant issues and prior committee discussions. </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Prepare for and set aside time for the meetings.</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Provide DEQ staff with copies of relevant research and documentation cited during the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Stay focused on the specific topics for each meeting.</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Comment constructively and in good faith.</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iCs/>
          <w:color w:val="1F4E79" w:themeColor="accent1" w:themeShade="80"/>
          <w:sz w:val="24"/>
        </w:rPr>
        <w:t>Consult regularly with constituencies to inform them on the process and gather their input.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Treat everyone and his or her opinions with respect.</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Allow one person to speak at a time.</w:t>
      </w:r>
    </w:p>
    <w:p w:rsidR="00963AD4" w:rsidRPr="00FE0AEF" w:rsidRDefault="00963AD4" w:rsidP="00BD6637">
      <w:pPr>
        <w:pStyle w:val="BodyText"/>
        <w:numPr>
          <w:ilvl w:val="0"/>
          <w:numId w:val="28"/>
        </w:numPr>
        <w:spacing w:after="120"/>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Be courteous by not engaging in sidebar discussions.</w:t>
      </w:r>
    </w:p>
    <w:p w:rsidR="00963AD4" w:rsidRPr="00FE0AEF" w:rsidRDefault="00963AD4" w:rsidP="00BD6637">
      <w:pPr>
        <w:pStyle w:val="BodyText"/>
        <w:numPr>
          <w:ilvl w:val="0"/>
          <w:numId w:val="28"/>
        </w:numPr>
        <w:ind w:left="2700"/>
        <w:rPr>
          <w:rFonts w:ascii="Times New Roman" w:hAnsi="Times New Roman" w:cs="Times New Roman"/>
          <w:color w:val="1F4E79" w:themeColor="accent1" w:themeShade="80"/>
          <w:sz w:val="24"/>
        </w:rPr>
      </w:pPr>
      <w:r w:rsidRPr="00FE0AEF">
        <w:rPr>
          <w:rFonts w:ascii="Times New Roman" w:hAnsi="Times New Roman" w:cs="Times New Roman"/>
          <w:color w:val="1F4E79" w:themeColor="accent1" w:themeShade="80"/>
          <w:sz w:val="24"/>
        </w:rPr>
        <w:t>Avoid representing to the public or media the views of any other committee member or the committee as a whole.</w:t>
      </w:r>
    </w:p>
    <w:p w:rsidR="00963AD4" w:rsidRPr="003D0649" w:rsidRDefault="00963AD4" w:rsidP="00963AD4">
      <w:pPr>
        <w:autoSpaceDE w:val="0"/>
        <w:autoSpaceDN w:val="0"/>
        <w:adjustRightInd w:val="0"/>
        <w:ind w:left="540" w:hanging="540"/>
        <w:rPr>
          <w:b/>
          <w:bCs/>
          <w:color w:val="000000" w:themeColor="text1"/>
        </w:rPr>
      </w:pPr>
    </w:p>
    <w:p w:rsidR="00963AD4" w:rsidRPr="00CF3A47" w:rsidRDefault="00963AD4" w:rsidP="00E451B9">
      <w:pPr>
        <w:pStyle w:val="Heading2"/>
      </w:pPr>
      <w:bookmarkStart w:id="18" w:name="_Toc435436328"/>
      <w:r w:rsidRPr="00CF3A47">
        <w:t>Decision making</w:t>
      </w:r>
      <w:bookmarkEnd w:id="18"/>
    </w:p>
    <w:p w:rsidR="00963AD4" w:rsidRPr="003D0649" w:rsidRDefault="00963AD4" w:rsidP="00963AD4">
      <w:pPr>
        <w:autoSpaceDE w:val="0"/>
        <w:autoSpaceDN w:val="0"/>
        <w:adjustRightInd w:val="0"/>
        <w:rPr>
          <w:b/>
          <w:bCs/>
          <w:color w:val="000000" w:themeColor="text1"/>
        </w:rPr>
      </w:pPr>
    </w:p>
    <w:p w:rsidR="00963AD4" w:rsidRPr="00916718" w:rsidRDefault="00F9111D" w:rsidP="00B42112">
      <w:pPr>
        <w:tabs>
          <w:tab w:val="clear" w:pos="360"/>
        </w:tabs>
        <w:autoSpaceDE w:val="0"/>
        <w:autoSpaceDN w:val="0"/>
        <w:adjustRightInd w:val="0"/>
        <w:ind w:right="0"/>
        <w:rPr>
          <w:bCs/>
          <w:color w:val="1F4E79" w:themeColor="accent1" w:themeShade="80"/>
        </w:rPr>
      </w:pPr>
      <w:r w:rsidRPr="00F9111D">
        <w:rPr>
          <w:color w:val="1F4E79" w:themeColor="accent1" w:themeShade="80"/>
        </w:rPr>
        <w:t>DEQ will not seek consensus positions from the committee</w:t>
      </w:r>
      <w:r w:rsidR="00916718">
        <w:rPr>
          <w:color w:val="1F4E79" w:themeColor="accent1" w:themeShade="80"/>
        </w:rPr>
        <w:t xml:space="preserve"> </w:t>
      </w:r>
      <w:r w:rsidR="00291E6C">
        <w:rPr>
          <w:color w:val="1F4E79" w:themeColor="accent1" w:themeShade="80"/>
        </w:rPr>
        <w:t>or ask</w:t>
      </w:r>
      <w:r w:rsidR="00916718">
        <w:rPr>
          <w:color w:val="1F4E79" w:themeColor="accent1" w:themeShade="80"/>
        </w:rPr>
        <w:t xml:space="preserve"> the committee</w:t>
      </w:r>
      <w:r w:rsidRPr="00F9111D">
        <w:rPr>
          <w:color w:val="1F4E79" w:themeColor="accent1" w:themeShade="80"/>
        </w:rPr>
        <w:t xml:space="preserve"> to vote on specific issues. DEQ will </w:t>
      </w:r>
      <w:r w:rsidR="00916718">
        <w:rPr>
          <w:color w:val="1F4E79" w:themeColor="accent1" w:themeShade="80"/>
        </w:rPr>
        <w:t>ask each individual committee member for</w:t>
      </w:r>
      <w:r w:rsidRPr="00F9111D">
        <w:rPr>
          <w:color w:val="1F4E79" w:themeColor="accent1" w:themeShade="80"/>
        </w:rPr>
        <w:t xml:space="preserve"> input and recommendations.</w:t>
      </w:r>
      <w:r w:rsidRPr="00F9111D">
        <w:rPr>
          <w:bCs/>
          <w:color w:val="1F4E79" w:themeColor="accent1" w:themeShade="80"/>
        </w:rPr>
        <w:t xml:space="preserve"> </w:t>
      </w:r>
    </w:p>
    <w:p w:rsidR="00963AD4" w:rsidRPr="00916718" w:rsidRDefault="00963AD4" w:rsidP="00B42112">
      <w:pPr>
        <w:autoSpaceDE w:val="0"/>
        <w:autoSpaceDN w:val="0"/>
        <w:adjustRightInd w:val="0"/>
        <w:rPr>
          <w:bCs/>
          <w:color w:val="1F4E79" w:themeColor="accent1" w:themeShade="80"/>
        </w:rPr>
      </w:pPr>
    </w:p>
    <w:p w:rsidR="00981CBC" w:rsidRPr="00916718" w:rsidRDefault="00916718" w:rsidP="00B42112">
      <w:pPr>
        <w:tabs>
          <w:tab w:val="clear" w:pos="360"/>
        </w:tabs>
        <w:autoSpaceDE w:val="0"/>
        <w:autoSpaceDN w:val="0"/>
        <w:adjustRightInd w:val="0"/>
        <w:ind w:right="0"/>
        <w:rPr>
          <w:color w:val="1F4E79" w:themeColor="accent1" w:themeShade="80"/>
        </w:rPr>
      </w:pPr>
      <w:r>
        <w:rPr>
          <w:bCs/>
          <w:color w:val="1F4E79" w:themeColor="accent1" w:themeShade="80"/>
        </w:rPr>
        <w:t>DEQ will use t</w:t>
      </w:r>
      <w:r w:rsidR="00F9111D" w:rsidRPr="00F9111D">
        <w:rPr>
          <w:bCs/>
          <w:color w:val="1F4E79" w:themeColor="accent1" w:themeShade="80"/>
        </w:rPr>
        <w:t>he committee’s discussions in forming draft rule</w:t>
      </w:r>
      <w:r w:rsidR="00E05984">
        <w:rPr>
          <w:bCs/>
          <w:color w:val="1F4E79" w:themeColor="accent1" w:themeShade="80"/>
        </w:rPr>
        <w:t>s. The draft rules will be part of the required formal notice process that includes public hearings and an opportunity for the public to comment</w:t>
      </w:r>
      <w:r w:rsidR="00F9111D" w:rsidRPr="00F9111D">
        <w:rPr>
          <w:bCs/>
          <w:color w:val="1F4E79" w:themeColor="accent1" w:themeShade="80"/>
        </w:rPr>
        <w:t xml:space="preserve">.  </w:t>
      </w:r>
    </w:p>
    <w:p w:rsidR="0048141F" w:rsidRDefault="0048141F" w:rsidP="00A43790">
      <w:pPr>
        <w:pStyle w:val="Subtitle"/>
      </w:pPr>
    </w:p>
    <w:p w:rsidR="00F9111D" w:rsidRDefault="00CF3A47" w:rsidP="00E451B9">
      <w:pPr>
        <w:pStyle w:val="Heading2"/>
      </w:pPr>
      <w:bookmarkStart w:id="19" w:name="_Toc435436329"/>
      <w:r>
        <w:lastRenderedPageBreak/>
        <w:t>Committee Composition</w:t>
      </w:r>
      <w:bookmarkEnd w:id="19"/>
    </w:p>
    <w:p w:rsidR="00CF3A47" w:rsidRDefault="00CF3A47" w:rsidP="00CF3A47"/>
    <w:p w:rsidR="00F9111D" w:rsidRDefault="00CF3A47" w:rsidP="00F9111D">
      <w:pPr>
        <w:rPr>
          <w:color w:val="1F4E79" w:themeColor="accent1" w:themeShade="80"/>
        </w:rPr>
      </w:pPr>
      <w:r w:rsidRPr="00CF3A47">
        <w:rPr>
          <w:bCs/>
          <w:color w:val="1F4E79" w:themeColor="accent1" w:themeShade="80"/>
        </w:rPr>
        <w:t xml:space="preserve">In convening this committee, DEQ selected members that reflect the range of entities both directly and indirectly affected by implementation of the program. Representatives should be able to </w:t>
      </w:r>
      <w:r w:rsidRPr="00CF3A47">
        <w:rPr>
          <w:color w:val="1F4E79" w:themeColor="accent1" w:themeShade="80"/>
        </w:rPr>
        <w:t>consider the technical, policy, fiscal and economic impact of the program for their business and/or organization that they represent. The committee will include representatives:</w:t>
      </w:r>
    </w:p>
    <w:p w:rsidR="00CF3A47" w:rsidRPr="00CF3A47" w:rsidRDefault="00CF3A47" w:rsidP="00CF3A47">
      <w:pPr>
        <w:ind w:left="1080"/>
        <w:rPr>
          <w:color w:val="1F4E79" w:themeColor="accent1" w:themeShade="80"/>
        </w:rPr>
      </w:pP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F</w:t>
      </w:r>
      <w:r w:rsidR="00F578E5">
        <w:rPr>
          <w:color w:val="1F4E79" w:themeColor="accent1" w:themeShade="80"/>
        </w:rPr>
        <w:t>rom the regulated parties – groups and associations representing maritime industry operators</w:t>
      </w:r>
    </w:p>
    <w:p w:rsidR="00F9111D" w:rsidRDefault="00CF3A47" w:rsidP="00F9111D">
      <w:pPr>
        <w:numPr>
          <w:ilvl w:val="0"/>
          <w:numId w:val="33"/>
        </w:numPr>
        <w:spacing w:after="120"/>
        <w:ind w:left="1260" w:right="0"/>
        <w:rPr>
          <w:color w:val="1F4E79" w:themeColor="accent1" w:themeShade="80"/>
        </w:rPr>
      </w:pPr>
      <w:r w:rsidRPr="00CF3A47">
        <w:rPr>
          <w:color w:val="1F4E79" w:themeColor="accent1" w:themeShade="80"/>
        </w:rPr>
        <w:t xml:space="preserve">From </w:t>
      </w:r>
      <w:r w:rsidR="00F578E5">
        <w:rPr>
          <w:color w:val="1F4E79" w:themeColor="accent1" w:themeShade="80"/>
        </w:rPr>
        <w:t>the research community – representing up-to date scientific expertise on biological invasions.</w:t>
      </w:r>
    </w:p>
    <w:p w:rsidR="00F578E5" w:rsidRDefault="00CF3A47" w:rsidP="00F578E5">
      <w:pPr>
        <w:numPr>
          <w:ilvl w:val="0"/>
          <w:numId w:val="33"/>
        </w:numPr>
        <w:ind w:left="1260" w:right="0"/>
        <w:rPr>
          <w:color w:val="1F4E79" w:themeColor="accent1" w:themeShade="80"/>
        </w:rPr>
      </w:pPr>
      <w:r w:rsidRPr="00CF3A47">
        <w:rPr>
          <w:color w:val="1F4E79" w:themeColor="accent1" w:themeShade="80"/>
        </w:rPr>
        <w:t xml:space="preserve">From the general public, </w:t>
      </w:r>
      <w:r w:rsidR="00F578E5">
        <w:rPr>
          <w:color w:val="1F4E79" w:themeColor="accent1" w:themeShade="80"/>
        </w:rPr>
        <w:t>small business, and/or environmental advocacy groups.</w:t>
      </w:r>
    </w:p>
    <w:p w:rsidR="00F578E5" w:rsidRDefault="00F578E5" w:rsidP="00F578E5">
      <w:pPr>
        <w:ind w:left="1260" w:right="0"/>
        <w:rPr>
          <w:color w:val="1F4E79" w:themeColor="accent1" w:themeShade="80"/>
        </w:rPr>
      </w:pPr>
    </w:p>
    <w:p w:rsidR="00F578E5" w:rsidRPr="00F578E5" w:rsidRDefault="00F578E5" w:rsidP="00F578E5">
      <w:pPr>
        <w:numPr>
          <w:ilvl w:val="0"/>
          <w:numId w:val="33"/>
        </w:numPr>
        <w:ind w:left="1260" w:right="0"/>
        <w:rPr>
          <w:color w:val="1F4E79" w:themeColor="accent1" w:themeShade="80"/>
        </w:rPr>
      </w:pPr>
      <w:r>
        <w:rPr>
          <w:color w:val="1F4E79" w:themeColor="accent1" w:themeShade="80"/>
        </w:rPr>
        <w:t>From applicable government entities representing other Oregon agencies, neighboring states, and/or Federal agencies.</w:t>
      </w:r>
    </w:p>
    <w:p w:rsidR="00CF3A47" w:rsidRPr="00CF3A47" w:rsidRDefault="00CF3A47" w:rsidP="00CF3A47">
      <w:pPr>
        <w:ind w:left="1080"/>
        <w:rPr>
          <w:color w:val="1F4E79" w:themeColor="accent1" w:themeShade="80"/>
        </w:rPr>
      </w:pPr>
    </w:p>
    <w:p w:rsidR="00CF3A47" w:rsidRDefault="00DB7C28" w:rsidP="00E05984">
      <w:pPr>
        <w:rPr>
          <w:color w:val="1F4E79" w:themeColor="accent1" w:themeShade="80"/>
        </w:rPr>
      </w:pPr>
      <w:r>
        <w:rPr>
          <w:color w:val="1F4E79" w:themeColor="accent1" w:themeShade="80"/>
        </w:rPr>
        <w:t>Advisory Committee Members include;</w:t>
      </w:r>
    </w:p>
    <w:p w:rsidR="00DB7C28" w:rsidRDefault="00DB7C28" w:rsidP="00E05984">
      <w:pPr>
        <w:rPr>
          <w:color w:val="1F4E79" w:themeColor="accent1" w:themeShade="80"/>
        </w:rPr>
      </w:pP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Mark Sytsma, Portland State University</w:t>
      </w:r>
      <w:r w:rsidR="00521C76">
        <w:rPr>
          <w:color w:val="1F4E79" w:themeColor="accent1" w:themeShade="80"/>
          <w:sz w:val="20"/>
          <w:szCs w:val="20"/>
        </w:rPr>
        <w:t xml:space="preserve"> (CHAIR)</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 xml:space="preserve">Jas Adams, </w:t>
      </w:r>
      <w:r>
        <w:rPr>
          <w:color w:val="1F4E79" w:themeColor="accent1" w:themeShade="80"/>
          <w:sz w:val="20"/>
          <w:szCs w:val="20"/>
        </w:rPr>
        <w:t>retired/citizen</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Michelle Hollis, Port of Portland</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Frank Holmes, Western States Petroleum Association</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 xml:space="preserve">Ross McDonald, </w:t>
      </w:r>
      <w:proofErr w:type="spellStart"/>
      <w:r w:rsidRPr="00DB7C28">
        <w:rPr>
          <w:color w:val="1F4E79" w:themeColor="accent1" w:themeShade="80"/>
          <w:sz w:val="20"/>
          <w:szCs w:val="20"/>
        </w:rPr>
        <w:t>Sause</w:t>
      </w:r>
      <w:proofErr w:type="spellEnd"/>
      <w:r w:rsidRPr="00DB7C28">
        <w:rPr>
          <w:color w:val="1F4E79" w:themeColor="accent1" w:themeShade="80"/>
          <w:sz w:val="20"/>
          <w:szCs w:val="20"/>
        </w:rPr>
        <w:t xml:space="preserve"> Bros. </w:t>
      </w:r>
    </w:p>
    <w:p w:rsid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Hans Meere, EGT LLC</w:t>
      </w:r>
    </w:p>
    <w:p w:rsidR="00DB7C28" w:rsidRPr="00DB7C28" w:rsidRDefault="00DB7C28" w:rsidP="00DB7C28">
      <w:pPr>
        <w:numPr>
          <w:ilvl w:val="0"/>
          <w:numId w:val="41"/>
        </w:numPr>
        <w:tabs>
          <w:tab w:val="num" w:pos="720"/>
        </w:tabs>
        <w:rPr>
          <w:color w:val="1F4E79" w:themeColor="accent1" w:themeShade="80"/>
          <w:sz w:val="20"/>
          <w:szCs w:val="20"/>
        </w:rPr>
      </w:pPr>
      <w:r>
        <w:rPr>
          <w:color w:val="1F4E79" w:themeColor="accent1" w:themeShade="80"/>
          <w:sz w:val="20"/>
          <w:szCs w:val="20"/>
        </w:rPr>
        <w:t>Fred Myer, Port of Portland</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Amanda Hanson, Lower Columbia River Estuary Partnership</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Kate Mickelson, Columbia River Steamship Operators Association</w:t>
      </w:r>
    </w:p>
    <w:p w:rsid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 xml:space="preserve">Dick Vander </w:t>
      </w:r>
      <w:proofErr w:type="spellStart"/>
      <w:r w:rsidRPr="00DB7C28">
        <w:rPr>
          <w:color w:val="1F4E79" w:themeColor="accent1" w:themeShade="80"/>
          <w:sz w:val="20"/>
          <w:szCs w:val="20"/>
        </w:rPr>
        <w:t>Schaaf</w:t>
      </w:r>
      <w:proofErr w:type="spellEnd"/>
      <w:r w:rsidRPr="00DB7C28">
        <w:rPr>
          <w:color w:val="1F4E79" w:themeColor="accent1" w:themeShade="80"/>
          <w:sz w:val="20"/>
          <w:szCs w:val="20"/>
        </w:rPr>
        <w:t>, The Nature Conservancy</w:t>
      </w:r>
    </w:p>
    <w:p w:rsidR="00DB7C28" w:rsidRDefault="00DB7C28" w:rsidP="00DB7C28">
      <w:pPr>
        <w:numPr>
          <w:ilvl w:val="0"/>
          <w:numId w:val="41"/>
        </w:numPr>
        <w:tabs>
          <w:tab w:val="num" w:pos="720"/>
        </w:tabs>
        <w:rPr>
          <w:color w:val="1F4E79" w:themeColor="accent1" w:themeShade="80"/>
          <w:sz w:val="20"/>
          <w:szCs w:val="20"/>
        </w:rPr>
      </w:pPr>
      <w:r>
        <w:rPr>
          <w:color w:val="1F4E79" w:themeColor="accent1" w:themeShade="80"/>
          <w:sz w:val="20"/>
          <w:szCs w:val="20"/>
        </w:rPr>
        <w:t xml:space="preserve">Travis Williams, Willamette </w:t>
      </w:r>
      <w:proofErr w:type="spellStart"/>
      <w:r>
        <w:rPr>
          <w:color w:val="1F4E79" w:themeColor="accent1" w:themeShade="80"/>
          <w:sz w:val="20"/>
          <w:szCs w:val="20"/>
        </w:rPr>
        <w:t>Riverkeeper</w:t>
      </w:r>
      <w:proofErr w:type="spellEnd"/>
    </w:p>
    <w:p w:rsidR="00DB7C28" w:rsidRPr="00DB7C28" w:rsidRDefault="00DB7C28" w:rsidP="00DB7C28">
      <w:pPr>
        <w:ind w:left="1080"/>
        <w:rPr>
          <w:color w:val="1F4E79" w:themeColor="accent1" w:themeShade="80"/>
          <w:sz w:val="20"/>
          <w:szCs w:val="20"/>
        </w:rPr>
      </w:pPr>
    </w:p>
    <w:p w:rsidR="00DB7C28" w:rsidRDefault="00DB7C28" w:rsidP="00DB7C28">
      <w:pPr>
        <w:rPr>
          <w:color w:val="1F4E79" w:themeColor="accent1" w:themeShade="80"/>
          <w:sz w:val="20"/>
          <w:szCs w:val="20"/>
        </w:rPr>
      </w:pPr>
      <w:r>
        <w:rPr>
          <w:color w:val="1F4E79" w:themeColor="accent1" w:themeShade="80"/>
          <w:sz w:val="20"/>
          <w:szCs w:val="20"/>
        </w:rPr>
        <w:t>Ex-Officio Participants</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Rick Boatner, ODFW</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Nicole Dobroski, California State Lands Commission (alt: Chris Scianni)</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Robyn Draheim, USFWS</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 xml:space="preserve">Michael Pearson, USCG </w:t>
      </w:r>
    </w:p>
    <w:p w:rsidR="00DB7C28" w:rsidRPr="00DB7C28" w:rsidRDefault="00DB7C28" w:rsidP="00DB7C28">
      <w:pPr>
        <w:numPr>
          <w:ilvl w:val="0"/>
          <w:numId w:val="41"/>
        </w:numPr>
        <w:tabs>
          <w:tab w:val="num" w:pos="720"/>
        </w:tabs>
        <w:rPr>
          <w:color w:val="1F4E79" w:themeColor="accent1" w:themeShade="80"/>
          <w:sz w:val="20"/>
          <w:szCs w:val="20"/>
        </w:rPr>
      </w:pPr>
      <w:r w:rsidRPr="00DB7C28">
        <w:rPr>
          <w:color w:val="1F4E79" w:themeColor="accent1" w:themeShade="80"/>
          <w:sz w:val="20"/>
          <w:szCs w:val="20"/>
        </w:rPr>
        <w:t>Allen Pleus, Washington Department of Fish and Wildlife (alt: Gary Gertsen)</w:t>
      </w:r>
    </w:p>
    <w:p w:rsidR="00DB7C28" w:rsidRPr="00E05984" w:rsidRDefault="00DB7C28" w:rsidP="00E05984">
      <w:pPr>
        <w:rPr>
          <w:color w:val="1F4E79" w:themeColor="accent1" w:themeShade="80"/>
          <w:sz w:val="20"/>
          <w:szCs w:val="20"/>
        </w:rPr>
      </w:pPr>
    </w:p>
    <w:p w:rsidR="00CF3A47" w:rsidRPr="00CF3A47" w:rsidRDefault="00CF3A47" w:rsidP="00CF3A47">
      <w:pPr>
        <w:ind w:left="1080"/>
        <w:rPr>
          <w:color w:val="1F4E79" w:themeColor="accent1" w:themeShade="80"/>
        </w:rPr>
      </w:pPr>
    </w:p>
    <w:p w:rsidR="00CF3A47" w:rsidRPr="003D0649" w:rsidRDefault="00CF3A47" w:rsidP="00CF3A47">
      <w:pPr>
        <w:rPr>
          <w:color w:val="000000" w:themeColor="text1"/>
        </w:rPr>
      </w:pPr>
    </w:p>
    <w:p w:rsidR="00CF3A47" w:rsidRPr="003D0649" w:rsidRDefault="00CF3A47" w:rsidP="00601588">
      <w:pPr>
        <w:pStyle w:val="Heading1"/>
      </w:pPr>
      <w:bookmarkStart w:id="20" w:name="_Toc435436330"/>
      <w:r w:rsidRPr="003D0649">
        <w:t>Expenses</w:t>
      </w:r>
      <w:bookmarkEnd w:id="20"/>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bCs/>
          <w:color w:val="1F4E79" w:themeColor="accent1" w:themeShade="80"/>
        </w:rPr>
        <w:t xml:space="preserve">DEQ </w:t>
      </w:r>
      <w:r w:rsidR="00E05984">
        <w:rPr>
          <w:bCs/>
          <w:color w:val="1F4E79" w:themeColor="accent1" w:themeShade="80"/>
        </w:rPr>
        <w:t>is able to</w:t>
      </w:r>
      <w:r w:rsidR="00E05984" w:rsidRPr="00CF3A47">
        <w:rPr>
          <w:bCs/>
          <w:color w:val="1F4E79" w:themeColor="accent1" w:themeShade="80"/>
        </w:rPr>
        <w:t xml:space="preserve"> </w:t>
      </w:r>
      <w:r w:rsidRPr="00CF3A47">
        <w:rPr>
          <w:bCs/>
          <w:color w:val="1F4E79" w:themeColor="accent1" w:themeShade="80"/>
        </w:rPr>
        <w:t xml:space="preserve">reimburse any </w:t>
      </w:r>
      <w:r w:rsidR="00291E6C" w:rsidRPr="00CF3A47">
        <w:rPr>
          <w:bCs/>
          <w:color w:val="1F4E79" w:themeColor="accent1" w:themeShade="80"/>
        </w:rPr>
        <w:t>in state</w:t>
      </w:r>
      <w:r w:rsidRPr="00CF3A47">
        <w:rPr>
          <w:bCs/>
          <w:color w:val="1F4E79" w:themeColor="accent1" w:themeShade="80"/>
        </w:rPr>
        <w:t xml:space="preserve">, out-of-town committee members for travel expenses, </w:t>
      </w:r>
      <w:r w:rsidR="00E05984">
        <w:rPr>
          <w:bCs/>
          <w:color w:val="1F4E79" w:themeColor="accent1" w:themeShade="80"/>
        </w:rPr>
        <w:t xml:space="preserve">if DEQ approves them </w:t>
      </w:r>
      <w:r w:rsidRPr="00CF3A47">
        <w:rPr>
          <w:bCs/>
          <w:color w:val="1F4E79" w:themeColor="accent1" w:themeShade="80"/>
        </w:rPr>
        <w:t xml:space="preserve">in advance.  </w:t>
      </w:r>
    </w:p>
    <w:p w:rsidR="00CF3A47" w:rsidRPr="003D0649" w:rsidRDefault="00CF3A47" w:rsidP="00CF3A47">
      <w:pPr>
        <w:rPr>
          <w:color w:val="000000" w:themeColor="text1"/>
        </w:rPr>
      </w:pPr>
    </w:p>
    <w:p w:rsidR="00CF3A47" w:rsidRPr="00CF3A47" w:rsidRDefault="00CF3A47" w:rsidP="00601588">
      <w:pPr>
        <w:pStyle w:val="Heading1"/>
      </w:pPr>
      <w:bookmarkStart w:id="21" w:name="_Toc435436331"/>
      <w:r w:rsidRPr="00CF3A47">
        <w:lastRenderedPageBreak/>
        <w:t>Public Records and Confidentiality</w:t>
      </w:r>
      <w:bookmarkEnd w:id="21"/>
    </w:p>
    <w:p w:rsidR="00CF3A47" w:rsidRPr="003D0649" w:rsidRDefault="00CF3A47" w:rsidP="00CF3A47">
      <w:pPr>
        <w:rPr>
          <w:color w:val="000000" w:themeColor="text1"/>
        </w:rPr>
      </w:pPr>
    </w:p>
    <w:p w:rsidR="00CF3A47" w:rsidRPr="00CF3A47" w:rsidRDefault="00CF3A47" w:rsidP="00CF3A47">
      <w:pPr>
        <w:tabs>
          <w:tab w:val="left" w:pos="720"/>
          <w:tab w:val="left" w:pos="1170"/>
        </w:tabs>
        <w:ind w:left="360"/>
        <w:rPr>
          <w:color w:val="1F4E79" w:themeColor="accent1" w:themeShade="80"/>
        </w:rPr>
      </w:pPr>
      <w:r w:rsidRPr="00CF3A47">
        <w:rPr>
          <w:color w:val="1F4E79" w:themeColor="accent1" w:themeShade="80"/>
        </w:rPr>
        <w:t xml:space="preserve">Committee records, such as formal documents, discussion drafts, meeting summaries and exhibits are public records. Committee communications are </w:t>
      </w:r>
      <w:r w:rsidRPr="00CF3A47">
        <w:rPr>
          <w:color w:val="1F4E79" w:themeColor="accent1" w:themeShade="80"/>
          <w:u w:val="single"/>
        </w:rPr>
        <w:t>not</w:t>
      </w:r>
      <w:r w:rsidRPr="00CF3A47">
        <w:rPr>
          <w:color w:val="1F4E79" w:themeColor="accent1" w:themeShade="80"/>
        </w:rPr>
        <w:t xml:space="preserve"> confidential and </w:t>
      </w:r>
      <w:r w:rsidR="00291E6C">
        <w:rPr>
          <w:color w:val="1F4E79" w:themeColor="accent1" w:themeShade="80"/>
        </w:rPr>
        <w:t>become part of the public rulemaking record</w:t>
      </w:r>
      <w:r w:rsidRPr="00CF3A47">
        <w:rPr>
          <w:color w:val="1F4E79" w:themeColor="accent1" w:themeShade="80"/>
        </w:rPr>
        <w:t xml:space="preserve">. However, the private documents of individual committee members generally are not considered public records if DEQ does not </w:t>
      </w:r>
      <w:r w:rsidR="00291E6C">
        <w:rPr>
          <w:color w:val="1F4E79" w:themeColor="accent1" w:themeShade="80"/>
        </w:rPr>
        <w:t>have</w:t>
      </w:r>
      <w:r w:rsidR="00291E6C" w:rsidRPr="00CF3A47">
        <w:rPr>
          <w:color w:val="1F4E79" w:themeColor="accent1" w:themeShade="80"/>
        </w:rPr>
        <w:t xml:space="preserve"> </w:t>
      </w:r>
      <w:r w:rsidRPr="00CF3A47">
        <w:rPr>
          <w:color w:val="1F4E79" w:themeColor="accent1" w:themeShade="80"/>
        </w:rPr>
        <w:t>copies.</w:t>
      </w:r>
    </w:p>
    <w:p w:rsidR="00CF3A47" w:rsidRPr="003D0649" w:rsidRDefault="00CF3A47" w:rsidP="00CF3A47">
      <w:pPr>
        <w:rPr>
          <w:color w:val="000000" w:themeColor="text1"/>
        </w:rPr>
      </w:pPr>
    </w:p>
    <w:p w:rsidR="00CF3A47" w:rsidRPr="00CF3A47" w:rsidRDefault="00CF3A47" w:rsidP="00601588">
      <w:pPr>
        <w:pStyle w:val="Heading1"/>
      </w:pPr>
      <w:bookmarkStart w:id="22" w:name="_Toc435436332"/>
      <w:r w:rsidRPr="00CF3A47">
        <w:t>Information Exchange</w:t>
      </w:r>
      <w:bookmarkEnd w:id="22"/>
    </w:p>
    <w:p w:rsidR="00CF3A47" w:rsidRPr="00CF3A47" w:rsidRDefault="00CF3A47" w:rsidP="00CF3A47">
      <w:pPr>
        <w:pStyle w:val="Heading6"/>
        <w:ind w:left="360"/>
        <w:rPr>
          <w:rFonts w:ascii="Times New Roman" w:hAnsi="Times New Roman" w:cs="Times New Roman"/>
          <w:b/>
          <w:i w:val="0"/>
          <w:color w:val="1F4E79" w:themeColor="accent1" w:themeShade="80"/>
        </w:rPr>
      </w:pPr>
      <w:r w:rsidRPr="00CF3A47">
        <w:rPr>
          <w:rFonts w:ascii="Times New Roman" w:hAnsi="Times New Roman" w:cs="Times New Roman"/>
          <w:i w:val="0"/>
          <w:color w:val="1F4E79" w:themeColor="accent1" w:themeShade="80"/>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3D0649" w:rsidRDefault="00CF3A47" w:rsidP="00CF3A47">
      <w:pPr>
        <w:rPr>
          <w:color w:val="000000" w:themeColor="text1"/>
        </w:rPr>
      </w:pPr>
    </w:p>
    <w:p w:rsidR="00CF3A47" w:rsidRPr="00CF3A47" w:rsidRDefault="00CF3A47" w:rsidP="00601588">
      <w:pPr>
        <w:pStyle w:val="Heading1"/>
      </w:pPr>
      <w:bookmarkStart w:id="23" w:name="_Toc435436333"/>
      <w:r w:rsidRPr="00CF3A47">
        <w:t>Public Involvement</w:t>
      </w:r>
      <w:bookmarkEnd w:id="23"/>
    </w:p>
    <w:p w:rsidR="00CF3A47" w:rsidRPr="003D0649" w:rsidRDefault="00CF3A47" w:rsidP="00CF3A47">
      <w:pPr>
        <w:rPr>
          <w:color w:val="000000" w:themeColor="text1"/>
        </w:rPr>
      </w:pPr>
    </w:p>
    <w:p w:rsidR="00CF3A47" w:rsidRPr="00CF3A47" w:rsidRDefault="00CF3A47" w:rsidP="00CF3A47">
      <w:pPr>
        <w:ind w:left="360"/>
        <w:rPr>
          <w:color w:val="1F4E79" w:themeColor="accent1" w:themeShade="80"/>
        </w:rPr>
      </w:pPr>
      <w:r w:rsidRPr="00CF3A47">
        <w:rPr>
          <w:color w:val="1F4E79" w:themeColor="accent1" w:themeShade="80"/>
        </w:rPr>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CF3A47" w:rsidRDefault="00CF3A47" w:rsidP="00CF3A47">
      <w:pPr>
        <w:ind w:left="360"/>
        <w:rPr>
          <w:color w:val="1F4E79" w:themeColor="accent1" w:themeShade="80"/>
        </w:rPr>
      </w:pPr>
    </w:p>
    <w:p w:rsidR="00CF3A47" w:rsidRPr="00CF3A47" w:rsidRDefault="00CF3A47" w:rsidP="00CF3A47">
      <w:pPr>
        <w:ind w:left="360"/>
        <w:rPr>
          <w:color w:val="1F4E79" w:themeColor="accent1" w:themeShade="80"/>
        </w:rPr>
      </w:pPr>
      <w:r w:rsidRPr="00CF3A47">
        <w:rPr>
          <w:color w:val="1F4E79" w:themeColor="accent1" w:themeShade="80"/>
        </w:rPr>
        <w:t xml:space="preserve">Once the committee process is complete, DEQ will develop draft rules and conduct a public rulemaking process to seek broader public and stakeholder input. Individual committee members </w:t>
      </w:r>
      <w:r w:rsidR="006E1DA3">
        <w:rPr>
          <w:color w:val="1F4E79" w:themeColor="accent1" w:themeShade="80"/>
        </w:rPr>
        <w:t>may</w:t>
      </w:r>
      <w:r w:rsidR="006E1DA3" w:rsidRPr="00CF3A47">
        <w:rPr>
          <w:color w:val="1F4E79" w:themeColor="accent1" w:themeShade="80"/>
        </w:rPr>
        <w:t xml:space="preserve"> </w:t>
      </w:r>
      <w:r w:rsidRPr="00CF3A47">
        <w:rPr>
          <w:color w:val="1F4E79" w:themeColor="accent1" w:themeShade="80"/>
        </w:rPr>
        <w:t>provide comments to DEQ on the full draft rule at this time. DEQ</w:t>
      </w:r>
      <w:r w:rsidR="006E1DA3">
        <w:rPr>
          <w:color w:val="1F4E79" w:themeColor="accent1" w:themeShade="80"/>
        </w:rPr>
        <w:t xml:space="preserve"> may modify the final proposed </w:t>
      </w:r>
      <w:r w:rsidRPr="00CF3A47">
        <w:rPr>
          <w:color w:val="1F4E79" w:themeColor="accent1" w:themeShade="80"/>
        </w:rPr>
        <w:t>rule</w:t>
      </w:r>
      <w:r w:rsidR="006E1DA3">
        <w:rPr>
          <w:color w:val="1F4E79" w:themeColor="accent1" w:themeShade="80"/>
        </w:rPr>
        <w:t>s</w:t>
      </w:r>
      <w:r w:rsidRPr="00CF3A47">
        <w:rPr>
          <w:color w:val="1F4E79" w:themeColor="accent1" w:themeShade="80"/>
        </w:rPr>
        <w:t xml:space="preserve"> based on public comment. DEQ intends to take a final proposed rule to the EQC for consideration </w:t>
      </w:r>
      <w:r w:rsidR="006E1DA3">
        <w:rPr>
          <w:color w:val="1F4E79" w:themeColor="accent1" w:themeShade="80"/>
        </w:rPr>
        <w:t xml:space="preserve">at its </w:t>
      </w:r>
      <w:r w:rsidRPr="00CF3A47">
        <w:rPr>
          <w:color w:val="1F4E79" w:themeColor="accent1" w:themeShade="80"/>
        </w:rPr>
        <w:t>January</w:t>
      </w:r>
      <w:r w:rsidR="006E1DA3">
        <w:rPr>
          <w:color w:val="1F4E79" w:themeColor="accent1" w:themeShade="80"/>
        </w:rPr>
        <w:t xml:space="preserve"> 7-8,</w:t>
      </w:r>
      <w:r w:rsidRPr="00CF3A47">
        <w:rPr>
          <w:color w:val="1F4E79" w:themeColor="accent1" w:themeShade="80"/>
        </w:rPr>
        <w:t xml:space="preserve"> 2015</w:t>
      </w:r>
      <w:r w:rsidR="006E1DA3">
        <w:rPr>
          <w:color w:val="1F4E79" w:themeColor="accent1" w:themeShade="80"/>
        </w:rPr>
        <w:t xml:space="preserve"> meeting</w:t>
      </w:r>
      <w:r w:rsidRPr="00CF3A47">
        <w:rPr>
          <w:color w:val="1F4E79" w:themeColor="accent1" w:themeShade="80"/>
        </w:rPr>
        <w:t xml:space="preserve">.  </w:t>
      </w:r>
    </w:p>
    <w:p w:rsidR="00CF3A47" w:rsidRPr="003D0649" w:rsidRDefault="00CF3A47" w:rsidP="00CF3A47">
      <w:pPr>
        <w:rPr>
          <w:color w:val="000000" w:themeColor="text1"/>
        </w:rPr>
      </w:pPr>
    </w:p>
    <w:p w:rsidR="00CF3A47" w:rsidRPr="00CF3A47" w:rsidRDefault="00CF3A47" w:rsidP="00601588">
      <w:pPr>
        <w:pStyle w:val="Heading1"/>
      </w:pPr>
      <w:bookmarkStart w:id="24" w:name="_Toc435436334"/>
      <w:r w:rsidRPr="00CF3A47">
        <w:t>Communications and Media Coverage</w:t>
      </w:r>
      <w:bookmarkEnd w:id="24"/>
    </w:p>
    <w:p w:rsidR="00CF3A47" w:rsidRPr="003D0649" w:rsidRDefault="00CF3A47" w:rsidP="00CF3A47">
      <w:pPr>
        <w:autoSpaceDE w:val="0"/>
        <w:autoSpaceDN w:val="0"/>
        <w:adjustRightInd w:val="0"/>
        <w:rPr>
          <w:color w:val="000000" w:themeColor="text1"/>
        </w:rPr>
      </w:pPr>
    </w:p>
    <w:p w:rsidR="00CF3A47" w:rsidRPr="00655DBB" w:rsidRDefault="00CF3A47" w:rsidP="00655DBB">
      <w:pPr>
        <w:autoSpaceDE w:val="0"/>
        <w:autoSpaceDN w:val="0"/>
        <w:adjustRightInd w:val="0"/>
        <w:ind w:left="360"/>
        <w:rPr>
          <w:b/>
          <w:bCs/>
          <w:color w:val="1F4E79" w:themeColor="accent1" w:themeShade="80"/>
        </w:rPr>
      </w:pPr>
      <w:r w:rsidRPr="00655DBB">
        <w:rPr>
          <w:color w:val="1F4E79" w:themeColor="accent1" w:themeShade="80"/>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Pr>
          <w:color w:val="1F4E79" w:themeColor="accent1" w:themeShade="80"/>
        </w:rPr>
        <w:t>DEQ</w:t>
      </w:r>
      <w:r w:rsidR="006E1DA3" w:rsidRPr="00655DBB">
        <w:rPr>
          <w:color w:val="1F4E79" w:themeColor="accent1" w:themeShade="80"/>
        </w:rPr>
        <w:t xml:space="preserve"> </w:t>
      </w:r>
      <w:r w:rsidRPr="00655DBB">
        <w:rPr>
          <w:color w:val="1F4E79" w:themeColor="accent1" w:themeShade="80"/>
        </w:rPr>
        <w:t>ask</w:t>
      </w:r>
      <w:r w:rsidR="006E1DA3">
        <w:rPr>
          <w:color w:val="1F4E79" w:themeColor="accent1" w:themeShade="80"/>
        </w:rPr>
        <w:t>s</w:t>
      </w:r>
      <w:r w:rsidRPr="00655DBB">
        <w:rPr>
          <w:color w:val="1F4E79" w:themeColor="accent1" w:themeShade="80"/>
        </w:rPr>
        <w:t xml:space="preserve"> committee members to vet ideas and issues concerning the program at committee meetings before discussing them outside of the committee structure</w:t>
      </w:r>
      <w:r w:rsidR="006E1DA3">
        <w:rPr>
          <w:color w:val="1F4E79" w:themeColor="accent1" w:themeShade="80"/>
        </w:rPr>
        <w:t xml:space="preserve"> to respect</w:t>
      </w:r>
      <w:r w:rsidRPr="00655DBB">
        <w:rPr>
          <w:color w:val="1F4E79" w:themeColor="accent1" w:themeShade="80"/>
        </w:rPr>
        <w:t xml:space="preserve"> </w:t>
      </w:r>
      <w:r w:rsidR="006E1DA3">
        <w:rPr>
          <w:color w:val="1F4E79" w:themeColor="accent1" w:themeShade="80"/>
        </w:rPr>
        <w:t>the ability of the committee to work together</w:t>
      </w:r>
      <w:r w:rsidRPr="00655DBB">
        <w:rPr>
          <w:color w:val="1F4E79" w:themeColor="accent1" w:themeShade="80"/>
        </w:rPr>
        <w:t xml:space="preserve">. When asked for information about the purpose or activities of the committee, </w:t>
      </w:r>
      <w:r w:rsidR="006E1DA3">
        <w:rPr>
          <w:color w:val="1F4E79" w:themeColor="accent1" w:themeShade="80"/>
        </w:rPr>
        <w:t xml:space="preserve">please refer people </w:t>
      </w:r>
      <w:r w:rsidRPr="00655DBB">
        <w:rPr>
          <w:color w:val="1F4E79" w:themeColor="accent1" w:themeShade="80"/>
        </w:rPr>
        <w:t>to the committee website.</w:t>
      </w:r>
    </w:p>
    <w:p w:rsidR="00CF3A47" w:rsidRPr="003D0649" w:rsidRDefault="00CF3A47" w:rsidP="00CF3A47">
      <w:pPr>
        <w:rPr>
          <w:color w:val="000000" w:themeColor="text1"/>
        </w:rPr>
      </w:pPr>
    </w:p>
    <w:p w:rsidR="00291E6C" w:rsidRDefault="00291E6C" w:rsidP="00601588">
      <w:pPr>
        <w:pStyle w:val="Heading1"/>
        <w:sectPr w:rsidR="00291E6C" w:rsidSect="00291E6C">
          <w:pgSz w:w="12240" w:h="15840"/>
          <w:pgMar w:top="1440" w:right="1440" w:bottom="1440" w:left="1440" w:header="720" w:footer="720" w:gutter="0"/>
          <w:cols w:space="720"/>
          <w:docGrid w:linePitch="360"/>
        </w:sectPr>
      </w:pPr>
    </w:p>
    <w:p w:rsidR="00CF3A47" w:rsidRPr="003D0649" w:rsidRDefault="00CF3A47" w:rsidP="00601588">
      <w:pPr>
        <w:pStyle w:val="Heading1"/>
      </w:pPr>
      <w:bookmarkStart w:id="25" w:name="_Toc435436335"/>
      <w:r w:rsidRPr="003D0649">
        <w:lastRenderedPageBreak/>
        <w:t>DEQ Contacts</w:t>
      </w:r>
      <w:bookmarkEnd w:id="25"/>
    </w:p>
    <w:p w:rsidR="00CF3A47" w:rsidRPr="003D0649" w:rsidRDefault="00CF3A47" w:rsidP="00CF3A47">
      <w:pPr>
        <w:rPr>
          <w:color w:val="000000" w:themeColor="text1"/>
        </w:rPr>
      </w:pPr>
    </w:p>
    <w:p w:rsidR="00521C76" w:rsidRPr="00655DBB" w:rsidRDefault="00521C76" w:rsidP="00521C76">
      <w:pPr>
        <w:rPr>
          <w:color w:val="1F4E79" w:themeColor="accent1" w:themeShade="80"/>
          <w:u w:val="single"/>
        </w:rPr>
      </w:pPr>
      <w:r w:rsidRPr="00655DBB">
        <w:rPr>
          <w:color w:val="1F4E79" w:themeColor="accent1" w:themeShade="80"/>
          <w:u w:val="single"/>
        </w:rPr>
        <w:t>Primary Contact:</w:t>
      </w:r>
    </w:p>
    <w:p w:rsidR="00521C76" w:rsidRPr="00655DBB" w:rsidRDefault="00521C76" w:rsidP="00521C76">
      <w:pPr>
        <w:rPr>
          <w:color w:val="1F4E79" w:themeColor="accent1" w:themeShade="80"/>
        </w:rPr>
      </w:pPr>
      <w:r>
        <w:rPr>
          <w:color w:val="1F4E79" w:themeColor="accent1" w:themeShade="80"/>
        </w:rPr>
        <w:t xml:space="preserve">Rian </w:t>
      </w:r>
      <w:proofErr w:type="spellStart"/>
      <w:r>
        <w:rPr>
          <w:color w:val="1F4E79" w:themeColor="accent1" w:themeShade="80"/>
        </w:rPr>
        <w:t>vanden</w:t>
      </w:r>
      <w:proofErr w:type="spellEnd"/>
      <w:r>
        <w:rPr>
          <w:color w:val="1F4E79" w:themeColor="accent1" w:themeShade="80"/>
        </w:rPr>
        <w:t xml:space="preserve"> Hooff</w:t>
      </w:r>
    </w:p>
    <w:p w:rsidR="00521C76" w:rsidRPr="00655DBB" w:rsidRDefault="00521C76" w:rsidP="00521C76">
      <w:pPr>
        <w:rPr>
          <w:color w:val="1F4E79" w:themeColor="accent1" w:themeShade="80"/>
        </w:rPr>
      </w:pPr>
      <w:r>
        <w:rPr>
          <w:color w:val="1F4E79" w:themeColor="accent1" w:themeShade="80"/>
        </w:rPr>
        <w:t>Ballast Water and Invasive Species Management Coordinator</w:t>
      </w:r>
    </w:p>
    <w:p w:rsidR="00521C76" w:rsidRPr="00655DBB" w:rsidRDefault="00521C76" w:rsidP="00521C76">
      <w:pPr>
        <w:rPr>
          <w:color w:val="1F4E79" w:themeColor="accent1" w:themeShade="80"/>
        </w:rPr>
      </w:pPr>
      <w:r>
        <w:rPr>
          <w:color w:val="1F4E79" w:themeColor="accent1" w:themeShade="80"/>
        </w:rPr>
        <w:t>503-229-6865</w:t>
      </w:r>
    </w:p>
    <w:p w:rsidR="00521C76" w:rsidRPr="00655DBB" w:rsidRDefault="00521C76" w:rsidP="00521C76">
      <w:pPr>
        <w:rPr>
          <w:color w:val="1F4E79" w:themeColor="accent1" w:themeShade="80"/>
        </w:rPr>
      </w:pPr>
      <w:r>
        <w:t>Hooff.rian@deq.state.or.us</w:t>
      </w:r>
    </w:p>
    <w:p w:rsidR="00521C76" w:rsidRDefault="00521C76" w:rsidP="00CF3A47">
      <w:pPr>
        <w:rPr>
          <w:color w:val="1F4E79" w:themeColor="accent1" w:themeShade="80"/>
          <w:u w:val="single"/>
        </w:rPr>
      </w:pPr>
    </w:p>
    <w:p w:rsidR="00CF3A47" w:rsidRPr="00655DBB" w:rsidRDefault="00CF3A47" w:rsidP="00CF3A47">
      <w:pPr>
        <w:rPr>
          <w:color w:val="1F4E79" w:themeColor="accent1" w:themeShade="80"/>
          <w:u w:val="single"/>
        </w:rPr>
      </w:pPr>
      <w:r w:rsidRPr="00655DBB">
        <w:rPr>
          <w:color w:val="1F4E79" w:themeColor="accent1" w:themeShade="80"/>
          <w:u w:val="single"/>
        </w:rPr>
        <w:t>Media Inquiries:</w:t>
      </w:r>
    </w:p>
    <w:p w:rsidR="00CF3A47" w:rsidRPr="00655DBB" w:rsidRDefault="00CF3A47" w:rsidP="00CF3A47">
      <w:pPr>
        <w:rPr>
          <w:color w:val="1F4E79" w:themeColor="accent1" w:themeShade="80"/>
        </w:rPr>
      </w:pPr>
      <w:r w:rsidRPr="00655DBB">
        <w:rPr>
          <w:color w:val="1F4E79" w:themeColor="accent1" w:themeShade="80"/>
        </w:rPr>
        <w:t>Brian White</w:t>
      </w:r>
    </w:p>
    <w:p w:rsidR="00CF3A47" w:rsidRPr="00655DBB" w:rsidRDefault="00CF3A47" w:rsidP="00CF3A47">
      <w:pPr>
        <w:rPr>
          <w:color w:val="1F4E79" w:themeColor="accent1" w:themeShade="80"/>
        </w:rPr>
      </w:pPr>
      <w:r w:rsidRPr="00655DBB">
        <w:rPr>
          <w:color w:val="1F4E79" w:themeColor="accent1" w:themeShade="80"/>
        </w:rPr>
        <w:t>Public Affairs Specialist</w:t>
      </w:r>
    </w:p>
    <w:p w:rsidR="00CF3A47" w:rsidRPr="00655DBB" w:rsidRDefault="00CF3A47" w:rsidP="00CF3A47">
      <w:pPr>
        <w:rPr>
          <w:color w:val="1F4E79" w:themeColor="accent1" w:themeShade="80"/>
        </w:rPr>
      </w:pPr>
      <w:r w:rsidRPr="00655DBB">
        <w:rPr>
          <w:color w:val="1F4E79" w:themeColor="accent1" w:themeShade="80"/>
        </w:rPr>
        <w:t>503-229-6044</w:t>
      </w:r>
    </w:p>
    <w:p w:rsidR="00CF3A47" w:rsidRPr="00655DBB" w:rsidRDefault="00090870" w:rsidP="00CF3A47">
      <w:pPr>
        <w:rPr>
          <w:color w:val="1F4E79" w:themeColor="accent1" w:themeShade="80"/>
        </w:rPr>
      </w:pPr>
      <w:hyperlink r:id="rId20" w:history="1">
        <w:r w:rsidR="00CF3A47" w:rsidRPr="00655DBB">
          <w:rPr>
            <w:rStyle w:val="Hyperlink"/>
            <w:color w:val="1F4E79" w:themeColor="accent1" w:themeShade="80"/>
          </w:rPr>
          <w:t>white.brian@deq.state.or.us</w:t>
        </w:r>
      </w:hyperlink>
      <w:r w:rsidR="00CF3A47" w:rsidRPr="00655DBB">
        <w:rPr>
          <w:color w:val="1F4E79" w:themeColor="accent1" w:themeShade="80"/>
        </w:rPr>
        <w:t xml:space="preserve"> </w:t>
      </w:r>
    </w:p>
    <w:p w:rsidR="00CF3A47" w:rsidRPr="00655DBB" w:rsidRDefault="00CF3A47" w:rsidP="00CF3A47">
      <w:pPr>
        <w:rPr>
          <w:color w:val="1F4E79" w:themeColor="accent1" w:themeShade="80"/>
        </w:rPr>
      </w:pPr>
    </w:p>
    <w:p w:rsidR="00CF3A47" w:rsidRPr="00655DBB" w:rsidRDefault="00CF3A47" w:rsidP="00CF3A47">
      <w:pPr>
        <w:rPr>
          <w:color w:val="1F4E79" w:themeColor="accent1" w:themeShade="80"/>
        </w:rPr>
      </w:pPr>
    </w:p>
    <w:p w:rsidR="00CF3A47" w:rsidRPr="00655DBB" w:rsidRDefault="00CF3A47" w:rsidP="00B87695">
      <w:pPr>
        <w:rPr>
          <w:color w:val="1F4E79" w:themeColor="accent1" w:themeShade="80"/>
        </w:rPr>
      </w:pPr>
    </w:p>
    <w:sectPr w:rsidR="00CF3A47" w:rsidRPr="00655DBB" w:rsidSect="00291E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8E5" w:rsidRDefault="00F578E5" w:rsidP="007667EC">
      <w:r>
        <w:separator/>
      </w:r>
    </w:p>
  </w:endnote>
  <w:endnote w:type="continuationSeparator" w:id="0">
    <w:p w:rsidR="00F578E5" w:rsidRDefault="00F578E5" w:rsidP="007667EC">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E5" w:rsidRDefault="00090870" w:rsidP="008C7206">
    <w:pPr>
      <w:pStyle w:val="Footer"/>
    </w:pPr>
    <w:sdt>
      <w:sdtPr>
        <w:alias w:val="Date"/>
        <w:tag w:val=""/>
        <w:id w:val="15443590"/>
        <w:dataBinding w:prefixMappings="xmlns:ns0='http://schemas.microsoft.com/office/2006/coverPageProps' " w:xpath="/ns0:CoverPageProperties[1]/ns0:PublishDate[1]" w:storeItemID="{55AF091B-3C7A-41E3-B477-F2FDAA23CFDA}"/>
        <w:date w:fullDate="2015-11-16T00:00:00Z">
          <w:dateFormat w:val="MMMM d, yyyy"/>
          <w:lid w:val="en-US"/>
          <w:storeMappedDataAs w:val="dateTime"/>
          <w:calendar w:val="gregorian"/>
        </w:date>
      </w:sdtPr>
      <w:sdtContent>
        <w:r w:rsidR="00F578E5">
          <w:t>November 16, 2015</w:t>
        </w:r>
      </w:sdtContent>
    </w:sdt>
    <w:r w:rsidR="00F578E5">
      <w:tab/>
      <w:t>Rulemaking Records Management</w:t>
    </w:r>
    <w:r w:rsidR="00F578E5">
      <w:ptab w:relativeTo="margin" w:alignment="right" w:leader="none"/>
    </w:r>
    <w:r w:rsidR="00F578E5">
      <w:t xml:space="preserve">Page | </w:t>
    </w:r>
    <w:fldSimple w:instr=" PAGE   \* MERGEFORMAT ">
      <w:r w:rsidR="00F578E5">
        <w:rPr>
          <w:noProof/>
        </w:rPr>
        <w:t>2</w:t>
      </w:r>
    </w:fldSimple>
  </w:p>
  <w:p w:rsidR="00F578E5" w:rsidRDefault="00F57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E5" w:rsidRPr="00D35861" w:rsidRDefault="00090870" w:rsidP="00D35861">
    <w:pPr>
      <w:pStyle w:val="Footer"/>
      <w:ind w:left="90"/>
      <w:rPr>
        <w:rFonts w:ascii="Times New Roman" w:hAnsi="Times New Roman" w:cs="Times New Roman"/>
      </w:rPr>
    </w:pPr>
    <w:sdt>
      <w:sdtPr>
        <w:rPr>
          <w:rFonts w:ascii="Times New Roman" w:hAnsi="Times New Roman" w:cs="Times New Roman"/>
        </w:rPr>
        <w:alias w:val="Date"/>
        <w:tag w:val=""/>
        <w:id w:val="700786403"/>
        <w:dataBinding w:prefixMappings="xmlns:ns0='http://schemas.microsoft.com/office/2006/coverPageProps' " w:xpath="/ns0:CoverPageProperties[1]/ns0:PublishDate[1]" w:storeItemID="{55AF091B-3C7A-41E3-B477-F2FDAA23CFDA}"/>
        <w:date w:fullDate="2015-11-16T00:00:00Z">
          <w:dateFormat w:val="MMMM d, yyyy"/>
          <w:lid w:val="en-US"/>
          <w:storeMappedDataAs w:val="dateTime"/>
          <w:calendar w:val="gregorian"/>
        </w:date>
      </w:sdtPr>
      <w:sdtContent>
        <w:r w:rsidR="00F578E5">
          <w:rPr>
            <w:rFonts w:ascii="Times New Roman" w:hAnsi="Times New Roman" w:cs="Times New Roman"/>
          </w:rPr>
          <w:t>November 16, 2015</w:t>
        </w:r>
      </w:sdtContent>
    </w:sdt>
    <w:r w:rsidR="00F578E5" w:rsidRPr="00D35861">
      <w:rPr>
        <w:rFonts w:ascii="Times New Roman" w:hAnsi="Times New Roman" w:cs="Times New Roman"/>
      </w:rPr>
      <w:tab/>
      <w:t>Advisory Committee Charter</w:t>
    </w:r>
    <w:r w:rsidR="00F578E5" w:rsidRPr="00D35861">
      <w:rPr>
        <w:rFonts w:ascii="Times New Roman" w:hAnsi="Times New Roman" w:cs="Times New Roman"/>
      </w:rPr>
      <w:ptab w:relativeTo="margin" w:alignment="right" w:leader="none"/>
    </w:r>
    <w:r w:rsidR="00F578E5" w:rsidRPr="00D35861">
      <w:rPr>
        <w:rFonts w:ascii="Times New Roman" w:hAnsi="Times New Roman" w:cs="Times New Roman"/>
      </w:rPr>
      <w:t xml:space="preserve">Page | </w:t>
    </w:r>
    <w:r w:rsidRPr="00D35861">
      <w:rPr>
        <w:rFonts w:ascii="Times New Roman" w:hAnsi="Times New Roman" w:cs="Times New Roman"/>
      </w:rPr>
      <w:fldChar w:fldCharType="begin"/>
    </w:r>
    <w:r w:rsidR="00F578E5" w:rsidRPr="00D35861">
      <w:rPr>
        <w:rFonts w:ascii="Times New Roman" w:hAnsi="Times New Roman" w:cs="Times New Roman"/>
      </w:rPr>
      <w:instrText xml:space="preserve"> PAGE   \* MERGEFORMAT </w:instrText>
    </w:r>
    <w:r w:rsidRPr="00D35861">
      <w:rPr>
        <w:rFonts w:ascii="Times New Roman" w:hAnsi="Times New Roman" w:cs="Times New Roman"/>
      </w:rPr>
      <w:fldChar w:fldCharType="separate"/>
    </w:r>
    <w:r w:rsidR="003D26DB">
      <w:rPr>
        <w:rFonts w:ascii="Times New Roman" w:hAnsi="Times New Roman" w:cs="Times New Roman"/>
        <w:noProof/>
      </w:rPr>
      <w:t>3</w:t>
    </w:r>
    <w:r w:rsidRPr="00D35861">
      <w:rPr>
        <w:rFonts w:ascii="Times New Roman" w:hAnsi="Times New Roman" w:cs="Times New Roman"/>
      </w:rPr>
      <w:fldChar w:fldCharType="end"/>
    </w:r>
  </w:p>
  <w:p w:rsidR="00F578E5" w:rsidRDefault="00F578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E5" w:rsidRDefault="00090870">
    <w:pPr>
      <w:pStyle w:val="Footer"/>
      <w:framePr w:wrap="around" w:vAnchor="text" w:hAnchor="margin" w:xAlign="right" w:y="1"/>
      <w:rPr>
        <w:rStyle w:val="PageNumber"/>
      </w:rPr>
    </w:pPr>
    <w:r>
      <w:rPr>
        <w:rStyle w:val="PageNumber"/>
      </w:rPr>
      <w:fldChar w:fldCharType="begin"/>
    </w:r>
    <w:r w:rsidR="00F578E5">
      <w:rPr>
        <w:rStyle w:val="PageNumber"/>
      </w:rPr>
      <w:instrText xml:space="preserve">PAGE  </w:instrText>
    </w:r>
    <w:r>
      <w:rPr>
        <w:rStyle w:val="PageNumber"/>
      </w:rPr>
      <w:fldChar w:fldCharType="end"/>
    </w:r>
  </w:p>
  <w:p w:rsidR="00F578E5" w:rsidRDefault="00F578E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E5" w:rsidRDefault="00F578E5" w:rsidP="00B87695">
    <w:pPr>
      <w:jc w:val="right"/>
    </w:pPr>
    <w:r>
      <w:tab/>
      <w:t xml:space="preserve">Page </w:t>
    </w:r>
    <w:fldSimple w:instr=" PAGE ">
      <w:r w:rsidR="003D26DB">
        <w:rPr>
          <w:noProof/>
        </w:rPr>
        <w:t>10</w:t>
      </w:r>
    </w:fldSimple>
    <w:r>
      <w:t xml:space="preserve"> of </w:t>
    </w:r>
    <w:fldSimple w:instr=" NUMPAGES  ">
      <w:r w:rsidR="003D26DB">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8E5" w:rsidRDefault="00F578E5" w:rsidP="007667EC">
      <w:r>
        <w:separator/>
      </w:r>
    </w:p>
  </w:footnote>
  <w:footnote w:type="continuationSeparator" w:id="0">
    <w:p w:rsidR="00F578E5" w:rsidRDefault="00F578E5" w:rsidP="007667EC">
      <w:r>
        <w:continuationSeparator/>
      </w:r>
    </w:p>
  </w:footnote>
  <w:footnote w:id="1">
    <w:p w:rsidR="00F578E5" w:rsidRPr="00251436" w:rsidRDefault="00F578E5" w:rsidP="00D35861">
      <w:pPr>
        <w:pStyle w:val="NormalWeb"/>
      </w:pPr>
      <w:r w:rsidRPr="00F370C5">
        <w:rPr>
          <w:rStyle w:val="FootnoteReference"/>
          <w:sz w:val="16"/>
          <w:szCs w:val="16"/>
        </w:rPr>
        <w:footnoteRef/>
      </w:r>
      <w:r w:rsidRPr="00F370C5">
        <w:rPr>
          <w:sz w:val="16"/>
          <w:szCs w:val="16"/>
        </w:rPr>
        <w:t xml:space="preserve"> </w:t>
      </w:r>
      <w:r w:rsidRPr="00F9111D">
        <w:t xml:space="preserve">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F9111D">
        <w:rPr>
          <w:rStyle w:val="outlineheading1"/>
          <w:sz w:val="20"/>
          <w:szCs w:val="20"/>
        </w:rPr>
        <w:t>(1)</w:t>
      </w:r>
      <w:r w:rsidRPr="00F9111D">
        <w:t xml:space="preserve"> Establishing differing compliance or reporting requirements or time tables for small business; </w:t>
      </w:r>
      <w:r w:rsidRPr="00F9111D">
        <w:rPr>
          <w:rStyle w:val="outlineheading1"/>
          <w:sz w:val="20"/>
          <w:szCs w:val="20"/>
        </w:rPr>
        <w:t>(2)</w:t>
      </w:r>
      <w:r w:rsidRPr="00F9111D">
        <w:t xml:space="preserve"> Clarifying, consolidating or simplifying the compliance and reporting requirements under the rule for small business; </w:t>
      </w:r>
      <w:r w:rsidRPr="00F9111D">
        <w:rPr>
          <w:rStyle w:val="outlineheading1"/>
          <w:sz w:val="20"/>
          <w:szCs w:val="20"/>
        </w:rPr>
        <w:t>(3)</w:t>
      </w:r>
      <w:r w:rsidRPr="00F9111D">
        <w:t xml:space="preserve"> Utilizing objective criteria for standards; </w:t>
      </w:r>
      <w:r w:rsidRPr="00F9111D">
        <w:rPr>
          <w:rStyle w:val="outlineheading1"/>
          <w:sz w:val="20"/>
          <w:szCs w:val="20"/>
        </w:rPr>
        <w:t>(4)</w:t>
      </w:r>
      <w:r w:rsidRPr="00F9111D">
        <w:t xml:space="preserve"> Exempting small businesses from any or all requirements of the rule; </w:t>
      </w:r>
      <w:r w:rsidRPr="00F9111D">
        <w:rPr>
          <w:rStyle w:val="connectingor"/>
          <w:sz w:val="20"/>
          <w:szCs w:val="20"/>
        </w:rPr>
        <w:t xml:space="preserve">or </w:t>
      </w:r>
      <w:r w:rsidRPr="00F9111D">
        <w:rPr>
          <w:rStyle w:val="outlineheading1"/>
          <w:sz w:val="20"/>
          <w:szCs w:val="20"/>
        </w:rPr>
        <w:t>(5)</w:t>
      </w:r>
      <w:r w:rsidRPr="00F9111D">
        <w:t xml:space="preserve"> Otherwise establishing less intrusive or less costly alternatives applicable to small business.</w:t>
      </w:r>
    </w:p>
    <w:p w:rsidR="00F578E5" w:rsidRDefault="00F578E5" w:rsidP="00D35861">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E5" w:rsidRDefault="00F578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pt;height:8.6pt" o:bullet="t">
        <v:imagedata r:id="rId1" o:title="hrefIcon"/>
      </v:shape>
    </w:pict>
  </w:numPicBullet>
  <w:numPicBullet w:numPicBulletId="1">
    <w:pict>
      <v:shape id="_x0000_i1027" type="#_x0000_t75" style="width:6.45pt;height:7.5pt" o:bullet="t">
        <v:imagedata r:id="rId2" o:title="blue_bullet"/>
      </v:shape>
    </w:pict>
  </w:numPicBullet>
  <w:numPicBullet w:numPicBulletId="2">
    <w:pict>
      <v:shape id="_x0000_i1028" type="#_x0000_t75" style="width:3in;height:3in" o:bullet="t"/>
    </w:pict>
  </w:numPicBullet>
  <w:abstractNum w:abstractNumId="0">
    <w:nsid w:val="07A741E7"/>
    <w:multiLevelType w:val="hybridMultilevel"/>
    <w:tmpl w:val="D7346DD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1208A"/>
    <w:multiLevelType w:val="hybridMultilevel"/>
    <w:tmpl w:val="0158FCC4"/>
    <w:lvl w:ilvl="0" w:tplc="BB762720">
      <w:start w:val="612"/>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BC23E8"/>
    <w:multiLevelType w:val="hybridMultilevel"/>
    <w:tmpl w:val="8BCA51F8"/>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255C7E"/>
    <w:multiLevelType w:val="hybridMultilevel"/>
    <w:tmpl w:val="50E49180"/>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3F50CB"/>
    <w:multiLevelType w:val="hybridMultilevel"/>
    <w:tmpl w:val="98988F0E"/>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9D27AF"/>
    <w:multiLevelType w:val="hybridMultilevel"/>
    <w:tmpl w:val="380EFC08"/>
    <w:lvl w:ilvl="0" w:tplc="BB762720">
      <w:start w:val="612"/>
      <w:numFmt w:val="bullet"/>
      <w:lvlText w:val=""/>
      <w:lvlJc w:val="left"/>
      <w:pPr>
        <w:ind w:left="1440" w:hanging="360"/>
      </w:pPr>
      <w:rPr>
        <w:rFonts w:ascii="Wingdings 2" w:hAnsi="Wingdings 2"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A605F9"/>
    <w:multiLevelType w:val="hybridMultilevel"/>
    <w:tmpl w:val="A64EB0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E31363"/>
    <w:multiLevelType w:val="hybridMultilevel"/>
    <w:tmpl w:val="C7FC9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216E5D"/>
    <w:multiLevelType w:val="hybridMultilevel"/>
    <w:tmpl w:val="7368BD7E"/>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4F3B8A"/>
    <w:multiLevelType w:val="multilevel"/>
    <w:tmpl w:val="B8CACAD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D5D7C"/>
    <w:multiLevelType w:val="hybridMultilevel"/>
    <w:tmpl w:val="631450F2"/>
    <w:lvl w:ilvl="0" w:tplc="0409000F">
      <w:start w:val="1"/>
      <w:numFmt w:val="decimal"/>
      <w:lvlText w:val="%1."/>
      <w:lvlJc w:val="left"/>
      <w:pPr>
        <w:ind w:left="1440" w:hanging="360"/>
      </w:pPr>
    </w:lvl>
    <w:lvl w:ilvl="1" w:tplc="BB762720">
      <w:start w:val="612"/>
      <w:numFmt w:val="bullet"/>
      <w:lvlText w:val=""/>
      <w:lvlJc w:val="left"/>
      <w:pPr>
        <w:ind w:left="2160" w:hanging="360"/>
      </w:pPr>
      <w:rPr>
        <w:rFonts w:ascii="Wingdings 2" w:hAnsi="Wingdings 2"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E34722"/>
    <w:multiLevelType w:val="hybridMultilevel"/>
    <w:tmpl w:val="3586D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030009"/>
    <w:multiLevelType w:val="hybridMultilevel"/>
    <w:tmpl w:val="1A684DFC"/>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6B10CA"/>
    <w:multiLevelType w:val="hybridMultilevel"/>
    <w:tmpl w:val="6DC46286"/>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900C2D"/>
    <w:multiLevelType w:val="hybridMultilevel"/>
    <w:tmpl w:val="B744345C"/>
    <w:lvl w:ilvl="0" w:tplc="BB762720">
      <w:start w:val="612"/>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D24BC7"/>
    <w:multiLevelType w:val="hybridMultilevel"/>
    <w:tmpl w:val="A7248F9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471A4F"/>
    <w:multiLevelType w:val="hybridMultilevel"/>
    <w:tmpl w:val="DABCF28A"/>
    <w:lvl w:ilvl="0" w:tplc="0409000F">
      <w:start w:val="1"/>
      <w:numFmt w:val="decimal"/>
      <w:lvlText w:val="%1."/>
      <w:lvlJc w:val="left"/>
      <w:pPr>
        <w:ind w:left="1440" w:hanging="360"/>
      </w:p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9D30C2"/>
    <w:multiLevelType w:val="hybridMultilevel"/>
    <w:tmpl w:val="62A8520C"/>
    <w:lvl w:ilvl="0" w:tplc="BB762720">
      <w:start w:val="612"/>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606B97"/>
    <w:multiLevelType w:val="hybridMultilevel"/>
    <w:tmpl w:val="D16E26FC"/>
    <w:lvl w:ilvl="0" w:tplc="0409000F">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126237"/>
    <w:multiLevelType w:val="hybridMultilevel"/>
    <w:tmpl w:val="2498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352B21"/>
    <w:multiLevelType w:val="hybridMultilevel"/>
    <w:tmpl w:val="8A4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47395"/>
    <w:multiLevelType w:val="hybridMultilevel"/>
    <w:tmpl w:val="C784985C"/>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090933"/>
    <w:multiLevelType w:val="hybridMultilevel"/>
    <w:tmpl w:val="4856990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2AB76B1"/>
    <w:multiLevelType w:val="hybridMultilevel"/>
    <w:tmpl w:val="86D415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8555595"/>
    <w:multiLevelType w:val="hybridMultilevel"/>
    <w:tmpl w:val="F84AC21E"/>
    <w:lvl w:ilvl="0" w:tplc="BB762720">
      <w:start w:val="612"/>
      <w:numFmt w:val="bullet"/>
      <w:lvlText w:val=""/>
      <w:lvlJc w:val="left"/>
      <w:pPr>
        <w:ind w:left="1440" w:hanging="360"/>
      </w:pPr>
      <w:rPr>
        <w:rFonts w:ascii="Wingdings 2" w:hAnsi="Wingdings 2" w:hint="default"/>
      </w:rPr>
    </w:lvl>
    <w:lvl w:ilvl="1" w:tplc="89783D50">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F62614"/>
    <w:multiLevelType w:val="hybridMultilevel"/>
    <w:tmpl w:val="26784B12"/>
    <w:lvl w:ilvl="0" w:tplc="BB762720">
      <w:start w:val="612"/>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B8B7A9E"/>
    <w:multiLevelType w:val="hybridMultilevel"/>
    <w:tmpl w:val="D37E0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16942"/>
    <w:multiLevelType w:val="hybridMultilevel"/>
    <w:tmpl w:val="A8EE24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71A35B77"/>
    <w:multiLevelType w:val="hybridMultilevel"/>
    <w:tmpl w:val="70804966"/>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DB15EA"/>
    <w:multiLevelType w:val="hybridMultilevel"/>
    <w:tmpl w:val="B58C54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3E44E70"/>
    <w:multiLevelType w:val="hybridMultilevel"/>
    <w:tmpl w:val="D814EE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BF704A"/>
    <w:multiLevelType w:val="hybridMultilevel"/>
    <w:tmpl w:val="80E8A3CE"/>
    <w:lvl w:ilvl="0" w:tplc="BB762720">
      <w:start w:val="612"/>
      <w:numFmt w:val="bullet"/>
      <w:lvlText w:val=""/>
      <w:lvlJc w:val="left"/>
      <w:pPr>
        <w:ind w:left="1058" w:hanging="360"/>
      </w:pPr>
      <w:rPr>
        <w:rFonts w:ascii="Wingdings 2" w:hAnsi="Wingdings 2"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0">
    <w:nsid w:val="7D173CF0"/>
    <w:multiLevelType w:val="hybridMultilevel"/>
    <w:tmpl w:val="12988F54"/>
    <w:lvl w:ilvl="0" w:tplc="BB762720">
      <w:start w:val="612"/>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0"/>
  </w:num>
  <w:num w:numId="4">
    <w:abstractNumId w:val="22"/>
  </w:num>
  <w:num w:numId="5">
    <w:abstractNumId w:val="14"/>
  </w:num>
  <w:num w:numId="6">
    <w:abstractNumId w:val="5"/>
  </w:num>
  <w:num w:numId="7">
    <w:abstractNumId w:val="19"/>
  </w:num>
  <w:num w:numId="8">
    <w:abstractNumId w:val="23"/>
  </w:num>
  <w:num w:numId="9">
    <w:abstractNumId w:val="34"/>
  </w:num>
  <w:num w:numId="10">
    <w:abstractNumId w:val="33"/>
  </w:num>
  <w:num w:numId="11">
    <w:abstractNumId w:val="31"/>
  </w:num>
  <w:num w:numId="12">
    <w:abstractNumId w:val="12"/>
  </w:num>
  <w:num w:numId="13">
    <w:abstractNumId w:val="30"/>
  </w:num>
  <w:num w:numId="14">
    <w:abstractNumId w:val="36"/>
  </w:num>
  <w:num w:numId="15">
    <w:abstractNumId w:val="13"/>
  </w:num>
  <w:num w:numId="16">
    <w:abstractNumId w:val="6"/>
  </w:num>
  <w:num w:numId="17">
    <w:abstractNumId w:val="7"/>
  </w:num>
  <w:num w:numId="18">
    <w:abstractNumId w:val="32"/>
  </w:num>
  <w:num w:numId="19">
    <w:abstractNumId w:val="37"/>
  </w:num>
  <w:num w:numId="20">
    <w:abstractNumId w:val="21"/>
  </w:num>
  <w:num w:numId="21">
    <w:abstractNumId w:val="38"/>
  </w:num>
  <w:num w:numId="22">
    <w:abstractNumId w:val="29"/>
  </w:num>
  <w:num w:numId="23">
    <w:abstractNumId w:val="10"/>
  </w:num>
  <w:num w:numId="24">
    <w:abstractNumId w:val="26"/>
  </w:num>
  <w:num w:numId="25">
    <w:abstractNumId w:val="1"/>
  </w:num>
  <w:num w:numId="26">
    <w:abstractNumId w:val="17"/>
  </w:num>
  <w:num w:numId="27">
    <w:abstractNumId w:val="20"/>
  </w:num>
  <w:num w:numId="28">
    <w:abstractNumId w:val="24"/>
  </w:num>
  <w:num w:numId="29">
    <w:abstractNumId w:val="25"/>
  </w:num>
  <w:num w:numId="30">
    <w:abstractNumId w:val="28"/>
  </w:num>
  <w:num w:numId="31">
    <w:abstractNumId w:val="8"/>
  </w:num>
  <w:num w:numId="32">
    <w:abstractNumId w:val="35"/>
  </w:num>
  <w:num w:numId="33">
    <w:abstractNumId w:val="4"/>
  </w:num>
  <w:num w:numId="34">
    <w:abstractNumId w:val="16"/>
  </w:num>
  <w:num w:numId="35">
    <w:abstractNumId w:val="18"/>
  </w:num>
  <w:num w:numId="36">
    <w:abstractNumId w:val="11"/>
  </w:num>
  <w:num w:numId="37">
    <w:abstractNumId w:val="2"/>
  </w:num>
  <w:num w:numId="38">
    <w:abstractNumId w:val="40"/>
  </w:num>
  <w:num w:numId="39">
    <w:abstractNumId w:val="27"/>
  </w:num>
  <w:num w:numId="40">
    <w:abstractNumId w:val="39"/>
  </w:num>
  <w:num w:numId="41">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6E68D2"/>
    <w:rsid w:val="00010F49"/>
    <w:rsid w:val="000472B3"/>
    <w:rsid w:val="00060E8A"/>
    <w:rsid w:val="000638A7"/>
    <w:rsid w:val="00066FE4"/>
    <w:rsid w:val="00074B7E"/>
    <w:rsid w:val="000770C9"/>
    <w:rsid w:val="00080BFB"/>
    <w:rsid w:val="000821E5"/>
    <w:rsid w:val="00090870"/>
    <w:rsid w:val="0010779D"/>
    <w:rsid w:val="00135C56"/>
    <w:rsid w:val="001379A1"/>
    <w:rsid w:val="00146CDD"/>
    <w:rsid w:val="001506F9"/>
    <w:rsid w:val="00153A03"/>
    <w:rsid w:val="001618D4"/>
    <w:rsid w:val="00173D5E"/>
    <w:rsid w:val="001F0F41"/>
    <w:rsid w:val="00207EC5"/>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26DB"/>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1C76"/>
    <w:rsid w:val="0052303C"/>
    <w:rsid w:val="00545852"/>
    <w:rsid w:val="00557FEE"/>
    <w:rsid w:val="00583C6A"/>
    <w:rsid w:val="00583DE8"/>
    <w:rsid w:val="00585440"/>
    <w:rsid w:val="005903F8"/>
    <w:rsid w:val="005C6D0D"/>
    <w:rsid w:val="00601588"/>
    <w:rsid w:val="0062799D"/>
    <w:rsid w:val="006342B5"/>
    <w:rsid w:val="00641AD3"/>
    <w:rsid w:val="00650A71"/>
    <w:rsid w:val="00655DBB"/>
    <w:rsid w:val="00661382"/>
    <w:rsid w:val="00671AD1"/>
    <w:rsid w:val="00671FCC"/>
    <w:rsid w:val="006B0F35"/>
    <w:rsid w:val="006B2255"/>
    <w:rsid w:val="006E1DA3"/>
    <w:rsid w:val="006E68D2"/>
    <w:rsid w:val="006F27E2"/>
    <w:rsid w:val="00700783"/>
    <w:rsid w:val="00703EFE"/>
    <w:rsid w:val="00704CE2"/>
    <w:rsid w:val="00720703"/>
    <w:rsid w:val="0073402E"/>
    <w:rsid w:val="00744478"/>
    <w:rsid w:val="007500C3"/>
    <w:rsid w:val="0075737B"/>
    <w:rsid w:val="007637BC"/>
    <w:rsid w:val="007667EC"/>
    <w:rsid w:val="00777402"/>
    <w:rsid w:val="007929C7"/>
    <w:rsid w:val="007B04BF"/>
    <w:rsid w:val="007B7198"/>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3493"/>
    <w:rsid w:val="008C7206"/>
    <w:rsid w:val="009015B7"/>
    <w:rsid w:val="009148B8"/>
    <w:rsid w:val="00916718"/>
    <w:rsid w:val="00917488"/>
    <w:rsid w:val="00944B64"/>
    <w:rsid w:val="00954503"/>
    <w:rsid w:val="009620EC"/>
    <w:rsid w:val="00963A5C"/>
    <w:rsid w:val="00963AD4"/>
    <w:rsid w:val="00981CBC"/>
    <w:rsid w:val="009844B6"/>
    <w:rsid w:val="009871A3"/>
    <w:rsid w:val="009D19E2"/>
    <w:rsid w:val="009E12F7"/>
    <w:rsid w:val="009F5A7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42254"/>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35861"/>
    <w:rsid w:val="00D42267"/>
    <w:rsid w:val="00D4595B"/>
    <w:rsid w:val="00D55337"/>
    <w:rsid w:val="00D67147"/>
    <w:rsid w:val="00D800E5"/>
    <w:rsid w:val="00D83047"/>
    <w:rsid w:val="00DA5F7F"/>
    <w:rsid w:val="00DA6C26"/>
    <w:rsid w:val="00DB7C28"/>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05F52"/>
    <w:rsid w:val="00F224B4"/>
    <w:rsid w:val="00F446B8"/>
    <w:rsid w:val="00F578E5"/>
    <w:rsid w:val="00F612C6"/>
    <w:rsid w:val="00F700B1"/>
    <w:rsid w:val="00F71A4C"/>
    <w:rsid w:val="00F9111D"/>
    <w:rsid w:val="00FD7481"/>
    <w:rsid w:val="00FE0AEF"/>
    <w:rsid w:val="00FE1AD9"/>
    <w:rsid w:val="00FF7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EC"/>
    <w:pPr>
      <w:tabs>
        <w:tab w:val="left" w:pos="360"/>
      </w:tabs>
      <w:spacing w:after="0" w:line="240" w:lineRule="auto"/>
      <w:ind w:left="720" w:right="72"/>
    </w:pPr>
    <w:rPr>
      <w:color w:val="1F3864" w:themeColor="accent5" w:themeShade="80"/>
      <w:sz w:val="24"/>
      <w:szCs w:val="24"/>
    </w:rPr>
  </w:style>
  <w:style w:type="paragraph" w:styleId="Heading1">
    <w:name w:val="heading 1"/>
    <w:basedOn w:val="Normal"/>
    <w:next w:val="Normal"/>
    <w:qFormat/>
    <w:rsid w:val="00601588"/>
    <w:pPr>
      <w:keepNext/>
      <w:keepLines/>
      <w:spacing w:before="240"/>
      <w:ind w:left="0"/>
      <w:outlineLvl w:val="0"/>
    </w:pPr>
    <w:rPr>
      <w:rFonts w:ascii="Arial" w:eastAsiaTheme="majorEastAsia" w:hAnsi="Arial" w:cs="Arial"/>
      <w:b/>
      <w:smallCaps/>
      <w:color w:val="008272"/>
      <w:sz w:val="28"/>
      <w:szCs w:val="28"/>
    </w:rPr>
  </w:style>
  <w:style w:type="paragraph" w:styleId="Heading2">
    <w:name w:val="heading 2"/>
    <w:basedOn w:val="Normal"/>
    <w:next w:val="Normal"/>
    <w:unhideWhenUsed/>
    <w:qFormat/>
    <w:rsid w:val="00E451B9"/>
    <w:pPr>
      <w:keepNext/>
      <w:keepLines/>
      <w:spacing w:before="240" w:after="120"/>
      <w:ind w:left="360"/>
      <w:outlineLvl w:val="1"/>
    </w:pPr>
    <w:rPr>
      <w:rFonts w:ascii="Arial" w:hAnsi="Arial" w:cs="Arial"/>
      <w:b/>
      <w:color w:val="0BA580"/>
      <w:sz w:val="22"/>
      <w:szCs w:val="22"/>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ascii="Times New Roman" w:hAnsi="Times New Roman"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48141F"/>
    <w:pPr>
      <w:tabs>
        <w:tab w:val="clear" w:pos="360"/>
      </w:tabs>
      <w:spacing w:before="480"/>
      <w:ind w:right="0"/>
      <w:outlineLvl w:val="9"/>
    </w:pPr>
    <w:rPr>
      <w:b w:val="0"/>
      <w:bCs/>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semiHidden/>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semiHidden/>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color w:val="auto"/>
      <w:sz w:val="22"/>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color w:val="auto"/>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f.rian@deq.state.or.u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deq.state.or.us/lq/cu/emergency/staistaskforce.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hite.brian@deq.state.or.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D12FB06DFE488ABA13E6797CCD0455"/>
        <w:category>
          <w:name w:val="General"/>
          <w:gallery w:val="placeholder"/>
        </w:category>
        <w:types>
          <w:type w:val="bbPlcHdr"/>
        </w:types>
        <w:behaviors>
          <w:behavior w:val="content"/>
        </w:behaviors>
        <w:guid w:val="{C5201EF9-485D-42BE-9C0C-AF7D29F22804}"/>
      </w:docPartPr>
      <w:docPartBody>
        <w:p w:rsidR="00D25E32" w:rsidRDefault="00D25E32">
          <w:pPr>
            <w:pStyle w:val="B1D12FB06DFE488ABA13E6797CCD0455"/>
          </w:pPr>
          <w: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D25E32"/>
    <w:rsid w:val="000A30D1"/>
    <w:rsid w:val="000F7CE0"/>
    <w:rsid w:val="00162A1D"/>
    <w:rsid w:val="002138F0"/>
    <w:rsid w:val="00341D49"/>
    <w:rsid w:val="00341D75"/>
    <w:rsid w:val="00363815"/>
    <w:rsid w:val="00501586"/>
    <w:rsid w:val="0058643D"/>
    <w:rsid w:val="00652CF2"/>
    <w:rsid w:val="00680C19"/>
    <w:rsid w:val="007858C3"/>
    <w:rsid w:val="0089105F"/>
    <w:rsid w:val="009326CA"/>
    <w:rsid w:val="00A07C0C"/>
    <w:rsid w:val="00A44E7E"/>
    <w:rsid w:val="00B72CA5"/>
    <w:rsid w:val="00B72D2E"/>
    <w:rsid w:val="00C6780A"/>
    <w:rsid w:val="00CC6520"/>
    <w:rsid w:val="00CD4919"/>
    <w:rsid w:val="00D25E32"/>
    <w:rsid w:val="00DB39A8"/>
    <w:rsid w:val="00DD3F7A"/>
    <w:rsid w:val="00E82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2FB06DFE488ABA13E6797CCD0455">
    <w:name w:val="B1D12FB06DFE488ABA13E6797CCD0455"/>
    <w:rsid w:val="00D25E32"/>
  </w:style>
  <w:style w:type="paragraph" w:customStyle="1" w:styleId="13B80D4FEFD3458C963216485F169792">
    <w:name w:val="13B80D4FEFD3458C963216485F169792"/>
    <w:rsid w:val="00D25E32"/>
  </w:style>
  <w:style w:type="character" w:styleId="PlaceholderText">
    <w:name w:val="Placeholder Text"/>
    <w:basedOn w:val="DefaultParagraphFont"/>
    <w:uiPriority w:val="99"/>
    <w:semiHidden/>
    <w:rsid w:val="007858C3"/>
    <w:rPr>
      <w:color w:val="808080"/>
    </w:rPr>
  </w:style>
  <w:style w:type="paragraph" w:customStyle="1" w:styleId="22BD96016F8E478282BE5EBB220B89CD">
    <w:name w:val="22BD96016F8E478282BE5EBB220B89CD"/>
    <w:rsid w:val="00341D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2015-11-16T00:00:00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916F98-1235-4072-9DF4-399C5A4B1A85}">
  <ds:schemaRefs>
    <ds:schemaRef ds:uri="http://schemas.microsoft.com/sharepoint/v3/contenttype/forms"/>
  </ds:schemaRefs>
</ds:datastoreItem>
</file>

<file path=customXml/itemProps3.xml><?xml version="1.0" encoding="utf-8"?>
<ds:datastoreItem xmlns:ds="http://schemas.openxmlformats.org/officeDocument/2006/customXml" ds:itemID="{8B372581-0C3B-4364-B593-4E9C318BB8F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5631107-A619-45D3-B73A-7291C3E6D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D537C1-7F47-4966-8197-BC08DD3C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Charter</dc:title>
  <dc:creator>mvandeh</dc:creator>
  <cp:lastModifiedBy>rhooff</cp:lastModifiedBy>
  <cp:revision>2</cp:revision>
  <cp:lastPrinted>2015-11-18T00:09:00Z</cp:lastPrinted>
  <dcterms:created xsi:type="dcterms:W3CDTF">2015-11-18T00:10:00Z</dcterms:created>
  <dcterms:modified xsi:type="dcterms:W3CDTF">2015-11-18T00:10:00Z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0x010100269DCD194BA37C41A5E9BF4C84633164</vt:lpwstr>
  </property>
  <property fmtid="{D5CDD505-2E9C-101B-9397-08002B2CF9AE}" pid="4" name="Order">
    <vt:r8>1500</vt:r8>
  </property>
</Properties>
</file>