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AB17"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78ADAE24" wp14:editId="78ADAE25">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8ADAB18" w14:textId="77777777" w:rsidR="00A56241" w:rsidRDefault="00A56241" w:rsidP="000A3C5B">
      <w:pPr>
        <w:tabs>
          <w:tab w:val="center" w:pos="5490"/>
        </w:tabs>
      </w:pPr>
    </w:p>
    <w:p w14:paraId="78ADAB1B"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78ADAB1C"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78ADAB1D" w14:textId="155C0DE6"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78ADAB1E"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78ADAB1F" w14:textId="77777777" w:rsidR="000A3C5B" w:rsidRPr="00A019B4" w:rsidRDefault="000A3C5B" w:rsidP="000A3C5B"/>
    <w:p w14:paraId="78ADAB20" w14:textId="77777777" w:rsidR="000A3C5B" w:rsidRPr="00C74D58" w:rsidRDefault="000A3C5B" w:rsidP="000A3C5B">
      <w:pPr>
        <w:rPr>
          <w:b/>
          <w:color w:val="000000"/>
        </w:rPr>
      </w:pPr>
    </w:p>
    <w:p w14:paraId="78ADAB21" w14:textId="3D7791BA" w:rsidR="00727622" w:rsidRPr="00F70164" w:rsidRDefault="00F70164" w:rsidP="000A3C5B">
      <w:pPr>
        <w:jc w:val="center"/>
        <w:rPr>
          <w:rStyle w:val="Strong"/>
        </w:rPr>
      </w:pPr>
      <w:r w:rsidRPr="00F70164">
        <w:rPr>
          <w:rStyle w:val="Strong"/>
        </w:rPr>
        <w:t>Ballast Water Management 2016</w:t>
      </w:r>
    </w:p>
    <w:p w14:paraId="78ADAB22" w14:textId="77777777" w:rsidR="00867C8C" w:rsidRPr="000A3C5B" w:rsidRDefault="00867C8C" w:rsidP="000A3C5B">
      <w:pPr>
        <w:jc w:val="center"/>
        <w:rPr>
          <w:rFonts w:asciiTheme="majorHAnsi" w:hAnsiTheme="majorHAnsi" w:cstheme="majorHAnsi"/>
          <w:sz w:val="26"/>
          <w:szCs w:val="26"/>
        </w:rPr>
      </w:pPr>
    </w:p>
    <w:p w14:paraId="78ADAB23"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78ADAB25" w14:textId="77777777" w:rsidTr="009778BC">
        <w:trPr>
          <w:trHeight w:val="603"/>
        </w:trPr>
        <w:tc>
          <w:tcPr>
            <w:tcW w:w="12335" w:type="dxa"/>
            <w:shd w:val="clear" w:color="auto" w:fill="D5DCE4" w:themeFill="text2" w:themeFillTint="33"/>
            <w:noWrap/>
            <w:vAlign w:val="bottom"/>
            <w:hideMark/>
          </w:tcPr>
          <w:p w14:paraId="78ADAB24" w14:textId="77777777" w:rsidR="00C74D58" w:rsidRPr="00950D49" w:rsidRDefault="00C74D58" w:rsidP="00950D49">
            <w:pPr>
              <w:pStyle w:val="Heading1"/>
            </w:pPr>
            <w:r w:rsidRPr="00950D49">
              <w:t>Overview</w:t>
            </w:r>
          </w:p>
        </w:tc>
      </w:tr>
    </w:tbl>
    <w:p w14:paraId="78ADAB26" w14:textId="77777777" w:rsidR="0010650B" w:rsidRDefault="0010650B" w:rsidP="002D6C99"/>
    <w:p w14:paraId="78ADAB27"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57998AD4" w14:textId="363475F8"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386FDB15" w14:textId="77777777" w:rsidR="000E53FB" w:rsidRDefault="000E53FB" w:rsidP="00310F13">
      <w:pPr>
        <w:rPr>
          <w:iCs/>
        </w:rPr>
      </w:pPr>
    </w:p>
    <w:p w14:paraId="78ADAB2D" w14:textId="77777777" w:rsidR="00310F13" w:rsidRDefault="00310F13" w:rsidP="00310F13">
      <w:pPr>
        <w:rPr>
          <w:iCs/>
        </w:rPr>
      </w:pPr>
      <w:r>
        <w:rPr>
          <w:iCs/>
        </w:rPr>
        <w:t xml:space="preserve">DEQ proposes the Oregon Environmental Quality Commission </w:t>
      </w:r>
      <w:r w:rsidR="002C795D">
        <w:rPr>
          <w:iCs/>
        </w:rPr>
        <w:t xml:space="preserve">(EQC) </w:t>
      </w:r>
      <w:r>
        <w:rPr>
          <w:iCs/>
        </w:rPr>
        <w:t xml:space="preserve">approve the proposed ballast water management rule amendments. These amendments would further enhance DEQ’s ability to prevent </w:t>
      </w:r>
      <w:r w:rsidR="002C795D">
        <w:rPr>
          <w:iCs/>
        </w:rPr>
        <w:t xml:space="preserve">the transport and introduction of </w:t>
      </w:r>
      <w:r>
        <w:rPr>
          <w:iCs/>
        </w:rPr>
        <w:t xml:space="preserve">aquatic invasive species (AIS) from commercial shipping activities </w:t>
      </w:r>
      <w:r w:rsidR="002C795D">
        <w:rPr>
          <w:iCs/>
        </w:rPr>
        <w:t>to state waters</w:t>
      </w:r>
      <w:r>
        <w:rPr>
          <w:iCs/>
        </w:rPr>
        <w:t xml:space="preserve">, </w:t>
      </w:r>
      <w:r w:rsidR="002C795D">
        <w:rPr>
          <w:iCs/>
        </w:rPr>
        <w:t xml:space="preserve">thereby </w:t>
      </w:r>
      <w:r>
        <w:rPr>
          <w:iCs/>
        </w:rPr>
        <w:t xml:space="preserve">protecting Oregon from potentially harmful economic and environmental impacts.  The proposed rule amendments are in response to recent changes in </w:t>
      </w:r>
      <w:r w:rsidR="002C795D">
        <w:rPr>
          <w:iCs/>
        </w:rPr>
        <w:t>f</w:t>
      </w:r>
      <w:r>
        <w:rPr>
          <w:iCs/>
        </w:rPr>
        <w:t xml:space="preserve">ederal regulations and aim to ensure adequate management </w:t>
      </w:r>
      <w:r w:rsidR="00616389">
        <w:rPr>
          <w:iCs/>
        </w:rPr>
        <w:t xml:space="preserve">AIS prevention </w:t>
      </w:r>
      <w:r>
        <w:rPr>
          <w:iCs/>
        </w:rPr>
        <w:t xml:space="preserve">strategies </w:t>
      </w:r>
      <w:r w:rsidR="00616389">
        <w:rPr>
          <w:iCs/>
        </w:rPr>
        <w:t>for</w:t>
      </w:r>
      <w:r>
        <w:rPr>
          <w:iCs/>
        </w:rPr>
        <w:t xml:space="preserve"> Oregon ports.</w:t>
      </w:r>
    </w:p>
    <w:p w14:paraId="78ADAB2E" w14:textId="77777777" w:rsidR="00310F13" w:rsidRDefault="00310F13" w:rsidP="00310F13">
      <w:pPr>
        <w:rPr>
          <w:iCs/>
        </w:rPr>
      </w:pPr>
    </w:p>
    <w:p w14:paraId="6106251F"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p>
    <w:p w14:paraId="5E3E4687" w14:textId="77777777" w:rsidR="00207824" w:rsidRDefault="00207824" w:rsidP="00310F13">
      <w:pPr>
        <w:widowControl w:val="0"/>
        <w:rPr>
          <w:iCs/>
        </w:rPr>
      </w:pPr>
    </w:p>
    <w:p w14:paraId="78ADAB2F" w14:textId="08FFC79D" w:rsidR="00310F13" w:rsidRDefault="000E53FB" w:rsidP="00310F13">
      <w:pPr>
        <w:widowControl w:val="0"/>
        <w:rPr>
          <w:iCs/>
        </w:rPr>
      </w:pPr>
      <w:r>
        <w:rPr>
          <w:iCs/>
        </w:rPr>
        <w:t>The proposed rules would retain ballast water exchange requirements, in addition to the meeting federal treatment requirements, for high-risk voyages that had sourced ballast from low-salinity environments. This is in place of r</w:t>
      </w:r>
      <w:r w:rsidR="00310F13">
        <w:rPr>
          <w:iCs/>
        </w:rPr>
        <w:t xml:space="preserve">eplacing ballast water exchange </w:t>
      </w:r>
      <w:r w:rsidR="00C0698A">
        <w:rPr>
          <w:iCs/>
        </w:rPr>
        <w:t xml:space="preserve">practices </w:t>
      </w:r>
      <w:r w:rsidR="00310F13">
        <w:rPr>
          <w:iCs/>
        </w:rPr>
        <w:t xml:space="preserve">with </w:t>
      </w:r>
      <w:r w:rsidR="0036072D">
        <w:rPr>
          <w:iCs/>
        </w:rPr>
        <w:t xml:space="preserve">a reliance on new </w:t>
      </w:r>
      <w:r w:rsidR="00310F13">
        <w:rPr>
          <w:iCs/>
        </w:rPr>
        <w:t xml:space="preserve">shipboard treatment </w:t>
      </w:r>
      <w:r w:rsidR="0036072D">
        <w:rPr>
          <w:iCs/>
        </w:rPr>
        <w:t>technology</w:t>
      </w:r>
      <w:r>
        <w:rPr>
          <w:iCs/>
        </w:rPr>
        <w:t xml:space="preserve">, </w:t>
      </w:r>
      <w:r w:rsidR="00310F13">
        <w:rPr>
          <w:iCs/>
        </w:rPr>
        <w:t xml:space="preserve">as recent </w:t>
      </w:r>
      <w:r w:rsidR="00E77D48">
        <w:rPr>
          <w:iCs/>
        </w:rPr>
        <w:t>US Coast Guard policy</w:t>
      </w:r>
      <w:r>
        <w:rPr>
          <w:iCs/>
        </w:rPr>
        <w:t xml:space="preserve"> requires. </w:t>
      </w:r>
      <w:r w:rsidR="0036072D">
        <w:rPr>
          <w:iCs/>
        </w:rPr>
        <w:t>T</w:t>
      </w:r>
      <w:r w:rsidR="005503DD">
        <w:rPr>
          <w:iCs/>
        </w:rPr>
        <w:t>he EPA established t</w:t>
      </w:r>
      <w:r w:rsidR="0036072D">
        <w:rPr>
          <w:iCs/>
        </w:rPr>
        <w:t xml:space="preserve">his </w:t>
      </w:r>
      <w:r w:rsidR="00C0698A">
        <w:rPr>
          <w:iCs/>
        </w:rPr>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p>
    <w:p w14:paraId="78ADAB30" w14:textId="77777777" w:rsidR="00310F13" w:rsidRDefault="00310F13" w:rsidP="00310F13">
      <w:pPr>
        <w:rPr>
          <w:iCs/>
        </w:rPr>
      </w:pPr>
    </w:p>
    <w:p w14:paraId="78ADAB31" w14:textId="77777777" w:rsidR="00310F13" w:rsidRDefault="00310F13" w:rsidP="00310F13">
      <w:pPr>
        <w:widowControl w:val="0"/>
        <w:rPr>
          <w:iCs/>
        </w:rPr>
      </w:pPr>
      <w:r>
        <w:rPr>
          <w:iCs/>
        </w:rPr>
        <w:lastRenderedPageBreak/>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78ADAB32" w14:textId="77777777" w:rsidR="00310F13" w:rsidRDefault="00310F13" w:rsidP="00310F13">
      <w:pPr>
        <w:widowControl w:val="0"/>
        <w:rPr>
          <w:iCs/>
        </w:rPr>
      </w:pPr>
    </w:p>
    <w:p w14:paraId="159E6D8F" w14:textId="4AEF51A4"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79DDBED8" w14:textId="77777777" w:rsidR="000E53FB" w:rsidRDefault="000E53FB" w:rsidP="00310F13">
      <w:pPr>
        <w:widowControl w:val="0"/>
        <w:rPr>
          <w:iCs/>
        </w:rPr>
      </w:pPr>
    </w:p>
    <w:p w14:paraId="78ADAB33"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8ADAB34" w14:textId="77777777" w:rsidR="00310F13" w:rsidRDefault="00310F13" w:rsidP="00310F13">
      <w:pPr>
        <w:widowControl w:val="0"/>
        <w:rPr>
          <w:iCs/>
        </w:rPr>
      </w:pPr>
    </w:p>
    <w:p w14:paraId="78ADAB35" w14:textId="109B11BB"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78ADAB36" w14:textId="77777777" w:rsidR="00310F13" w:rsidRDefault="00310F13" w:rsidP="00310F13">
      <w:pPr>
        <w:widowControl w:val="0"/>
        <w:rPr>
          <w:iCs/>
        </w:rPr>
      </w:pPr>
    </w:p>
    <w:p w14:paraId="78ADAB37" w14:textId="1B6288CE"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78ADAB38" w14:textId="77777777" w:rsidR="00310F13" w:rsidRDefault="00310F13" w:rsidP="00310F13">
      <w:pPr>
        <w:widowControl w:val="0"/>
        <w:rPr>
          <w:iCs/>
        </w:rPr>
      </w:pPr>
    </w:p>
    <w:p w14:paraId="78ADAB39" w14:textId="77777777"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8ADAB3A" w14:textId="77777777" w:rsidR="00310F13" w:rsidRDefault="00310F13" w:rsidP="00310F13">
      <w:pPr>
        <w:widowControl w:val="0"/>
        <w:rPr>
          <w:iCs/>
        </w:rPr>
      </w:pPr>
    </w:p>
    <w:p w14:paraId="78ADAB3C" w14:textId="2E26FA50" w:rsidR="00401FE6" w:rsidRDefault="00310F13" w:rsidP="000E53FB">
      <w:pPr>
        <w:widowControl w:val="0"/>
        <w:rPr>
          <w:iCs/>
        </w:rPr>
      </w:pPr>
      <w:r>
        <w:rPr>
          <w:iCs/>
        </w:rPr>
        <w:t>DEQ will therefore ask the EQC to approve these proposed amendments to the division 35 noise control regulations.</w:t>
      </w:r>
    </w:p>
    <w:p w14:paraId="78ADAB3D" w14:textId="084273CE" w:rsidR="00401FE6" w:rsidRPr="00A7538A" w:rsidRDefault="00401FE6" w:rsidP="00401FE6">
      <w:pPr>
        <w:pStyle w:val="Heading2"/>
        <w:rPr>
          <w:color w:val="C45911" w:themeColor="accent2" w:themeShade="BF"/>
        </w:rPr>
      </w:pPr>
      <w:r w:rsidRPr="00B31975">
        <w:t xml:space="preserve">Brief history </w:t>
      </w:r>
    </w:p>
    <w:p w14:paraId="78ADAB3F" w14:textId="55DE1129"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0E53FB">
        <w:t xml:space="preserve">. This is </w:t>
      </w:r>
      <w:r w:rsidR="002D0B9E" w:rsidRPr="00CF4FD8">
        <w:t xml:space="preserve">a strategy to replace ballast originally sourced from coastal environments </w:t>
      </w:r>
      <w:r w:rsidR="000E53FB">
        <w:t xml:space="preserve">that have a </w:t>
      </w:r>
      <w:r w:rsidR="002D0B9E" w:rsidRPr="00CF4FD8">
        <w:t xml:space="preserve">high-risk for transporting </w:t>
      </w:r>
      <w:r w:rsidR="008A3BBB">
        <w:t>AIS</w:t>
      </w:r>
      <w:r w:rsidR="002D0B9E" w:rsidRPr="00CF4FD8">
        <w:t xml:space="preserve"> with water sourced from the open ocean</w:t>
      </w:r>
      <w:r w:rsidR="000E53FB">
        <w:t xml:space="preserve">, which is </w:t>
      </w:r>
      <w:r w:rsidR="002D0B9E" w:rsidRPr="00CF4FD8">
        <w:t>low-risk.  In addition to other management options</w:t>
      </w:r>
      <w:r w:rsidR="000E53FB">
        <w:t xml:space="preserve">, such as retaining </w:t>
      </w:r>
      <w:r w:rsidR="002D0B9E" w:rsidRPr="00CF4FD8">
        <w:t>retain 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78ADAB40" w14:textId="77777777" w:rsidR="00841604" w:rsidRDefault="00841604" w:rsidP="00401FE6"/>
    <w:p w14:paraId="78ADAB41" w14:textId="1339FAA9"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0E53FB">
        <w:t>.</w:t>
      </w:r>
      <w:r w:rsidR="007775DA">
        <w:t xml:space="preserve"> (HB 2714</w:t>
      </w:r>
      <w:r w:rsidR="000E53FB">
        <w:t xml:space="preserve"> (2009)</w:t>
      </w:r>
      <w:r w:rsidR="007775DA">
        <w:t>)</w:t>
      </w:r>
      <w:r w:rsidR="000E2951">
        <w:t>.  Moreover, the Legislature created the Shipping Transport of Aquatic Invasive Species Task Force (STAIS)</w:t>
      </w:r>
      <w:r w:rsidR="000E53FB">
        <w:t xml:space="preserve">. STAIS makes </w:t>
      </w:r>
      <w:r w:rsidR="000E2951">
        <w:t xml:space="preserve">recommendations to the state and </w:t>
      </w:r>
      <w:r w:rsidR="000E53FB">
        <w:t xml:space="preserve">consults with </w:t>
      </w:r>
      <w:r w:rsidR="000E2951">
        <w:t>EQC on matters related to ballast water management for commercial vessels transiting Oregon waters.</w:t>
      </w:r>
    </w:p>
    <w:p w14:paraId="78ADAB42" w14:textId="77777777" w:rsidR="00310F13" w:rsidRDefault="00310F13" w:rsidP="00401FE6"/>
    <w:p w14:paraId="78ADAB43" w14:textId="6610EDCE" w:rsidR="00401FE6" w:rsidRDefault="002F3122" w:rsidP="00401FE6">
      <w:r>
        <w:lastRenderedPageBreak/>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International Maritime Organization</w:t>
      </w:r>
      <w:r w:rsidR="009712A0">
        <w:t>’</w:t>
      </w:r>
      <w:r>
        <w:t xml:space="preserve">s </w:t>
      </w:r>
      <w:r w:rsidR="009712A0">
        <w:t xml:space="preserve">(IMO) </w:t>
      </w:r>
      <w:r>
        <w:t>2004 Ballast Water Management Convention</w:t>
      </w:r>
      <w:r w:rsidR="009712A0">
        <w:t xml:space="preserve"> established</w:t>
      </w:r>
      <w:r>
        <w:t xml:space="preserve">.  </w:t>
      </w:r>
    </w:p>
    <w:p w14:paraId="78ADAB44" w14:textId="77777777" w:rsidR="00310F13" w:rsidRDefault="00310F13" w:rsidP="00401FE6"/>
    <w:p w14:paraId="30F32448" w14:textId="7777777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the IMO adopted</w:t>
      </w:r>
      <w:r w:rsidR="00310F13">
        <w:t xml:space="preserve">. Similarly, the EPA </w:t>
      </w:r>
      <w:r w:rsidR="002C795D">
        <w:t>proposed implementing</w:t>
      </w:r>
      <w:r w:rsidR="00310F13">
        <w:t xml:space="preserve"> the less protective IMO standards within the 2013 NPDES Vessel General Permit.</w:t>
      </w:r>
    </w:p>
    <w:p w14:paraId="3DED0C0C" w14:textId="77777777" w:rsidR="009712A0" w:rsidRDefault="009712A0" w:rsidP="006C2104"/>
    <w:p w14:paraId="14627288" w14:textId="77777777" w:rsidR="009712A0" w:rsidRDefault="00A8515E" w:rsidP="006C2104">
      <w:r>
        <w:t xml:space="preserve">However, the EPA noted that relying upon </w:t>
      </w:r>
      <w:r w:rsidR="00A77513">
        <w:t xml:space="preserve">first generation </w:t>
      </w:r>
      <w:r>
        <w:t>shipboard treatment systems certified to meet the IMO standard may not represent an improvement over ballast water exchange for protecting freshwater ports</w:t>
      </w:r>
      <w:r w:rsidR="009712A0">
        <w:t>,</w:t>
      </w:r>
      <w:r>
        <w:t xml:space="preserve"> like the Great Lakes</w:t>
      </w:r>
      <w:r w:rsidR="009712A0">
        <w:t>,</w:t>
      </w:r>
      <w:r>
        <w:t xml:space="preserve"> from further aquatic invasive species</w:t>
      </w:r>
      <w:r w:rsidR="00A77513">
        <w:t xml:space="preserve"> damages</w:t>
      </w:r>
      <w:r>
        <w:t xml:space="preserve">. Rather, </w:t>
      </w:r>
      <w:r w:rsidR="00A77513">
        <w:t>for voyages that source ballast from low-salinity environments</w:t>
      </w:r>
      <w:r>
        <w:t>, replacing ballast water exchange with shipboard treatment systems could increase the chance of transporting and releasing non-indigenous species that represent a high-risk for invasion</w:t>
      </w:r>
      <w:r w:rsidR="00A77513">
        <w:t xml:space="preserve"> to freshwater ecosystems</w:t>
      </w:r>
      <w:r>
        <w:t>.</w:t>
      </w:r>
    </w:p>
    <w:p w14:paraId="1D051140" w14:textId="77777777" w:rsidR="009712A0" w:rsidRDefault="009712A0" w:rsidP="006C2104"/>
    <w:p w14:paraId="78ADAB45" w14:textId="1A788182"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78ADAB46" w14:textId="77777777" w:rsidR="00325445" w:rsidRDefault="00325445" w:rsidP="006C2104">
      <w:pPr>
        <w:ind w:left="0"/>
      </w:pPr>
    </w:p>
    <w:p w14:paraId="78ADAB47" w14:textId="400580B1"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78ADAB48" w14:textId="77777777" w:rsidR="00401FE6" w:rsidRDefault="00401FE6" w:rsidP="00401FE6"/>
    <w:p w14:paraId="78ADAB49" w14:textId="1182E076" w:rsidR="006C2104" w:rsidRPr="00A6528B" w:rsidDel="00373E65" w:rsidRDefault="00F56CDC" w:rsidP="00401FE6">
      <w:pPr>
        <w:rPr>
          <w:del w:id="0" w:author="rhooff" w:date="2016-03-04T10:40:00Z"/>
        </w:rPr>
      </w:pPr>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deral regulations, and preventi</w:t>
      </w:r>
      <w:r w:rsidR="009712A0">
        <w:t>ng</w:t>
      </w:r>
      <w:r w:rsidR="0065699A">
        <w:t xml:space="preserve"> vessel-mediated </w:t>
      </w:r>
      <w:r w:rsidR="008A3BBB">
        <w:t xml:space="preserve">AIS </w:t>
      </w:r>
      <w:r w:rsidR="0065699A">
        <w:t>introductions to Oregon.</w:t>
      </w:r>
    </w:p>
    <w:p w14:paraId="78ADAB4A" w14:textId="77777777" w:rsidR="00401FE6" w:rsidRDefault="00401FE6" w:rsidP="007775DA"/>
    <w:p w14:paraId="78ADAB4C" w14:textId="464B7257" w:rsidR="00B54125" w:rsidRPr="00F06EEF" w:rsidRDefault="00B54125" w:rsidP="00F0078E">
      <w:pPr>
        <w:pStyle w:val="Heading2"/>
        <w:rPr>
          <w:color w:val="C45911" w:themeColor="accent2" w:themeShade="BF"/>
        </w:rPr>
      </w:pPr>
      <w:r w:rsidRPr="00E56647">
        <w:t>Regulated parties</w:t>
      </w:r>
    </w:p>
    <w:p w14:paraId="3A883CE5" w14:textId="77777777" w:rsidR="009712A0" w:rsidRDefault="009712A0" w:rsidP="00401FE6"/>
    <w:p w14:paraId="1794ED71" w14:textId="4765D022"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78ADAB4E" w14:textId="3F7F7391" w:rsidR="00401FE6" w:rsidRPr="00064299" w:rsidRDefault="00401FE6" w:rsidP="00401FE6">
      <w:r w:rsidRPr="00064299">
        <w:lastRenderedPageBreak/>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t xml:space="preserve">to </w:t>
      </w:r>
      <w:r w:rsidR="00F56CDC">
        <w:t>update Oregon ballast water management regulations</w:t>
      </w:r>
      <w:r>
        <w:rPr>
          <w:color w:val="000000"/>
        </w:rPr>
        <w:t xml:space="preserve"> </w:t>
      </w:r>
      <w:r w:rsidRPr="009712A0">
        <w:rPr>
          <w:color w:val="000000" w:themeColor="text1"/>
        </w:rPr>
        <w:t>does not</w:t>
      </w:r>
      <w:r w:rsidRPr="00064299">
        <w:rPr>
          <w:color w:val="000000"/>
        </w:rPr>
        <w:t xml:space="preserve"> change the regulated parties</w:t>
      </w:r>
      <w:r>
        <w:rPr>
          <w:color w:val="000000"/>
        </w:rPr>
        <w:t>.</w:t>
      </w:r>
    </w:p>
    <w:p w14:paraId="78ADAB4F" w14:textId="77777777" w:rsidR="00F56CDC" w:rsidRDefault="00F56CDC" w:rsidP="00F56CDC"/>
    <w:p w14:paraId="27EE7827" w14:textId="24EA8500"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028434CE" w14:textId="77777777" w:rsidR="009712A0" w:rsidRDefault="009712A0" w:rsidP="00F56CDC"/>
    <w:p w14:paraId="78ADAB50"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78ADAB52" w14:textId="77777777" w:rsidR="00B54125" w:rsidRDefault="00B54125" w:rsidP="00F70164">
      <w:pPr>
        <w:ind w:left="0"/>
      </w:pPr>
    </w:p>
    <w:p w14:paraId="78ADAB53" w14:textId="73298F79" w:rsidR="00401FE6" w:rsidRPr="003A2B26" w:rsidRDefault="00401FE6" w:rsidP="00401FE6">
      <w:pPr>
        <w:pStyle w:val="Heading2"/>
        <w:rPr>
          <w:color w:val="C45911" w:themeColor="accent2" w:themeShade="BF"/>
        </w:rPr>
      </w:pPr>
      <w:r w:rsidRPr="004403A5">
        <w:t>Request for other options</w:t>
      </w:r>
      <w:r>
        <w:t xml:space="preserve"> </w:t>
      </w:r>
    </w:p>
    <w:p w14:paraId="78ADAB54" w14:textId="45D8300D"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78ADAB55" w14:textId="77777777" w:rsidR="00401FE6" w:rsidRDefault="00401FE6" w:rsidP="00A7538A">
      <w:pPr>
        <w:pStyle w:val="Heading2"/>
      </w:pPr>
    </w:p>
    <w:p w14:paraId="78ADAB6D"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78ADAB6F"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8ADAB6E" w14:textId="77777777" w:rsidR="00A04AFA" w:rsidRPr="00016C59" w:rsidRDefault="00A04AFA" w:rsidP="00047F7A">
            <w:pPr>
              <w:pStyle w:val="Heading1"/>
            </w:pPr>
            <w:r w:rsidRPr="00016C59">
              <w:lastRenderedPageBreak/>
              <w:t>Statement of need</w:t>
            </w:r>
          </w:p>
        </w:tc>
      </w:tr>
    </w:tbl>
    <w:p w14:paraId="78ADAB70" w14:textId="77777777" w:rsidR="00A04AFA" w:rsidRDefault="00A04AFA" w:rsidP="002D6C99"/>
    <w:p w14:paraId="13D35F1E" w14:textId="77777777" w:rsidR="003F6390" w:rsidRDefault="003F6390" w:rsidP="002D6C99"/>
    <w:p w14:paraId="2EF4CBC7" w14:textId="460297CF" w:rsidR="003F6390" w:rsidRPr="003F6390" w:rsidRDefault="003F6390" w:rsidP="003F6390">
      <w:pPr>
        <w:ind w:left="360"/>
        <w:rPr>
          <w:b/>
        </w:rPr>
      </w:pPr>
      <w:r w:rsidRPr="003F6390">
        <w:rPr>
          <w:b/>
        </w:rPr>
        <w:t>Management of Empty Ballast Tanks</w:t>
      </w:r>
    </w:p>
    <w:p w14:paraId="003A6EE2" w14:textId="77777777" w:rsidR="003F6390" w:rsidRDefault="003F6390" w:rsidP="002D6C99"/>
    <w:p w14:paraId="50BAA172" w14:textId="22D0691C" w:rsidR="003F6390" w:rsidRDefault="003F6390" w:rsidP="002D6C99">
      <w:r>
        <w:t>What need would the proposed rule address?</w:t>
      </w:r>
    </w:p>
    <w:p w14:paraId="1247816B" w14:textId="77777777" w:rsidR="003F6390" w:rsidRDefault="003F6390" w:rsidP="002D6C99"/>
    <w:p w14:paraId="5C3CAEDA" w14:textId="5257B349"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45F75F5F" w14:textId="77777777" w:rsidR="003F6390" w:rsidRDefault="003F6390" w:rsidP="002D6C99"/>
    <w:p w14:paraId="3E12AC88" w14:textId="3250F582" w:rsidR="003F6390" w:rsidRDefault="003F6390" w:rsidP="002D6C99">
      <w:r w:rsidRPr="00B31975">
        <w:t xml:space="preserve">How would the proposed rule </w:t>
      </w:r>
      <w:r>
        <w:t>address</w:t>
      </w:r>
      <w:r w:rsidRPr="00B31975">
        <w:t xml:space="preserve"> the </w:t>
      </w:r>
      <w:r>
        <w:t>need</w:t>
      </w:r>
      <w:r w:rsidRPr="00B31975">
        <w:t>?</w:t>
      </w:r>
    </w:p>
    <w:p w14:paraId="04B7352E" w14:textId="77777777" w:rsidR="003F6390" w:rsidRDefault="003F6390" w:rsidP="002D6C99"/>
    <w:p w14:paraId="037FDF7C" w14:textId="5BAD4D3F" w:rsidR="003F6390" w:rsidRDefault="003F6390" w:rsidP="002D6C99">
      <w:r>
        <w:t>The proposed rule requires vessel operators to conduct a mid-ocean saltwater flush of empty ballast tanks that they want to use for ballasting and subsequent de-ballasting while in port.</w:t>
      </w:r>
    </w:p>
    <w:p w14:paraId="22794261" w14:textId="77777777" w:rsidR="003F6390" w:rsidRDefault="003F6390" w:rsidP="002D6C99"/>
    <w:p w14:paraId="20F44A92" w14:textId="00978BE3" w:rsidR="003F6390" w:rsidRDefault="003F6390" w:rsidP="002D6C99">
      <w:r>
        <w:t>How will DEQ know the rule addressed the need?</w:t>
      </w:r>
    </w:p>
    <w:p w14:paraId="50DE42A1" w14:textId="77777777" w:rsidR="003F6390" w:rsidRDefault="003F6390" w:rsidP="002D6C99"/>
    <w:p w14:paraId="79AEF90C" w14:textId="0985DACE"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32BDA5D0" w14:textId="77777777" w:rsidR="003F6390" w:rsidRDefault="003F6390" w:rsidP="002D6C99"/>
    <w:p w14:paraId="308EF97A" w14:textId="025727A9" w:rsidR="003F6390" w:rsidRDefault="003F6390" w:rsidP="003F6390">
      <w:pPr>
        <w:ind w:left="360"/>
        <w:rPr>
          <w:b/>
        </w:rPr>
      </w:pPr>
      <w:r w:rsidRPr="003F6390">
        <w:rPr>
          <w:b/>
        </w:rPr>
        <w:t>Retaining Ballast Water Exchange</w:t>
      </w:r>
    </w:p>
    <w:p w14:paraId="64994174" w14:textId="77777777" w:rsidR="003F6390" w:rsidRDefault="003F6390" w:rsidP="003F6390">
      <w:pPr>
        <w:ind w:left="360"/>
        <w:rPr>
          <w:b/>
        </w:rPr>
      </w:pPr>
    </w:p>
    <w:p w14:paraId="6670EEC9" w14:textId="4BFB6F3E" w:rsidR="003F6390" w:rsidRDefault="003F6390" w:rsidP="003F6390">
      <w:r>
        <w:t>What need would the proposed rule address?</w:t>
      </w:r>
    </w:p>
    <w:p w14:paraId="07E77D6F" w14:textId="77777777" w:rsidR="003F6390" w:rsidRDefault="003F6390" w:rsidP="003F6390"/>
    <w:p w14:paraId="56C3D1FB" w14:textId="29AD761B" w:rsidR="003F6390" w:rsidRDefault="009712A0" w:rsidP="003F6390">
      <w:r>
        <w:t xml:space="preserve">There is a concern </w:t>
      </w:r>
      <w:r w:rsidR="003F6390" w:rsidRPr="00217AB3">
        <w:t>that new federal requirements could, under some circumstances, represent a lower efficacy for preventing aquatic invasive species transport to low-salinity ports in Oregon</w:t>
      </w:r>
      <w:r w:rsidR="003F6390">
        <w:t xml:space="preserve"> than current management practices</w:t>
      </w:r>
      <w:r w:rsidR="003F6390" w:rsidRPr="00217AB3">
        <w:t>.</w:t>
      </w:r>
    </w:p>
    <w:p w14:paraId="134B0CD7" w14:textId="77777777" w:rsidR="003F6390" w:rsidRDefault="003F6390" w:rsidP="003F6390"/>
    <w:p w14:paraId="413861CE" w14:textId="491A257E" w:rsidR="003F6390" w:rsidRDefault="003F6390" w:rsidP="003F6390">
      <w:r w:rsidRPr="00B31975">
        <w:t xml:space="preserve">How would the proposed rule </w:t>
      </w:r>
      <w:r>
        <w:t>address</w:t>
      </w:r>
      <w:r w:rsidRPr="00B31975">
        <w:t xml:space="preserve"> the </w:t>
      </w:r>
      <w:r>
        <w:t>need</w:t>
      </w:r>
      <w:r w:rsidRPr="00B31975">
        <w:t>?</w:t>
      </w:r>
    </w:p>
    <w:p w14:paraId="0B1D1F34" w14:textId="77777777" w:rsidR="003F6390" w:rsidRDefault="003F6390" w:rsidP="003F6390"/>
    <w:p w14:paraId="7742CBDA" w14:textId="179E8BFE" w:rsidR="003F6390" w:rsidRDefault="009712A0" w:rsidP="003F6390">
      <w:r>
        <w:t>The rules r</w:t>
      </w:r>
      <w:r w:rsidR="003F6390">
        <w:t>etain ballast water exchange requirements for a subset of vessel arrivals to Oregon that represent a high risk for transporting AIS.</w:t>
      </w:r>
    </w:p>
    <w:p w14:paraId="36933856" w14:textId="77777777" w:rsidR="003F6390" w:rsidRDefault="003F6390" w:rsidP="003F6390"/>
    <w:p w14:paraId="48E50ECA" w14:textId="3FCB3BDF" w:rsidR="003F6390" w:rsidRDefault="003F6390" w:rsidP="003F6390">
      <w:r>
        <w:t>How will DEQ know the rule addressed the need?</w:t>
      </w:r>
    </w:p>
    <w:p w14:paraId="72C4A8C2" w14:textId="77777777" w:rsidR="003F6390" w:rsidRDefault="003F6390" w:rsidP="003F6390"/>
    <w:p w14:paraId="7D8B1701" w14:textId="79355227" w:rsidR="003F6390" w:rsidRDefault="009712A0" w:rsidP="003F6390">
      <w:r>
        <w:t>There will be c</w:t>
      </w:r>
      <w:r w:rsidR="003F6390">
        <w:t xml:space="preserve">ompliance verification of minimum salinity threshold for vessel arrivals </w:t>
      </w:r>
      <w:r>
        <w:t xml:space="preserve">this rule affects, </w:t>
      </w:r>
      <w:r w:rsidR="003F6390">
        <w:t>combined with verification of shipboard treatment system efficacy</w:t>
      </w:r>
      <w:r>
        <w:t xml:space="preserve">. This </w:t>
      </w:r>
      <w:r w:rsidR="003F6390">
        <w:t>will provide an adequate level of protection against aquatic invasive species transport risks to Oregon from ballast transfer activities.</w:t>
      </w:r>
    </w:p>
    <w:p w14:paraId="27189C85" w14:textId="77777777" w:rsidR="003F6390" w:rsidRDefault="003F6390" w:rsidP="002D6C99"/>
    <w:p w14:paraId="36708FD2" w14:textId="174A37CB" w:rsidR="003F6390" w:rsidRDefault="003F6390" w:rsidP="003F6390">
      <w:pPr>
        <w:ind w:left="360"/>
        <w:rPr>
          <w:b/>
        </w:rPr>
      </w:pPr>
      <w:r w:rsidRPr="003F6390">
        <w:rPr>
          <w:b/>
        </w:rPr>
        <w:t>Noise Tables</w:t>
      </w:r>
    </w:p>
    <w:p w14:paraId="154B2BAF" w14:textId="77777777" w:rsidR="003F6390" w:rsidRDefault="003F6390" w:rsidP="003F6390">
      <w:pPr>
        <w:ind w:left="360"/>
        <w:rPr>
          <w:b/>
        </w:rPr>
      </w:pPr>
    </w:p>
    <w:p w14:paraId="5D8F6C48" w14:textId="77777777" w:rsidR="003F6390" w:rsidRDefault="003F6390" w:rsidP="003F6390">
      <w:r w:rsidRPr="009D1D92">
        <w:t>What need would the proposed rule address?</w:t>
      </w:r>
    </w:p>
    <w:p w14:paraId="6239DCC6" w14:textId="77777777" w:rsidR="003F6390" w:rsidRPr="003F6390" w:rsidRDefault="003F6390" w:rsidP="003F6390"/>
    <w:p w14:paraId="7FD7903E" w14:textId="3D87631A" w:rsidR="003F6390" w:rsidRDefault="009712A0" w:rsidP="003F6390">
      <w:r>
        <w:lastRenderedPageBreak/>
        <w:t xml:space="preserve">The rules are currently difficult for users to read, interpret and apply because the necessary information contained in tables and reference documents is not published in the same location as the rules. </w:t>
      </w:r>
    </w:p>
    <w:p w14:paraId="0DF1B2D7" w14:textId="77777777" w:rsidR="009712A0" w:rsidRDefault="009712A0" w:rsidP="003F6390">
      <w:pPr>
        <w:rPr>
          <w:b/>
        </w:rPr>
      </w:pPr>
    </w:p>
    <w:p w14:paraId="4411E5CA" w14:textId="22945B1B" w:rsidR="003F6390" w:rsidRDefault="003F6390" w:rsidP="003F6390">
      <w:r w:rsidRPr="009D1D92">
        <w:t>How would the proposed rule address the need?</w:t>
      </w:r>
    </w:p>
    <w:p w14:paraId="3077D182" w14:textId="77777777" w:rsidR="003F6390" w:rsidRDefault="003F6390" w:rsidP="003F6390"/>
    <w:p w14:paraId="7FAD32A0" w14:textId="1F8EC791"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438AC404" w14:textId="77777777" w:rsidR="003F6390" w:rsidRDefault="003F6390" w:rsidP="003F6390"/>
    <w:p w14:paraId="3D8EAC17" w14:textId="062FE78C" w:rsidR="003F6390" w:rsidRDefault="003F6390" w:rsidP="003F6390">
      <w:r w:rsidRPr="009D1D92">
        <w:t>How will DEQ know the rule addressed the need?</w:t>
      </w:r>
    </w:p>
    <w:p w14:paraId="76D2A373" w14:textId="77777777" w:rsidR="003F6390" w:rsidRDefault="003F6390" w:rsidP="003F6390"/>
    <w:p w14:paraId="09D55875" w14:textId="469CAA32" w:rsidR="003F6390" w:rsidRPr="003F6390" w:rsidRDefault="003F6390" w:rsidP="003F6390">
      <w:pPr>
        <w:rPr>
          <w:b/>
        </w:rPr>
      </w:pPr>
      <w:r>
        <w:t>The external documents will have been incorporated into the official published version of DEQ’s rules.</w:t>
      </w:r>
    </w:p>
    <w:p w14:paraId="76395EF3" w14:textId="77777777" w:rsidR="003F6390" w:rsidRDefault="003F6390" w:rsidP="002D6C99"/>
    <w:p w14:paraId="78ADAB96" w14:textId="77777777" w:rsidR="00D60BF9" w:rsidRPr="00F05E86" w:rsidRDefault="00D60BF9" w:rsidP="002D6C99">
      <w:pPr>
        <w:rPr>
          <w:rStyle w:val="Emphasis"/>
          <w:rFonts w:ascii="Arial" w:hAnsi="Arial"/>
          <w:b/>
          <w:vanish w:val="0"/>
          <w:color w:val="C45911" w:themeColor="accent2" w:themeShade="BF"/>
          <w:sz w:val="24"/>
        </w:rPr>
      </w:pPr>
    </w:p>
    <w:p w14:paraId="78ADAB97" w14:textId="77777777" w:rsidR="00594211" w:rsidRDefault="00594211" w:rsidP="002D6C99"/>
    <w:p w14:paraId="78ADAB98"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78ADAB9B"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78ADAB99" w14:textId="77777777" w:rsidR="0027111E" w:rsidRPr="00B15DF7" w:rsidRDefault="0027111E" w:rsidP="002D6C99"/>
          <w:p w14:paraId="78ADAB9A"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78ADAB9C" w14:textId="77777777" w:rsidR="0027111E" w:rsidRPr="00B15DF7" w:rsidRDefault="0027111E" w:rsidP="002D6C99"/>
    <w:p w14:paraId="78ADAB9D" w14:textId="77777777" w:rsidR="009D1D92" w:rsidRPr="00F93B42" w:rsidRDefault="009D1D92" w:rsidP="00F0078E">
      <w:pPr>
        <w:pStyle w:val="Heading2"/>
        <w:rPr>
          <w:b/>
          <w:szCs w:val="22"/>
        </w:rPr>
      </w:pPr>
      <w:r w:rsidRPr="00F93B42">
        <w:rPr>
          <w:rFonts w:ascii="Arial" w:hAnsi="Arial" w:cs="Arial"/>
          <w:b/>
          <w:szCs w:val="22"/>
        </w:rPr>
        <w:t>Ballast Water Rules</w:t>
      </w:r>
    </w:p>
    <w:p w14:paraId="78ADAB9E" w14:textId="77777777" w:rsidR="0027111E" w:rsidRPr="006807BF" w:rsidRDefault="0027111E" w:rsidP="00F0078E">
      <w:pPr>
        <w:pStyle w:val="Heading2"/>
        <w:rPr>
          <w:b/>
        </w:rPr>
      </w:pPr>
      <w:r w:rsidRPr="006807BF">
        <w:t>Lead division</w:t>
      </w:r>
    </w:p>
    <w:p w14:paraId="78ADAB9F" w14:textId="77777777" w:rsidR="0082074B" w:rsidRPr="00891607" w:rsidRDefault="00F70164" w:rsidP="00594211">
      <w:pPr>
        <w:tabs>
          <w:tab w:val="left" w:pos="4500"/>
        </w:tabs>
        <w:rPr>
          <w:color w:val="000000" w:themeColor="text1"/>
        </w:rPr>
      </w:pPr>
      <w:r>
        <w:rPr>
          <w:color w:val="000000" w:themeColor="text1"/>
        </w:rPr>
        <w:t>Operations Division</w:t>
      </w:r>
    </w:p>
    <w:p w14:paraId="78ADABA0" w14:textId="77777777" w:rsidR="00D60BF9" w:rsidRPr="006807BF" w:rsidRDefault="00D60BF9" w:rsidP="00D60BF9">
      <w:pPr>
        <w:pStyle w:val="Heading2"/>
        <w:rPr>
          <w:b/>
        </w:rPr>
      </w:pPr>
      <w:r w:rsidRPr="006807BF">
        <w:t>Program or activity</w:t>
      </w:r>
    </w:p>
    <w:p w14:paraId="78ADABA1" w14:textId="77777777" w:rsidR="00D60BF9" w:rsidRPr="00891607" w:rsidRDefault="00F70164" w:rsidP="00D60BF9">
      <w:pPr>
        <w:tabs>
          <w:tab w:val="left" w:pos="4500"/>
        </w:tabs>
        <w:rPr>
          <w:color w:val="000000" w:themeColor="text1"/>
        </w:rPr>
      </w:pPr>
      <w:r>
        <w:rPr>
          <w:color w:val="000000" w:themeColor="text1"/>
        </w:rPr>
        <w:t>Ballast Water Management</w:t>
      </w:r>
    </w:p>
    <w:p w14:paraId="78ADABA3" w14:textId="0C66A625" w:rsidR="00773278" w:rsidRDefault="0027111E" w:rsidP="009712A0">
      <w:pPr>
        <w:pStyle w:val="Heading2"/>
      </w:pPr>
      <w:r w:rsidRPr="006807BF">
        <w:t>Chapter 340 action</w:t>
      </w:r>
    </w:p>
    <w:p w14:paraId="78ADABA4" w14:textId="77777777" w:rsidR="00773278" w:rsidRPr="00773278" w:rsidRDefault="00773278" w:rsidP="00773278">
      <w:r>
        <w:t>Amend</w:t>
      </w:r>
      <w:r>
        <w:tab/>
      </w:r>
      <w:r>
        <w:tab/>
        <w:t>OAR 340-143-0005</w:t>
      </w:r>
      <w:r w:rsidRPr="00A1632A">
        <w:t>, 340-</w:t>
      </w:r>
      <w:r>
        <w:t xml:space="preserve">143-0010, </w:t>
      </w:r>
      <w:r w:rsidRPr="00A1632A">
        <w:t>340-</w:t>
      </w:r>
      <w:r>
        <w:t>143-0050</w:t>
      </w:r>
    </w:p>
    <w:p w14:paraId="78ADABA6" w14:textId="77777777" w:rsidR="0027111E" w:rsidRPr="006807BF" w:rsidRDefault="0027111E" w:rsidP="00F0078E">
      <w:pPr>
        <w:pStyle w:val="Heading2"/>
      </w:pPr>
      <w:r w:rsidRPr="006807BF">
        <w:t xml:space="preserve">Statutory authority </w:t>
      </w:r>
    </w:p>
    <w:p w14:paraId="78ADABA7"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78ADABA8" w14:textId="77777777" w:rsidR="00393E3C" w:rsidRPr="00F268E2" w:rsidRDefault="00393E3C" w:rsidP="00393E3C">
      <w:pPr>
        <w:pStyle w:val="Heading2"/>
      </w:pPr>
      <w:r w:rsidRPr="00F268E2">
        <w:t>Statute implemented</w:t>
      </w:r>
    </w:p>
    <w:p w14:paraId="78ADABA9" w14:textId="77777777" w:rsidR="00393E3C" w:rsidRDefault="00393E3C" w:rsidP="00393E3C">
      <w:pPr>
        <w:ind w:right="14"/>
      </w:pPr>
      <w:r w:rsidRPr="0009694C">
        <w:t xml:space="preserve">ORS </w:t>
      </w:r>
      <w:r w:rsidR="00663C92">
        <w:t>783.620 – 783.640</w:t>
      </w:r>
    </w:p>
    <w:p w14:paraId="757B58A8" w14:textId="77777777" w:rsidR="009712A0" w:rsidRDefault="009712A0" w:rsidP="009712A0">
      <w:pPr>
        <w:pStyle w:val="Heading2"/>
        <w:spacing w:before="0" w:after="0"/>
        <w:ind w:left="720" w:right="14" w:hanging="173"/>
      </w:pPr>
    </w:p>
    <w:p w14:paraId="7A825E18"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78ADABAA" w14:textId="7660AA8A"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78ADABAB" w14:textId="77777777" w:rsidR="00231FB8" w:rsidRPr="006807BF" w:rsidRDefault="00231FB8" w:rsidP="00231FB8">
      <w:pPr>
        <w:pStyle w:val="Heading2"/>
      </w:pPr>
      <w:r w:rsidRPr="006807BF">
        <w:t xml:space="preserve">Other authority </w:t>
      </w:r>
    </w:p>
    <w:p w14:paraId="78ADABAC"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78ADABAD" w14:textId="77777777" w:rsidR="009D1389" w:rsidRPr="00231FB8" w:rsidRDefault="009D1389" w:rsidP="00231FB8"/>
    <w:p w14:paraId="78ADABAE" w14:textId="77777777"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p>
    <w:p w14:paraId="78ADABAF" w14:textId="77777777" w:rsidR="006D7F78" w:rsidRDefault="006D7F78" w:rsidP="00762E3F">
      <w:pPr>
        <w:ind w:left="540"/>
        <w:rPr>
          <w:u w:val="single"/>
        </w:rPr>
      </w:pPr>
    </w:p>
    <w:p w14:paraId="78ADABB0"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78ADABB3" w14:textId="77777777" w:rsidTr="00773278">
        <w:tc>
          <w:tcPr>
            <w:tcW w:w="4860" w:type="dxa"/>
            <w:shd w:val="clear" w:color="auto" w:fill="008272"/>
          </w:tcPr>
          <w:p w14:paraId="78ADABB1" w14:textId="77777777" w:rsidR="0027111E" w:rsidRPr="00047F7A" w:rsidRDefault="0027111E" w:rsidP="00047F7A">
            <w:pPr>
              <w:pStyle w:val="Title"/>
              <w:rPr>
                <w:szCs w:val="24"/>
              </w:rPr>
            </w:pPr>
            <w:r w:rsidRPr="00047F7A">
              <w:t>Document title</w:t>
            </w:r>
          </w:p>
        </w:tc>
        <w:tc>
          <w:tcPr>
            <w:tcW w:w="4950" w:type="dxa"/>
            <w:shd w:val="clear" w:color="auto" w:fill="008272"/>
          </w:tcPr>
          <w:p w14:paraId="78ADABB2" w14:textId="77777777" w:rsidR="0027111E" w:rsidRPr="00D27525" w:rsidRDefault="0027111E" w:rsidP="00047F7A">
            <w:pPr>
              <w:pStyle w:val="Title"/>
              <w:rPr>
                <w:sz w:val="24"/>
                <w:szCs w:val="24"/>
              </w:rPr>
            </w:pPr>
            <w:r w:rsidRPr="00D27525">
              <w:t>Document location</w:t>
            </w:r>
          </w:p>
        </w:tc>
      </w:tr>
      <w:tr w:rsidR="0027111E" w14:paraId="78ADABB6" w14:textId="77777777" w:rsidTr="00773278">
        <w:tc>
          <w:tcPr>
            <w:tcW w:w="4860" w:type="dxa"/>
          </w:tcPr>
          <w:p w14:paraId="78ADABB4"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78ADABB5" w14:textId="77777777" w:rsidR="00891607" w:rsidRPr="00891607" w:rsidRDefault="009712A0"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78ADABB9" w14:textId="77777777" w:rsidTr="00773278">
        <w:tc>
          <w:tcPr>
            <w:tcW w:w="4860" w:type="dxa"/>
          </w:tcPr>
          <w:p w14:paraId="78ADABB7" w14:textId="77777777" w:rsidR="00231FB8" w:rsidRDefault="00663C92" w:rsidP="00541729">
            <w:pPr>
              <w:ind w:left="0"/>
            </w:pPr>
            <w:r>
              <w:t>EPA VGP 2013</w:t>
            </w:r>
          </w:p>
        </w:tc>
        <w:tc>
          <w:tcPr>
            <w:tcW w:w="4950" w:type="dxa"/>
          </w:tcPr>
          <w:p w14:paraId="78ADABB8" w14:textId="77777777" w:rsidR="00231FB8" w:rsidRPr="00F05E86" w:rsidRDefault="009712A0"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14:paraId="78ADABBC" w14:textId="77777777" w:rsidTr="00773278">
        <w:tc>
          <w:tcPr>
            <w:tcW w:w="4860" w:type="dxa"/>
          </w:tcPr>
          <w:p w14:paraId="78ADABBA" w14:textId="77777777" w:rsidR="0027111E" w:rsidRPr="00D27525" w:rsidRDefault="00663C92" w:rsidP="00541729">
            <w:pPr>
              <w:ind w:left="0"/>
            </w:pPr>
            <w:r>
              <w:t>Transport Canada Policy Implementation Paper 2012</w:t>
            </w:r>
          </w:p>
        </w:tc>
        <w:tc>
          <w:tcPr>
            <w:tcW w:w="4950" w:type="dxa"/>
          </w:tcPr>
          <w:p w14:paraId="78ADABBB" w14:textId="1B91944A" w:rsidR="0027111E" w:rsidRPr="00D27525" w:rsidRDefault="009712A0"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78ADABBF" w14:textId="77777777" w:rsidTr="00773278">
        <w:tc>
          <w:tcPr>
            <w:tcW w:w="4860" w:type="dxa"/>
          </w:tcPr>
          <w:p w14:paraId="78ADABBD"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78ADABBE" w14:textId="3AF2AC7B" w:rsidR="00E92DBC" w:rsidRDefault="009712A0"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78ADABC2" w14:textId="77777777" w:rsidTr="00773278">
        <w:tc>
          <w:tcPr>
            <w:tcW w:w="4860" w:type="dxa"/>
          </w:tcPr>
          <w:p w14:paraId="78ADABC0"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78ADABC1" w14:textId="0ACFBD1C" w:rsidR="004C1DB0" w:rsidRPr="00D27525" w:rsidRDefault="009712A0"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78ADABC5" w14:textId="77777777" w:rsidTr="00773278">
        <w:tc>
          <w:tcPr>
            <w:tcW w:w="4860" w:type="dxa"/>
          </w:tcPr>
          <w:p w14:paraId="78ADABC3" w14:textId="21DC7DD3"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78ADABC4" w14:textId="5E968727" w:rsidR="0031613C" w:rsidRPr="00D27525" w:rsidRDefault="009712A0"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78ADABC8" w14:textId="77777777" w:rsidTr="00773278">
        <w:tc>
          <w:tcPr>
            <w:tcW w:w="4860" w:type="dxa"/>
          </w:tcPr>
          <w:p w14:paraId="78ADABC6"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78ADABC7" w14:textId="4FCBD4E9" w:rsidR="0031613C" w:rsidRPr="00D27525" w:rsidRDefault="009712A0"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78ADABCB" w14:textId="77777777" w:rsidTr="00773278">
        <w:tc>
          <w:tcPr>
            <w:tcW w:w="4860" w:type="dxa"/>
          </w:tcPr>
          <w:p w14:paraId="78ADABC9"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78ADABCA" w14:textId="59B3BE24" w:rsidR="0031613C" w:rsidRPr="00D27525" w:rsidRDefault="009712A0"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78ADABCE" w14:textId="77777777" w:rsidTr="00773278">
        <w:tc>
          <w:tcPr>
            <w:tcW w:w="4860" w:type="dxa"/>
          </w:tcPr>
          <w:p w14:paraId="78ADABCC"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78ADABCD" w14:textId="5F926090" w:rsidR="0031613C" w:rsidRPr="00D27525" w:rsidRDefault="009712A0"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78ADABD3" w14:textId="77777777" w:rsidTr="00773278">
        <w:tc>
          <w:tcPr>
            <w:tcW w:w="4860" w:type="dxa"/>
          </w:tcPr>
          <w:p w14:paraId="78ADABCF"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78ADABD1" w14:textId="30656B29"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78ADABD2" w14:textId="0D8F6D53" w:rsidR="00A56DCF" w:rsidRPr="00D27525" w:rsidRDefault="009712A0"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78ADABD6" w14:textId="77777777" w:rsidTr="00773278">
        <w:tc>
          <w:tcPr>
            <w:tcW w:w="4860" w:type="dxa"/>
          </w:tcPr>
          <w:p w14:paraId="78ADABD4"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78ADABD5" w14:textId="5261CA0A" w:rsidR="00AA79FC" w:rsidRPr="00D27525" w:rsidRDefault="009712A0"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78ADABD7" w14:textId="77777777" w:rsidR="0027111E" w:rsidRDefault="0027111E" w:rsidP="002D6C99"/>
    <w:p w14:paraId="78ADABD8" w14:textId="77777777" w:rsidR="0071591A" w:rsidRDefault="0071591A" w:rsidP="0071591A">
      <w:pPr>
        <w:ind w:left="360"/>
        <w:rPr>
          <w:rFonts w:asciiTheme="majorHAnsi" w:hAnsiTheme="majorHAnsi" w:cstheme="majorHAnsi"/>
          <w:sz w:val="28"/>
          <w:szCs w:val="28"/>
        </w:rPr>
      </w:pPr>
    </w:p>
    <w:p w14:paraId="78ADABD9"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78ADABDA" w14:textId="77777777" w:rsidR="00773278" w:rsidRPr="006807BF" w:rsidRDefault="00773278" w:rsidP="00773278">
      <w:pPr>
        <w:pStyle w:val="Heading2"/>
        <w:rPr>
          <w:b/>
        </w:rPr>
      </w:pPr>
      <w:r w:rsidRPr="006807BF">
        <w:t>Lead division</w:t>
      </w:r>
    </w:p>
    <w:p w14:paraId="78ADABDB" w14:textId="77777777" w:rsidR="00773278" w:rsidRPr="00891607" w:rsidRDefault="00773278" w:rsidP="00773278">
      <w:pPr>
        <w:tabs>
          <w:tab w:val="left" w:pos="4500"/>
        </w:tabs>
        <w:rPr>
          <w:color w:val="000000" w:themeColor="text1"/>
        </w:rPr>
      </w:pPr>
      <w:r>
        <w:rPr>
          <w:color w:val="000000" w:themeColor="text1"/>
        </w:rPr>
        <w:t>Operations Division</w:t>
      </w:r>
    </w:p>
    <w:p w14:paraId="78ADABDC" w14:textId="77777777" w:rsidR="00773278" w:rsidRPr="006807BF" w:rsidRDefault="00773278" w:rsidP="00773278">
      <w:pPr>
        <w:pStyle w:val="Heading2"/>
        <w:rPr>
          <w:b/>
        </w:rPr>
      </w:pPr>
      <w:r w:rsidRPr="006807BF">
        <w:t>Program or activity</w:t>
      </w:r>
    </w:p>
    <w:p w14:paraId="78ADABDD" w14:textId="77777777" w:rsidR="00773278" w:rsidRPr="00891607" w:rsidRDefault="00773278" w:rsidP="00773278">
      <w:pPr>
        <w:tabs>
          <w:tab w:val="left" w:pos="4500"/>
        </w:tabs>
        <w:rPr>
          <w:color w:val="000000" w:themeColor="text1"/>
        </w:rPr>
      </w:pPr>
      <w:r>
        <w:rPr>
          <w:color w:val="000000" w:themeColor="text1"/>
        </w:rPr>
        <w:t>Rulemaking</w:t>
      </w:r>
    </w:p>
    <w:p w14:paraId="78ADABDF" w14:textId="3DCCD471" w:rsidR="00773278" w:rsidRDefault="00773278" w:rsidP="000414F1">
      <w:pPr>
        <w:pStyle w:val="Heading2"/>
      </w:pPr>
      <w:r w:rsidRPr="006807BF">
        <w:lastRenderedPageBreak/>
        <w:t>Chapter 340 action</w:t>
      </w:r>
    </w:p>
    <w:p w14:paraId="78ADABE0" w14:textId="77777777" w:rsidR="0071591A" w:rsidRDefault="00773278" w:rsidP="00773278">
      <w:r>
        <w:t>Amend</w:t>
      </w:r>
      <w:r>
        <w:tab/>
      </w:r>
      <w:r>
        <w:tab/>
        <w:t>OAR 340-035-0015, 340-035-0025, 340-035-0030, 340-035-0035, 340-035-0040</w:t>
      </w:r>
    </w:p>
    <w:p w14:paraId="78ADABE1" w14:textId="77777777" w:rsidR="00773278" w:rsidRPr="00773278" w:rsidRDefault="00773278" w:rsidP="0071591A">
      <w:pPr>
        <w:ind w:left="1800"/>
      </w:pPr>
      <w:r>
        <w:t>340-035-0045</w:t>
      </w:r>
    </w:p>
    <w:p w14:paraId="78ADABE3" w14:textId="77777777" w:rsidR="00773278" w:rsidRPr="006807BF" w:rsidRDefault="00773278" w:rsidP="00773278">
      <w:pPr>
        <w:pStyle w:val="Heading2"/>
      </w:pPr>
      <w:r w:rsidRPr="006807BF">
        <w:t xml:space="preserve">Statutory authority </w:t>
      </w:r>
    </w:p>
    <w:p w14:paraId="78ADABE4"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78ADABE5" w14:textId="77777777" w:rsidR="00773278" w:rsidRPr="00F268E2" w:rsidRDefault="00773278" w:rsidP="00773278">
      <w:pPr>
        <w:pStyle w:val="Heading2"/>
      </w:pPr>
      <w:r w:rsidRPr="00F268E2">
        <w:t>Statute implemented</w:t>
      </w:r>
    </w:p>
    <w:p w14:paraId="78ADABE6" w14:textId="77777777" w:rsidR="00773278" w:rsidRDefault="00773278" w:rsidP="00773278">
      <w:pPr>
        <w:ind w:right="14"/>
      </w:pPr>
      <w:r w:rsidRPr="0009694C">
        <w:t xml:space="preserve">ORS </w:t>
      </w:r>
      <w:r>
        <w:t xml:space="preserve">467, 467.030, </w:t>
      </w:r>
    </w:p>
    <w:p w14:paraId="78ADABE7" w14:textId="77777777" w:rsidR="00773278" w:rsidRPr="00231FB8" w:rsidRDefault="00773278" w:rsidP="00773278"/>
    <w:p w14:paraId="78ADABE8" w14:textId="77777777" w:rsidR="00773278" w:rsidRDefault="00773278" w:rsidP="00773278">
      <w:pPr>
        <w:ind w:left="0"/>
        <w:rPr>
          <w:rStyle w:val="Heading2Char"/>
        </w:rPr>
      </w:pPr>
      <w:r w:rsidRPr="00762E3F">
        <w:rPr>
          <w:rStyle w:val="Heading2Char"/>
        </w:rPr>
        <w:t>Documents relied on for rulemaking</w:t>
      </w:r>
    </w:p>
    <w:p w14:paraId="78ADABE9" w14:textId="77777777" w:rsidR="0071591A" w:rsidRDefault="0071591A" w:rsidP="00773278">
      <w:pPr>
        <w:ind w:left="0"/>
        <w:rPr>
          <w:rStyle w:val="Heading2Char"/>
        </w:rPr>
      </w:pPr>
    </w:p>
    <w:p w14:paraId="78ADABE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78ADABED" w14:textId="77777777" w:rsidTr="009778BC">
        <w:trPr>
          <w:trHeight w:val="613"/>
        </w:trPr>
        <w:tc>
          <w:tcPr>
            <w:tcW w:w="12240" w:type="dxa"/>
            <w:shd w:val="clear" w:color="000000" w:fill="D5DCE4" w:themeFill="text2" w:themeFillTint="33"/>
            <w:noWrap/>
            <w:vAlign w:val="bottom"/>
            <w:hideMark/>
          </w:tcPr>
          <w:p w14:paraId="78ADABEC" w14:textId="39D1A8C2"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78ADABEE" w14:textId="77777777" w:rsidR="0027111E" w:rsidRPr="00AA26D5" w:rsidRDefault="0027111E" w:rsidP="002D6C99"/>
    <w:p w14:paraId="78ADABEF" w14:textId="77777777" w:rsidR="00393E3C" w:rsidRPr="00393E3C" w:rsidRDefault="00393E3C" w:rsidP="002D6C99">
      <w:pPr>
        <w:rPr>
          <w:color w:val="000000" w:themeColor="text1"/>
        </w:rPr>
      </w:pPr>
      <w:bookmarkStart w:id="2" w:name="RANGE!A226:B243"/>
      <w:bookmarkEnd w:id="2"/>
    </w:p>
    <w:p w14:paraId="78ADABF0" w14:textId="77777777" w:rsidR="00393E3C" w:rsidRDefault="00393E3C" w:rsidP="002D6C99">
      <w:r>
        <w:t>This rulemaking does not involve fees.</w:t>
      </w:r>
    </w:p>
    <w:p w14:paraId="78ADABF1" w14:textId="77777777" w:rsidR="00393E3C" w:rsidRDefault="00393E3C" w:rsidP="002D6C99"/>
    <w:p w14:paraId="78ADABF2" w14:textId="77777777" w:rsidR="00393E3C" w:rsidRDefault="00393E3C" w:rsidP="002D6C99">
      <w:pPr>
        <w:rPr>
          <w:color w:val="C45911" w:themeColor="accent2" w:themeShade="BF"/>
        </w:rPr>
      </w:pPr>
    </w:p>
    <w:p w14:paraId="78ADABF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78ADABF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8ADABF4" w14:textId="77777777" w:rsidR="00AD7DB9" w:rsidRPr="00B15DF7" w:rsidRDefault="00AD7DB9" w:rsidP="002D6C99"/>
          <w:p w14:paraId="78ADABF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78ADABF7" w14:textId="77777777" w:rsidR="00AD7DB9" w:rsidRDefault="00AD7DB9" w:rsidP="002D6C99"/>
    <w:p w14:paraId="78ADABF8" w14:textId="77777777" w:rsidR="00DE6FD3" w:rsidRPr="00F05E86" w:rsidRDefault="00DE6FD3" w:rsidP="002D6C99">
      <w:pPr>
        <w:rPr>
          <w:rStyle w:val="Emphasis"/>
          <w:rFonts w:ascii="Arial" w:hAnsi="Arial"/>
          <w:vanish w:val="0"/>
          <w:color w:val="C45911" w:themeColor="accent2" w:themeShade="BF"/>
          <w:sz w:val="24"/>
        </w:rPr>
      </w:pPr>
    </w:p>
    <w:p w14:paraId="78ADABF9" w14:textId="77777777" w:rsidR="00AD7DB9" w:rsidRDefault="00AD7DB9" w:rsidP="00817FE6">
      <w:pPr>
        <w:pStyle w:val="Subtitle"/>
        <w:ind w:left="360"/>
      </w:pPr>
      <w:r w:rsidRPr="006807BF">
        <w:t>Fiscal and Economic Impact</w:t>
      </w:r>
    </w:p>
    <w:p w14:paraId="78ADABFA" w14:textId="77777777" w:rsidR="00541729" w:rsidRPr="00541729" w:rsidRDefault="00541729" w:rsidP="00541729"/>
    <w:p w14:paraId="78ADABF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78ADABFC" w14:textId="77777777" w:rsidR="00811DDB" w:rsidRPr="00811DDB" w:rsidRDefault="00811DDB" w:rsidP="00811DDB"/>
    <w:p w14:paraId="78ADABFD" w14:textId="1A62FF9D"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14:paraId="78ADABFE" w14:textId="77777777" w:rsidR="00811DDB" w:rsidRPr="00811DDB" w:rsidRDefault="00811DDB" w:rsidP="00811DDB"/>
    <w:p w14:paraId="78ADABF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78ADAC00" w14:textId="77777777" w:rsidR="00811DDB" w:rsidRPr="00811DDB" w:rsidRDefault="00811DDB" w:rsidP="00811DDB">
      <w:r w:rsidRPr="00811DDB">
        <w:tab/>
      </w:r>
    </w:p>
    <w:p w14:paraId="78ADAC01" w14:textId="77777777" w:rsidR="00811DDB" w:rsidRPr="00811DDB" w:rsidRDefault="00811DDB" w:rsidP="00811DDB">
      <w:r w:rsidRPr="00811DDB">
        <w:t>This rulemaking makes no wording or substantive change to DEQ’s noise regulations and therefore has no fiscal impact on any person or entity.</w:t>
      </w:r>
    </w:p>
    <w:p w14:paraId="78ADAC02" w14:textId="77777777" w:rsidR="00AD7DB9" w:rsidRDefault="00AD7DB9" w:rsidP="002D6C99"/>
    <w:p w14:paraId="78ADAC03" w14:textId="77777777" w:rsidR="00AD7DB9" w:rsidRDefault="00AD7DB9" w:rsidP="002D6C99">
      <w:pPr>
        <w:rPr>
          <w:rFonts w:asciiTheme="majorHAnsi" w:hAnsiTheme="majorHAnsi" w:cstheme="majorHAnsi"/>
          <w:sz w:val="22"/>
          <w:szCs w:val="22"/>
        </w:rPr>
      </w:pPr>
      <w:r w:rsidRPr="00B15DF7">
        <w:tab/>
      </w:r>
    </w:p>
    <w:p w14:paraId="78ADAC0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78ADAC05" w14:textId="77777777" w:rsidR="00AD7DB9" w:rsidRDefault="00AD7DB9" w:rsidP="00811DDB">
      <w:pPr>
        <w:ind w:left="0"/>
      </w:pPr>
    </w:p>
    <w:p w14:paraId="78ADAC0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78ADAC0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78ADAC08" w14:textId="77777777" w:rsidR="00D77622" w:rsidRPr="00D77622" w:rsidRDefault="00D77622" w:rsidP="00D77622">
      <w:pPr>
        <w:ind w:left="1440"/>
      </w:pPr>
    </w:p>
    <w:p w14:paraId="78ADAC0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78ADAC0A" w14:textId="77777777" w:rsidR="00D77622" w:rsidRPr="00D77622" w:rsidRDefault="00D77622" w:rsidP="00D77622">
      <w:pPr>
        <w:ind w:left="1440"/>
        <w:rPr>
          <w:u w:val="single"/>
        </w:rPr>
      </w:pPr>
    </w:p>
    <w:p w14:paraId="78ADAC0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78ADAC0C" w14:textId="77777777" w:rsidR="00D77622" w:rsidRPr="00D77622" w:rsidRDefault="00D77622" w:rsidP="00D77622">
      <w:pPr>
        <w:ind w:left="1440"/>
      </w:pPr>
    </w:p>
    <w:p w14:paraId="78ADAC0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0E" w14:textId="77777777" w:rsidR="00E45717" w:rsidRPr="008F491E" w:rsidRDefault="00E45717" w:rsidP="00817FE6">
      <w:pPr>
        <w:ind w:left="1080"/>
      </w:pPr>
    </w:p>
    <w:p w14:paraId="78ADAC0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78ADAC1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78ADAC11" w14:textId="77777777" w:rsidR="00D77622" w:rsidRPr="00D77622" w:rsidRDefault="00D77622" w:rsidP="00D77622">
      <w:pPr>
        <w:ind w:left="1440"/>
        <w:rPr>
          <w:iCs/>
        </w:rPr>
      </w:pPr>
    </w:p>
    <w:p w14:paraId="78ADAC1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78ADAC13" w14:textId="77777777" w:rsidR="00D77622" w:rsidRPr="00D77622" w:rsidRDefault="00D77622" w:rsidP="00D77622">
      <w:pPr>
        <w:ind w:left="1440"/>
        <w:rPr>
          <w:iCs/>
        </w:rPr>
      </w:pPr>
    </w:p>
    <w:p w14:paraId="78ADAC1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78ADAC15" w14:textId="77777777" w:rsidR="00D77622" w:rsidRPr="00D77622" w:rsidRDefault="00D77622" w:rsidP="00D77622">
      <w:pPr>
        <w:ind w:left="1440"/>
        <w:rPr>
          <w:iCs/>
        </w:rPr>
      </w:pPr>
    </w:p>
    <w:p w14:paraId="78ADAC1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78ADAC17" w14:textId="77777777" w:rsidR="00AD7DB9" w:rsidRPr="004C5782" w:rsidRDefault="00AD7DB9" w:rsidP="00817FE6">
      <w:pPr>
        <w:ind w:left="1080"/>
      </w:pPr>
    </w:p>
    <w:p w14:paraId="78ADAC1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78ADAC1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78ADAC1A" w14:textId="77777777" w:rsidR="00D77622" w:rsidRPr="00D77622" w:rsidRDefault="00D77622" w:rsidP="00D77622">
      <w:pPr>
        <w:ind w:left="1440"/>
      </w:pPr>
    </w:p>
    <w:p w14:paraId="78ADAC1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78ADAC1C" w14:textId="77777777" w:rsidR="00D77622" w:rsidRPr="00D77622" w:rsidRDefault="00D77622" w:rsidP="00D77622">
      <w:pPr>
        <w:ind w:left="1440"/>
      </w:pPr>
    </w:p>
    <w:p w14:paraId="78ADAC1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78ADAC1E" w14:textId="77777777" w:rsidR="00D77622" w:rsidRPr="00D77622" w:rsidRDefault="00D77622" w:rsidP="00D77622">
      <w:pPr>
        <w:ind w:left="1440"/>
      </w:pPr>
    </w:p>
    <w:p w14:paraId="78ADAC1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20" w14:textId="77777777" w:rsidR="00AD7DB9" w:rsidRDefault="00AD7DB9" w:rsidP="00817FE6">
      <w:pPr>
        <w:ind w:left="1080"/>
      </w:pPr>
    </w:p>
    <w:p w14:paraId="78ADAC2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78ADAC2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78ADAC23" w14:textId="77777777" w:rsidR="00D77622" w:rsidRPr="00D77622" w:rsidRDefault="00D77622" w:rsidP="00D77622">
      <w:pPr>
        <w:ind w:left="1440"/>
      </w:pPr>
    </w:p>
    <w:p w14:paraId="78ADAC24" w14:textId="49740A03"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78ADAC25" w14:textId="77777777" w:rsidR="00D77622" w:rsidRPr="00D77622" w:rsidRDefault="00D77622" w:rsidP="00D77622">
      <w:pPr>
        <w:ind w:left="1440"/>
        <w:rPr>
          <w:u w:val="single"/>
        </w:rPr>
      </w:pPr>
    </w:p>
    <w:p w14:paraId="78ADAC2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78ADAC27" w14:textId="77777777" w:rsidR="00D77622" w:rsidRPr="00D77622" w:rsidRDefault="00D77622" w:rsidP="00D77622">
      <w:pPr>
        <w:ind w:left="1440"/>
      </w:pPr>
    </w:p>
    <w:p w14:paraId="78ADAC2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78ADAC29" w14:textId="77777777" w:rsidR="00AD7DB9" w:rsidRDefault="00AD7DB9" w:rsidP="002D6C99"/>
    <w:p w14:paraId="78ADAC2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78ADAC2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78ADAC2C" w14:textId="77777777" w:rsidR="00D77622" w:rsidRPr="00D77622" w:rsidRDefault="00D77622" w:rsidP="00D77622">
      <w:pPr>
        <w:tabs>
          <w:tab w:val="left" w:pos="630"/>
        </w:tabs>
        <w:ind w:left="1440"/>
        <w:rPr>
          <w:iCs/>
        </w:rPr>
      </w:pPr>
    </w:p>
    <w:p w14:paraId="78ADAC2D" w14:textId="5F75BF8D"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78ADAC2E" w14:textId="77777777" w:rsidR="00D77622" w:rsidRPr="00D77622" w:rsidRDefault="00D77622" w:rsidP="00D77622">
      <w:pPr>
        <w:tabs>
          <w:tab w:val="left" w:pos="630"/>
        </w:tabs>
        <w:ind w:left="1440"/>
        <w:rPr>
          <w:iCs/>
        </w:rPr>
      </w:pPr>
    </w:p>
    <w:p w14:paraId="78ADAC2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78ADAC30" w14:textId="77777777" w:rsidR="00D77622" w:rsidRPr="00D77622" w:rsidRDefault="00D77622" w:rsidP="00D77622">
      <w:pPr>
        <w:tabs>
          <w:tab w:val="left" w:pos="630"/>
        </w:tabs>
        <w:ind w:left="1440"/>
        <w:rPr>
          <w:iCs/>
        </w:rPr>
      </w:pPr>
    </w:p>
    <w:p w14:paraId="78ADAC3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78ADAC32" w14:textId="77777777" w:rsidR="00AD7DB9" w:rsidRDefault="00AD7DB9" w:rsidP="002D6C99">
      <w:pPr>
        <w:rPr>
          <w:iCs/>
        </w:rPr>
      </w:pPr>
    </w:p>
    <w:p w14:paraId="78ADAC3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78ADAC39" w14:textId="77777777" w:rsidTr="0071591A">
        <w:tc>
          <w:tcPr>
            <w:tcW w:w="4140" w:type="dxa"/>
          </w:tcPr>
          <w:p w14:paraId="78ADAC3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78ADAC35" w14:textId="77777777" w:rsidR="00AD7DB9" w:rsidRPr="00240DC5" w:rsidRDefault="00AD7DB9" w:rsidP="002D6C99">
            <w:r w:rsidRPr="00240DC5">
              <w:tab/>
            </w:r>
          </w:p>
        </w:tc>
        <w:tc>
          <w:tcPr>
            <w:tcW w:w="5310" w:type="dxa"/>
          </w:tcPr>
          <w:p w14:paraId="78ADAC3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78ADAC37" w14:textId="77777777" w:rsidR="00A95932" w:rsidRPr="00240DC5" w:rsidRDefault="00A95932" w:rsidP="002D6C99"/>
          <w:p w14:paraId="78ADAC38" w14:textId="77777777" w:rsidR="00FF635C" w:rsidRPr="00240DC5" w:rsidRDefault="00FF635C" w:rsidP="002D6C99"/>
        </w:tc>
      </w:tr>
      <w:tr w:rsidR="00AD7DB9" w:rsidRPr="00B15DF7" w14:paraId="78ADAC3C" w14:textId="77777777" w:rsidTr="0071591A">
        <w:tc>
          <w:tcPr>
            <w:tcW w:w="4140" w:type="dxa"/>
          </w:tcPr>
          <w:p w14:paraId="78ADAC3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78ADAC3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78ADAC3F" w14:textId="77777777" w:rsidTr="0071591A">
        <w:tc>
          <w:tcPr>
            <w:tcW w:w="4140" w:type="dxa"/>
          </w:tcPr>
          <w:p w14:paraId="78ADAC3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78ADAC3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78ADAC43" w14:textId="77777777" w:rsidTr="0071591A">
        <w:tc>
          <w:tcPr>
            <w:tcW w:w="4140" w:type="dxa"/>
          </w:tcPr>
          <w:p w14:paraId="78ADAC4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78ADAC41" w14:textId="77777777" w:rsidR="00AD7DB9" w:rsidRPr="00240DC5" w:rsidRDefault="00AD7DB9" w:rsidP="002D6C99"/>
        </w:tc>
        <w:tc>
          <w:tcPr>
            <w:tcW w:w="5310" w:type="dxa"/>
          </w:tcPr>
          <w:p w14:paraId="78ADAC4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78ADAC44" w14:textId="77777777" w:rsidR="00DA0955" w:rsidRDefault="00DA0955" w:rsidP="00F0078E">
      <w:pPr>
        <w:pStyle w:val="Heading2"/>
      </w:pPr>
    </w:p>
    <w:p w14:paraId="78ADAC45" w14:textId="77777777" w:rsidR="00DA0955" w:rsidRPr="006807BF" w:rsidRDefault="00DA0955" w:rsidP="00DA0955">
      <w:pPr>
        <w:pStyle w:val="Heading2"/>
      </w:pPr>
      <w:r>
        <w:t>How DEQ involved small businesses in developing this rule</w:t>
      </w:r>
    </w:p>
    <w:p w14:paraId="78ADAC4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78ADAC47" w14:textId="0F76E9E2"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 limited number of local businesses that operate regulated vessels, typically ocean</w:t>
      </w:r>
      <w:r>
        <w:rPr>
          <w:rFonts w:asciiTheme="minorHAnsi" w:hAnsiTheme="minorHAnsi" w:cstheme="minorHAnsi"/>
          <w:iCs/>
          <w:color w:val="auto"/>
          <w:sz w:val="24"/>
          <w:szCs w:val="24"/>
        </w:rPr>
        <w:t>-</w:t>
      </w:r>
      <w:r w:rsidR="004D39F5" w:rsidRPr="0071591A">
        <w:rPr>
          <w:rFonts w:asciiTheme="minorHAnsi" w:hAnsiTheme="minorHAnsi" w:cstheme="minorHAnsi"/>
          <w:iCs/>
          <w:color w:val="auto"/>
          <w:sz w:val="24"/>
          <w:szCs w:val="24"/>
        </w:rPr>
        <w:t xml:space="preserve">going tug and barge operations,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78ADAC4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78ADAC49" w14:textId="77777777" w:rsidR="00D77622" w:rsidRPr="00D77622" w:rsidRDefault="00D77622" w:rsidP="00D77622">
      <w:pPr>
        <w:rPr>
          <w:bCs/>
        </w:rPr>
      </w:pPr>
    </w:p>
    <w:p w14:paraId="78ADAC4B" w14:textId="5FF7311B" w:rsidR="00D77622" w:rsidRPr="00D77622" w:rsidRDefault="00D77622" w:rsidP="00D77622">
      <w:r w:rsidRPr="00D77622">
        <w:t>This rulemaking makes no wording or substantive change to DEQ’s noise regulations and therefore has no fiscal impact on any person or entity.</w:t>
      </w:r>
    </w:p>
    <w:p w14:paraId="78ADAC4C" w14:textId="77777777" w:rsidR="00AD7DB9" w:rsidRPr="006807BF" w:rsidRDefault="00AD7DB9" w:rsidP="00F0078E">
      <w:pPr>
        <w:pStyle w:val="Heading2"/>
      </w:pPr>
      <w:r w:rsidRPr="006807BF">
        <w:t>Documents relied on for fiscal and economic impact</w:t>
      </w:r>
    </w:p>
    <w:p w14:paraId="78ADAC57" w14:textId="454A8BB9" w:rsidR="00AD7DB9" w:rsidRDefault="00433517" w:rsidP="002D6C99">
      <w:r>
        <w:t>None.</w:t>
      </w:r>
      <w:r w:rsidR="00AD7DB9" w:rsidRPr="006F02EB">
        <w:t xml:space="preserve"> </w:t>
      </w:r>
    </w:p>
    <w:p w14:paraId="78ADAC59" w14:textId="77777777" w:rsidR="00AD7DB9" w:rsidRPr="006807BF" w:rsidRDefault="00AD7DB9" w:rsidP="00F0078E">
      <w:pPr>
        <w:pStyle w:val="Heading2"/>
      </w:pPr>
      <w:r w:rsidRPr="006807BF">
        <w:t>Advisory committee</w:t>
      </w:r>
    </w:p>
    <w:p w14:paraId="78ADAC5B" w14:textId="77777777" w:rsidR="00AD7DB9" w:rsidRDefault="00AD7DB9" w:rsidP="002D6C99">
      <w:r>
        <w:t>DEQ appointed an advisory committee</w:t>
      </w:r>
      <w:r w:rsidR="00EC75F3">
        <w:t>.</w:t>
      </w:r>
      <w:r>
        <w:t xml:space="preserve"> </w:t>
      </w:r>
    </w:p>
    <w:p w14:paraId="78ADAC5C" w14:textId="77777777" w:rsidR="007F0170" w:rsidRDefault="007F0170" w:rsidP="002D6C99"/>
    <w:p w14:paraId="78ADAC5D" w14:textId="77777777" w:rsidR="00AD7DB9" w:rsidRDefault="00E36109" w:rsidP="007F0170">
      <w:pPr>
        <w:spacing w:after="120"/>
        <w:ind w:right="14"/>
      </w:pPr>
      <w:r>
        <w:t>As ORS 183.33 requires, DEQ</w:t>
      </w:r>
      <w:r w:rsidR="00AD7DB9">
        <w:t xml:space="preserve"> asked for the committee’s recommendations on:</w:t>
      </w:r>
    </w:p>
    <w:p w14:paraId="78ADAC5E"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78ADAC5F"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78ADAC60"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78ADAC61" w14:textId="77777777" w:rsidR="00891607" w:rsidRDefault="00891607" w:rsidP="00F60382">
      <w:pPr>
        <w:shd w:val="clear" w:color="auto" w:fill="FFFFFF" w:themeFill="background1"/>
      </w:pPr>
    </w:p>
    <w:p w14:paraId="78ADAC62"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78ADAC63" w14:textId="77777777" w:rsidR="00AD7DB9" w:rsidRDefault="00AD7DB9" w:rsidP="002D6C99"/>
    <w:p w14:paraId="78ADAC64" w14:textId="014CC264"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8ADAC67"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78ADAC68"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78ADAC69" w14:textId="77777777" w:rsidR="0050719E" w:rsidRPr="0050719E" w:rsidRDefault="0050719E" w:rsidP="0050719E"/>
    <w:p w14:paraId="78ADAC6A"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78ADAC6B" w14:textId="77777777" w:rsidR="0050719E" w:rsidRPr="0050719E" w:rsidRDefault="0050719E" w:rsidP="0050719E"/>
    <w:p w14:paraId="78ADAC6C"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78ADAC6D" w14:textId="77777777" w:rsidR="0050719E" w:rsidRPr="0050719E" w:rsidRDefault="0050719E" w:rsidP="0050719E"/>
    <w:p w14:paraId="78ADAC6E"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78ADAC6F" w14:textId="77777777" w:rsidR="00E220F4" w:rsidRDefault="00E220F4" w:rsidP="002D6C99"/>
    <w:p w14:paraId="78ADAC70" w14:textId="77777777" w:rsidR="00B60B1B" w:rsidRDefault="00B60B1B" w:rsidP="00412F52">
      <w:pPr>
        <w:ind w:left="0"/>
      </w:pPr>
    </w:p>
    <w:p w14:paraId="78ADAC71"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78ADAC74"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78ADAC72" w14:textId="77777777" w:rsidR="00255B02" w:rsidRPr="00B15DF7" w:rsidRDefault="00255B02" w:rsidP="002D6C99"/>
          <w:p w14:paraId="78ADAC73" w14:textId="77777777" w:rsidR="00255B02" w:rsidRPr="0085122C" w:rsidRDefault="00255B02" w:rsidP="006F66F3">
            <w:pPr>
              <w:pStyle w:val="Heading1"/>
            </w:pPr>
            <w:r w:rsidRPr="0085122C">
              <w:t>Federal relationship</w:t>
            </w:r>
            <w:r w:rsidR="006F2E9F">
              <w:t xml:space="preserve"> </w:t>
            </w:r>
            <w:hyperlink r:id="rId24" w:history="1"/>
          </w:p>
        </w:tc>
      </w:tr>
    </w:tbl>
    <w:p w14:paraId="78ADAC75" w14:textId="77777777" w:rsidR="00255B02" w:rsidRPr="00362542" w:rsidRDefault="00255B02" w:rsidP="002D6C99"/>
    <w:p w14:paraId="1A4E874F" w14:textId="01C4A3DB" w:rsidR="00F93B42" w:rsidRDefault="00F93B42" w:rsidP="00F0078E">
      <w:pPr>
        <w:pStyle w:val="Heading2"/>
      </w:pPr>
      <w:r>
        <w:rPr>
          <w:b/>
        </w:rPr>
        <w:t>Ballast Water Rules</w:t>
      </w:r>
    </w:p>
    <w:p w14:paraId="78ADAC76" w14:textId="77777777" w:rsidR="00255B02" w:rsidRPr="006807BF" w:rsidRDefault="00255B02" w:rsidP="00F0078E">
      <w:pPr>
        <w:pStyle w:val="Heading2"/>
      </w:pPr>
      <w:r w:rsidRPr="006807BF">
        <w:t xml:space="preserve">Relationship to federal requirements </w:t>
      </w:r>
    </w:p>
    <w:p w14:paraId="78ADAC77"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78ADAC78" w14:textId="77777777" w:rsidR="0004204A" w:rsidRDefault="0004204A" w:rsidP="002D6C99">
      <w:pPr>
        <w:rPr>
          <w:rFonts w:asciiTheme="minorHAnsi" w:hAnsiTheme="minorHAnsi" w:cstheme="minorHAnsi"/>
          <w:color w:val="000000"/>
        </w:rPr>
      </w:pPr>
    </w:p>
    <w:p w14:paraId="78ADAC79" w14:textId="5773BD6F"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78ADAC7A" w14:textId="77777777" w:rsidR="00255B02" w:rsidRDefault="00255B02" w:rsidP="002D6C99"/>
    <w:p w14:paraId="78ADAC7B" w14:textId="681E82BB"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78ADAC7E" w14:textId="77777777" w:rsidR="0004204A" w:rsidRPr="0004204A" w:rsidRDefault="00255B02" w:rsidP="00C43B7F">
      <w:pPr>
        <w:pStyle w:val="Heading2"/>
      </w:pPr>
      <w:bookmarkStart w:id="3" w:name="AlternativesConsidered"/>
      <w:bookmarkStart w:id="4" w:name="RANGE!C35"/>
      <w:r w:rsidRPr="006807BF">
        <w:t>What alternatives did DEQ consider</w:t>
      </w:r>
      <w:bookmarkEnd w:id="3"/>
      <w:r w:rsidRPr="006807BF">
        <w:t xml:space="preserve"> if any?</w:t>
      </w:r>
      <w:bookmarkEnd w:id="4"/>
      <w:r w:rsidRPr="006807BF">
        <w:t xml:space="preserve"> </w:t>
      </w:r>
    </w:p>
    <w:p w14:paraId="7D1F6E97"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41B64FA2" w14:textId="77777777" w:rsidR="001450FE" w:rsidRDefault="001450FE" w:rsidP="00B27E4B">
      <w:pPr>
        <w:rPr>
          <w:rStyle w:val="Emphasis"/>
          <w:vanish w:val="0"/>
          <w:color w:val="000000" w:themeColor="text1"/>
          <w:sz w:val="24"/>
        </w:rPr>
      </w:pPr>
    </w:p>
    <w:p w14:paraId="499E780B"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AB914B" w14:textId="77777777" w:rsidR="001450FE" w:rsidRDefault="001450FE" w:rsidP="00B27E4B">
      <w:pPr>
        <w:rPr>
          <w:rStyle w:val="Emphasis"/>
          <w:vanish w:val="0"/>
          <w:color w:val="000000" w:themeColor="text1"/>
          <w:sz w:val="24"/>
        </w:rPr>
      </w:pPr>
    </w:p>
    <w:p w14:paraId="78ADAC7F" w14:textId="2E0470B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7B64E708" w14:textId="77777777" w:rsidR="001450FE" w:rsidRDefault="001450FE" w:rsidP="00B27E4B">
      <w:pPr>
        <w:rPr>
          <w:rStyle w:val="Emphasis"/>
          <w:vanish w:val="0"/>
          <w:color w:val="000000" w:themeColor="text1"/>
          <w:sz w:val="24"/>
        </w:rPr>
      </w:pPr>
    </w:p>
    <w:p w14:paraId="78ADAC80" w14:textId="2C8A69A2"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55033F8C" w14:textId="77777777" w:rsidR="001450FE" w:rsidRDefault="001450FE" w:rsidP="002D6C99">
      <w:pPr>
        <w:rPr>
          <w:rStyle w:val="Emphasis"/>
          <w:vanish w:val="0"/>
          <w:color w:val="000000" w:themeColor="text1"/>
          <w:sz w:val="24"/>
        </w:rPr>
      </w:pPr>
    </w:p>
    <w:p w14:paraId="78ADAC81" w14:textId="4D239525"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4B784658" w14:textId="77777777" w:rsidR="00F93B42" w:rsidRDefault="00F93B42" w:rsidP="002D6C99">
      <w:pPr>
        <w:rPr>
          <w:rStyle w:val="Emphasis"/>
          <w:vanish w:val="0"/>
          <w:color w:val="000000" w:themeColor="text1"/>
          <w:sz w:val="24"/>
        </w:rPr>
      </w:pPr>
    </w:p>
    <w:p w14:paraId="78ADAC84" w14:textId="4D5831B8"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2935064A" w14:textId="77777777" w:rsidR="00F93B42" w:rsidRPr="006807BF" w:rsidRDefault="00F93B42" w:rsidP="00F93B42">
      <w:pPr>
        <w:pStyle w:val="Heading2"/>
        <w:ind w:left="720"/>
      </w:pPr>
      <w:r w:rsidRPr="006807BF">
        <w:t xml:space="preserve">Relationship to federal requirements </w:t>
      </w:r>
    </w:p>
    <w:p w14:paraId="723EFCED" w14:textId="691D8EBF" w:rsidR="00F93B42" w:rsidRDefault="001450FE" w:rsidP="001450FE">
      <w:r>
        <w:t>The proposed amendments make no substantive changes to the rules and therefore do not conflict with or duplicate federal requirements.</w:t>
      </w:r>
    </w:p>
    <w:p w14:paraId="17C6B114" w14:textId="77777777" w:rsidR="00F93B42" w:rsidRPr="0004204A" w:rsidRDefault="00F93B42" w:rsidP="00F93B42">
      <w:pPr>
        <w:pStyle w:val="Heading2"/>
        <w:ind w:left="720"/>
      </w:pPr>
      <w:r w:rsidRPr="006807BF">
        <w:t xml:space="preserve">What alternatives did DEQ consider if any? </w:t>
      </w:r>
    </w:p>
    <w:p w14:paraId="2DFA1B37" w14:textId="5AE8F4B2" w:rsidR="001450FE" w:rsidRDefault="001450FE" w:rsidP="001450FE">
      <w:r>
        <w:t xml:space="preserve">DEQ did not consider any alternatives because the proposed amendments do not make any substantive changes to the rules. </w:t>
      </w:r>
    </w:p>
    <w:p w14:paraId="5DEEA182" w14:textId="77777777" w:rsidR="001450FE" w:rsidRDefault="001450FE" w:rsidP="001450FE"/>
    <w:p w14:paraId="26B6EC38"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78ADAC8A" w14:textId="77777777" w:rsidTr="009778BC">
        <w:trPr>
          <w:trHeight w:val="613"/>
        </w:trPr>
        <w:tc>
          <w:tcPr>
            <w:tcW w:w="12240" w:type="dxa"/>
            <w:shd w:val="clear" w:color="000000" w:fill="D5DCE4" w:themeFill="text2" w:themeFillTint="33"/>
            <w:noWrap/>
            <w:vAlign w:val="bottom"/>
            <w:hideMark/>
          </w:tcPr>
          <w:p w14:paraId="78ADAC88" w14:textId="77777777" w:rsidR="00823C9D" w:rsidRPr="00823C9D" w:rsidRDefault="00823C9D" w:rsidP="002D6C99"/>
          <w:p w14:paraId="78ADAC89" w14:textId="42D8211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78ADAC8B" w14:textId="77777777" w:rsidR="00BB582F" w:rsidRDefault="00BB582F" w:rsidP="00BB582F"/>
    <w:p w14:paraId="78ADACF0"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78ADACF1"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78ADACF2" w14:textId="77777777" w:rsidR="00661768" w:rsidRDefault="00661768" w:rsidP="002D6C99"/>
    <w:p w14:paraId="78ADACF3" w14:textId="489A22C9" w:rsidR="00AA62F7" w:rsidRDefault="00AA62F7" w:rsidP="00AA62F7">
      <w:r>
        <w:t xml:space="preserve">Under OAR 660-030-0005 and OAR 340 </w:t>
      </w:r>
      <w:r w:rsidR="00F86DA2">
        <w:t>d</w:t>
      </w:r>
      <w:r>
        <w:t>ivision 18, DEQ considers that rules affect land use if:</w:t>
      </w:r>
    </w:p>
    <w:p w14:paraId="78ADACF4" w14:textId="77777777" w:rsidR="00AA62F7" w:rsidRPr="009A7070" w:rsidRDefault="00AA62F7" w:rsidP="00AA62F7">
      <w:pPr>
        <w:numPr>
          <w:ilvl w:val="0"/>
          <w:numId w:val="14"/>
        </w:numPr>
      </w:pPr>
      <w:r w:rsidRPr="009A7070">
        <w:t>The statewide land use planning goals specifically refer to the rule or program, or</w:t>
      </w:r>
    </w:p>
    <w:p w14:paraId="78ADACF5" w14:textId="77777777" w:rsidR="00AA62F7" w:rsidRPr="009A7070" w:rsidRDefault="00AA62F7" w:rsidP="00AA62F7">
      <w:pPr>
        <w:numPr>
          <w:ilvl w:val="0"/>
          <w:numId w:val="14"/>
        </w:numPr>
      </w:pPr>
      <w:r w:rsidRPr="009A7070">
        <w:t>The rule or program is reasonably expected to have significant effects on:</w:t>
      </w:r>
    </w:p>
    <w:p w14:paraId="78ADACF6" w14:textId="77777777" w:rsidR="00AA62F7" w:rsidRPr="009A7070" w:rsidRDefault="00AA62F7" w:rsidP="00AA62F7">
      <w:pPr>
        <w:numPr>
          <w:ilvl w:val="1"/>
          <w:numId w:val="14"/>
        </w:numPr>
      </w:pPr>
      <w:r w:rsidRPr="009A7070">
        <w:t>Resources, objectives or areas identified in the statewide planning goals, or</w:t>
      </w:r>
    </w:p>
    <w:p w14:paraId="78ADACF7" w14:textId="77777777" w:rsidR="00AA62F7" w:rsidRPr="009A7070" w:rsidRDefault="00AA62F7" w:rsidP="00AA62F7">
      <w:pPr>
        <w:numPr>
          <w:ilvl w:val="1"/>
          <w:numId w:val="14"/>
        </w:numPr>
      </w:pPr>
      <w:r w:rsidRPr="009A7070">
        <w:t>Present or future land uses identified in acknowledged comprehensive plans</w:t>
      </w:r>
    </w:p>
    <w:p w14:paraId="78ADACF8" w14:textId="77777777" w:rsidR="00AA62F7" w:rsidRDefault="00AA62F7" w:rsidP="009A7070"/>
    <w:p w14:paraId="78ADACF9" w14:textId="2C800EAD"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8ADACFA" w14:textId="77777777" w:rsidR="00705C22" w:rsidRPr="00B82764" w:rsidRDefault="00705C22" w:rsidP="002D6C99"/>
    <w:p w14:paraId="78ADACFB"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78ADACFC"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78ADACFD"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78ADACFE"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78ADACFF"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78ADAD00"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78ADAD01" w14:textId="77777777" w:rsidR="00705C22" w:rsidRPr="00B82764" w:rsidRDefault="00705C22" w:rsidP="002D6C99"/>
    <w:p w14:paraId="78ADAD02" w14:textId="77777777" w:rsidR="00BB582F" w:rsidRDefault="0006277C" w:rsidP="002D6C99">
      <w:pPr>
        <w:pStyle w:val="ListParagraph"/>
      </w:pPr>
      <w:r>
        <w:t>Statewide goals also specifically reference the following DEQ programs:</w:t>
      </w:r>
    </w:p>
    <w:p w14:paraId="78ADAD03" w14:textId="77777777" w:rsidR="0006277C" w:rsidRDefault="0006277C" w:rsidP="002D6C99">
      <w:pPr>
        <w:pStyle w:val="ListParagraph"/>
      </w:pPr>
    </w:p>
    <w:p w14:paraId="78ADAD04" w14:textId="77777777" w:rsidR="0006277C" w:rsidRPr="0006277C" w:rsidRDefault="0006277C" w:rsidP="0006277C">
      <w:pPr>
        <w:pStyle w:val="ListParagraph"/>
        <w:numPr>
          <w:ilvl w:val="0"/>
          <w:numId w:val="16"/>
        </w:numPr>
      </w:pPr>
      <w:r w:rsidRPr="0006277C">
        <w:t>Nonpoint source discharge water quality program – Goal 16</w:t>
      </w:r>
    </w:p>
    <w:p w14:paraId="78ADAD05" w14:textId="77777777" w:rsidR="0006277C" w:rsidRPr="0006277C" w:rsidRDefault="0006277C" w:rsidP="0006277C">
      <w:pPr>
        <w:pStyle w:val="ListParagraph"/>
        <w:numPr>
          <w:ilvl w:val="0"/>
          <w:numId w:val="16"/>
        </w:numPr>
      </w:pPr>
      <w:r w:rsidRPr="0006277C">
        <w:t>Water quality and sewage disposal systems – Goal 16</w:t>
      </w:r>
    </w:p>
    <w:p w14:paraId="78ADAD06" w14:textId="77777777" w:rsidR="0006277C" w:rsidRPr="0006277C" w:rsidRDefault="0006277C" w:rsidP="0006277C">
      <w:pPr>
        <w:pStyle w:val="ListParagraph"/>
        <w:numPr>
          <w:ilvl w:val="0"/>
          <w:numId w:val="16"/>
        </w:numPr>
      </w:pPr>
      <w:r w:rsidRPr="0006277C">
        <w:t>Water quality permits and oil spill regulations – Goal 19</w:t>
      </w:r>
    </w:p>
    <w:p w14:paraId="78ADAD07" w14:textId="77777777" w:rsidR="0006277C" w:rsidRDefault="0006277C" w:rsidP="002D6C99">
      <w:pPr>
        <w:pStyle w:val="ListParagraph"/>
      </w:pPr>
    </w:p>
    <w:p w14:paraId="78ADAD08" w14:textId="77777777" w:rsidR="002E4AA0" w:rsidRPr="006807BF" w:rsidRDefault="006416C7" w:rsidP="00F0078E">
      <w:pPr>
        <w:pStyle w:val="Heading2"/>
      </w:pPr>
      <w:r w:rsidRPr="006807BF">
        <w:t>Determination</w:t>
      </w:r>
    </w:p>
    <w:p w14:paraId="78ADAD0B"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78ADAD0C" w14:textId="77777777" w:rsidR="00BB582F" w:rsidRPr="00F05E86" w:rsidRDefault="00BB582F" w:rsidP="00BB582F">
      <w:pPr>
        <w:ind w:left="0"/>
        <w:rPr>
          <w:rStyle w:val="Emphasis"/>
          <w:rFonts w:ascii="Arial" w:hAnsi="Arial"/>
          <w:vanish w:val="0"/>
          <w:color w:val="C45911" w:themeColor="accent2" w:themeShade="BF"/>
          <w:sz w:val="24"/>
        </w:rPr>
      </w:pPr>
    </w:p>
    <w:p w14:paraId="78ADAD23" w14:textId="77777777" w:rsidR="0065239D" w:rsidRPr="00D936A0" w:rsidRDefault="0065239D" w:rsidP="002D6C99"/>
    <w:p w14:paraId="78ADAD24" w14:textId="77777777" w:rsidR="00F810EA" w:rsidRDefault="00F810EA" w:rsidP="002D6C99"/>
    <w:p w14:paraId="78ADAD25"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78ADAD28" w14:textId="77777777" w:rsidTr="009778BC">
        <w:trPr>
          <w:trHeight w:val="571"/>
        </w:trPr>
        <w:tc>
          <w:tcPr>
            <w:tcW w:w="12240" w:type="dxa"/>
            <w:shd w:val="clear" w:color="000000" w:fill="D5DCE4" w:themeFill="text2" w:themeFillTint="33"/>
            <w:noWrap/>
            <w:vAlign w:val="bottom"/>
            <w:hideMark/>
          </w:tcPr>
          <w:p w14:paraId="78ADAD26" w14:textId="77777777" w:rsidR="00C9239E" w:rsidRPr="00823C9D" w:rsidRDefault="00C9239E" w:rsidP="002D6C99">
            <w:pPr>
              <w:rPr>
                <w:color w:val="32525C"/>
                <w:sz w:val="28"/>
                <w:szCs w:val="28"/>
              </w:rPr>
            </w:pPr>
            <w:r w:rsidRPr="00B15DF7">
              <w:lastRenderedPageBreak/>
              <w:t> </w:t>
            </w:r>
          </w:p>
          <w:p w14:paraId="78ADAD27" w14:textId="77777777" w:rsidR="00C9239E" w:rsidRPr="004F673A" w:rsidRDefault="00C9239E" w:rsidP="007546FD">
            <w:pPr>
              <w:pStyle w:val="Heading1"/>
            </w:pPr>
            <w:r>
              <w:t xml:space="preserve">Stakeholder </w:t>
            </w:r>
            <w:r w:rsidR="00B35715">
              <w:t xml:space="preserve">and public </w:t>
            </w:r>
            <w:r>
              <w:t>involvement</w:t>
            </w:r>
          </w:p>
        </w:tc>
      </w:tr>
    </w:tbl>
    <w:p w14:paraId="78ADAD29" w14:textId="77777777" w:rsidR="00C9239E" w:rsidRPr="00B15DF7" w:rsidRDefault="00C9239E" w:rsidP="002D6C99">
      <w:r w:rsidRPr="00B15DF7">
        <w:t>  </w:t>
      </w:r>
    </w:p>
    <w:p w14:paraId="78ADAD2A" w14:textId="639FDD9E" w:rsidR="00C9239E" w:rsidRPr="006807BF" w:rsidRDefault="00C9239E" w:rsidP="00F0078E">
      <w:pPr>
        <w:pStyle w:val="Heading2"/>
        <w:rPr>
          <w:rFonts w:asciiTheme="minorHAnsi" w:hAnsiTheme="minorHAnsi" w:cstheme="minorHAnsi"/>
        </w:rPr>
      </w:pPr>
      <w:bookmarkStart w:id="5" w:name="AdvisoryCommittee"/>
      <w:r w:rsidRPr="006807BF">
        <w:t>Advisory committee</w:t>
      </w:r>
      <w:bookmarkEnd w:id="5"/>
    </w:p>
    <w:p w14:paraId="78ADAD2B" w14:textId="77777777" w:rsidR="00A76D00" w:rsidRDefault="00A76D00" w:rsidP="00A76D00">
      <w:pPr>
        <w:pStyle w:val="Heading2"/>
      </w:pPr>
      <w:r>
        <w:t>Background</w:t>
      </w:r>
    </w:p>
    <w:p w14:paraId="78ADAD2C" w14:textId="0AEE09DD"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78ADAD2D" w14:textId="77777777" w:rsidR="00A76D00" w:rsidRDefault="00A76D00" w:rsidP="00A76D00">
      <w:pPr>
        <w:rPr>
          <w:color w:val="C45911" w:themeColor="accent2" w:themeShade="BF"/>
        </w:rPr>
      </w:pPr>
    </w:p>
    <w:p w14:paraId="78ADAD2E" w14:textId="77777777" w:rsidR="00A76D00" w:rsidRPr="00A76D00" w:rsidRDefault="00A76D00" w:rsidP="00A76D00">
      <w:r>
        <w:rPr>
          <w:color w:val="000000" w:themeColor="text1"/>
        </w:rPr>
        <w:t>The committee members were:</w:t>
      </w:r>
    </w:p>
    <w:p w14:paraId="78ADAD2F"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78ADAD32"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78ADAD30" w14:textId="77777777" w:rsidR="00E82718" w:rsidRPr="00A01BB8" w:rsidRDefault="00E82718" w:rsidP="00544830">
            <w:pPr>
              <w:pStyle w:val="Title"/>
            </w:pPr>
            <w:r w:rsidRPr="00A01BB8">
              <w:t>Name</w:t>
            </w:r>
          </w:p>
        </w:tc>
        <w:tc>
          <w:tcPr>
            <w:tcW w:w="4950" w:type="dxa"/>
            <w:tcBorders>
              <w:bottom w:val="none" w:sz="0" w:space="0" w:color="auto"/>
            </w:tcBorders>
          </w:tcPr>
          <w:p w14:paraId="78ADAD31" w14:textId="77777777" w:rsidR="00E82718" w:rsidRPr="00A01BB8" w:rsidRDefault="00E82718" w:rsidP="00544830">
            <w:pPr>
              <w:pStyle w:val="Title"/>
            </w:pPr>
            <w:r w:rsidRPr="00A01BB8">
              <w:t>Representing</w:t>
            </w:r>
          </w:p>
        </w:tc>
      </w:tr>
      <w:tr w:rsidR="00E82718" w14:paraId="78ADAD35"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33" w14:textId="77777777" w:rsidR="00E82718" w:rsidRDefault="006F66F3" w:rsidP="00F86DA2">
            <w:pPr>
              <w:ind w:left="0" w:right="0"/>
              <w:outlineLvl w:val="9"/>
            </w:pPr>
            <w:r>
              <w:t>Mark Sytsma</w:t>
            </w:r>
            <w:r w:rsidR="00E82718">
              <w:t>, Chair</w:t>
            </w:r>
          </w:p>
        </w:tc>
        <w:tc>
          <w:tcPr>
            <w:tcW w:w="4950" w:type="dxa"/>
            <w:vAlign w:val="center"/>
          </w:tcPr>
          <w:p w14:paraId="78ADAD34" w14:textId="77777777" w:rsidR="00E82718" w:rsidRDefault="006F66F3" w:rsidP="00F86DA2">
            <w:pPr>
              <w:ind w:left="0" w:right="0"/>
              <w:outlineLvl w:val="9"/>
            </w:pPr>
            <w:r>
              <w:t>Portland State University</w:t>
            </w:r>
          </w:p>
        </w:tc>
      </w:tr>
      <w:tr w:rsidR="00056A7C" w14:paraId="78ADAD38"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36" w14:textId="67EA2D50" w:rsidR="00056A7C" w:rsidRDefault="00056A7C" w:rsidP="00F86DA2">
            <w:pPr>
              <w:ind w:left="0" w:right="0"/>
              <w:outlineLvl w:val="9"/>
              <w:rPr>
                <w:color w:val="000000"/>
              </w:rPr>
            </w:pPr>
            <w:r>
              <w:rPr>
                <w:color w:val="000000"/>
              </w:rPr>
              <w:t>Jas Adams</w:t>
            </w:r>
          </w:p>
        </w:tc>
        <w:tc>
          <w:tcPr>
            <w:tcW w:w="4950" w:type="dxa"/>
            <w:vAlign w:val="center"/>
          </w:tcPr>
          <w:p w14:paraId="78ADAD37"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78ADAD3B"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39" w14:textId="1DD93347" w:rsidR="00056A7C" w:rsidRDefault="00056A7C" w:rsidP="00F86DA2">
            <w:pPr>
              <w:ind w:left="0" w:right="0"/>
              <w:outlineLvl w:val="9"/>
              <w:rPr>
                <w:color w:val="000000"/>
              </w:rPr>
            </w:pPr>
            <w:r>
              <w:rPr>
                <w:color w:val="000000"/>
              </w:rPr>
              <w:t>Michelle Hollis</w:t>
            </w:r>
          </w:p>
        </w:tc>
        <w:tc>
          <w:tcPr>
            <w:tcW w:w="4950" w:type="dxa"/>
            <w:vAlign w:val="center"/>
          </w:tcPr>
          <w:p w14:paraId="78ADAD3A" w14:textId="77777777" w:rsidR="00056A7C" w:rsidRDefault="00056A7C" w:rsidP="00F86DA2">
            <w:pPr>
              <w:ind w:left="0" w:right="0"/>
              <w:outlineLvl w:val="9"/>
              <w:rPr>
                <w:color w:val="000000"/>
              </w:rPr>
            </w:pPr>
            <w:r>
              <w:rPr>
                <w:color w:val="000000"/>
              </w:rPr>
              <w:t>Port of Portland</w:t>
            </w:r>
          </w:p>
        </w:tc>
      </w:tr>
      <w:tr w:rsidR="00056A7C" w14:paraId="78ADAD3E"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3C" w14:textId="3090DCC5" w:rsidR="00056A7C" w:rsidRDefault="00056A7C" w:rsidP="00F86DA2">
            <w:pPr>
              <w:ind w:left="0" w:right="0"/>
              <w:outlineLvl w:val="9"/>
              <w:rPr>
                <w:color w:val="000000"/>
              </w:rPr>
            </w:pPr>
            <w:r>
              <w:rPr>
                <w:color w:val="000000"/>
              </w:rPr>
              <w:t>Frank Holmes</w:t>
            </w:r>
          </w:p>
        </w:tc>
        <w:tc>
          <w:tcPr>
            <w:tcW w:w="4950" w:type="dxa"/>
            <w:vAlign w:val="center"/>
          </w:tcPr>
          <w:p w14:paraId="78ADAD3D" w14:textId="77777777" w:rsidR="00056A7C" w:rsidRDefault="00056A7C" w:rsidP="00F86DA2">
            <w:pPr>
              <w:ind w:left="0" w:right="0"/>
              <w:outlineLvl w:val="9"/>
              <w:rPr>
                <w:color w:val="000000"/>
              </w:rPr>
            </w:pPr>
            <w:r>
              <w:rPr>
                <w:color w:val="000000"/>
              </w:rPr>
              <w:t>Western States Petroleum Association</w:t>
            </w:r>
          </w:p>
        </w:tc>
      </w:tr>
      <w:tr w:rsidR="00056A7C" w14:paraId="78ADAD41"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3F" w14:textId="239036E5"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78ADAD40" w14:textId="77777777" w:rsidR="00056A7C" w:rsidRDefault="00056A7C" w:rsidP="00F86DA2">
            <w:pPr>
              <w:ind w:left="0" w:right="0"/>
              <w:outlineLvl w:val="9"/>
              <w:rPr>
                <w:color w:val="000000"/>
              </w:rPr>
            </w:pPr>
            <w:r>
              <w:rPr>
                <w:color w:val="000000"/>
              </w:rPr>
              <w:t>Sause Bros</w:t>
            </w:r>
          </w:p>
        </w:tc>
      </w:tr>
      <w:tr w:rsidR="00056A7C" w14:paraId="78ADAD44"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42" w14:textId="6E96B4A6" w:rsidR="00056A7C" w:rsidRDefault="00056A7C" w:rsidP="00F86DA2">
            <w:pPr>
              <w:ind w:left="0" w:right="0"/>
              <w:outlineLvl w:val="9"/>
              <w:rPr>
                <w:color w:val="000000"/>
              </w:rPr>
            </w:pPr>
            <w:r>
              <w:rPr>
                <w:color w:val="000000"/>
              </w:rPr>
              <w:t>Hans Meere</w:t>
            </w:r>
          </w:p>
        </w:tc>
        <w:tc>
          <w:tcPr>
            <w:tcW w:w="4950" w:type="dxa"/>
            <w:vAlign w:val="center"/>
          </w:tcPr>
          <w:p w14:paraId="78ADAD43" w14:textId="77777777" w:rsidR="00056A7C" w:rsidRDefault="00056A7C" w:rsidP="00F86DA2">
            <w:pPr>
              <w:ind w:left="0" w:right="0"/>
              <w:outlineLvl w:val="9"/>
              <w:rPr>
                <w:color w:val="000000"/>
              </w:rPr>
            </w:pPr>
            <w:r>
              <w:rPr>
                <w:color w:val="000000"/>
              </w:rPr>
              <w:t>EGT, LLC</w:t>
            </w:r>
          </w:p>
        </w:tc>
      </w:tr>
      <w:tr w:rsidR="00056A7C" w14:paraId="78ADAD47"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45" w14:textId="269D2CC2" w:rsidR="00056A7C" w:rsidRDefault="00056A7C" w:rsidP="00F86DA2">
            <w:pPr>
              <w:ind w:left="0" w:right="0"/>
              <w:outlineLvl w:val="9"/>
              <w:rPr>
                <w:color w:val="000000"/>
              </w:rPr>
            </w:pPr>
            <w:r>
              <w:rPr>
                <w:color w:val="000000"/>
              </w:rPr>
              <w:t>Fred Myer</w:t>
            </w:r>
          </w:p>
        </w:tc>
        <w:tc>
          <w:tcPr>
            <w:tcW w:w="4950" w:type="dxa"/>
            <w:vAlign w:val="center"/>
          </w:tcPr>
          <w:p w14:paraId="78ADAD46" w14:textId="77777777" w:rsidR="00056A7C" w:rsidRDefault="00056A7C" w:rsidP="00F86DA2">
            <w:pPr>
              <w:ind w:left="0" w:right="0"/>
              <w:outlineLvl w:val="9"/>
              <w:rPr>
                <w:color w:val="000000"/>
              </w:rPr>
            </w:pPr>
            <w:r>
              <w:rPr>
                <w:color w:val="000000"/>
              </w:rPr>
              <w:t>Port of Portland</w:t>
            </w:r>
          </w:p>
        </w:tc>
      </w:tr>
      <w:tr w:rsidR="00056A7C" w14:paraId="78ADAD4A"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48" w14:textId="76CACA0B" w:rsidR="00056A7C" w:rsidRDefault="00056A7C" w:rsidP="00F86DA2">
            <w:pPr>
              <w:ind w:left="0" w:right="0"/>
              <w:outlineLvl w:val="9"/>
              <w:rPr>
                <w:color w:val="000000"/>
              </w:rPr>
            </w:pPr>
            <w:r>
              <w:rPr>
                <w:color w:val="000000"/>
              </w:rPr>
              <w:t>Amanda Hanson</w:t>
            </w:r>
          </w:p>
        </w:tc>
        <w:tc>
          <w:tcPr>
            <w:tcW w:w="4950" w:type="dxa"/>
            <w:vAlign w:val="center"/>
          </w:tcPr>
          <w:p w14:paraId="78ADAD49" w14:textId="77777777" w:rsidR="00056A7C" w:rsidRDefault="00056A7C" w:rsidP="00F86DA2">
            <w:pPr>
              <w:ind w:left="0" w:right="0"/>
              <w:outlineLvl w:val="9"/>
              <w:rPr>
                <w:color w:val="000000"/>
              </w:rPr>
            </w:pPr>
            <w:r>
              <w:rPr>
                <w:color w:val="000000"/>
              </w:rPr>
              <w:t>Lower Columbia River Estuary Partnership</w:t>
            </w:r>
          </w:p>
        </w:tc>
      </w:tr>
      <w:tr w:rsidR="00056A7C" w14:paraId="78ADAD4D"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4B" w14:textId="5CB5F158" w:rsidR="00056A7C" w:rsidRDefault="00056A7C" w:rsidP="00F86DA2">
            <w:pPr>
              <w:ind w:left="0" w:right="0"/>
              <w:outlineLvl w:val="9"/>
              <w:rPr>
                <w:color w:val="000000"/>
              </w:rPr>
            </w:pPr>
            <w:r>
              <w:rPr>
                <w:color w:val="000000"/>
              </w:rPr>
              <w:t>Kate Mickelson</w:t>
            </w:r>
          </w:p>
        </w:tc>
        <w:tc>
          <w:tcPr>
            <w:tcW w:w="4950" w:type="dxa"/>
            <w:vAlign w:val="center"/>
          </w:tcPr>
          <w:p w14:paraId="78ADAD4C" w14:textId="77777777" w:rsidR="00056A7C" w:rsidRDefault="00056A7C" w:rsidP="00F86DA2">
            <w:pPr>
              <w:ind w:left="0" w:right="0"/>
              <w:outlineLvl w:val="9"/>
              <w:rPr>
                <w:color w:val="000000"/>
              </w:rPr>
            </w:pPr>
            <w:r>
              <w:rPr>
                <w:color w:val="000000"/>
              </w:rPr>
              <w:t>Columbia River Steamship Operators Association</w:t>
            </w:r>
          </w:p>
        </w:tc>
      </w:tr>
      <w:tr w:rsidR="00056A7C" w14:paraId="78ADAD50"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4E" w14:textId="4AF8A5CB" w:rsidR="00056A7C" w:rsidRDefault="00056A7C" w:rsidP="00F86DA2">
            <w:pPr>
              <w:ind w:left="0" w:right="0"/>
              <w:outlineLvl w:val="9"/>
              <w:rPr>
                <w:color w:val="000000"/>
              </w:rPr>
            </w:pPr>
            <w:r>
              <w:rPr>
                <w:color w:val="000000"/>
              </w:rPr>
              <w:t>Dick Vander Schaaf</w:t>
            </w:r>
          </w:p>
        </w:tc>
        <w:tc>
          <w:tcPr>
            <w:tcW w:w="4950" w:type="dxa"/>
            <w:vAlign w:val="center"/>
          </w:tcPr>
          <w:p w14:paraId="78ADAD4F" w14:textId="77777777" w:rsidR="00056A7C" w:rsidRDefault="00056A7C" w:rsidP="00F86DA2">
            <w:pPr>
              <w:ind w:left="0" w:right="0"/>
              <w:outlineLvl w:val="9"/>
              <w:rPr>
                <w:color w:val="000000"/>
              </w:rPr>
            </w:pPr>
            <w:r>
              <w:rPr>
                <w:color w:val="000000"/>
              </w:rPr>
              <w:t>The Nature Conservancy</w:t>
            </w:r>
          </w:p>
        </w:tc>
      </w:tr>
      <w:tr w:rsidR="00056A7C" w14:paraId="78ADAD53"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51" w14:textId="3FFD3B02" w:rsidR="00056A7C" w:rsidRDefault="00056A7C" w:rsidP="00F86DA2">
            <w:pPr>
              <w:ind w:left="0" w:right="0"/>
              <w:outlineLvl w:val="9"/>
              <w:rPr>
                <w:color w:val="000000"/>
              </w:rPr>
            </w:pPr>
            <w:r>
              <w:rPr>
                <w:color w:val="000000"/>
              </w:rPr>
              <w:t>Travis Williams</w:t>
            </w:r>
          </w:p>
        </w:tc>
        <w:tc>
          <w:tcPr>
            <w:tcW w:w="4950" w:type="dxa"/>
            <w:vAlign w:val="center"/>
          </w:tcPr>
          <w:p w14:paraId="78ADAD52" w14:textId="77777777" w:rsidR="00056A7C" w:rsidRDefault="00056A7C" w:rsidP="00F86DA2">
            <w:pPr>
              <w:ind w:left="0" w:right="0"/>
              <w:outlineLvl w:val="9"/>
              <w:rPr>
                <w:color w:val="000000"/>
              </w:rPr>
            </w:pPr>
            <w:r>
              <w:rPr>
                <w:color w:val="000000"/>
              </w:rPr>
              <w:t>Willamette Riverkeeper</w:t>
            </w:r>
          </w:p>
        </w:tc>
      </w:tr>
      <w:tr w:rsidR="00056A7C" w14:paraId="78ADAD56"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54" w14:textId="70CD8288" w:rsidR="00056A7C" w:rsidRDefault="00056A7C" w:rsidP="00F86DA2">
            <w:pPr>
              <w:ind w:left="0" w:right="0"/>
              <w:outlineLvl w:val="9"/>
              <w:rPr>
                <w:color w:val="000000"/>
              </w:rPr>
            </w:pPr>
            <w:r>
              <w:rPr>
                <w:color w:val="000000"/>
              </w:rPr>
              <w:t>Rick Boatner</w:t>
            </w:r>
          </w:p>
        </w:tc>
        <w:tc>
          <w:tcPr>
            <w:tcW w:w="4950" w:type="dxa"/>
            <w:vAlign w:val="center"/>
          </w:tcPr>
          <w:p w14:paraId="78ADAD55" w14:textId="68FD1389"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78ADAD59"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57" w14:textId="17158E33" w:rsidR="00056A7C" w:rsidRDefault="00056A7C" w:rsidP="00F86DA2">
            <w:pPr>
              <w:ind w:left="0" w:right="0"/>
              <w:outlineLvl w:val="9"/>
              <w:rPr>
                <w:color w:val="000000"/>
              </w:rPr>
            </w:pPr>
            <w:r>
              <w:rPr>
                <w:color w:val="000000"/>
              </w:rPr>
              <w:t>Nicole Dobroski</w:t>
            </w:r>
          </w:p>
        </w:tc>
        <w:tc>
          <w:tcPr>
            <w:tcW w:w="4950" w:type="dxa"/>
            <w:vAlign w:val="center"/>
          </w:tcPr>
          <w:p w14:paraId="78ADAD58"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78ADAD5C"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5A" w14:textId="30FCF87F" w:rsidR="00056A7C" w:rsidRDefault="00056A7C" w:rsidP="00F86DA2">
            <w:pPr>
              <w:ind w:left="0" w:right="0"/>
              <w:outlineLvl w:val="9"/>
              <w:rPr>
                <w:color w:val="000000"/>
              </w:rPr>
            </w:pPr>
            <w:r>
              <w:rPr>
                <w:color w:val="000000"/>
              </w:rPr>
              <w:t>Robyn Draheim</w:t>
            </w:r>
          </w:p>
        </w:tc>
        <w:tc>
          <w:tcPr>
            <w:tcW w:w="4950" w:type="dxa"/>
            <w:vAlign w:val="center"/>
          </w:tcPr>
          <w:p w14:paraId="78ADAD5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78ADAD5F"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8ADAD5D" w14:textId="73D5DBED" w:rsidR="00056A7C" w:rsidRDefault="00056A7C" w:rsidP="00F86DA2">
            <w:pPr>
              <w:ind w:left="0" w:right="0"/>
              <w:outlineLvl w:val="9"/>
              <w:rPr>
                <w:color w:val="000000"/>
              </w:rPr>
            </w:pPr>
            <w:r>
              <w:rPr>
                <w:color w:val="000000"/>
              </w:rPr>
              <w:t>Michael Pearson</w:t>
            </w:r>
          </w:p>
        </w:tc>
        <w:tc>
          <w:tcPr>
            <w:tcW w:w="4950" w:type="dxa"/>
            <w:vAlign w:val="center"/>
          </w:tcPr>
          <w:p w14:paraId="78ADAD5E"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78ADAD62"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8ADAD60" w14:textId="6E631159" w:rsidR="00056A7C" w:rsidRDefault="00056A7C" w:rsidP="00F86DA2">
            <w:pPr>
              <w:ind w:left="0" w:right="0"/>
              <w:outlineLvl w:val="9"/>
              <w:rPr>
                <w:color w:val="000000"/>
              </w:rPr>
            </w:pPr>
            <w:r>
              <w:rPr>
                <w:color w:val="000000"/>
              </w:rPr>
              <w:t>Allen Pleus</w:t>
            </w:r>
          </w:p>
        </w:tc>
        <w:tc>
          <w:tcPr>
            <w:tcW w:w="4950" w:type="dxa"/>
            <w:vAlign w:val="center"/>
          </w:tcPr>
          <w:p w14:paraId="78ADAD61"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78ADAD63" w14:textId="77777777" w:rsidR="00E82718" w:rsidRDefault="00E82718" w:rsidP="002D6C99"/>
    <w:p w14:paraId="78ADAD64" w14:textId="77777777" w:rsidR="002048F4" w:rsidRDefault="002048F4" w:rsidP="00D01EC9">
      <w:pPr>
        <w:pStyle w:val="Heading2"/>
      </w:pPr>
      <w:r>
        <w:t>Meeting notifications</w:t>
      </w:r>
    </w:p>
    <w:p w14:paraId="78ADAD65" w14:textId="77777777" w:rsidR="002048F4" w:rsidRDefault="002048F4" w:rsidP="00A94E6E"/>
    <w:p w14:paraId="78ADAD66"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78ADAD67" w14:textId="77777777" w:rsidR="002759F7" w:rsidRPr="00F86DA2" w:rsidRDefault="000C1364" w:rsidP="00A53488">
      <w:pPr>
        <w:pStyle w:val="ListParagraph"/>
        <w:numPr>
          <w:ilvl w:val="0"/>
          <w:numId w:val="12"/>
        </w:numPr>
        <w:rPr>
          <w:color w:val="000000" w:themeColor="text1"/>
        </w:rPr>
      </w:pPr>
      <w:r w:rsidRPr="00F86DA2">
        <w:rPr>
          <w:color w:val="000000" w:themeColor="text1"/>
        </w:rPr>
        <w:lastRenderedPageBreak/>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78ADAD68" w14:textId="630299AE"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78ADAD69" w14:textId="77777777" w:rsidR="00A76D00" w:rsidRDefault="00A76D00" w:rsidP="00A53488">
      <w:pPr>
        <w:pStyle w:val="ListParagraph"/>
        <w:numPr>
          <w:ilvl w:val="1"/>
          <w:numId w:val="12"/>
        </w:numPr>
        <w:ind w:right="378"/>
      </w:pPr>
      <w:r>
        <w:t>People who signed up for the advisory committee bulletin.</w:t>
      </w:r>
    </w:p>
    <w:p w14:paraId="78ADAD6A"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78ADAD6B"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78ADAD6C" w14:textId="75CE8CB0"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78ADAD6D" w14:textId="77777777" w:rsidR="00A76D00" w:rsidRDefault="00A76D00" w:rsidP="000C1364">
      <w:pPr>
        <w:pStyle w:val="Heading2"/>
      </w:pPr>
      <w:r>
        <w:t>Committee discussions</w:t>
      </w:r>
    </w:p>
    <w:p w14:paraId="78ADAD6E" w14:textId="09FA94BD"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706C2BB7" w14:textId="77777777" w:rsidR="00F86DA2" w:rsidRDefault="00F86DA2" w:rsidP="002048F4">
      <w:pPr>
        <w:ind w:right="378"/>
      </w:pPr>
    </w:p>
    <w:p w14:paraId="4629D799"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78ADAD6F" w14:textId="4E40E1F9" w:rsidR="00393834" w:rsidRDefault="00340628" w:rsidP="002048F4">
      <w:pPr>
        <w:ind w:right="378"/>
      </w:pPr>
      <w:r>
        <w:t xml:space="preserve"> </w:t>
      </w:r>
    </w:p>
    <w:p w14:paraId="78ADAD70" w14:textId="354F2C21"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78ADAD71"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78ADAD72"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78ADAD73"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78ADAD74" w14:textId="77777777" w:rsidR="00B849C7" w:rsidRPr="00056A7C" w:rsidRDefault="00B849C7" w:rsidP="002D6C99">
      <w:pPr>
        <w:rPr>
          <w:highlight w:val="yellow"/>
        </w:rPr>
      </w:pPr>
    </w:p>
    <w:p w14:paraId="78ADAD75" w14:textId="0FF82C09" w:rsidR="00B849C7" w:rsidRPr="00056A7C" w:rsidRDefault="00356F31" w:rsidP="002D6C99">
      <w:pPr>
        <w:rPr>
          <w:highlight w:val="yellow"/>
        </w:rPr>
      </w:pPr>
      <w:r w:rsidRPr="00C229E1">
        <w:t xml:space="preserve">DEQ did not present additional information specific to this proposed rule revision. </w:t>
      </w:r>
    </w:p>
    <w:p w14:paraId="78ADAD76" w14:textId="77777777" w:rsidR="00B849C7" w:rsidRPr="00056A7C" w:rsidRDefault="00B849C7" w:rsidP="002D6C99">
      <w:pPr>
        <w:rPr>
          <w:highlight w:val="yellow"/>
        </w:rPr>
      </w:pPr>
    </w:p>
    <w:p w14:paraId="78ADAD78"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78ADAD82" w14:textId="77777777" w:rsidTr="00983629">
        <w:trPr>
          <w:trHeight w:val="571"/>
        </w:trPr>
        <w:tc>
          <w:tcPr>
            <w:tcW w:w="12240" w:type="dxa"/>
            <w:shd w:val="clear" w:color="000000" w:fill="D5DCE4" w:themeFill="text2" w:themeFillTint="33"/>
            <w:noWrap/>
            <w:vAlign w:val="bottom"/>
            <w:hideMark/>
          </w:tcPr>
          <w:p w14:paraId="78ADAD80" w14:textId="77777777" w:rsidR="000C1364" w:rsidRPr="00823C9D" w:rsidRDefault="000C1364" w:rsidP="00983629">
            <w:pPr>
              <w:rPr>
                <w:color w:val="32525C"/>
                <w:sz w:val="28"/>
                <w:szCs w:val="28"/>
              </w:rPr>
            </w:pPr>
            <w:r w:rsidRPr="00B15DF7">
              <w:t> </w:t>
            </w:r>
          </w:p>
          <w:p w14:paraId="78ADAD81" w14:textId="77777777" w:rsidR="000C1364" w:rsidRPr="004F673A" w:rsidRDefault="000C1364" w:rsidP="00983629">
            <w:pPr>
              <w:pStyle w:val="Heading1"/>
            </w:pPr>
            <w:r>
              <w:t>Public notice</w:t>
            </w:r>
            <w:r w:rsidR="00B849C7">
              <w:t xml:space="preserve"> and hearings</w:t>
            </w:r>
          </w:p>
        </w:tc>
      </w:tr>
    </w:tbl>
    <w:p w14:paraId="78ADAD83" w14:textId="77777777" w:rsidR="000C1364" w:rsidRPr="00B15DF7" w:rsidRDefault="000C1364" w:rsidP="000C1364">
      <w:r w:rsidRPr="00B15DF7">
        <w:t>  </w:t>
      </w:r>
    </w:p>
    <w:p w14:paraId="78ADAD84" w14:textId="77777777" w:rsidR="00A74227" w:rsidRDefault="00A74227" w:rsidP="002D6C99"/>
    <w:p w14:paraId="78ADAD85"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lastRenderedPageBreak/>
        <w:t>Public notice</w:t>
      </w:r>
    </w:p>
    <w:p w14:paraId="78ADAD86" w14:textId="63D62926"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78ADAD87" w14:textId="77777777" w:rsidR="0005132C" w:rsidRDefault="0005132C" w:rsidP="002D6C99">
      <w:pPr>
        <w:pStyle w:val="ListParagraph"/>
      </w:pPr>
    </w:p>
    <w:p w14:paraId="78ADAD89" w14:textId="1C4B2B00" w:rsidR="00EB34DD" w:rsidRDefault="000D707E" w:rsidP="003B44C2">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78ADAD8B" w14:textId="6ACC7B08" w:rsidR="0005132C" w:rsidRPr="00F86DA2" w:rsidRDefault="000D707E" w:rsidP="00385355">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78ADAD8D" w14:textId="10E37EDB" w:rsidR="0005132C" w:rsidRPr="00F86DA2" w:rsidRDefault="000D707E" w:rsidP="005B5B40">
      <w:pPr>
        <w:pStyle w:val="ListParagraph"/>
        <w:numPr>
          <w:ilvl w:val="0"/>
          <w:numId w:val="5"/>
        </w:numPr>
        <w:rPr>
          <w:highlight w:val="lightGray"/>
        </w:rPr>
      </w:pPr>
      <w:r w:rsidRPr="00F86DA2">
        <w:rPr>
          <w:color w:val="000000" w:themeColor="text1"/>
        </w:rPr>
        <w:t>Posting the Notice, Invitation to Comment and Draft Rules on t</w:t>
      </w:r>
      <w:r w:rsidR="00233537" w:rsidRPr="00F86DA2">
        <w:rPr>
          <w:color w:val="000000" w:themeColor="text1"/>
        </w:rPr>
        <w:t>he</w:t>
      </w:r>
      <w:r w:rsidR="00866F57" w:rsidRPr="00F86DA2">
        <w:rPr>
          <w:color w:val="000000" w:themeColor="text1"/>
        </w:rPr>
        <w:t xml:space="preserve"> </w:t>
      </w:r>
      <w:r w:rsidRPr="00F86DA2">
        <w:rPr>
          <w:color w:val="000000" w:themeColor="text1"/>
        </w:rPr>
        <w:t xml:space="preserve">web page for this rulemaking; located at: </w:t>
      </w:r>
      <w:hyperlink r:id="rId28" w:history="1">
        <w:r w:rsidR="00C229E1" w:rsidRPr="00634142">
          <w:rPr>
            <w:rStyle w:val="Hyperlink"/>
          </w:rPr>
          <w:t>http://www.oregon.gov/deq/RulesandRegulations/Pages/Advisory/ballast2016.aspx</w:t>
        </w:r>
      </w:hyperlink>
      <w:r w:rsidR="00F86DA2">
        <w:t xml:space="preserve"> </w:t>
      </w:r>
    </w:p>
    <w:p w14:paraId="78ADAD8E" w14:textId="77777777" w:rsidR="00233537" w:rsidRDefault="000D707E" w:rsidP="00A53488">
      <w:pPr>
        <w:pStyle w:val="ListParagraph"/>
        <w:numPr>
          <w:ilvl w:val="0"/>
          <w:numId w:val="5"/>
        </w:numPr>
      </w:pPr>
      <w:r>
        <w:t xml:space="preserve">Emailing </w:t>
      </w:r>
      <w:r w:rsidR="002D2D85" w:rsidRPr="002D2D85">
        <w:rPr>
          <w:color w:val="C45911" w:themeColor="accent2" w:themeShade="BF"/>
          <w:highlight w:val="yellow"/>
          <w:rPrChange w:id="6" w:author="rhooff" w:date="2016-03-07T14:07:00Z">
            <w:rPr>
              <w:color w:val="C45911" w:themeColor="accent2" w:themeShade="BF"/>
            </w:rPr>
          </w:rPrChange>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78ADAD8F" w14:textId="77777777" w:rsidR="002C4F3A" w:rsidRPr="002C4F3A" w:rsidRDefault="002C4F3A" w:rsidP="00A53488">
      <w:pPr>
        <w:pStyle w:val="ListParagraph"/>
        <w:numPr>
          <w:ilvl w:val="1"/>
          <w:numId w:val="5"/>
        </w:numPr>
      </w:pPr>
      <w:r>
        <w:rPr>
          <w:color w:val="C45911" w:themeColor="accent2" w:themeShade="BF"/>
        </w:rPr>
        <w:t>TOPIC</w:t>
      </w:r>
    </w:p>
    <w:p w14:paraId="78ADAD90" w14:textId="77777777" w:rsidR="002C4F3A" w:rsidRPr="002C4F3A" w:rsidRDefault="002C4F3A" w:rsidP="00A53488">
      <w:pPr>
        <w:pStyle w:val="ListParagraph"/>
        <w:numPr>
          <w:ilvl w:val="1"/>
          <w:numId w:val="5"/>
        </w:numPr>
      </w:pPr>
      <w:r>
        <w:rPr>
          <w:color w:val="C45911" w:themeColor="accent2" w:themeShade="BF"/>
        </w:rPr>
        <w:t>TOPIC</w:t>
      </w:r>
    </w:p>
    <w:p w14:paraId="78ADAD94" w14:textId="3AF08D2B" w:rsidR="00EB34DD" w:rsidRDefault="002C4F3A" w:rsidP="009D3A5E">
      <w:pPr>
        <w:pStyle w:val="ListParagraph"/>
        <w:numPr>
          <w:ilvl w:val="1"/>
          <w:numId w:val="5"/>
        </w:numPr>
      </w:pPr>
      <w:r w:rsidRPr="00F86DA2">
        <w:rPr>
          <w:color w:val="C45911" w:themeColor="accent2" w:themeShade="BF"/>
        </w:rPr>
        <w:t>TOPIC</w:t>
      </w:r>
    </w:p>
    <w:p w14:paraId="78ADAD96" w14:textId="1B93FB47" w:rsidR="00F0078E" w:rsidRPr="006F1FBD" w:rsidRDefault="002C4F3A" w:rsidP="00D1756E">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F86DA2">
          <w:rPr>
            <w:u w:val="single"/>
          </w:rPr>
          <w:t>ORS 183.335</w:t>
        </w:r>
      </w:hyperlink>
      <w:r w:rsidR="00016F5E">
        <w:t>:</w:t>
      </w:r>
    </w:p>
    <w:p w14:paraId="78ADAD97" w14:textId="77777777" w:rsidR="00C22E0C" w:rsidRPr="00340628" w:rsidRDefault="002D2D85" w:rsidP="00A53488">
      <w:pPr>
        <w:pStyle w:val="ListParagraph"/>
        <w:numPr>
          <w:ilvl w:val="1"/>
          <w:numId w:val="5"/>
        </w:numPr>
        <w:rPr>
          <w:rStyle w:val="Emphasis"/>
          <w:vanish w:val="0"/>
          <w:color w:val="C45911" w:themeColor="accent2" w:themeShade="BF"/>
          <w:sz w:val="24"/>
          <w:highlight w:val="yellow"/>
          <w:rPrChange w:id="7"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8" w:author="rhooff" w:date="2016-03-07T14:07:00Z">
            <w:rPr>
              <w:rStyle w:val="Emphasis"/>
              <w:rFonts w:ascii="Arial" w:hAnsi="Arial"/>
              <w:vanish w:val="0"/>
              <w:color w:val="C45911" w:themeColor="accent2" w:themeShade="BF"/>
              <w:sz w:val="24"/>
            </w:rPr>
          </w:rPrChange>
        </w:rPr>
        <w:t>Enter name, title, committee here.</w:t>
      </w:r>
    </w:p>
    <w:p w14:paraId="78ADAD98" w14:textId="77777777" w:rsidR="00F0078E" w:rsidRPr="00340628" w:rsidRDefault="002D2D85" w:rsidP="00A53488">
      <w:pPr>
        <w:pStyle w:val="ListParagraph"/>
        <w:numPr>
          <w:ilvl w:val="1"/>
          <w:numId w:val="5"/>
        </w:numPr>
        <w:rPr>
          <w:rStyle w:val="Emphasis"/>
          <w:vanish w:val="0"/>
          <w:color w:val="C45911" w:themeColor="accent2" w:themeShade="BF"/>
          <w:sz w:val="24"/>
          <w:highlight w:val="yellow"/>
          <w:rPrChange w:id="9"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10" w:author="rhooff" w:date="2016-03-07T14:07:00Z">
            <w:rPr>
              <w:rStyle w:val="Emphasis"/>
              <w:rFonts w:ascii="Arial" w:hAnsi="Arial"/>
              <w:vanish w:val="0"/>
              <w:color w:val="C45911" w:themeColor="accent2" w:themeShade="BF"/>
              <w:sz w:val="24"/>
            </w:rPr>
          </w:rPrChange>
        </w:rPr>
        <w:t>Enter name, title, committee here.</w:t>
      </w:r>
    </w:p>
    <w:p w14:paraId="78ADAD99" w14:textId="77777777" w:rsidR="00F0078E" w:rsidRPr="00340628" w:rsidRDefault="002D2D85" w:rsidP="00A53488">
      <w:pPr>
        <w:pStyle w:val="ListParagraph"/>
        <w:numPr>
          <w:ilvl w:val="1"/>
          <w:numId w:val="5"/>
        </w:numPr>
        <w:rPr>
          <w:rStyle w:val="Emphasis"/>
          <w:vanish w:val="0"/>
          <w:color w:val="C45911" w:themeColor="accent2" w:themeShade="BF"/>
          <w:highlight w:val="yellow"/>
          <w:rPrChange w:id="11" w:author="rhooff" w:date="2016-03-07T14:07:00Z">
            <w:rPr>
              <w:rStyle w:val="Emphasis"/>
              <w:vanish w:val="0"/>
              <w:color w:val="C45911" w:themeColor="accent2" w:themeShade="BF"/>
            </w:rPr>
          </w:rPrChange>
        </w:rPr>
      </w:pPr>
      <w:r w:rsidRPr="002D2D85">
        <w:rPr>
          <w:rStyle w:val="Emphasis"/>
          <w:rFonts w:ascii="Arial" w:hAnsi="Arial"/>
          <w:vanish w:val="0"/>
          <w:color w:val="C45911" w:themeColor="accent2" w:themeShade="BF"/>
          <w:sz w:val="24"/>
          <w:highlight w:val="yellow"/>
          <w:rPrChange w:id="12" w:author="rhooff" w:date="2016-03-07T14:07:00Z">
            <w:rPr>
              <w:rStyle w:val="Emphasis"/>
              <w:rFonts w:ascii="Arial" w:hAnsi="Arial"/>
              <w:vanish w:val="0"/>
              <w:color w:val="C45911" w:themeColor="accent2" w:themeShade="BF"/>
              <w:sz w:val="24"/>
            </w:rPr>
          </w:rPrChange>
        </w:rPr>
        <w:t xml:space="preserve">Enter name, title, committee here. </w:t>
      </w:r>
    </w:p>
    <w:p w14:paraId="78ADAD9C" w14:textId="6D57B5F1" w:rsidR="0068788A" w:rsidRPr="006F1FBD" w:rsidRDefault="00BD4585" w:rsidP="006204E5">
      <w:pPr>
        <w:pStyle w:val="ListParagraph"/>
        <w:numPr>
          <w:ilvl w:val="0"/>
          <w:numId w:val="6"/>
        </w:numPr>
      </w:pPr>
      <w:r>
        <w:t>Emailing advisory committee mem</w:t>
      </w:r>
      <w:r w:rsidR="00F86DA2">
        <w:t>bers</w:t>
      </w:r>
    </w:p>
    <w:p w14:paraId="13DD1C48"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78ADAD9E" w14:textId="2492AE48"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78ADADAA" w14:textId="77777777" w:rsidR="0068788A" w:rsidRDefault="0068788A" w:rsidP="002D6C99"/>
    <w:p w14:paraId="78ADADAB"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78ADADAC" w14:textId="30C7B92B"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78ADADAD" w14:textId="77777777" w:rsidR="00D74378" w:rsidRDefault="00D74378" w:rsidP="002D6C99"/>
    <w:p w14:paraId="78ADADAE" w14:textId="79176422"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78ADADAF" w14:textId="77777777" w:rsidR="006D5B6E" w:rsidRDefault="006D5B6E" w:rsidP="002D6C99"/>
    <w:p w14:paraId="78ADADB0" w14:textId="77777777" w:rsidR="006D5B6E" w:rsidRDefault="006D5B6E" w:rsidP="002D6C99"/>
    <w:p w14:paraId="1169716D" w14:textId="7F1D617F" w:rsidR="00B60B34" w:rsidRDefault="00B60B34" w:rsidP="002D6C99">
      <w:pPr>
        <w:rPr>
          <w:rFonts w:asciiTheme="majorHAnsi" w:hAnsiTheme="majorHAnsi" w:cstheme="majorHAnsi"/>
          <w:sz w:val="22"/>
          <w:szCs w:val="22"/>
        </w:rPr>
      </w:pPr>
      <w:r>
        <w:rPr>
          <w:rFonts w:asciiTheme="majorHAnsi" w:hAnsiTheme="majorHAnsi" w:cstheme="majorHAnsi"/>
          <w:sz w:val="22"/>
          <w:szCs w:val="22"/>
        </w:rPr>
        <w:t>DATE</w:t>
      </w:r>
    </w:p>
    <w:p w14:paraId="05FD508B" w14:textId="77777777" w:rsidR="00B60B34" w:rsidRDefault="00B60B34" w:rsidP="002D6C99">
      <w:pPr>
        <w:rPr>
          <w:rFonts w:asciiTheme="majorHAnsi" w:hAnsiTheme="majorHAnsi" w:cstheme="majorHAnsi"/>
          <w:sz w:val="22"/>
          <w:szCs w:val="22"/>
        </w:rPr>
      </w:pPr>
    </w:p>
    <w:p w14:paraId="62078649" w14:textId="1344DBAC" w:rsidR="00B60B34" w:rsidRDefault="00B60B34" w:rsidP="002D6C99">
      <w:pPr>
        <w:rPr>
          <w:rFonts w:asciiTheme="majorHAnsi" w:hAnsiTheme="majorHAnsi" w:cstheme="majorHAnsi"/>
          <w:sz w:val="22"/>
          <w:szCs w:val="22"/>
        </w:rPr>
      </w:pPr>
      <w:r>
        <w:rPr>
          <w:rFonts w:asciiTheme="majorHAnsi" w:hAnsiTheme="majorHAnsi" w:cstheme="majorHAnsi"/>
          <w:sz w:val="22"/>
          <w:szCs w:val="22"/>
        </w:rPr>
        <w:t>TIME</w:t>
      </w:r>
    </w:p>
    <w:p w14:paraId="55B79BA6" w14:textId="77777777" w:rsidR="00B60B34" w:rsidRDefault="00B60B34" w:rsidP="002D6C99">
      <w:pPr>
        <w:rPr>
          <w:rFonts w:asciiTheme="majorHAnsi" w:hAnsiTheme="majorHAnsi" w:cstheme="majorHAnsi"/>
          <w:sz w:val="22"/>
          <w:szCs w:val="22"/>
        </w:rPr>
      </w:pPr>
    </w:p>
    <w:p w14:paraId="53470B42" w14:textId="0890462D" w:rsidR="00B60B34" w:rsidRDefault="00B60B34" w:rsidP="002D6C99">
      <w:pPr>
        <w:rPr>
          <w:rFonts w:asciiTheme="majorHAnsi" w:hAnsiTheme="majorHAnsi" w:cstheme="majorHAnsi"/>
          <w:sz w:val="22"/>
          <w:szCs w:val="22"/>
        </w:rPr>
      </w:pPr>
      <w:r>
        <w:rPr>
          <w:rFonts w:asciiTheme="majorHAnsi" w:hAnsiTheme="majorHAnsi" w:cstheme="majorHAnsi"/>
          <w:sz w:val="22"/>
          <w:szCs w:val="22"/>
        </w:rPr>
        <w:t>LOCATION</w:t>
      </w:r>
    </w:p>
    <w:p w14:paraId="54C853C6" w14:textId="77777777" w:rsidR="00B60B34" w:rsidRDefault="00B60B34" w:rsidP="002D6C99">
      <w:pPr>
        <w:rPr>
          <w:rFonts w:asciiTheme="majorHAnsi" w:hAnsiTheme="majorHAnsi" w:cstheme="majorHAnsi"/>
          <w:sz w:val="22"/>
          <w:szCs w:val="22"/>
        </w:rPr>
      </w:pPr>
    </w:p>
    <w:p w14:paraId="0B9A7665" w14:textId="45ED7706" w:rsidR="00B60B34" w:rsidRDefault="00B60B34" w:rsidP="002D6C99">
      <w:pPr>
        <w:rPr>
          <w:rFonts w:asciiTheme="minorHAnsi" w:hAnsiTheme="minorHAnsi" w:cstheme="minorHAnsi"/>
        </w:rPr>
      </w:pPr>
      <w:r>
        <w:rPr>
          <w:rFonts w:asciiTheme="minorHAnsi" w:hAnsiTheme="minorHAnsi" w:cstheme="minorHAnsi"/>
        </w:rPr>
        <w:t>DEQ Headquarters</w:t>
      </w:r>
    </w:p>
    <w:p w14:paraId="050C5A36" w14:textId="6D2E0CA4"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p>
    <w:p w14:paraId="7B46FB92" w14:textId="380E18C0" w:rsidR="00B60B34" w:rsidRDefault="00B60B34" w:rsidP="002D6C99">
      <w:pPr>
        <w:rPr>
          <w:rFonts w:asciiTheme="minorHAnsi" w:hAnsiTheme="minorHAnsi" w:cstheme="minorHAnsi"/>
        </w:rPr>
      </w:pPr>
      <w:r>
        <w:rPr>
          <w:rFonts w:asciiTheme="minorHAnsi" w:hAnsiTheme="minorHAnsi" w:cstheme="minorHAnsi"/>
        </w:rPr>
        <w:t>Portland, OR 97204</w:t>
      </w:r>
      <w:bookmarkStart w:id="13" w:name="_GoBack"/>
      <w:bookmarkEnd w:id="13"/>
    </w:p>
    <w:p w14:paraId="1AA7F27B" w14:textId="77777777" w:rsidR="00B60B34" w:rsidRPr="00B60B34" w:rsidRDefault="00B60B34" w:rsidP="002D6C99">
      <w:pPr>
        <w:rPr>
          <w:rFonts w:asciiTheme="minorHAnsi" w:hAnsiTheme="minorHAnsi" w:cstheme="minorHAnsi"/>
        </w:rPr>
      </w:pPr>
    </w:p>
    <w:p w14:paraId="2442B610" w14:textId="49A02B5C"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p>
    <w:p w14:paraId="67C0EB5B" w14:textId="77777777" w:rsidR="00B60B34" w:rsidRDefault="00B60B34" w:rsidP="002D6C99">
      <w:pPr>
        <w:rPr>
          <w:rFonts w:asciiTheme="majorHAnsi" w:hAnsiTheme="majorHAnsi" w:cstheme="majorHAnsi"/>
          <w:sz w:val="22"/>
          <w:szCs w:val="22"/>
        </w:rPr>
      </w:pPr>
    </w:p>
    <w:p w14:paraId="1DA91BA6" w14:textId="20AC54B2"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14:paraId="0E39F633" w14:textId="357D6688" w:rsidR="00B60B34" w:rsidRDefault="00B60B34" w:rsidP="00B60B34">
      <w:pPr>
        <w:pStyle w:val="ListParagraph"/>
        <w:numPr>
          <w:ilvl w:val="0"/>
          <w:numId w:val="17"/>
        </w:numPr>
        <w:rPr>
          <w:rFonts w:asciiTheme="minorHAnsi" w:hAnsiTheme="minorHAnsi" w:cstheme="minorHAnsi"/>
        </w:rPr>
      </w:pPr>
      <w:r>
        <w:rPr>
          <w:rFonts w:asciiTheme="minorHAnsi" w:hAnsiTheme="minorHAnsi" w:cstheme="minorHAnsi"/>
        </w:rPr>
        <w:t xml:space="preserve">Call: </w:t>
      </w:r>
    </w:p>
    <w:p w14:paraId="683E34D3" w14:textId="26D34E1E" w:rsidR="00B60B34" w:rsidRPr="00B60B34" w:rsidRDefault="00B60B34" w:rsidP="00B60B34">
      <w:pPr>
        <w:pStyle w:val="ListParagraph"/>
        <w:numPr>
          <w:ilvl w:val="0"/>
          <w:numId w:val="17"/>
        </w:numPr>
        <w:rPr>
          <w:rFonts w:asciiTheme="minorHAnsi" w:hAnsiTheme="minorHAnsi" w:cstheme="minorHAnsi"/>
        </w:rPr>
      </w:pPr>
      <w:r>
        <w:rPr>
          <w:rFonts w:asciiTheme="minorHAnsi" w:hAnsiTheme="minorHAnsi" w:cstheme="minorHAnsi"/>
        </w:rPr>
        <w:t xml:space="preserve">When prompted, use ID code: </w:t>
      </w:r>
    </w:p>
    <w:p w14:paraId="15312CDB" w14:textId="77777777" w:rsidR="00B60B34" w:rsidRDefault="00B60B34" w:rsidP="002D6C99"/>
    <w:p w14:paraId="78ADADCF" w14:textId="77777777" w:rsidR="00C32274" w:rsidRDefault="00C32274" w:rsidP="002D6C99"/>
    <w:p w14:paraId="78ADADD0" w14:textId="77777777" w:rsidR="009B4ACA" w:rsidRPr="008510E6" w:rsidRDefault="009B4ACA" w:rsidP="00C55A42">
      <w:pPr>
        <w:pStyle w:val="NoSpacing"/>
        <w:tabs>
          <w:tab w:val="left" w:pos="630"/>
        </w:tabs>
        <w:ind w:left="450"/>
      </w:pPr>
      <w:r w:rsidRPr="006807BF">
        <w:t>Close of public comment period</w:t>
      </w:r>
    </w:p>
    <w:p w14:paraId="78ADADD1" w14:textId="77777777" w:rsidR="0068788A" w:rsidRDefault="0068788A" w:rsidP="002D6C99"/>
    <w:p w14:paraId="78ADADD2" w14:textId="6342D17D"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C229E1" w:rsidRPr="00340628">
        <w:rPr>
          <w:color w:val="C45911" w:themeColor="accent2" w:themeShade="BF"/>
          <w:highlight w:val="yellow"/>
        </w:rPr>
        <w:t>xx</w:t>
      </w:r>
      <w:r w:rsidR="00C229E1">
        <w:rPr>
          <w:color w:val="C45911" w:themeColor="accent2" w:themeShade="BF"/>
        </w:rPr>
        <w:t xml:space="preserve"> May, 2016.</w:t>
      </w:r>
    </w:p>
    <w:p w14:paraId="78ADADD3" w14:textId="77777777" w:rsidR="004B6A20" w:rsidRDefault="004B6A20" w:rsidP="002D6C99">
      <w:pPr>
        <w:rPr>
          <w:sz w:val="20"/>
          <w:szCs w:val="20"/>
        </w:rPr>
      </w:pPr>
    </w:p>
    <w:p w14:paraId="78ADADD4" w14:textId="77777777" w:rsidR="004B6A20" w:rsidRDefault="004B6A20" w:rsidP="002D6C99">
      <w:pPr>
        <w:rPr>
          <w:sz w:val="20"/>
          <w:szCs w:val="20"/>
        </w:rPr>
      </w:pPr>
    </w:p>
    <w:p w14:paraId="78ADADD5"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78ADADD6" w14:textId="77777777" w:rsidR="004B6A20" w:rsidRDefault="004B6A20" w:rsidP="004B6A20">
      <w:r w:rsidRPr="002175B6">
        <w:t>You may review copies of all documents referenced in this announcement at:</w:t>
      </w:r>
    </w:p>
    <w:p w14:paraId="78ADADD7" w14:textId="77777777" w:rsidR="004B6A20" w:rsidRPr="002175B6" w:rsidRDefault="004B6A20" w:rsidP="004B6A20">
      <w:r w:rsidRPr="002175B6">
        <w:t>Oregon Department of Environmental Quality</w:t>
      </w:r>
    </w:p>
    <w:p w14:paraId="78ADADD8" w14:textId="77777777" w:rsidR="004B6A20" w:rsidRPr="002175B6" w:rsidRDefault="004B6A20" w:rsidP="004B6A20">
      <w:r w:rsidRPr="002175B6">
        <w:t>811 SW Sixth Avenue</w:t>
      </w:r>
    </w:p>
    <w:p w14:paraId="78ADADD9" w14:textId="77777777" w:rsidR="004B6A20" w:rsidRPr="002175B6" w:rsidRDefault="004B6A20" w:rsidP="004B6A20">
      <w:r w:rsidRPr="002175B6">
        <w:t>Portland, OR, 97204</w:t>
      </w:r>
    </w:p>
    <w:p w14:paraId="78ADADDA" w14:textId="77777777" w:rsidR="004B6A20" w:rsidRPr="002175B6" w:rsidRDefault="004B6A20" w:rsidP="004B6A20"/>
    <w:p w14:paraId="78ADADDB" w14:textId="386BD6DB"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78ADADDC" w14:textId="77777777" w:rsidR="004B6A20" w:rsidRPr="002175B6" w:rsidRDefault="004B6A20" w:rsidP="004B6A20"/>
    <w:p w14:paraId="78ADADDD"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78ADAE21" w14:textId="77777777" w:rsidR="00DB0862" w:rsidRDefault="00DB0862" w:rsidP="00DB0862">
      <w:pPr>
        <w:pStyle w:val="ListParagraph"/>
        <w:spacing w:before="120"/>
        <w:ind w:left="1440" w:right="634"/>
        <w:rPr>
          <w:color w:val="000000"/>
        </w:rPr>
      </w:pPr>
    </w:p>
    <w:p w14:paraId="78ADAE22" w14:textId="77777777" w:rsidR="00DB0862" w:rsidRPr="00055C22" w:rsidRDefault="00DB0862" w:rsidP="00DB0862"/>
    <w:p w14:paraId="78ADAE23"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DAE2E" w14:textId="77777777" w:rsidR="009712A0" w:rsidRDefault="009712A0" w:rsidP="002D6C99">
      <w:r>
        <w:separator/>
      </w:r>
    </w:p>
  </w:endnote>
  <w:endnote w:type="continuationSeparator" w:id="0">
    <w:p w14:paraId="78ADAE2F" w14:textId="77777777" w:rsidR="009712A0" w:rsidRDefault="009712A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DAE30" w14:textId="77777777" w:rsidR="009712A0" w:rsidRDefault="009712A0" w:rsidP="002D6C99">
    <w:pPr>
      <w:pStyle w:val="Footer"/>
    </w:pPr>
  </w:p>
  <w:p w14:paraId="78ADAE31" w14:textId="77777777" w:rsidR="009712A0" w:rsidRPr="002B4E71" w:rsidRDefault="009712A0" w:rsidP="002D6C99">
    <w:pPr>
      <w:pStyle w:val="Footer"/>
    </w:pPr>
    <w:r w:rsidRPr="002B4E71">
      <w:t xml:space="preserve">Notice page | </w:t>
    </w:r>
    <w:r>
      <w:fldChar w:fldCharType="begin"/>
    </w:r>
    <w:r>
      <w:instrText xml:space="preserve"> PAGE   \* MERGEFORMAT </w:instrText>
    </w:r>
    <w:r>
      <w:fldChar w:fldCharType="separate"/>
    </w:r>
    <w:r w:rsidR="00B60B34">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AE2C" w14:textId="77777777" w:rsidR="009712A0" w:rsidRDefault="009712A0" w:rsidP="002D6C99">
      <w:r>
        <w:separator/>
      </w:r>
    </w:p>
  </w:footnote>
  <w:footnote w:type="continuationSeparator" w:id="0">
    <w:p w14:paraId="78ADAE2D" w14:textId="77777777" w:rsidR="009712A0" w:rsidRDefault="009712A0"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78ADAB17"/>
  <w15:docId w15:val="{65089AEA-33EC-4FC1-BB3F-1ACE1D91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A6D94-236D-4688-A6BA-A5217670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21</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26</cp:revision>
  <cp:lastPrinted>2013-02-28T21:12:00Z</cp:lastPrinted>
  <dcterms:created xsi:type="dcterms:W3CDTF">2016-03-01T22:30:00Z</dcterms:created>
  <dcterms:modified xsi:type="dcterms:W3CDTF">2016-03-15T22:02:00Z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