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77777777" w:rsidR="00377FA3" w:rsidRPr="00377FA3" w:rsidRDefault="00377FA3" w:rsidP="003E40CF">
      <w:pPr>
        <w:tabs>
          <w:tab w:val="center" w:pos="5580"/>
        </w:tabs>
        <w:ind w:left="0" w:right="0"/>
        <w:jc w:val="center"/>
        <w:outlineLvl w:val="9"/>
        <w:rPr>
          <w:rStyle w:val="Emphasis"/>
          <w:vanish w:val="0"/>
          <w:color w:val="525252" w:themeColor="accent3" w:themeShade="80"/>
          <w:szCs w:val="28"/>
        </w:rPr>
      </w:pP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5" w14:textId="77777777"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lastRenderedPageBreak/>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r w:rsidRPr="004345C0">
        <w:rPr>
          <w:rFonts w:ascii="Arial" w:hAnsi="Arial" w:cs="Arial"/>
        </w:rPr>
        <w:t>Short summary</w:t>
      </w:r>
      <w:r w:rsidRPr="004345C0">
        <w:rPr>
          <w:rFonts w:ascii="Arial" w:hAnsi="Arial" w:cs="Arial"/>
          <w:vertAlign w:val="subscript"/>
        </w:rPr>
        <w:t> </w:t>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59A3A0E7" w14:textId="77777777" w:rsidR="00887F56" w:rsidRPr="00F75F76" w:rsidRDefault="00887F56" w:rsidP="00F75F76">
      <w:pPr>
        <w:ind w:left="547"/>
        <w:rPr>
          <w:sz w:val="22"/>
          <w:szCs w:val="22"/>
        </w:rPr>
      </w:pPr>
      <w:r w:rsidRPr="00F75F76">
        <w:rPr>
          <w:sz w:val="22"/>
          <w:szCs w:val="22"/>
        </w:rPr>
        <w:t xml:space="preserve">Amend </w:t>
      </w:r>
      <w:r w:rsidRPr="00F75F76">
        <w:rPr>
          <w:sz w:val="22"/>
          <w:szCs w:val="22"/>
        </w:rPr>
        <w:tab/>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F75F76">
        <w:rPr>
          <w:rStyle w:val="Heading2Char"/>
          <w:rFonts w:ascii="Arial" w:hAnsi="Arial" w:cs="Arial"/>
        </w:rPr>
        <w:t xml:space="preserve">Documents relied on for rulemaking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6D6E87"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6D6E87"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6D6E87"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6D6E87"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6D6E87"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6D6E87"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6D6E87"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6D6E87"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6D6E87"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6D6E87"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6D6E87"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0B142C9A" w14:textId="41FC7532" w:rsidR="00887F56" w:rsidRPr="00F75F76" w:rsidRDefault="00F75F76" w:rsidP="00F75F76">
      <w:pPr>
        <w:ind w:left="360"/>
        <w:rPr>
          <w:sz w:val="22"/>
          <w:szCs w:val="22"/>
        </w:rPr>
      </w:pPr>
      <w:r>
        <w:rPr>
          <w:sz w:val="22"/>
          <w:szCs w:val="22"/>
        </w:rPr>
        <w:t>Amend</w:t>
      </w:r>
      <w:r>
        <w:rPr>
          <w:sz w:val="22"/>
          <w:szCs w:val="22"/>
        </w:rPr>
        <w:tab/>
      </w:r>
      <w:r w:rsidR="00887F56" w:rsidRPr="00F75F76">
        <w:rPr>
          <w:sz w:val="22"/>
          <w:szCs w:val="22"/>
        </w:rPr>
        <w:t>OAR 340-035-0015, 340-035-0025, 340-035-0030, 340-035-0035, 340-035-0040</w:t>
      </w:r>
    </w:p>
    <w:p w14:paraId="1FFFC3CC" w14:textId="77777777" w:rsidR="00887F56" w:rsidRPr="00F75F76" w:rsidRDefault="00887F56" w:rsidP="00F75F76">
      <w:pPr>
        <w:ind w:left="1440"/>
        <w:rPr>
          <w:sz w:val="22"/>
          <w:szCs w:val="22"/>
        </w:rPr>
      </w:pP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1" w:name="AlternativesConsidered"/>
      <w:bookmarkStart w:id="2" w:name="RANGE!C35"/>
      <w:r w:rsidRPr="00AE34D8">
        <w:rPr>
          <w:rFonts w:ascii="Arial" w:hAnsi="Arial" w:cs="Arial"/>
        </w:rPr>
        <w:t>What alternatives did DEQ consider</w:t>
      </w:r>
      <w:bookmarkEnd w:id="1"/>
      <w:r w:rsidRPr="00AE34D8">
        <w:rPr>
          <w:rFonts w:ascii="Arial" w:hAnsi="Arial" w:cs="Arial"/>
        </w:rPr>
        <w:t xml:space="preserve"> if any?</w:t>
      </w:r>
      <w:bookmarkEnd w:id="2"/>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6D6E87" w:rsidRPr="001A4DE1" w:rsidRDefault="006D6E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6D6E87" w:rsidRDefault="006D6E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14:paraId="33EA0F91"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14:paraId="33EA0F92"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76F984E1" w14:textId="77777777" w:rsidR="006D6E87" w:rsidRPr="006D6E87" w:rsidRDefault="006D6E87" w:rsidP="006D6E87">
      <w:pPr>
        <w:pStyle w:val="Heading2"/>
        <w:rPr>
          <w:rFonts w:ascii="Arial" w:hAnsi="Arial" w:cs="Arial"/>
        </w:rPr>
      </w:pPr>
      <w:bookmarkStart w:id="3" w:name="AdvisoryCommittee"/>
      <w:r w:rsidRPr="006D6E87">
        <w:rPr>
          <w:rFonts w:ascii="Arial" w:hAnsi="Arial" w:cs="Arial"/>
        </w:rPr>
        <w:t>Advisory committee</w:t>
      </w:r>
      <w:bookmarkEnd w:id="3"/>
    </w:p>
    <w:p w14:paraId="5D6B978F" w14:textId="77777777" w:rsidR="006D6E87" w:rsidRDefault="006D6E87" w:rsidP="006D6E87">
      <w:pPr>
        <w:pStyle w:val="Heading2"/>
      </w:pPr>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37BD7815"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bookmarkStart w:id="4" w:name="_GoBack"/>
      <w:bookmarkEnd w:id="4"/>
      <w:r w:rsidRPr="006D6E87">
        <w:rPr>
          <w:rStyle w:val="Emphasis"/>
          <w:color w:val="000000" w:themeColor="text1"/>
          <w:sz w:val="22"/>
          <w:szCs w:val="22"/>
        </w:rPr>
        <w:t xml:space="preserve"> </w:t>
      </w:r>
      <w:r w:rsidRPr="006D6E87">
        <w:rPr>
          <w:sz w:val="22"/>
          <w:szCs w:val="22"/>
        </w:rPr>
        <w:t xml:space="preserve">met three times between December and March 2016. The committee’s web page is located at: </w:t>
      </w:r>
      <w:hyperlink r:id="rId29"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Default="006D6E87" w:rsidP="006D6E87">
            <w:pPr>
              <w:ind w:left="0" w:right="0"/>
              <w:outlineLvl w:val="9"/>
            </w:pPr>
            <w:r>
              <w:t>Mark Sytsma, Chair</w:t>
            </w:r>
          </w:p>
        </w:tc>
        <w:tc>
          <w:tcPr>
            <w:tcW w:w="4950" w:type="dxa"/>
            <w:vAlign w:val="center"/>
          </w:tcPr>
          <w:p w14:paraId="0A19FC88" w14:textId="77777777" w:rsidR="006D6E87" w:rsidRDefault="006D6E87" w:rsidP="006D6E87">
            <w:pPr>
              <w:ind w:left="0" w:right="0"/>
              <w:outlineLvl w:val="9"/>
            </w:pPr>
            <w: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Default="006D6E87" w:rsidP="006D6E87">
            <w:pPr>
              <w:ind w:left="0" w:right="0"/>
              <w:outlineLvl w:val="9"/>
              <w:rPr>
                <w:color w:val="000000"/>
              </w:rPr>
            </w:pPr>
            <w:r>
              <w:rPr>
                <w:color w:val="000000"/>
              </w:rPr>
              <w:t>Jas Adams</w:t>
            </w:r>
          </w:p>
        </w:tc>
        <w:tc>
          <w:tcPr>
            <w:tcW w:w="4950" w:type="dxa"/>
            <w:vAlign w:val="center"/>
          </w:tcPr>
          <w:p w14:paraId="59428C27" w14:textId="77777777" w:rsidR="006D6E87" w:rsidRDefault="006D6E87" w:rsidP="006D6E87">
            <w:pPr>
              <w:ind w:left="0" w:right="0"/>
              <w:outlineLvl w:val="9"/>
              <w:rPr>
                <w:color w:val="000000"/>
              </w:rPr>
            </w:pPr>
            <w:r>
              <w:rPr>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Default="006D6E87" w:rsidP="006D6E87">
            <w:pPr>
              <w:ind w:left="0" w:right="0"/>
              <w:outlineLvl w:val="9"/>
              <w:rPr>
                <w:color w:val="000000"/>
              </w:rPr>
            </w:pPr>
            <w:r>
              <w:rPr>
                <w:color w:val="000000"/>
              </w:rPr>
              <w:t>Michelle Hollis</w:t>
            </w:r>
          </w:p>
        </w:tc>
        <w:tc>
          <w:tcPr>
            <w:tcW w:w="4950" w:type="dxa"/>
            <w:vAlign w:val="center"/>
          </w:tcPr>
          <w:p w14:paraId="26694E85" w14:textId="77777777" w:rsidR="006D6E87" w:rsidRDefault="006D6E87" w:rsidP="006D6E87">
            <w:pPr>
              <w:ind w:left="0" w:right="0"/>
              <w:outlineLvl w:val="9"/>
              <w:rPr>
                <w:color w:val="000000"/>
              </w:rPr>
            </w:pPr>
            <w:r>
              <w:rPr>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Default="006D6E87" w:rsidP="006D6E87">
            <w:pPr>
              <w:ind w:left="0" w:right="0"/>
              <w:outlineLvl w:val="9"/>
              <w:rPr>
                <w:color w:val="000000"/>
              </w:rPr>
            </w:pPr>
            <w:r>
              <w:rPr>
                <w:color w:val="000000"/>
              </w:rPr>
              <w:t>Frank Holmes</w:t>
            </w:r>
          </w:p>
        </w:tc>
        <w:tc>
          <w:tcPr>
            <w:tcW w:w="4950" w:type="dxa"/>
            <w:vAlign w:val="center"/>
          </w:tcPr>
          <w:p w14:paraId="41A4358A" w14:textId="77777777" w:rsidR="006D6E87" w:rsidRDefault="006D6E87" w:rsidP="006D6E87">
            <w:pPr>
              <w:ind w:left="0" w:right="0"/>
              <w:outlineLvl w:val="9"/>
              <w:rPr>
                <w:color w:val="000000"/>
              </w:rPr>
            </w:pPr>
            <w:r>
              <w:rPr>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Default="006D6E87" w:rsidP="006D6E87">
            <w:pPr>
              <w:ind w:left="0" w:right="0"/>
              <w:outlineLvl w:val="9"/>
              <w:rPr>
                <w:color w:val="000000"/>
              </w:rPr>
            </w:pPr>
            <w:r>
              <w:rPr>
                <w:color w:val="000000"/>
              </w:rPr>
              <w:t>Ross McDonald</w:t>
            </w:r>
          </w:p>
        </w:tc>
        <w:tc>
          <w:tcPr>
            <w:tcW w:w="4950" w:type="dxa"/>
            <w:vAlign w:val="center"/>
          </w:tcPr>
          <w:p w14:paraId="4244E0A6" w14:textId="77777777" w:rsidR="006D6E87" w:rsidRDefault="006D6E87" w:rsidP="006D6E87">
            <w:pPr>
              <w:ind w:left="0" w:right="0"/>
              <w:outlineLvl w:val="9"/>
              <w:rPr>
                <w:color w:val="000000"/>
              </w:rPr>
            </w:pPr>
            <w:r>
              <w:rPr>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Default="006D6E87" w:rsidP="006D6E87">
            <w:pPr>
              <w:ind w:left="0" w:right="0"/>
              <w:outlineLvl w:val="9"/>
              <w:rPr>
                <w:color w:val="000000"/>
              </w:rPr>
            </w:pPr>
            <w:r>
              <w:rPr>
                <w:color w:val="000000"/>
              </w:rPr>
              <w:t>Hans Meere</w:t>
            </w:r>
          </w:p>
        </w:tc>
        <w:tc>
          <w:tcPr>
            <w:tcW w:w="4950" w:type="dxa"/>
            <w:vAlign w:val="center"/>
          </w:tcPr>
          <w:p w14:paraId="3A5A2048" w14:textId="77777777" w:rsidR="006D6E87" w:rsidRDefault="006D6E87" w:rsidP="006D6E87">
            <w:pPr>
              <w:ind w:left="0" w:right="0"/>
              <w:outlineLvl w:val="9"/>
              <w:rPr>
                <w:color w:val="000000"/>
              </w:rPr>
            </w:pPr>
            <w:r>
              <w:rPr>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Default="006D6E87" w:rsidP="006D6E87">
            <w:pPr>
              <w:ind w:left="0" w:right="0"/>
              <w:outlineLvl w:val="9"/>
              <w:rPr>
                <w:color w:val="000000"/>
              </w:rPr>
            </w:pPr>
            <w:r>
              <w:rPr>
                <w:color w:val="000000"/>
              </w:rPr>
              <w:t>Fred Myer</w:t>
            </w:r>
          </w:p>
        </w:tc>
        <w:tc>
          <w:tcPr>
            <w:tcW w:w="4950" w:type="dxa"/>
            <w:vAlign w:val="center"/>
          </w:tcPr>
          <w:p w14:paraId="114986D9" w14:textId="77777777" w:rsidR="006D6E87" w:rsidRDefault="006D6E87" w:rsidP="006D6E87">
            <w:pPr>
              <w:ind w:left="0" w:right="0"/>
              <w:outlineLvl w:val="9"/>
              <w:rPr>
                <w:color w:val="000000"/>
              </w:rPr>
            </w:pPr>
            <w:r>
              <w:rPr>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Default="006D6E87" w:rsidP="006D6E87">
            <w:pPr>
              <w:ind w:left="0" w:right="0"/>
              <w:outlineLvl w:val="9"/>
              <w:rPr>
                <w:color w:val="000000"/>
              </w:rPr>
            </w:pPr>
            <w:r>
              <w:rPr>
                <w:color w:val="000000"/>
              </w:rPr>
              <w:t>Amanda Hanson</w:t>
            </w:r>
          </w:p>
        </w:tc>
        <w:tc>
          <w:tcPr>
            <w:tcW w:w="4950" w:type="dxa"/>
            <w:vAlign w:val="center"/>
          </w:tcPr>
          <w:p w14:paraId="3E8A719A" w14:textId="77777777" w:rsidR="006D6E87" w:rsidRDefault="006D6E87" w:rsidP="006D6E87">
            <w:pPr>
              <w:ind w:left="0" w:right="0"/>
              <w:outlineLvl w:val="9"/>
              <w:rPr>
                <w:color w:val="000000"/>
              </w:rPr>
            </w:pPr>
            <w:r>
              <w:rPr>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Default="006D6E87" w:rsidP="006D6E87">
            <w:pPr>
              <w:ind w:left="0" w:right="0"/>
              <w:outlineLvl w:val="9"/>
              <w:rPr>
                <w:color w:val="000000"/>
              </w:rPr>
            </w:pPr>
            <w:r>
              <w:rPr>
                <w:color w:val="000000"/>
              </w:rPr>
              <w:t>Kate Mickelson</w:t>
            </w:r>
          </w:p>
        </w:tc>
        <w:tc>
          <w:tcPr>
            <w:tcW w:w="4950" w:type="dxa"/>
            <w:vAlign w:val="center"/>
          </w:tcPr>
          <w:p w14:paraId="58953927" w14:textId="77777777" w:rsidR="006D6E87" w:rsidRDefault="006D6E87" w:rsidP="006D6E87">
            <w:pPr>
              <w:ind w:left="0" w:right="0"/>
              <w:outlineLvl w:val="9"/>
              <w:rPr>
                <w:color w:val="000000"/>
              </w:rPr>
            </w:pPr>
            <w:r>
              <w:rPr>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Default="006D6E87" w:rsidP="006D6E87">
            <w:pPr>
              <w:ind w:left="0" w:right="0"/>
              <w:outlineLvl w:val="9"/>
              <w:rPr>
                <w:color w:val="000000"/>
              </w:rPr>
            </w:pPr>
            <w:r>
              <w:rPr>
                <w:color w:val="000000"/>
              </w:rPr>
              <w:t>Dick Vander Schaaf</w:t>
            </w:r>
          </w:p>
        </w:tc>
        <w:tc>
          <w:tcPr>
            <w:tcW w:w="4950" w:type="dxa"/>
            <w:vAlign w:val="center"/>
          </w:tcPr>
          <w:p w14:paraId="7D1737D0" w14:textId="77777777" w:rsidR="006D6E87" w:rsidRDefault="006D6E87" w:rsidP="006D6E87">
            <w:pPr>
              <w:ind w:left="0" w:right="0"/>
              <w:outlineLvl w:val="9"/>
              <w:rPr>
                <w:color w:val="000000"/>
              </w:rPr>
            </w:pPr>
            <w:r>
              <w:rPr>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Default="006D6E87" w:rsidP="006D6E87">
            <w:pPr>
              <w:ind w:left="0" w:right="0"/>
              <w:outlineLvl w:val="9"/>
              <w:rPr>
                <w:color w:val="000000"/>
              </w:rPr>
            </w:pPr>
            <w:r>
              <w:rPr>
                <w:color w:val="000000"/>
              </w:rPr>
              <w:t>Travis Williams</w:t>
            </w:r>
          </w:p>
        </w:tc>
        <w:tc>
          <w:tcPr>
            <w:tcW w:w="4950" w:type="dxa"/>
            <w:vAlign w:val="center"/>
          </w:tcPr>
          <w:p w14:paraId="2AD4E6DD" w14:textId="77777777" w:rsidR="006D6E87" w:rsidRDefault="006D6E87" w:rsidP="006D6E87">
            <w:pPr>
              <w:ind w:left="0" w:right="0"/>
              <w:outlineLvl w:val="9"/>
              <w:rPr>
                <w:color w:val="000000"/>
              </w:rPr>
            </w:pPr>
            <w:r>
              <w:rPr>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Default="006D6E87" w:rsidP="006D6E87">
            <w:pPr>
              <w:ind w:left="0" w:right="0"/>
              <w:outlineLvl w:val="9"/>
              <w:rPr>
                <w:color w:val="000000"/>
              </w:rPr>
            </w:pPr>
            <w:r>
              <w:rPr>
                <w:color w:val="000000"/>
              </w:rPr>
              <w:t>Rick Boatner</w:t>
            </w:r>
          </w:p>
        </w:tc>
        <w:tc>
          <w:tcPr>
            <w:tcW w:w="4950" w:type="dxa"/>
            <w:vAlign w:val="center"/>
          </w:tcPr>
          <w:p w14:paraId="372E8D90" w14:textId="77777777" w:rsidR="006D6E87" w:rsidRDefault="006D6E87" w:rsidP="006D6E87">
            <w:pPr>
              <w:ind w:left="0" w:right="0"/>
              <w:outlineLvl w:val="9"/>
              <w:rPr>
                <w:color w:val="000000"/>
              </w:rPr>
            </w:pPr>
            <w:r>
              <w:rPr>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Default="006D6E87" w:rsidP="006D6E87">
            <w:pPr>
              <w:ind w:left="0" w:right="0"/>
              <w:outlineLvl w:val="9"/>
              <w:rPr>
                <w:color w:val="000000"/>
              </w:rPr>
            </w:pPr>
            <w:r>
              <w:rPr>
                <w:color w:val="000000"/>
              </w:rPr>
              <w:t>Nicole Dobroski</w:t>
            </w:r>
          </w:p>
        </w:tc>
        <w:tc>
          <w:tcPr>
            <w:tcW w:w="4950" w:type="dxa"/>
            <w:vAlign w:val="center"/>
          </w:tcPr>
          <w:p w14:paraId="30C8F054" w14:textId="77777777" w:rsidR="006D6E87" w:rsidRDefault="006D6E87" w:rsidP="006D6E87">
            <w:pPr>
              <w:ind w:left="0" w:right="0"/>
              <w:outlineLvl w:val="9"/>
              <w:rPr>
                <w:color w:val="000000"/>
              </w:rPr>
            </w:pPr>
            <w:r>
              <w:rPr>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77777777" w:rsidR="006D6E87" w:rsidRDefault="006D6E87" w:rsidP="006D6E87">
            <w:pPr>
              <w:ind w:left="0" w:right="0"/>
              <w:outlineLvl w:val="9"/>
              <w:rPr>
                <w:color w:val="000000"/>
              </w:rPr>
            </w:pPr>
            <w:r>
              <w:rPr>
                <w:color w:val="000000"/>
              </w:rPr>
              <w:t>Robyn Draheim</w:t>
            </w:r>
          </w:p>
        </w:tc>
        <w:tc>
          <w:tcPr>
            <w:tcW w:w="4950" w:type="dxa"/>
            <w:vAlign w:val="center"/>
          </w:tcPr>
          <w:p w14:paraId="2F5F0E63" w14:textId="77777777" w:rsidR="006D6E87" w:rsidRDefault="006D6E87" w:rsidP="006D6E87">
            <w:pPr>
              <w:ind w:left="0" w:right="0"/>
              <w:outlineLvl w:val="9"/>
              <w:rPr>
                <w:color w:val="000000"/>
              </w:rPr>
            </w:pPr>
            <w:r>
              <w:rPr>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Default="006D6E87" w:rsidP="006D6E87">
            <w:pPr>
              <w:ind w:left="0" w:right="0"/>
              <w:outlineLvl w:val="9"/>
              <w:rPr>
                <w:color w:val="000000"/>
              </w:rPr>
            </w:pPr>
            <w:r>
              <w:rPr>
                <w:color w:val="000000"/>
              </w:rPr>
              <w:t>Michael Pearson</w:t>
            </w:r>
          </w:p>
        </w:tc>
        <w:tc>
          <w:tcPr>
            <w:tcW w:w="4950" w:type="dxa"/>
            <w:vAlign w:val="center"/>
          </w:tcPr>
          <w:p w14:paraId="54FC55C3" w14:textId="77777777" w:rsidR="006D6E87" w:rsidRDefault="006D6E87" w:rsidP="006D6E87">
            <w:pPr>
              <w:ind w:left="0" w:right="0"/>
              <w:outlineLvl w:val="9"/>
              <w:rPr>
                <w:color w:val="000000"/>
              </w:rPr>
            </w:pPr>
            <w:r>
              <w:rPr>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Default="006D6E87" w:rsidP="006D6E87">
            <w:pPr>
              <w:ind w:left="0" w:right="0"/>
              <w:outlineLvl w:val="9"/>
              <w:rPr>
                <w:color w:val="000000"/>
              </w:rPr>
            </w:pPr>
            <w:r>
              <w:rPr>
                <w:color w:val="000000"/>
              </w:rPr>
              <w:t>Allen Pleus</w:t>
            </w:r>
          </w:p>
        </w:tc>
        <w:tc>
          <w:tcPr>
            <w:tcW w:w="4950" w:type="dxa"/>
            <w:vAlign w:val="center"/>
          </w:tcPr>
          <w:p w14:paraId="1354864D" w14:textId="77777777" w:rsidR="006D6E87" w:rsidRDefault="006D6E87" w:rsidP="006D6E87">
            <w:pPr>
              <w:ind w:left="0" w:right="0"/>
              <w:outlineLvl w:val="9"/>
              <w:rPr>
                <w:color w:val="000000"/>
              </w:rPr>
            </w:pPr>
            <w:r>
              <w:rPr>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77777777"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a one-time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0" w:history="1">
        <w:r w:rsidRPr="002F0640">
          <w:rPr>
            <w:rStyle w:val="Hyperlink"/>
            <w:sz w:val="22"/>
            <w:szCs w:val="22"/>
          </w:rPr>
          <w:t>DEQ Calendar</w:t>
        </w:r>
      </w:hyperlink>
      <w:r w:rsidRPr="002F0640">
        <w:rPr>
          <w:sz w:val="22"/>
          <w:szCs w:val="22"/>
        </w:rPr>
        <w:t>.</w:t>
      </w:r>
    </w:p>
    <w:p w14:paraId="65FAC309"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77777777"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discussion time to the ballast exchange plus treatment proposal.  The committee played an instrumental role in identifying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 This strategy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77777777"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our state to take the initiative to establish this management requirement.  Both Washington, for the Columbia River, and California, for the Sacramento River, have suggested that they will be looking to adopt rules that are substantively comparable to what is being proposed by Oregon DEQ.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Pr="002F0640"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3759BD8A" w14:textId="77777777" w:rsidR="006D6E87" w:rsidRPr="002F0640" w:rsidRDefault="006D6E87" w:rsidP="002F0640">
      <w:pPr>
        <w:ind w:left="547" w:right="378"/>
        <w:rPr>
          <w:sz w:val="22"/>
          <w:szCs w:val="22"/>
        </w:rPr>
      </w:pPr>
      <w:r w:rsidRPr="002F0640">
        <w:rPr>
          <w:sz w:val="22"/>
          <w:szCs w:val="22"/>
        </w:rPr>
        <w:t xml:space="preserve">Meeting minutes and recordings are available from the advisory committee webpage at:  </w:t>
      </w:r>
      <w:hyperlink r:id="rId31"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2F0640" w:rsidRDefault="006D6E87" w:rsidP="006D6E87">
      <w:pPr>
        <w:pStyle w:val="Heading2"/>
        <w:rPr>
          <w:rFonts w:ascii="Arial" w:hAnsi="Arial" w:cs="Arial"/>
        </w:rPr>
      </w:pPr>
      <w:r w:rsidRPr="002F0640">
        <w:rPr>
          <w:rStyle w:val="SubtitleChar"/>
          <w:rFonts w:ascii="Arial" w:hAnsi="Arial" w:cs="Arial"/>
        </w:rPr>
        <w:t>EQC prior involvemen</w:t>
      </w:r>
      <w:r w:rsidRPr="002F0640">
        <w:rPr>
          <w:rFonts w:ascii="Arial" w:hAnsi="Arial" w:cs="Arial"/>
        </w:rPr>
        <w:t>t</w:t>
      </w:r>
    </w:p>
    <w:p w14:paraId="27210C62" w14:textId="77777777" w:rsidR="006D6E87" w:rsidRPr="002F0640" w:rsidRDefault="006D6E87" w:rsidP="006D6E87">
      <w:pPr>
        <w:rPr>
          <w:sz w:val="22"/>
          <w:szCs w:val="22"/>
        </w:rPr>
      </w:pPr>
      <w:r w:rsidRPr="002F0640">
        <w:rPr>
          <w:sz w:val="22"/>
          <w:szCs w:val="22"/>
        </w:rPr>
        <w:t xml:space="preserve">DEQ shares general rulemaking information with EQC through the monthly Director’s Report. </w:t>
      </w:r>
    </w:p>
    <w:p w14:paraId="39E4DD93" w14:textId="77777777" w:rsidR="006D6E87" w:rsidRPr="002F0640" w:rsidRDefault="006D6E87" w:rsidP="006D6E87">
      <w:pPr>
        <w:rPr>
          <w:sz w:val="22"/>
          <w:szCs w:val="22"/>
          <w:highlight w:val="yellow"/>
        </w:rPr>
      </w:pPr>
    </w:p>
    <w:p w14:paraId="1C151F4E" w14:textId="77777777" w:rsidR="006D6E87" w:rsidRPr="002F0640" w:rsidRDefault="006D6E87" w:rsidP="002F0640">
      <w:pPr>
        <w:ind w:left="547"/>
        <w:rPr>
          <w:sz w:val="22"/>
          <w:szCs w:val="22"/>
          <w:highlight w:val="yellow"/>
        </w:rPr>
      </w:pPr>
      <w:r w:rsidRPr="002F0640">
        <w:rPr>
          <w:sz w:val="22"/>
          <w:szCs w:val="22"/>
        </w:rPr>
        <w:t xml:space="preserve">DEQ did not present additional information specific to this proposed rule revision. </w:t>
      </w: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Public hearings and comment</w:t>
      </w:r>
    </w:p>
    <w:p w14:paraId="33EA0F9B" w14:textId="77777777" w:rsidR="00A72D66" w:rsidRPr="002F0640" w:rsidRDefault="00A72D66" w:rsidP="00A72D66">
      <w:pPr>
        <w:rPr>
          <w:sz w:val="22"/>
          <w:szCs w:val="22"/>
        </w:rPr>
      </w:pPr>
    </w:p>
    <w:p w14:paraId="33EA0F9C" w14:textId="77777777"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Pr="002F0640">
        <w:rPr>
          <w:rStyle w:val="Emphasis"/>
          <w:vanish w:val="0"/>
          <w:color w:val="000000" w:themeColor="text1"/>
          <w:sz w:val="22"/>
          <w:szCs w:val="22"/>
        </w:rPr>
        <w:t>##</w:t>
      </w:r>
      <w:r w:rsidRPr="002F0640">
        <w:rPr>
          <w:bCs/>
          <w:color w:val="000000" w:themeColor="text1"/>
          <w:sz w:val="22"/>
          <w:szCs w:val="22"/>
        </w:rPr>
        <w:t xml:space="preserve">XX public hearing(s). DEQ received </w:t>
      </w:r>
      <w:r w:rsidRPr="002F0640">
        <w:rPr>
          <w:rStyle w:val="Emphasis"/>
          <w:vanish w:val="0"/>
          <w:color w:val="000000" w:themeColor="text1"/>
          <w:sz w:val="22"/>
          <w:szCs w:val="22"/>
        </w:rPr>
        <w:t>##</w:t>
      </w:r>
      <w:r w:rsidRPr="002F0640">
        <w:rPr>
          <w:bCs/>
          <w:color w:val="000000" w:themeColor="text1"/>
          <w:sz w:val="22"/>
          <w:szCs w:val="22"/>
        </w:rPr>
        <w:t xml:space="preserve"> XX public comments. </w:t>
      </w:r>
      <w:r w:rsidR="00214C8D" w:rsidRPr="002F0640">
        <w:rPr>
          <w:bCs/>
          <w:color w:val="000000" w:themeColor="text1"/>
          <w:sz w:val="22"/>
          <w:szCs w:val="22"/>
        </w:rPr>
        <w:t>Later sections of this document include a summary of comments received,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77777777"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p>
    <w:p w14:paraId="33EA0FA3" w14:textId="77777777" w:rsidR="00377FA3" w:rsidRPr="002F0640" w:rsidRDefault="00377FA3" w:rsidP="002F0640">
      <w:pPr>
        <w:ind w:left="450"/>
        <w:rPr>
          <w:color w:val="000000" w:themeColor="text1"/>
          <w:sz w:val="22"/>
          <w:szCs w:val="22"/>
        </w:rPr>
      </w:pPr>
      <w:r w:rsidRPr="002F0640">
        <w:rPr>
          <w:rStyle w:val="Emphasis"/>
          <w:vanish w:val="0"/>
          <w:color w:val="000000" w:themeColor="text1"/>
          <w:sz w:val="22"/>
          <w:szCs w:val="22"/>
        </w:rPr>
        <w:t>Meeting date and time:</w:t>
      </w:r>
    </w:p>
    <w:p w14:paraId="33EA0FA4"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33EA0FAC" w14:textId="77777777" w:rsidR="00377FA3" w:rsidRPr="002F0640" w:rsidRDefault="00377FA3" w:rsidP="002F0640">
      <w:pPr>
        <w:tabs>
          <w:tab w:val="left" w:pos="-1440"/>
          <w:tab w:val="left" w:pos="-720"/>
        </w:tabs>
        <w:suppressAutoHyphens/>
        <w:ind w:left="450" w:right="558"/>
        <w:rPr>
          <w:rStyle w:val="Heading3Char"/>
          <w:rFonts w:ascii="Arial" w:hAnsi="Arial" w:cs="Arial"/>
          <w:b/>
          <w:color w:val="000000" w:themeColor="text1"/>
        </w:rPr>
      </w:pPr>
      <w:r w:rsidRPr="002F0640">
        <w:rPr>
          <w:rStyle w:val="Heading3Char"/>
          <w:rFonts w:ascii="Arial" w:hAnsi="Arial" w:cs="Arial"/>
          <w:b/>
          <w:color w:val="000000" w:themeColor="text1"/>
        </w:rPr>
        <w:t>Hearing 2</w:t>
      </w:r>
    </w:p>
    <w:p w14:paraId="33EA0FAD" w14:textId="77777777" w:rsidR="00377FA3" w:rsidRPr="002F0640" w:rsidRDefault="00377FA3" w:rsidP="00A72D66">
      <w:pPr>
        <w:tabs>
          <w:tab w:val="left" w:pos="-1440"/>
          <w:tab w:val="left" w:pos="-720"/>
        </w:tabs>
        <w:suppressAutoHyphens/>
        <w:ind w:right="562"/>
        <w:rPr>
          <w:color w:val="000000" w:themeColor="text1"/>
          <w:sz w:val="22"/>
          <w:szCs w:val="22"/>
        </w:rPr>
      </w:pPr>
      <w:r w:rsidRPr="002F0640">
        <w:rPr>
          <w:color w:val="000000" w:themeColor="text1"/>
          <w:sz w:val="22"/>
          <w:szCs w:val="22"/>
        </w:rPr>
        <w:t xml:space="preserve"> </w:t>
      </w:r>
    </w:p>
    <w:p w14:paraId="33EA0FAE" w14:textId="77777777"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p>
    <w:p w14:paraId="33EA0FAF" w14:textId="77777777" w:rsidR="00377FA3" w:rsidRPr="002F0640" w:rsidRDefault="00377FA3" w:rsidP="002F0640">
      <w:pPr>
        <w:ind w:left="450"/>
        <w:rPr>
          <w:color w:val="000000" w:themeColor="text1"/>
          <w:sz w:val="22"/>
          <w:szCs w:val="22"/>
        </w:rPr>
      </w:pPr>
      <w:r w:rsidRPr="002F0640">
        <w:rPr>
          <w:rStyle w:val="Emphasis"/>
          <w:vanish w:val="0"/>
          <w:color w:val="000000" w:themeColor="text1"/>
          <w:sz w:val="22"/>
          <w:szCs w:val="22"/>
        </w:rPr>
        <w:t>Meeting date and time:</w:t>
      </w:r>
    </w:p>
    <w:p w14:paraId="33EA0FB0"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p>
    <w:p w14:paraId="33EA0FB1"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B2" w14:textId="77777777" w:rsidR="00E30322" w:rsidRPr="002F0640" w:rsidRDefault="00E30322"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 xml:space="preserve">The presiding officer convened the hearing, summarized procedures for the hearing, and explained 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3EA0FB3" w14:textId="77777777" w:rsidR="00E30322" w:rsidRPr="002F0640" w:rsidRDefault="00E30322" w:rsidP="002F0640">
      <w:pPr>
        <w:tabs>
          <w:tab w:val="left" w:pos="-1440"/>
          <w:tab w:val="left" w:pos="-720"/>
        </w:tabs>
        <w:suppressAutoHyphens/>
        <w:ind w:left="450" w:right="558"/>
        <w:rPr>
          <w:color w:val="000000" w:themeColor="text1"/>
          <w:sz w:val="22"/>
          <w:szCs w:val="22"/>
        </w:rPr>
      </w:pPr>
    </w:p>
    <w:p w14:paraId="33EA0FB4" w14:textId="77777777" w:rsidR="00E30322" w:rsidRPr="002F0640" w:rsidRDefault="00E30322"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B5" w14:textId="77777777" w:rsidR="00E30322" w:rsidRPr="002F0640" w:rsidRDefault="00E30322" w:rsidP="002F0640">
      <w:pPr>
        <w:tabs>
          <w:tab w:val="left" w:pos="-1440"/>
          <w:tab w:val="left" w:pos="-720"/>
        </w:tabs>
        <w:suppressAutoHyphens/>
        <w:ind w:left="450" w:right="558"/>
        <w:rPr>
          <w:color w:val="000000" w:themeColor="text1"/>
          <w:sz w:val="22"/>
          <w:szCs w:val="22"/>
        </w:rPr>
      </w:pPr>
    </w:p>
    <w:p w14:paraId="33EA0FB6" w14:textId="77777777" w:rsidR="00E30322" w:rsidRPr="002F0640" w:rsidRDefault="00E30322"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 xml:space="preserve">DEQ added all names and affiliations of hearing 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B7" w14:textId="77777777" w:rsidR="00A72D66" w:rsidRPr="00A72D66" w:rsidRDefault="00A72D66" w:rsidP="00A72D66">
      <w:pPr>
        <w:tabs>
          <w:tab w:val="left" w:pos="-1440"/>
          <w:tab w:val="left" w:pos="-720"/>
        </w:tabs>
        <w:suppressAutoHyphens/>
        <w:ind w:left="1080" w:right="558"/>
        <w:rPr>
          <w:color w:val="000000" w:themeColor="text1"/>
        </w:rPr>
      </w:pP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33EA0FC0" w14:textId="77777777"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14:paraId="33EA0FC1" w14:textId="77777777"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3EA0FC3" w14:textId="77777777"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14:paraId="33EA0FC4" w14:textId="77777777" w:rsidR="00377FA3" w:rsidRPr="00377FA3" w:rsidRDefault="00377FA3" w:rsidP="004646AA">
      <w:pPr>
        <w:ind w:right="828"/>
        <w:rPr>
          <w:color w:val="806000" w:themeColor="accent4" w:themeShade="80"/>
        </w:rPr>
      </w:pPr>
    </w:p>
    <w:p w14:paraId="33EA0FC5" w14:textId="77777777"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14:paraId="33EA0FC6" w14:textId="77777777" w:rsidR="00377FA3" w:rsidRPr="00377FA3" w:rsidRDefault="00377FA3" w:rsidP="004646AA">
      <w:pPr>
        <w:ind w:right="828"/>
        <w:rPr>
          <w:bCs/>
          <w:color w:val="806000" w:themeColor="accent4" w:themeShade="80"/>
        </w:rPr>
      </w:pPr>
    </w:p>
    <w:p w14:paraId="33EA0FC7" w14:textId="77777777" w:rsidR="00377FA3" w:rsidRPr="00377FA3" w:rsidRDefault="00377FA3" w:rsidP="004646AA">
      <w:pPr>
        <w:ind w:right="630"/>
        <w:rPr>
          <w:bCs/>
          <w:color w:val="000000" w:themeColor="text1"/>
        </w:rPr>
      </w:pPr>
    </w:p>
    <w:p w14:paraId="33EA0FC8" w14:textId="77777777" w:rsidR="00377FA3" w:rsidRPr="00377FA3" w:rsidRDefault="004646AA" w:rsidP="004646AA">
      <w:pPr>
        <w:tabs>
          <w:tab w:val="left" w:pos="1080"/>
        </w:tabs>
        <w:ind w:right="634"/>
      </w:pPr>
      <w:r>
        <w:rPr>
          <w:b/>
          <w:bCs/>
        </w:rPr>
        <w:t xml:space="preserve">Comment 1 </w:t>
      </w:r>
    </w:p>
    <w:p w14:paraId="33EA0FC9" w14:textId="77777777" w:rsidR="004646AA" w:rsidRDefault="004646AA" w:rsidP="004646AA">
      <w:pPr>
        <w:pStyle w:val="ListParagraph"/>
        <w:ind w:left="1440" w:right="634"/>
        <w:contextualSpacing w:val="0"/>
        <w:rPr>
          <w:bCs/>
          <w:color w:val="000000" w:themeColor="text1"/>
        </w:rPr>
      </w:pPr>
    </w:p>
    <w:p w14:paraId="33EA0FCA" w14:textId="77777777"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33EA0FCB" w14:textId="77777777" w:rsidR="004646AA" w:rsidRDefault="004646AA" w:rsidP="004646AA">
      <w:pPr>
        <w:pStyle w:val="ListParagraph"/>
        <w:ind w:left="1440" w:right="634"/>
        <w:contextualSpacing w:val="0"/>
        <w:rPr>
          <w:rStyle w:val="Emphasis"/>
          <w:vanish w:val="0"/>
          <w:color w:val="806000" w:themeColor="accent4" w:themeShade="80"/>
          <w:sz w:val="24"/>
        </w:rPr>
      </w:pPr>
    </w:p>
    <w:p w14:paraId="33EA0FCC" w14:textId="77777777"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14:paraId="33EA0FCD" w14:textId="77777777" w:rsidR="004646AA" w:rsidRPr="00377FA3" w:rsidRDefault="004646AA" w:rsidP="004646AA">
      <w:pPr>
        <w:pStyle w:val="ListParagraph"/>
        <w:ind w:left="1440" w:right="634"/>
        <w:contextualSpacing w:val="0"/>
        <w:rPr>
          <w:bCs/>
          <w:color w:val="806000" w:themeColor="accent4" w:themeShade="80"/>
        </w:rPr>
      </w:pPr>
    </w:p>
    <w:p w14:paraId="33EA0FCE" w14:textId="77777777" w:rsidR="004646AA" w:rsidRDefault="00377FA3" w:rsidP="004646AA">
      <w:pPr>
        <w:ind w:left="2880" w:right="630" w:hanging="1800"/>
        <w:rPr>
          <w:b/>
          <w:bCs/>
          <w:color w:val="000000" w:themeColor="text1"/>
        </w:rPr>
      </w:pPr>
      <w:r w:rsidRPr="004646AA">
        <w:rPr>
          <w:b/>
          <w:bCs/>
          <w:color w:val="000000" w:themeColor="text1"/>
        </w:rPr>
        <w:t>Response</w:t>
      </w:r>
    </w:p>
    <w:p w14:paraId="33EA0FCF"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33EA0FD0" w14:textId="77777777"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14:paraId="33EA0FD1" w14:textId="77777777" w:rsidR="00377FA3" w:rsidRPr="00377FA3" w:rsidRDefault="00377FA3" w:rsidP="004646AA">
      <w:pPr>
        <w:ind w:right="630"/>
        <w:rPr>
          <w:bCs/>
          <w:color w:val="000000" w:themeColor="text1"/>
        </w:rPr>
      </w:pPr>
    </w:p>
    <w:p w14:paraId="33EA0FD2"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14:paraId="33EA0FD3" w14:textId="77777777" w:rsidR="004646AA" w:rsidRDefault="004646AA" w:rsidP="004646AA">
      <w:pPr>
        <w:pStyle w:val="ListParagraph"/>
        <w:tabs>
          <w:tab w:val="left" w:pos="1080"/>
        </w:tabs>
        <w:ind w:right="634"/>
        <w:contextualSpacing w:val="0"/>
        <w:rPr>
          <w:b/>
          <w:bCs/>
        </w:rPr>
      </w:pPr>
    </w:p>
    <w:p w14:paraId="33EA0FD4" w14:textId="77777777"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33EA0FD5" w14:textId="77777777" w:rsidR="00264F32" w:rsidRDefault="00264F32" w:rsidP="001B0B23">
      <w:pPr>
        <w:pStyle w:val="ListParagraph"/>
        <w:ind w:left="1440" w:right="634"/>
        <w:contextualSpacing w:val="0"/>
        <w:rPr>
          <w:rStyle w:val="Emphasis"/>
          <w:caps/>
          <w:vanish w:val="0"/>
          <w:color w:val="806000" w:themeColor="accent4" w:themeShade="80"/>
          <w:sz w:val="24"/>
        </w:rPr>
      </w:pPr>
    </w:p>
    <w:p w14:paraId="33EA0FD6" w14:textId="77777777"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14:paraId="33EA0FD7" w14:textId="77777777" w:rsidR="004646AA" w:rsidRPr="00377FA3" w:rsidRDefault="004646AA" w:rsidP="004646AA">
      <w:pPr>
        <w:pStyle w:val="ListParagraph"/>
        <w:ind w:left="1440" w:right="634"/>
        <w:contextualSpacing w:val="0"/>
        <w:rPr>
          <w:bCs/>
          <w:color w:val="806000" w:themeColor="accent4" w:themeShade="80"/>
        </w:rPr>
      </w:pPr>
    </w:p>
    <w:p w14:paraId="33EA0FD8" w14:textId="77777777" w:rsidR="004646AA" w:rsidRDefault="00377FA3" w:rsidP="004646AA">
      <w:pPr>
        <w:ind w:left="2880" w:right="630" w:hanging="1800"/>
        <w:rPr>
          <w:b/>
          <w:bCs/>
          <w:color w:val="000000" w:themeColor="text1"/>
        </w:rPr>
      </w:pPr>
      <w:r w:rsidRPr="004646AA">
        <w:rPr>
          <w:b/>
          <w:bCs/>
          <w:color w:val="000000" w:themeColor="text1"/>
        </w:rPr>
        <w:t>Response</w:t>
      </w:r>
    </w:p>
    <w:p w14:paraId="33EA0FD9"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33EA0FDA" w14:textId="77777777"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14:paraId="33EA0FDB" w14:textId="77777777" w:rsidR="004646AA" w:rsidRPr="00377FA3" w:rsidRDefault="004646AA" w:rsidP="004646AA">
      <w:pPr>
        <w:ind w:right="630"/>
        <w:rPr>
          <w:bCs/>
          <w:color w:val="000000" w:themeColor="text1"/>
        </w:rPr>
      </w:pPr>
    </w:p>
    <w:p w14:paraId="33EA0FDC"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14:paraId="33EA0FDD" w14:textId="77777777" w:rsidR="004646AA" w:rsidRDefault="004646AA" w:rsidP="004646AA">
      <w:pPr>
        <w:pStyle w:val="ListParagraph"/>
        <w:tabs>
          <w:tab w:val="left" w:pos="1080"/>
        </w:tabs>
        <w:ind w:right="634"/>
        <w:contextualSpacing w:val="0"/>
        <w:rPr>
          <w:b/>
          <w:bCs/>
        </w:rPr>
      </w:pPr>
    </w:p>
    <w:p w14:paraId="33EA0FDE" w14:textId="77777777"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33EA0FDF" w14:textId="77777777" w:rsidR="00264F32" w:rsidRDefault="00264F32" w:rsidP="00573943">
      <w:pPr>
        <w:pStyle w:val="ListParagraph"/>
        <w:ind w:left="1440" w:right="634"/>
        <w:contextualSpacing w:val="0"/>
        <w:rPr>
          <w:rStyle w:val="Emphasis"/>
          <w:caps/>
          <w:vanish w:val="0"/>
          <w:color w:val="806000" w:themeColor="accent4" w:themeShade="80"/>
          <w:sz w:val="24"/>
        </w:rPr>
      </w:pPr>
    </w:p>
    <w:p w14:paraId="33EA0FE0" w14:textId="77777777"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14:paraId="33EA0FE1" w14:textId="77777777" w:rsidR="004646AA" w:rsidRPr="00377FA3" w:rsidRDefault="004646AA" w:rsidP="004646AA">
      <w:pPr>
        <w:pStyle w:val="ListParagraph"/>
        <w:ind w:left="1440" w:right="634"/>
        <w:contextualSpacing w:val="0"/>
        <w:rPr>
          <w:bCs/>
          <w:color w:val="806000" w:themeColor="accent4" w:themeShade="80"/>
        </w:rPr>
      </w:pPr>
    </w:p>
    <w:p w14:paraId="33EA0FE2" w14:textId="77777777" w:rsidR="00573943" w:rsidRDefault="00377FA3" w:rsidP="004646AA">
      <w:pPr>
        <w:ind w:left="2880" w:right="630" w:hanging="1800"/>
        <w:rPr>
          <w:b/>
          <w:bCs/>
          <w:color w:val="000000" w:themeColor="text1"/>
        </w:rPr>
      </w:pPr>
      <w:r w:rsidRPr="004646AA">
        <w:rPr>
          <w:b/>
          <w:bCs/>
          <w:color w:val="000000" w:themeColor="text1"/>
        </w:rPr>
        <w:t>Response</w:t>
      </w:r>
    </w:p>
    <w:p w14:paraId="33EA0FE3"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33EA0FE4" w14:textId="77777777"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77777777"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3EA0FEC" w14:textId="77777777" w:rsidR="00D8597B" w:rsidRDefault="00D8597B" w:rsidP="00377FA3">
      <w:pPr>
        <w:spacing w:after="120"/>
        <w:ind w:right="630"/>
        <w:rPr>
          <w:bCs/>
          <w:color w:val="000000" w:themeColor="text1"/>
        </w:rPr>
      </w:pPr>
    </w:p>
    <w:p w14:paraId="33EA0FED" w14:textId="77777777"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14:paraId="33EA0FEE" w14:textId="77777777" w:rsidR="00377FA3" w:rsidRPr="00377FA3" w:rsidRDefault="00377FA3" w:rsidP="00377FA3">
      <w:pPr>
        <w:spacing w:after="120"/>
        <w:ind w:right="630"/>
        <w:rPr>
          <w:bCs/>
          <w:color w:val="000000" w:themeColor="text1"/>
        </w:rPr>
      </w:pPr>
    </w:p>
    <w:p w14:paraId="33EA0FEF" w14:textId="77777777"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14:paraId="33EA0FF0" w14:textId="77777777" w:rsidR="007038EB" w:rsidRPr="007038EB" w:rsidRDefault="007038EB" w:rsidP="007038EB">
      <w:pPr>
        <w:pStyle w:val="ListParagraph"/>
        <w:tabs>
          <w:tab w:val="left" w:pos="1080"/>
        </w:tabs>
        <w:spacing w:after="120"/>
        <w:ind w:left="2880" w:right="634"/>
      </w:pPr>
    </w:p>
    <w:p w14:paraId="33EA0FF1"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3EA0FF2"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3EA0FF3" w14:textId="77777777" w:rsidR="00377FA3" w:rsidRPr="007038EB" w:rsidRDefault="00377FA3" w:rsidP="00377FA3">
      <w:pPr>
        <w:pStyle w:val="ListParagraph"/>
        <w:spacing w:after="120"/>
        <w:ind w:left="3060" w:right="630"/>
        <w:contextualSpacing w:val="0"/>
        <w:rPr>
          <w:bCs/>
          <w:color w:val="000000" w:themeColor="text1"/>
        </w:rPr>
      </w:pPr>
    </w:p>
    <w:p w14:paraId="33EA0FF4" w14:textId="77777777"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14:paraId="33EA0FF5"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3EA0FF6"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3EA0FF7" w14:textId="77777777" w:rsidR="00377FA3" w:rsidRPr="007038EB" w:rsidRDefault="00377FA3" w:rsidP="00377FA3">
      <w:pPr>
        <w:pStyle w:val="ListParagraph"/>
        <w:spacing w:after="120"/>
        <w:ind w:left="3060" w:right="630"/>
        <w:contextualSpacing w:val="0"/>
        <w:rPr>
          <w:bCs/>
          <w:color w:val="000000" w:themeColor="text1"/>
        </w:rPr>
      </w:pPr>
    </w:p>
    <w:p w14:paraId="33EA0FF8" w14:textId="77777777"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14:paraId="33EA0FF9" w14:textId="77777777" w:rsidR="007038EB" w:rsidRPr="007038EB" w:rsidRDefault="007038EB" w:rsidP="007038EB">
      <w:pPr>
        <w:pStyle w:val="ListParagraph"/>
        <w:tabs>
          <w:tab w:val="left" w:pos="1080"/>
        </w:tabs>
        <w:spacing w:after="120"/>
        <w:ind w:left="360" w:right="634"/>
      </w:pPr>
    </w:p>
    <w:p w14:paraId="33EA0FFA"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33EA0FFB" w14:textId="77777777"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33EA0FFC" w14:textId="77777777" w:rsidR="00D8597B" w:rsidRDefault="00D8597B" w:rsidP="00377FA3">
      <w:pPr>
        <w:pStyle w:val="ListParagraph"/>
        <w:spacing w:after="120"/>
        <w:ind w:left="2880" w:right="630"/>
        <w:contextualSpacing w:val="0"/>
        <w:rPr>
          <w:bCs/>
          <w:color w:val="000000" w:themeColor="text1"/>
        </w:rPr>
      </w:pPr>
    </w:p>
    <w:p w14:paraId="33EA0FFD" w14:textId="77777777"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14:paraId="33EA0FFE" w14:textId="77777777"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14:paraId="33EA1000" w14:textId="77777777"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14:paraId="33EA0FFF"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14:paraId="33EA1006" w14:textId="77777777" w:rsidTr="000D03CC">
        <w:tc>
          <w:tcPr>
            <w:tcW w:w="715" w:type="dxa"/>
            <w:shd w:val="clear" w:color="auto" w:fill="385623" w:themeFill="accent6" w:themeFillShade="80"/>
            <w:tcMar>
              <w:top w:w="43" w:type="dxa"/>
              <w:left w:w="43" w:type="dxa"/>
              <w:bottom w:w="43" w:type="dxa"/>
              <w:right w:w="43" w:type="dxa"/>
            </w:tcMar>
            <w:vAlign w:val="center"/>
          </w:tcPr>
          <w:p w14:paraId="33EA1001" w14:textId="77777777"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33EA1002" w14:textId="77777777"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14:paraId="33EA1003" w14:textId="77777777"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14:paraId="33EA1004" w14:textId="77777777"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14:paraId="33EA1005" w14:textId="77777777"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14:paraId="33EA100C" w14:textId="77777777" w:rsidTr="000D03CC">
        <w:tc>
          <w:tcPr>
            <w:tcW w:w="715" w:type="dxa"/>
            <w:tcMar>
              <w:top w:w="43" w:type="dxa"/>
              <w:left w:w="43" w:type="dxa"/>
              <w:bottom w:w="43" w:type="dxa"/>
              <w:right w:w="43" w:type="dxa"/>
            </w:tcMar>
            <w:vAlign w:val="center"/>
          </w:tcPr>
          <w:p w14:paraId="33EA1007" w14:textId="77777777" w:rsidR="00567FC7" w:rsidRPr="002C2E35" w:rsidRDefault="00567FC7" w:rsidP="002B207D">
            <w:pPr>
              <w:ind w:left="0" w:right="0"/>
              <w:rPr>
                <w:rFonts w:ascii="Arial" w:hAnsi="Arial" w:cs="Arial"/>
              </w:rPr>
            </w:pPr>
          </w:p>
        </w:tc>
        <w:tc>
          <w:tcPr>
            <w:tcW w:w="3780" w:type="dxa"/>
            <w:vAlign w:val="center"/>
          </w:tcPr>
          <w:p w14:paraId="33EA1008"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33EA1009"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33EA100A" w14:textId="77777777" w:rsidR="00567FC7" w:rsidRPr="002C2E35" w:rsidRDefault="00567FC7" w:rsidP="002B207D">
            <w:pPr>
              <w:ind w:left="0" w:right="0"/>
              <w:rPr>
                <w:rFonts w:ascii="Arial" w:hAnsi="Arial" w:cs="Arial"/>
              </w:rPr>
            </w:pPr>
          </w:p>
        </w:tc>
        <w:tc>
          <w:tcPr>
            <w:tcW w:w="1170" w:type="dxa"/>
            <w:vAlign w:val="center"/>
          </w:tcPr>
          <w:p w14:paraId="33EA100B" w14:textId="77777777" w:rsidR="00567FC7" w:rsidRPr="002C2E35" w:rsidRDefault="00567FC7" w:rsidP="002B207D">
            <w:pPr>
              <w:ind w:left="0" w:right="0"/>
              <w:rPr>
                <w:rFonts w:ascii="Arial" w:hAnsi="Arial" w:cs="Arial"/>
              </w:rPr>
            </w:pPr>
          </w:p>
        </w:tc>
      </w:tr>
      <w:tr w:rsidR="00567FC7" w:rsidRPr="00E16CB8" w14:paraId="33EA1012" w14:textId="77777777" w:rsidTr="000D03CC">
        <w:tc>
          <w:tcPr>
            <w:tcW w:w="715" w:type="dxa"/>
            <w:tcMar>
              <w:top w:w="43" w:type="dxa"/>
              <w:left w:w="43" w:type="dxa"/>
              <w:bottom w:w="43" w:type="dxa"/>
              <w:right w:w="43" w:type="dxa"/>
            </w:tcMar>
            <w:vAlign w:val="center"/>
          </w:tcPr>
          <w:p w14:paraId="33EA100D" w14:textId="77777777" w:rsidR="00567FC7" w:rsidRPr="002C2E35" w:rsidRDefault="00567FC7" w:rsidP="002B207D">
            <w:pPr>
              <w:ind w:left="0" w:right="0"/>
              <w:rPr>
                <w:rFonts w:ascii="Arial" w:hAnsi="Arial" w:cs="Arial"/>
              </w:rPr>
            </w:pPr>
          </w:p>
        </w:tc>
        <w:tc>
          <w:tcPr>
            <w:tcW w:w="3780" w:type="dxa"/>
            <w:vAlign w:val="center"/>
          </w:tcPr>
          <w:p w14:paraId="33EA100E"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33EA100F"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33EA1010" w14:textId="77777777" w:rsidR="00567FC7" w:rsidRPr="002C2E35" w:rsidRDefault="00567FC7" w:rsidP="002B207D">
            <w:pPr>
              <w:ind w:left="0" w:right="0"/>
              <w:rPr>
                <w:rFonts w:ascii="Arial" w:hAnsi="Arial" w:cs="Arial"/>
              </w:rPr>
            </w:pPr>
          </w:p>
        </w:tc>
        <w:tc>
          <w:tcPr>
            <w:tcW w:w="1170" w:type="dxa"/>
            <w:vAlign w:val="center"/>
          </w:tcPr>
          <w:p w14:paraId="33EA1011" w14:textId="77777777" w:rsidR="00567FC7" w:rsidRPr="002C2E35" w:rsidRDefault="00567FC7" w:rsidP="002B207D">
            <w:pPr>
              <w:ind w:left="0" w:right="0"/>
              <w:rPr>
                <w:rFonts w:ascii="Arial" w:hAnsi="Arial" w:cs="Arial"/>
              </w:rPr>
            </w:pPr>
          </w:p>
        </w:tc>
      </w:tr>
      <w:tr w:rsidR="00567FC7" w:rsidRPr="00E16CB8" w14:paraId="33EA1018" w14:textId="77777777" w:rsidTr="000D03CC">
        <w:tc>
          <w:tcPr>
            <w:tcW w:w="715" w:type="dxa"/>
            <w:tcMar>
              <w:top w:w="43" w:type="dxa"/>
              <w:left w:w="43" w:type="dxa"/>
              <w:bottom w:w="43" w:type="dxa"/>
              <w:right w:w="43" w:type="dxa"/>
            </w:tcMar>
            <w:vAlign w:val="center"/>
          </w:tcPr>
          <w:p w14:paraId="33EA1013" w14:textId="77777777" w:rsidR="00567FC7" w:rsidRPr="002C2E35" w:rsidRDefault="00567FC7" w:rsidP="002B207D">
            <w:pPr>
              <w:ind w:left="0" w:right="0"/>
              <w:rPr>
                <w:rFonts w:ascii="Arial" w:hAnsi="Arial" w:cs="Arial"/>
              </w:rPr>
            </w:pPr>
          </w:p>
        </w:tc>
        <w:tc>
          <w:tcPr>
            <w:tcW w:w="3780" w:type="dxa"/>
            <w:vAlign w:val="center"/>
          </w:tcPr>
          <w:p w14:paraId="33EA1014"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33EA1015"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33EA1016" w14:textId="77777777" w:rsidR="00567FC7" w:rsidRPr="002C2E35" w:rsidRDefault="00567FC7" w:rsidP="002B207D">
            <w:pPr>
              <w:ind w:left="0" w:right="0"/>
              <w:rPr>
                <w:rFonts w:ascii="Arial" w:hAnsi="Arial" w:cs="Arial"/>
              </w:rPr>
            </w:pPr>
          </w:p>
        </w:tc>
        <w:tc>
          <w:tcPr>
            <w:tcW w:w="1170" w:type="dxa"/>
            <w:vAlign w:val="center"/>
          </w:tcPr>
          <w:p w14:paraId="33EA1017" w14:textId="77777777" w:rsidR="00567FC7" w:rsidRPr="002C2E35" w:rsidRDefault="00567FC7" w:rsidP="002B207D">
            <w:pPr>
              <w:ind w:left="0" w:right="0"/>
              <w:rPr>
                <w:rFonts w:ascii="Arial" w:hAnsi="Arial" w:cs="Arial"/>
              </w:rPr>
            </w:pPr>
          </w:p>
        </w:tc>
      </w:tr>
    </w:tbl>
    <w:p w14:paraId="33EA1019" w14:textId="77777777" w:rsidR="00D8597B" w:rsidRDefault="00D8597B" w:rsidP="00377FA3">
      <w:pPr>
        <w:pStyle w:val="ListParagraph"/>
        <w:spacing w:after="120"/>
        <w:ind w:left="2880" w:right="630"/>
        <w:contextualSpacing w:val="0"/>
        <w:rPr>
          <w:b/>
          <w:bCs/>
          <w:color w:val="000000" w:themeColor="text1"/>
        </w:rPr>
      </w:pPr>
    </w:p>
    <w:p w14:paraId="33EA101A" w14:textId="77777777" w:rsidR="00D8597B" w:rsidRPr="00D8597B" w:rsidRDefault="00D8597B" w:rsidP="00377FA3">
      <w:pPr>
        <w:pStyle w:val="ListParagraph"/>
        <w:spacing w:after="120"/>
        <w:ind w:left="2880" w:right="630"/>
        <w:contextualSpacing w:val="0"/>
        <w:rPr>
          <w:b/>
          <w:bCs/>
          <w:color w:val="000000" w:themeColor="text1"/>
        </w:rPr>
      </w:pPr>
    </w:p>
    <w:p w14:paraId="33EA101B"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lastRenderedPageBreak/>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2"/>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3E" w14:textId="77777777"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14:paraId="33EA103F" w14:textId="77777777" w:rsidR="00377FA3" w:rsidRPr="00377FA3" w:rsidRDefault="00377FA3" w:rsidP="00377FA3"/>
    <w:p w14:paraId="33EA1042" w14:textId="17D3FD27" w:rsidR="00377FA3" w:rsidRPr="002F0640" w:rsidRDefault="00377FA3" w:rsidP="002F0640">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p>
    <w:p w14:paraId="33EA1043" w14:textId="77777777" w:rsidR="00377FA3" w:rsidRPr="00377FA3" w:rsidRDefault="00377FA3" w:rsidP="00377FA3">
      <w:pPr>
        <w:autoSpaceDE w:val="0"/>
        <w:autoSpaceDN w:val="0"/>
        <w:adjustRightInd w:val="0"/>
        <w:ind w:right="1008"/>
      </w:pPr>
    </w:p>
    <w:p w14:paraId="33EA1044"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6D6E87" w:rsidRPr="007C0ACD" w:rsidRDefault="006D6E87"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6D6E87" w:rsidRPr="007C0ACD" w:rsidRDefault="006D6E87"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6D6E87" w:rsidRPr="007C0ACD" w:rsidRDefault="006D6E87"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6D6E87" w:rsidRPr="007C0ACD" w:rsidRDefault="006D6E87"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6D6E87" w:rsidRPr="007C0ACD" w:rsidRDefault="006D6E87"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6D6E87" w:rsidRPr="007C0ACD" w:rsidRDefault="006D6E87"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6D6E87" w:rsidRDefault="006D6E87">
      <w:r>
        <w:separator/>
      </w:r>
    </w:p>
  </w:endnote>
  <w:endnote w:type="continuationSeparator" w:id="0">
    <w:p w14:paraId="33EA10B2" w14:textId="77777777" w:rsidR="006D6E87" w:rsidRDefault="006D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6D6E87" w:rsidRDefault="006D6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6D6E87" w:rsidRDefault="006D6E87" w:rsidP="00964A94">
    <w:pPr>
      <w:pStyle w:val="Footer"/>
    </w:pPr>
  </w:p>
  <w:p w14:paraId="33EA10B7" w14:textId="77777777" w:rsidR="006D6E87" w:rsidRPr="002B4E71" w:rsidRDefault="006D6E87" w:rsidP="00964A94">
    <w:pPr>
      <w:pStyle w:val="Footer"/>
    </w:pPr>
    <w:r>
      <w:t>Staff Report</w:t>
    </w:r>
    <w:r w:rsidRPr="002B4E71">
      <w:t xml:space="preserve"> page | </w:t>
    </w:r>
    <w:r>
      <w:fldChar w:fldCharType="begin"/>
    </w:r>
    <w:r>
      <w:instrText xml:space="preserve"> PAGE   \* MERGEFORMAT </w:instrText>
    </w:r>
    <w:r>
      <w:fldChar w:fldCharType="separate"/>
    </w:r>
    <w:r w:rsidR="002F0640">
      <w:rPr>
        <w:noProof/>
      </w:rPr>
      <w:t>25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6D6E87" w:rsidRDefault="006D6E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6D6E87" w:rsidRDefault="006D6E87" w:rsidP="00964A94">
    <w:pPr>
      <w:pStyle w:val="Footer"/>
    </w:pPr>
  </w:p>
  <w:p w14:paraId="33EA10BB" w14:textId="77777777" w:rsidR="006D6E87" w:rsidRPr="002B4E71" w:rsidRDefault="006D6E87" w:rsidP="00964A94">
    <w:pPr>
      <w:pStyle w:val="Footer"/>
    </w:pPr>
    <w:r w:rsidRPr="002B4E71">
      <w:t xml:space="preserve">Notice page | </w:t>
    </w:r>
    <w:r>
      <w:fldChar w:fldCharType="begin"/>
    </w:r>
    <w:r>
      <w:instrText xml:space="preserve"> PAGE   \* MERGEFORMAT </w:instrText>
    </w:r>
    <w:r>
      <w:fldChar w:fldCharType="separate"/>
    </w:r>
    <w:r w:rsidR="002F0640">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6D6E87" w:rsidRDefault="006D6E87">
      <w:r>
        <w:separator/>
      </w:r>
    </w:p>
  </w:footnote>
  <w:footnote w:type="continuationSeparator" w:id="0">
    <w:p w14:paraId="33EA10B0" w14:textId="77777777" w:rsidR="006D6E87" w:rsidRDefault="006D6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6D6E87" w:rsidRDefault="006D6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6D6E87" w:rsidRDefault="006D6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6D6E87" w:rsidRDefault="006D6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0"/>
  </w:num>
  <w:num w:numId="4">
    <w:abstractNumId w:val="4"/>
  </w:num>
  <w:num w:numId="5">
    <w:abstractNumId w:val="7"/>
  </w:num>
  <w:num w:numId="6">
    <w:abstractNumId w:val="3"/>
  </w:num>
  <w:num w:numId="7">
    <w:abstractNumId w:val="1"/>
  </w:num>
  <w:num w:numId="8">
    <w:abstractNumId w:val="8"/>
  </w:num>
  <w:num w:numId="9">
    <w:abstractNumId w:val="12"/>
  </w:num>
  <w:num w:numId="10">
    <w:abstractNumId w:val="5"/>
  </w:num>
  <w:num w:numId="11">
    <w:abstractNumId w:val="13"/>
  </w:num>
  <w:num w:numId="12">
    <w:abstractNumId w:val="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63484"/>
    <w:rsid w:val="000779A5"/>
    <w:rsid w:val="000D03CC"/>
    <w:rsid w:val="001B0B23"/>
    <w:rsid w:val="001B7270"/>
    <w:rsid w:val="001F2622"/>
    <w:rsid w:val="00214C8D"/>
    <w:rsid w:val="002442FB"/>
    <w:rsid w:val="00264F32"/>
    <w:rsid w:val="00276752"/>
    <w:rsid w:val="002B207D"/>
    <w:rsid w:val="002C2E35"/>
    <w:rsid w:val="002F0640"/>
    <w:rsid w:val="0030544D"/>
    <w:rsid w:val="00360F45"/>
    <w:rsid w:val="00377FA3"/>
    <w:rsid w:val="00396EFA"/>
    <w:rsid w:val="003D3F4F"/>
    <w:rsid w:val="003E40CF"/>
    <w:rsid w:val="004160B1"/>
    <w:rsid w:val="004345C0"/>
    <w:rsid w:val="004646AA"/>
    <w:rsid w:val="005668E9"/>
    <w:rsid w:val="00567FC7"/>
    <w:rsid w:val="00573943"/>
    <w:rsid w:val="006D6E87"/>
    <w:rsid w:val="006E5165"/>
    <w:rsid w:val="007038EB"/>
    <w:rsid w:val="00746827"/>
    <w:rsid w:val="00746C81"/>
    <w:rsid w:val="00887F56"/>
    <w:rsid w:val="008C09AA"/>
    <w:rsid w:val="008E2A1B"/>
    <w:rsid w:val="00964A94"/>
    <w:rsid w:val="009A06A3"/>
    <w:rsid w:val="009B6D76"/>
    <w:rsid w:val="00A72D66"/>
    <w:rsid w:val="00AE34D8"/>
    <w:rsid w:val="00AE696D"/>
    <w:rsid w:val="00AF7293"/>
    <w:rsid w:val="00B240F4"/>
    <w:rsid w:val="00B83057"/>
    <w:rsid w:val="00C46BB1"/>
    <w:rsid w:val="00CF33D7"/>
    <w:rsid w:val="00D2135A"/>
    <w:rsid w:val="00D8597B"/>
    <w:rsid w:val="00E30322"/>
    <w:rsid w:val="00E372D7"/>
    <w:rsid w:val="00F552BB"/>
    <w:rsid w:val="00F75F76"/>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www.w3.org/XML/1998/namespace"/>
    <ds:schemaRef ds:uri="http://purl.org/dc/dcmitype/"/>
    <ds:schemaRef ds:uri="http://schemas.microsoft.com/office/infopath/2007/PartnerControls"/>
    <ds:schemaRef ds:uri="http://schemas.microsoft.com/office/2006/metadata/properties"/>
    <ds:schemaRef ds:uri="$ListId:docs;"/>
    <ds:schemaRef ds:uri="http://purl.org/dc/elements/1.1/"/>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7D8AA-E3CE-4401-A4FA-CDD73CE8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27</Pages>
  <Words>6862</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40</cp:revision>
  <dcterms:created xsi:type="dcterms:W3CDTF">2015-11-04T16:15:00Z</dcterms:created>
  <dcterms:modified xsi:type="dcterms:W3CDTF">2016-05-31T21:17:00Z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