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476B98"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r w:rsidR="00A3345E">
        <w:rPr>
          <w:b/>
        </w:rPr>
        <w:t xml:space="preserve">220 </w:t>
      </w:r>
      <w:r w:rsidRPr="002175B6">
        <w:t xml:space="preserve">that will:   </w:t>
      </w:r>
    </w:p>
    <w:p w:rsidR="002175B6" w:rsidRPr="002175B6" w:rsidRDefault="002175B6" w:rsidP="002175B6">
      <w:pPr>
        <w:pStyle w:val="Heading3"/>
      </w:pPr>
      <w:r w:rsidRPr="002175B6">
        <w:t>More information</w:t>
      </w:r>
    </w:p>
    <w:p w:rsidR="00FE0F6B" w:rsidRDefault="00F94C39" w:rsidP="0096237B">
      <w:pPr>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 xml:space="preserve"> </w:t>
      </w:r>
    </w:p>
    <w:p w:rsidR="00FE0F6B" w:rsidRPr="00FE0F6B" w:rsidRDefault="00FE0F6B" w:rsidP="0096237B">
      <w:pPr>
        <w:rPr>
          <w:color w:val="BF8F00" w:themeColor="accent4" w:themeShade="BF"/>
        </w:rPr>
      </w:pPr>
      <w:hyperlink r:id="rId12" w:history="1">
        <w:r w:rsidRPr="00973D10">
          <w:rPr>
            <w:rStyle w:val="Hyperlink"/>
          </w:rPr>
          <w:t>http://www.oregon.gov/deq/RulesandRegulations/Pages/2016/TVCPI.aspx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E4001C">
      <w:r>
        <w:t>Portland</w:t>
      </w:r>
    </w:p>
    <w:p w:rsidR="00837BE8" w:rsidRDefault="00837BE8" w:rsidP="00E4001C">
      <w:r>
        <w:t>811 SW Sixth Avenue</w:t>
      </w:r>
    </w:p>
    <w:p w:rsidR="00E83901" w:rsidRDefault="00E83901" w:rsidP="00E4001C">
      <w:r>
        <w:t xml:space="preserve">DEQ Headquarters </w:t>
      </w:r>
      <w:r w:rsidR="00837BE8">
        <w:t>Building</w:t>
      </w:r>
    </w:p>
    <w:p w:rsidR="00E83901" w:rsidRDefault="00E83901" w:rsidP="00E4001C">
      <w:r>
        <w:t>Tenth Floor, Conference Room EQC A</w:t>
      </w:r>
    </w:p>
    <w:p w:rsidR="000D6A19" w:rsidRDefault="00837BE8" w:rsidP="00E4001C">
      <w:r>
        <w:t>Time: 5:00 p.m.</w:t>
      </w:r>
    </w:p>
    <w:p w:rsidR="00E83901" w:rsidRDefault="00837BE8" w:rsidP="00E4001C">
      <w:r>
        <w:t>Date: February 18, 2016</w:t>
      </w:r>
    </w:p>
    <w:p w:rsidR="00406A3B" w:rsidRPr="00E83901" w:rsidRDefault="00406A3B" w:rsidP="00E4001C">
      <w:r>
        <w:rPr>
          <w:color w:val="BF8F00" w:themeColor="accent4" w:themeShade="BF"/>
        </w:rPr>
        <w:br/>
        <w:t xml:space="preserve">CONFERENCE CALL-IN </w:t>
      </w:r>
      <w:r w:rsidR="00A3556F">
        <w:rPr>
          <w:color w:val="BF8F00" w:themeColor="accent4" w:themeShade="BF"/>
        </w:rPr>
        <w:t xml:space="preserve">Toll Free </w:t>
      </w:r>
      <w:r>
        <w:rPr>
          <w:color w:val="BF8F00" w:themeColor="accent4" w:themeShade="BF"/>
        </w:rPr>
        <w:t>PHONE NUMBER</w:t>
      </w:r>
      <w:r w:rsidR="00A3556F">
        <w:rPr>
          <w:color w:val="BF8F00" w:themeColor="accent4" w:themeShade="BF"/>
        </w:rPr>
        <w:t>: (888)-204-5984</w:t>
      </w:r>
      <w:r>
        <w:rPr>
          <w:color w:val="BF8F00" w:themeColor="accent4" w:themeShade="BF"/>
        </w:rPr>
        <w:br/>
        <w:t>CONFERENCE CALL PARTICIPANT ID</w:t>
      </w:r>
      <w:r w:rsidR="00A3556F">
        <w:rPr>
          <w:color w:val="BF8F00" w:themeColor="accent4" w:themeShade="BF"/>
        </w:rPr>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lastRenderedPageBreak/>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decision at its meeting on 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t>Submit comment o</w:t>
      </w:r>
      <w:r w:rsidR="002175B6" w:rsidRPr="002175B6">
        <w:t>nline</w:t>
      </w:r>
    </w:p>
    <w:p w:rsidR="00310CA3" w:rsidRPr="00270078" w:rsidRDefault="0000085A" w:rsidP="002175B6">
      <w:pPr>
        <w:spacing w:after="0"/>
        <w:rPr>
          <w:bCs/>
          <w:color w:val="BF8F00" w:themeColor="accent4" w:themeShade="BF"/>
          <w:u w:val="single"/>
        </w:rPr>
      </w:pPr>
      <w:r w:rsidRPr="00A36DCC">
        <w:rPr>
          <w:bCs/>
          <w:color w:val="BF8F00" w:themeColor="accent4" w:themeShade="BF"/>
        </w:rPr>
        <w:t>http://www.oregon.gov/deq/RulesandRegulations/Pages/co</w:t>
      </w:r>
      <w:r w:rsidRPr="00A36DCC">
        <w:rPr>
          <w:bCs/>
          <w:color w:val="BF8F00" w:themeColor="accent4" w:themeShade="BF"/>
        </w:rPr>
        <w:t>m</w:t>
      </w:r>
      <w:r w:rsidRPr="00A36DCC">
        <w:rPr>
          <w:bCs/>
          <w:color w:val="BF8F00" w:themeColor="accent4" w:themeShade="BF"/>
        </w:rPr>
        <w:t>ments/tit</w:t>
      </w:r>
      <w:r w:rsidR="00A36DCC">
        <w:rPr>
          <w:bCs/>
          <w:color w:val="BF8F00" w:themeColor="accent4" w:themeShade="BF"/>
        </w:rPr>
        <w:t>levcpi2016</w:t>
      </w:r>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310CA3" w:rsidRPr="00270078" w:rsidRDefault="0000085A" w:rsidP="002175B6">
      <w:pPr>
        <w:spacing w:after="0"/>
        <w:rPr>
          <w:color w:val="BF8F00" w:themeColor="accent4" w:themeShade="BF"/>
          <w:u w:val="single"/>
        </w:rPr>
      </w:pPr>
      <w:r>
        <w:rPr>
          <w:color w:val="BF8F00" w:themeColor="accent4" w:themeShade="BF"/>
        </w:rPr>
        <w:t>comment-titlevcpi2016</w:t>
      </w:r>
      <w:r w:rsidR="00310CA3">
        <w:rPr>
          <w:color w:val="BF8F00" w:themeColor="accent4" w:themeShade="BF"/>
        </w:rPr>
        <w:t>@deq.state.or.us</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0D6A19" w:rsidP="000D6A19">
      <w:r>
        <w:t>February 18, 2016</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3"/>
      <w:footerReference w:type="default" r:id="rId14"/>
      <w:headerReference w:type="first" r:id="rId15"/>
      <w:footerReference w:type="first" r:id="rId16"/>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6F" w:rsidRDefault="00A3556F" w:rsidP="002175B6">
      <w:r>
        <w:separator/>
      </w:r>
    </w:p>
  </w:endnote>
  <w:endnote w:type="continuationSeparator" w:id="0">
    <w:p w:rsidR="00A3556F" w:rsidRDefault="00A3556F"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A3556F" w:rsidRDefault="00A3556F">
        <w:pPr>
          <w:pStyle w:val="Footer"/>
          <w:jc w:val="right"/>
        </w:pPr>
        <w:fldSimple w:instr=" PAGE   \* MERGEFORMAT ">
          <w:r w:rsidR="00A36DCC">
            <w:rPr>
              <w:noProof/>
            </w:rPr>
            <w:t>2</w:t>
          </w:r>
        </w:fldSimple>
      </w:p>
    </w:sdtContent>
  </w:sdt>
  <w:p w:rsidR="00A3556F" w:rsidRDefault="00A35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A3556F" w:rsidRDefault="00A3556F">
        <w:pPr>
          <w:pStyle w:val="Footer"/>
          <w:jc w:val="right"/>
        </w:pPr>
        <w:fldSimple w:instr=" PAGE   \* MERGEFORMAT ">
          <w:r w:rsidR="00E0220D">
            <w:rPr>
              <w:noProof/>
            </w:rPr>
            <w:t>1</w:t>
          </w:r>
        </w:fldSimple>
      </w:p>
    </w:sdtContent>
  </w:sdt>
  <w:p w:rsidR="00A3556F" w:rsidRDefault="00A35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6F" w:rsidRDefault="00A3556F" w:rsidP="002175B6">
      <w:r>
        <w:separator/>
      </w:r>
    </w:p>
  </w:footnote>
  <w:footnote w:type="continuationSeparator" w:id="0">
    <w:p w:rsidR="00A3556F" w:rsidRDefault="00A3556F"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6F" w:rsidRPr="002175B6" w:rsidRDefault="00A3556F"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6F" w:rsidRDefault="00A3556F"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rsids>
    <w:rsidRoot w:val="002175B6"/>
    <w:rsid w:val="0000085A"/>
    <w:rsid w:val="000C0D57"/>
    <w:rsid w:val="000D307E"/>
    <w:rsid w:val="000D6A19"/>
    <w:rsid w:val="000F7BDA"/>
    <w:rsid w:val="002175B6"/>
    <w:rsid w:val="00251538"/>
    <w:rsid w:val="00270078"/>
    <w:rsid w:val="00310CA3"/>
    <w:rsid w:val="0033586B"/>
    <w:rsid w:val="003632F4"/>
    <w:rsid w:val="003F02B8"/>
    <w:rsid w:val="00406A3B"/>
    <w:rsid w:val="00476B98"/>
    <w:rsid w:val="0057154B"/>
    <w:rsid w:val="00571F48"/>
    <w:rsid w:val="00593858"/>
    <w:rsid w:val="005A0A1E"/>
    <w:rsid w:val="0075087B"/>
    <w:rsid w:val="008026C0"/>
    <w:rsid w:val="00832F87"/>
    <w:rsid w:val="00837BE8"/>
    <w:rsid w:val="008C18E1"/>
    <w:rsid w:val="00926649"/>
    <w:rsid w:val="0093244C"/>
    <w:rsid w:val="0096237B"/>
    <w:rsid w:val="00A3345E"/>
    <w:rsid w:val="00A3556F"/>
    <w:rsid w:val="00A36DCC"/>
    <w:rsid w:val="00BB4943"/>
    <w:rsid w:val="00BB6416"/>
    <w:rsid w:val="00BC7A6A"/>
    <w:rsid w:val="00D1115B"/>
    <w:rsid w:val="00D43DD9"/>
    <w:rsid w:val="00DC7521"/>
    <w:rsid w:val="00DF511F"/>
    <w:rsid w:val="00E0220D"/>
    <w:rsid w:val="00E4001C"/>
    <w:rsid w:val="00E4380A"/>
    <w:rsid w:val="00E83901"/>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A945D7E0-55AF-4BE9-BA12-993A1C71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2015-10-21T00:17:00Z</dcterms:created>
  <dcterms:modified xsi:type="dcterms:W3CDTF">2015-10-21T00:17:00Z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