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12D" w:rsidRDefault="007608D9">
      <w:r>
        <w:rPr>
          <w:noProof/>
        </w:rPr>
        <w:pict>
          <v:roundrect id="_x0000_s1055" style="position:absolute;left:0;text-align:left;margin-left:-6.3pt;margin-top:-11.2pt;width:555.6pt;height:704.5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" fillcolor="#ff9" strokecolor="#3e3632 [814]" strokeweight=".5pt">
            <v:fill opacity="24158f"/>
            <v:textbox style="mso-next-textbox:#_x0000_s1055" inset="10.8pt,,10.8pt">
              <w:txbxContent>
                <w:p w:rsidR="00130C9B" w:rsidRPr="009F4AEF" w:rsidRDefault="00130C9B" w:rsidP="009D4A18">
                  <w:pPr>
                    <w:ind w:left="0"/>
                    <w:rPr>
                      <w:rFonts w:ascii="Times New Roman" w:hAnsi="Times New Roman"/>
                      <w:b/>
                      <w:color w:val="70481C" w:themeColor="accent6" w:themeShade="80"/>
                    </w:rPr>
                  </w:pPr>
                  <w:r>
                    <w:rPr>
                      <w:rFonts w:ascii="Times New Roman" w:hAnsi="Times New Roman"/>
                      <w:b/>
                      <w:color w:val="70481C" w:themeColor="accent6" w:themeShade="80"/>
                    </w:rPr>
                    <w:tab/>
                  </w:r>
                  <w:r>
                    <w:rPr>
                      <w:rFonts w:ascii="Times New Roman" w:hAnsi="Times New Roman"/>
                      <w:b/>
                      <w:color w:val="70481C" w:themeColor="accent6" w:themeShade="80"/>
                    </w:rPr>
                    <w:tab/>
                  </w:r>
                  <w:r>
                    <w:rPr>
                      <w:rFonts w:ascii="Times New Roman" w:hAnsi="Times New Roman"/>
                      <w:b/>
                      <w:color w:val="70481C" w:themeColor="accent6" w:themeShade="80"/>
                    </w:rPr>
                    <w:tab/>
                  </w:r>
                  <w:r w:rsidRPr="009F4AEF">
                    <w:rPr>
                      <w:rFonts w:ascii="Times New Roman" w:hAnsi="Times New Roman"/>
                      <w:b/>
                      <w:color w:val="70481C" w:themeColor="accent6" w:themeShade="80"/>
                    </w:rPr>
                    <w:t>This document provides transparency about DEQ’s proposed fees.</w:t>
                  </w:r>
                </w:p>
                <w:p w:rsidR="00130C9B" w:rsidRDefault="00130C9B" w:rsidP="009F4AEF">
                  <w:pPr>
                    <w:ind w:left="0"/>
                    <w:rPr>
                      <w:rFonts w:ascii="Times New Roman" w:hAnsi="Times New Roman"/>
                      <w:color w:val="70481C" w:themeColor="accent6" w:themeShade="80"/>
                      <w:sz w:val="22"/>
                      <w:szCs w:val="22"/>
                    </w:rPr>
                  </w:pPr>
                </w:p>
                <w:p w:rsidR="00130C9B" w:rsidRDefault="00130C9B" w:rsidP="009F4AEF">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If the rule proposal involves fee changes, complete this document, </w:t>
                  </w:r>
                  <w:r w:rsidRPr="009F4AEF">
                    <w:rPr>
                      <w:rFonts w:ascii="Times New Roman" w:hAnsi="Times New Roman"/>
                      <w:i/>
                      <w:color w:val="A86C2A" w:themeColor="accent6" w:themeShade="BF"/>
                      <w:sz w:val="22"/>
                      <w:szCs w:val="22"/>
                    </w:rPr>
                    <w:t>FEE.</w:t>
                  </w:r>
                  <w:r>
                    <w:rPr>
                      <w:rFonts w:ascii="Times New Roman" w:hAnsi="Times New Roman"/>
                      <w:i/>
                      <w:color w:val="A86C2A" w:themeColor="accent6" w:themeShade="BF"/>
                      <w:sz w:val="22"/>
                      <w:szCs w:val="22"/>
                    </w:rPr>
                    <w:t>EXCERPT</w:t>
                  </w:r>
                  <w:r w:rsidRPr="009F4AEF">
                    <w:rPr>
                      <w:rFonts w:ascii="Times New Roman" w:hAnsi="Times New Roman"/>
                      <w:i/>
                      <w:color w:val="A86C2A" w:themeColor="accent6" w:themeShade="BF"/>
                      <w:sz w:val="22"/>
                      <w:szCs w:val="22"/>
                    </w:rPr>
                    <w:t>-3.00</w:t>
                  </w:r>
                  <w:r>
                    <w:rPr>
                      <w:rFonts w:ascii="Times New Roman" w:hAnsi="Times New Roman"/>
                      <w:color w:val="70481C" w:themeColor="accent6" w:themeShade="80"/>
                      <w:sz w:val="22"/>
                      <w:szCs w:val="22"/>
                    </w:rPr>
                    <w:t xml:space="preserve">. Advance the number 3.00 to 3.01, 3.02, </w:t>
                  </w:r>
                  <w:proofErr w:type="gramStart"/>
                  <w:r>
                    <w:rPr>
                      <w:rFonts w:ascii="Times New Roman" w:hAnsi="Times New Roman"/>
                      <w:color w:val="70481C" w:themeColor="accent6" w:themeShade="80"/>
                      <w:sz w:val="22"/>
                      <w:szCs w:val="22"/>
                    </w:rPr>
                    <w:t>3.0</w:t>
                  </w:r>
                  <w:r>
                    <w:rPr>
                      <w:rFonts w:ascii="Times New Roman" w:hAnsi="Times New Roman"/>
                      <w:i/>
                      <w:color w:val="70481C" w:themeColor="accent6" w:themeShade="80"/>
                      <w:sz w:val="22"/>
                      <w:szCs w:val="22"/>
                    </w:rPr>
                    <w:t>x</w:t>
                  </w:r>
                  <w:proofErr w:type="gramEnd"/>
                  <w:r>
                    <w:rPr>
                      <w:rFonts w:ascii="Times New Roman" w:hAnsi="Times New Roman"/>
                      <w:color w:val="70481C" w:themeColor="accent6" w:themeShade="80"/>
                      <w:sz w:val="22"/>
                      <w:szCs w:val="22"/>
                    </w:rPr>
                    <w:t xml:space="preserve">, whenever there are substantive changes to this document through the review process. </w:t>
                  </w:r>
                </w:p>
                <w:p w:rsidR="00130C9B" w:rsidRDefault="00130C9B" w:rsidP="0049612D">
                  <w:pPr>
                    <w:ind w:left="0"/>
                    <w:rPr>
                      <w:rFonts w:ascii="Times New Roman" w:hAnsi="Times New Roman"/>
                      <w:color w:val="70481C" w:themeColor="accent6" w:themeShade="80"/>
                      <w:sz w:val="22"/>
                      <w:szCs w:val="22"/>
                    </w:rPr>
                  </w:pPr>
                </w:p>
                <w:p w:rsidR="00130C9B" w:rsidRPr="0045462D" w:rsidRDefault="00130C9B" w:rsidP="0069303E">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 xml:space="preserve">DAS Fee </w:t>
                  </w:r>
                  <w:r>
                    <w:rPr>
                      <w:rFonts w:ascii="Times New Roman" w:hAnsi="Times New Roman"/>
                      <w:b/>
                      <w:color w:val="70481C" w:themeColor="accent6" w:themeShade="80"/>
                    </w:rPr>
                    <w:t>A</w:t>
                  </w:r>
                  <w:r w:rsidRPr="0045462D">
                    <w:rPr>
                      <w:rFonts w:ascii="Times New Roman" w:hAnsi="Times New Roman"/>
                      <w:b/>
                      <w:color w:val="70481C" w:themeColor="accent6" w:themeShade="80"/>
                    </w:rPr>
                    <w:t xml:space="preserve">pproval </w:t>
                  </w:r>
                  <w:r>
                    <w:rPr>
                      <w:rFonts w:ascii="Times New Roman" w:hAnsi="Times New Roman"/>
                      <w:b/>
                      <w:color w:val="70481C" w:themeColor="accent6" w:themeShade="80"/>
                    </w:rPr>
                    <w:t>Test</w:t>
                  </w:r>
                </w:p>
                <w:p w:rsidR="00130C9B" w:rsidRDefault="00130C9B" w:rsidP="0049612D">
                  <w:pPr>
                    <w:ind w:left="0"/>
                    <w:rPr>
                      <w:rFonts w:ascii="Times New Roman" w:hAnsi="Times New Roman"/>
                      <w:color w:val="70481C" w:themeColor="accent6" w:themeShade="80"/>
                      <w:sz w:val="22"/>
                      <w:szCs w:val="22"/>
                    </w:rPr>
                  </w:pPr>
                  <w:r w:rsidRPr="006241B6">
                    <w:rPr>
                      <w:rFonts w:ascii="Times New Roman" w:hAnsi="Times New Roman"/>
                      <w:color w:val="70481C" w:themeColor="accent6" w:themeShade="80"/>
                      <w:sz w:val="22"/>
                      <w:szCs w:val="22"/>
                    </w:rPr>
                    <w:t xml:space="preserve">For fees to become </w:t>
                  </w:r>
                  <w:r w:rsidRPr="0045462D">
                    <w:rPr>
                      <w:rFonts w:ascii="Times New Roman" w:hAnsi="Times New Roman"/>
                      <w:b/>
                      <w:color w:val="70481C" w:themeColor="accent6" w:themeShade="80"/>
                      <w:sz w:val="22"/>
                      <w:szCs w:val="22"/>
                    </w:rPr>
                    <w:t>effective</w:t>
                  </w:r>
                  <w:r w:rsidRPr="006241B6">
                    <w:rPr>
                      <w:rFonts w:ascii="Times New Roman" w:hAnsi="Times New Roman"/>
                      <w:color w:val="70481C" w:themeColor="accent6" w:themeShade="80"/>
                      <w:sz w:val="22"/>
                      <w:szCs w:val="22"/>
                    </w:rPr>
                    <w:t xml:space="preserve">, </w:t>
                  </w:r>
                  <w:r>
                    <w:rPr>
                      <w:rFonts w:ascii="Times New Roman" w:hAnsi="Times New Roman"/>
                      <w:color w:val="70481C" w:themeColor="accent6" w:themeShade="80"/>
                      <w:sz w:val="22"/>
                      <w:szCs w:val="22"/>
                    </w:rPr>
                    <w:t>DEQ</w:t>
                  </w:r>
                  <w:r w:rsidRPr="006241B6">
                    <w:rPr>
                      <w:rFonts w:ascii="Times New Roman" w:hAnsi="Times New Roman"/>
                      <w:color w:val="70481C" w:themeColor="accent6" w:themeShade="80"/>
                      <w:sz w:val="22"/>
                      <w:szCs w:val="22"/>
                    </w:rPr>
                    <w:t xml:space="preserve"> must receive approval of all NEW, INCREASED or DECREASED fees from the Director of the Oregon Department of Administrative Services. There are several exemptions </w:t>
                  </w:r>
                  <w:r>
                    <w:rPr>
                      <w:rFonts w:ascii="Times New Roman" w:hAnsi="Times New Roman"/>
                      <w:color w:val="70481C" w:themeColor="accent6" w:themeShade="80"/>
                      <w:sz w:val="22"/>
                      <w:szCs w:val="22"/>
                    </w:rPr>
                    <w:t xml:space="preserve">from DAS fee approval </w:t>
                  </w:r>
                  <w:r w:rsidRPr="006241B6">
                    <w:rPr>
                      <w:rFonts w:ascii="Times New Roman" w:hAnsi="Times New Roman"/>
                      <w:color w:val="70481C" w:themeColor="accent6" w:themeShade="80"/>
                      <w:sz w:val="22"/>
                      <w:szCs w:val="22"/>
                    </w:rPr>
                    <w:t xml:space="preserve">that </w:t>
                  </w:r>
                  <w:r>
                    <w:rPr>
                      <w:rFonts w:ascii="Times New Roman" w:hAnsi="Times New Roman"/>
                      <w:color w:val="70481C" w:themeColor="accent6" w:themeShade="80"/>
                      <w:sz w:val="22"/>
                      <w:szCs w:val="22"/>
                    </w:rPr>
                    <w:t xml:space="preserve">may </w:t>
                  </w:r>
                  <w:r w:rsidRPr="006241B6">
                    <w:rPr>
                      <w:rFonts w:ascii="Times New Roman" w:hAnsi="Times New Roman"/>
                      <w:color w:val="70481C" w:themeColor="accent6" w:themeShade="80"/>
                      <w:sz w:val="22"/>
                      <w:szCs w:val="22"/>
                    </w:rPr>
                    <w:t xml:space="preserve">apply to </w:t>
                  </w:r>
                  <w:r>
                    <w:rPr>
                      <w:rFonts w:ascii="Times New Roman" w:hAnsi="Times New Roman"/>
                      <w:color w:val="70481C" w:themeColor="accent6" w:themeShade="80"/>
                      <w:sz w:val="22"/>
                      <w:szCs w:val="22"/>
                    </w:rPr>
                    <w:t>these proposed fees:</w:t>
                  </w:r>
                </w:p>
                <w:p w:rsidR="00130C9B" w:rsidRDefault="00130C9B" w:rsidP="0049612D">
                  <w:pPr>
                    <w:ind w:left="0"/>
                    <w:rPr>
                      <w:rFonts w:ascii="Times New Roman" w:hAnsi="Times New Roman"/>
                      <w:color w:val="70481C" w:themeColor="accent6" w:themeShade="80"/>
                      <w:sz w:val="22"/>
                      <w:szCs w:val="22"/>
                    </w:rPr>
                  </w:pPr>
                </w:p>
                <w:p w:rsidR="00130C9B" w:rsidRDefault="007608D9" w:rsidP="00BA57C2">
                  <w:pPr>
                    <w:ind w:left="360"/>
                    <w:rPr>
                      <w:rFonts w:ascii="Times New Roman" w:hAnsi="Times New Roman"/>
                      <w:color w:val="70481C" w:themeColor="accent6" w:themeShade="80"/>
                      <w:sz w:val="22"/>
                      <w:szCs w:val="22"/>
                    </w:rPr>
                  </w:pPr>
                  <w:hyperlink r:id="rId9"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d)</w:t>
                    </w:r>
                  </w:hyperlink>
                  <w:r w:rsidR="00130C9B" w:rsidRPr="006241B6">
                    <w:rPr>
                      <w:rFonts w:ascii="Times New Roman" w:hAnsi="Times New Roman"/>
                      <w:color w:val="70481C" w:themeColor="accent6" w:themeShade="80"/>
                      <w:sz w:val="22"/>
                      <w:szCs w:val="22"/>
                    </w:rPr>
                    <w:t xml:space="preserve"> </w:t>
                  </w:r>
                  <w:r w:rsidR="00130C9B">
                    <w:rPr>
                      <w:rFonts w:ascii="Times New Roman" w:hAnsi="Times New Roman"/>
                      <w:color w:val="70481C" w:themeColor="accent6" w:themeShade="80"/>
                      <w:sz w:val="22"/>
                      <w:szCs w:val="22"/>
                    </w:rPr>
                    <w:t xml:space="preserve"> </w:t>
                  </w:r>
                  <w:r w:rsidR="00130C9B" w:rsidRPr="006241B6">
                    <w:rPr>
                      <w:rFonts w:ascii="Times New Roman" w:hAnsi="Times New Roman"/>
                      <w:color w:val="70481C" w:themeColor="accent6" w:themeShade="80"/>
                      <w:sz w:val="22"/>
                      <w:szCs w:val="22"/>
                    </w:rPr>
                    <w:t xml:space="preserve"> Fees created or authorized by statute that have no established rate or amount but are calculated for each separate instance for each fee payer and are based on actual cost of services provided. </w:t>
                  </w:r>
                </w:p>
                <w:p w:rsidR="00130C9B" w:rsidRDefault="00130C9B" w:rsidP="00BA57C2">
                  <w:pPr>
                    <w:ind w:left="360"/>
                    <w:rPr>
                      <w:rFonts w:ascii="Times New Roman" w:hAnsi="Times New Roman"/>
                      <w:color w:val="70481C" w:themeColor="accent6" w:themeShade="80"/>
                      <w:sz w:val="22"/>
                      <w:szCs w:val="22"/>
                    </w:rPr>
                  </w:pPr>
                </w:p>
                <w:p w:rsidR="00130C9B" w:rsidRDefault="007608D9" w:rsidP="0069303E">
                  <w:pPr>
                    <w:ind w:left="360"/>
                    <w:rPr>
                      <w:rFonts w:ascii="Times New Roman" w:hAnsi="Times New Roman"/>
                      <w:color w:val="70481C" w:themeColor="accent6" w:themeShade="80"/>
                      <w:sz w:val="22"/>
                      <w:szCs w:val="22"/>
                    </w:rPr>
                  </w:pPr>
                  <w:hyperlink r:id="rId10"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m)</w:t>
                    </w:r>
                  </w:hyperlink>
                  <w:r w:rsidR="00130C9B">
                    <w:rPr>
                      <w:rFonts w:ascii="Times New Roman" w:hAnsi="Times New Roman"/>
                      <w:color w:val="70481C" w:themeColor="accent6" w:themeShade="80"/>
                      <w:sz w:val="22"/>
                      <w:szCs w:val="22"/>
                    </w:rPr>
                    <w:t xml:space="preserve"> </w:t>
                  </w:r>
                  <w:r w:rsidR="00130C9B" w:rsidRPr="00BA57C2">
                    <w:rPr>
                      <w:rFonts w:ascii="Times New Roman" w:hAnsi="Times New Roman"/>
                      <w:color w:val="70481C" w:themeColor="accent6" w:themeShade="80"/>
                      <w:sz w:val="22"/>
                      <w:szCs w:val="22"/>
                    </w:rPr>
                    <w:t xml:space="preserve"> New or increased fees that are anticipated in the legislative budgeting process for an agency, revenues from which are included, explicitly or implicitly, in the legislatively adopted budget for the agency.</w:t>
                  </w:r>
                </w:p>
                <w:p w:rsidR="00130C9B" w:rsidRDefault="00130C9B" w:rsidP="0069303E">
                  <w:pPr>
                    <w:ind w:left="360"/>
                    <w:rPr>
                      <w:rFonts w:ascii="Times New Roman" w:hAnsi="Times New Roman"/>
                      <w:color w:val="70481C" w:themeColor="accent6" w:themeShade="80"/>
                      <w:sz w:val="22"/>
                      <w:szCs w:val="22"/>
                    </w:rPr>
                  </w:pPr>
                </w:p>
                <w:p w:rsidR="00130C9B" w:rsidRDefault="00130C9B" w:rsidP="0069303E">
                  <w:pPr>
                    <w:ind w:left="0"/>
                    <w:rPr>
                      <w:rFonts w:ascii="Times New Roman" w:hAnsi="Times New Roman"/>
                      <w:color w:val="70481C" w:themeColor="accent6" w:themeShade="80"/>
                      <w:sz w:val="22"/>
                      <w:szCs w:val="22"/>
                    </w:rPr>
                  </w:pPr>
                </w:p>
                <w:p w:rsidR="00130C9B" w:rsidRDefault="00130C9B" w:rsidP="007E3F80">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DAS Fee Approval Required</w:t>
                  </w:r>
                </w:p>
                <w:p w:rsidR="00130C9B" w:rsidRDefault="00130C9B" w:rsidP="006241B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Complete the following DAS Forms:</w:t>
                  </w:r>
                </w:p>
                <w:p w:rsidR="00130C9B" w:rsidRDefault="00130C9B" w:rsidP="0049612D">
                  <w:pPr>
                    <w:ind w:left="0"/>
                    <w:rPr>
                      <w:rFonts w:ascii="Times New Roman" w:hAnsi="Times New Roman"/>
                      <w:color w:val="70481C" w:themeColor="accent6" w:themeShade="80"/>
                      <w:sz w:val="22"/>
                      <w:szCs w:val="22"/>
                    </w:rPr>
                  </w:pPr>
                </w:p>
                <w:p w:rsidR="00130C9B" w:rsidRPr="00744B10" w:rsidRDefault="00130C9B" w:rsidP="0049612D">
                  <w:pPr>
                    <w:ind w:left="0"/>
                    <w:rPr>
                      <w:rFonts w:ascii="Times New Roman" w:hAnsi="Times New Roman"/>
                      <w:color w:val="70481C" w:themeColor="accent6" w:themeShade="80"/>
                      <w:sz w:val="20"/>
                      <w:szCs w:val="20"/>
                    </w:rPr>
                  </w:pPr>
                  <w:r>
                    <w:rPr>
                      <w:rFonts w:ascii="Times New Roman" w:hAnsi="Times New Roman"/>
                      <w:color w:val="70481C" w:themeColor="accent6" w:themeShade="80"/>
                      <w:sz w:val="22"/>
                      <w:szCs w:val="22"/>
                    </w:rPr>
                    <w:tab/>
                  </w:r>
                  <w:hyperlink r:id="rId11" w:history="1">
                    <w:r w:rsidRPr="007D4429">
                      <w:rPr>
                        <w:rStyle w:val="Hyperlink"/>
                        <w:rFonts w:ascii="Times New Roman" w:hAnsi="Times New Roman"/>
                        <w:color w:val="415B5C" w:themeColor="accent3" w:themeShade="80"/>
                        <w:sz w:val="22"/>
                        <w:szCs w:val="22"/>
                      </w:rPr>
                      <w:t xml:space="preserve">107BF21 – Fee Approval </w:t>
                    </w:r>
                  </w:hyperlink>
                  <w:r>
                    <w:tab/>
                  </w:r>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FEE.APPROVAL-3.00</w:t>
                  </w:r>
                </w:p>
                <w:p w:rsidR="00130C9B" w:rsidRPr="00744B10" w:rsidRDefault="00130C9B" w:rsidP="00022DCE">
                  <w:pPr>
                    <w:ind w:left="0"/>
                    <w:rPr>
                      <w:rFonts w:ascii="Times New Roman" w:hAnsi="Times New Roman"/>
                      <w:color w:val="70481C" w:themeColor="accent6" w:themeShade="80"/>
                      <w:sz w:val="20"/>
                      <w:szCs w:val="20"/>
                    </w:rPr>
                  </w:pPr>
                  <w:r w:rsidRPr="007D4429">
                    <w:rPr>
                      <w:rFonts w:ascii="Times New Roman" w:hAnsi="Times New Roman"/>
                      <w:color w:val="415B5C" w:themeColor="accent3" w:themeShade="80"/>
                      <w:sz w:val="22"/>
                      <w:szCs w:val="22"/>
                    </w:rPr>
                    <w:tab/>
                  </w:r>
                  <w:hyperlink r:id="rId12" w:history="1">
                    <w:r w:rsidRPr="007D4429">
                      <w:rPr>
                        <w:rStyle w:val="Hyperlink"/>
                        <w:rFonts w:ascii="Times New Roman" w:hAnsi="Times New Roman"/>
                        <w:color w:val="415B5C" w:themeColor="accent3" w:themeShade="80"/>
                        <w:sz w:val="22"/>
                        <w:szCs w:val="22"/>
                      </w:rPr>
                      <w:t>107BF22 – Fee Change Detail</w:t>
                    </w:r>
                  </w:hyperlink>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FEE.DETAIL-3.00</w:t>
                  </w:r>
                </w:p>
                <w:p w:rsidR="00130C9B" w:rsidRDefault="00130C9B" w:rsidP="0049612D">
                  <w:pPr>
                    <w:ind w:left="0"/>
                    <w:rPr>
                      <w:sz w:val="22"/>
                      <w:szCs w:val="22"/>
                    </w:rPr>
                  </w:pPr>
                </w:p>
                <w:p w:rsidR="00130C9B" w:rsidRDefault="00130C9B" w:rsidP="0045462D">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DAS agreed to accept the Fee section of this document in lieu of the cover letter requested on the back of the DAS forms. This section also captures most of the information that DAS requests through their review. Below the Fee section is an optional Fee analysis section that provides a format for supporting data. Use this section for information that </w:t>
                  </w:r>
                  <w:r w:rsidRPr="009F4AEF">
                    <w:rPr>
                      <w:rFonts w:ascii="Times New Roman" w:hAnsi="Times New Roman"/>
                      <w:b/>
                      <w:color w:val="70481C" w:themeColor="accent6" w:themeShade="80"/>
                      <w:sz w:val="22"/>
                      <w:szCs w:val="22"/>
                    </w:rPr>
                    <w:t>may</w:t>
                  </w:r>
                  <w:r w:rsidRPr="0045462D">
                    <w:rPr>
                      <w:rFonts w:ascii="Times New Roman" w:hAnsi="Times New Roman"/>
                      <w:b/>
                      <w:color w:val="70481C" w:themeColor="accent6" w:themeShade="80"/>
                      <w:sz w:val="22"/>
                      <w:szCs w:val="22"/>
                    </w:rPr>
                    <w:t xml:space="preserve"> be released</w:t>
                  </w:r>
                  <w:r>
                    <w:rPr>
                      <w:rFonts w:ascii="Times New Roman" w:hAnsi="Times New Roman"/>
                      <w:color w:val="70481C" w:themeColor="accent6" w:themeShade="80"/>
                      <w:sz w:val="22"/>
                      <w:szCs w:val="22"/>
                    </w:rPr>
                    <w:t xml:space="preserve"> with the fee approval documents sent to the Department of Administrative Services, public notice or the EQC staff report. </w:t>
                  </w:r>
                </w:p>
                <w:p w:rsidR="00130C9B" w:rsidRDefault="00130C9B" w:rsidP="0045462D">
                  <w:pPr>
                    <w:ind w:left="0"/>
                    <w:rPr>
                      <w:rFonts w:ascii="Times New Roman" w:hAnsi="Times New Roman"/>
                      <w:color w:val="70481C" w:themeColor="accent6" w:themeShade="80"/>
                      <w:sz w:val="22"/>
                      <w:szCs w:val="22"/>
                    </w:rPr>
                  </w:pPr>
                </w:p>
                <w:p w:rsidR="00130C9B" w:rsidRDefault="00130C9B" w:rsidP="0045462D">
                  <w:pPr>
                    <w:ind w:left="0" w:right="666"/>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Save fee analysis documents </w:t>
                  </w:r>
                  <w:r w:rsidRPr="0045462D">
                    <w:rPr>
                      <w:rFonts w:ascii="Times New Roman" w:hAnsi="Times New Roman"/>
                      <w:b/>
                      <w:color w:val="70481C" w:themeColor="accent6" w:themeShade="80"/>
                      <w:sz w:val="22"/>
                      <w:szCs w:val="22"/>
                    </w:rPr>
                    <w:t xml:space="preserve">not </w:t>
                  </w:r>
                  <w:r>
                    <w:rPr>
                      <w:rFonts w:ascii="Times New Roman" w:hAnsi="Times New Roman"/>
                      <w:b/>
                      <w:color w:val="70481C" w:themeColor="accent6" w:themeShade="80"/>
                      <w:sz w:val="22"/>
                      <w:szCs w:val="22"/>
                    </w:rPr>
                    <w:t xml:space="preserve">intended for </w:t>
                  </w:r>
                  <w:r w:rsidRPr="0045462D">
                    <w:rPr>
                      <w:rFonts w:ascii="Times New Roman" w:hAnsi="Times New Roman"/>
                      <w:b/>
                      <w:color w:val="70481C" w:themeColor="accent6" w:themeShade="80"/>
                      <w:sz w:val="22"/>
                      <w:szCs w:val="22"/>
                    </w:rPr>
                    <w:t>release</w:t>
                  </w:r>
                  <w:r>
                    <w:rPr>
                      <w:rFonts w:ascii="Times New Roman" w:hAnsi="Times New Roman"/>
                      <w:color w:val="70481C" w:themeColor="accent6" w:themeShade="80"/>
                      <w:sz w:val="22"/>
                      <w:szCs w:val="22"/>
                    </w:rPr>
                    <w:t xml:space="preserve"> in SharePoint folder 3-Fee Approval using the name </w:t>
                  </w:r>
                  <w:r w:rsidRPr="009F4AEF">
                    <w:rPr>
                      <w:rFonts w:ascii="Times New Roman" w:hAnsi="Times New Roman"/>
                      <w:i/>
                      <w:color w:val="A86C2A" w:themeColor="accent6" w:themeShade="BF"/>
                      <w:sz w:val="22"/>
                      <w:szCs w:val="22"/>
                    </w:rPr>
                    <w:t>FEE.ANALYSIS.OptionalIdentifyier-3.0~</w:t>
                  </w:r>
                  <w:r>
                    <w:rPr>
                      <w:rFonts w:ascii="Times New Roman" w:hAnsi="Times New Roman"/>
                      <w:color w:val="70481C" w:themeColor="accent6" w:themeShade="80"/>
                      <w:sz w:val="22"/>
                      <w:szCs w:val="22"/>
                    </w:rPr>
                    <w:t>. Please keep all Excel worksheets in one workbook.</w:t>
                  </w:r>
                </w:p>
                <w:p w:rsidR="00130C9B" w:rsidRDefault="00130C9B" w:rsidP="00022DCE">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w:t>
                  </w:r>
                  <w:proofErr w:type="gramStart"/>
                  <w:r>
                    <w:rPr>
                      <w:rFonts w:ascii="Times New Roman" w:hAnsi="Times New Roman"/>
                      <w:color w:val="70481C" w:themeColor="accent6" w:themeShade="80"/>
                      <w:sz w:val="22"/>
                      <w:szCs w:val="22"/>
                    </w:rPr>
                    <w:t>for</w:t>
                  </w:r>
                  <w:proofErr w:type="gramEnd"/>
                  <w:r>
                    <w:rPr>
                      <w:rFonts w:ascii="Times New Roman" w:hAnsi="Times New Roman"/>
                      <w:color w:val="70481C" w:themeColor="accent6" w:themeShade="80"/>
                      <w:sz w:val="22"/>
                      <w:szCs w:val="22"/>
                    </w:rPr>
                    <w:t xml:space="preserve"> tasks.</w:t>
                  </w:r>
                </w:p>
                <w:p w:rsidR="00130C9B" w:rsidRDefault="00130C9B" w:rsidP="0049612D">
                  <w:pPr>
                    <w:ind w:left="0"/>
                    <w:rPr>
                      <w:rFonts w:ascii="Times New Roman" w:hAnsi="Times New Roman"/>
                      <w:color w:val="70481C" w:themeColor="accent6" w:themeShade="80"/>
                      <w:sz w:val="22"/>
                      <w:szCs w:val="22"/>
                    </w:rPr>
                  </w:pPr>
                </w:p>
                <w:p w:rsidR="00130C9B" w:rsidRDefault="007608D9" w:rsidP="00022DCE">
                  <w:pPr>
                    <w:ind w:left="0"/>
                    <w:rPr>
                      <w:rFonts w:asciiTheme="minorHAnsi" w:hAnsiTheme="minorHAnsi" w:cstheme="minorBidi"/>
                      <w:color w:val="695C54" w:themeColor="dark2"/>
                    </w:rPr>
                  </w:pPr>
                  <w:hyperlink r:id="rId13" w:history="1">
                    <w:r w:rsidR="00130C9B">
                      <w:rPr>
                        <w:rStyle w:val="Hyperlink"/>
                        <w:rFonts w:asciiTheme="minorHAnsi" w:hAnsiTheme="minorHAnsi" w:cstheme="minorBidi"/>
                      </w:rPr>
                      <w:t>ORS 291.055(1</w:t>
                    </w:r>
                    <w:proofErr w:type="gramStart"/>
                    <w:r w:rsidR="00130C9B">
                      <w:rPr>
                        <w:rStyle w:val="Hyperlink"/>
                        <w:rFonts w:asciiTheme="minorHAnsi" w:hAnsiTheme="minorHAnsi" w:cstheme="minorBidi"/>
                      </w:rPr>
                      <w:t>)(</w:t>
                    </w:r>
                    <w:proofErr w:type="gramEnd"/>
                    <w:r w:rsidR="00130C9B">
                      <w:rPr>
                        <w:rStyle w:val="Hyperlink"/>
                        <w:rFonts w:asciiTheme="minorHAnsi" w:hAnsiTheme="minorHAnsi" w:cstheme="minorBidi"/>
                      </w:rPr>
                      <w:t>d)</w:t>
                    </w:r>
                  </w:hyperlink>
                  <w:r w:rsidR="00130C9B">
                    <w:rPr>
                      <w:rFonts w:asciiTheme="minorHAnsi" w:hAnsiTheme="minorHAnsi" w:cstheme="minorBidi"/>
                      <w:color w:val="695C54" w:themeColor="dark2"/>
                    </w:rPr>
                    <w:t xml:space="preserve"> requires DEQ report fee changes to DAS within 10 days of adoption. </w:t>
                  </w:r>
                </w:p>
                <w:p w:rsidR="007608D9" w:rsidRDefault="007608D9" w:rsidP="00022DCE">
                  <w:pPr>
                    <w:ind w:left="0"/>
                    <w:rPr>
                      <w:rFonts w:asciiTheme="minorHAnsi" w:hAnsiTheme="minorHAnsi" w:cstheme="minorBidi"/>
                      <w:color w:val="695C54" w:themeColor="dark2"/>
                    </w:rPr>
                  </w:pPr>
                </w:p>
                <w:p w:rsidR="007608D9" w:rsidRDefault="007608D9" w:rsidP="007608D9">
                  <w:pPr>
                    <w:ind w:left="0"/>
                    <w:rPr>
                      <w:rFonts w:ascii="Times New Roman" w:hAnsi="Times New Roman"/>
                      <w:color w:val="70481C" w:themeColor="accent6" w:themeShade="80"/>
                      <w:sz w:val="22"/>
                      <w:szCs w:val="22"/>
                    </w:rPr>
                  </w:pPr>
                </w:p>
                <w:p w:rsidR="007608D9" w:rsidRDefault="007608D9" w:rsidP="007608D9">
                  <w:pPr>
                    <w:spacing w:after="120"/>
                    <w:ind w:left="0"/>
                    <w:rPr>
                      <w:rFonts w:ascii="Times New Roman" w:hAnsi="Times New Roman"/>
                      <w:b/>
                      <w:color w:val="70481C" w:themeColor="accent6" w:themeShade="80"/>
                    </w:rPr>
                  </w:pPr>
                  <w:r>
                    <w:rPr>
                      <w:rFonts w:ascii="Times New Roman" w:hAnsi="Times New Roman"/>
                      <w:b/>
                      <w:color w:val="70481C" w:themeColor="accent6" w:themeShade="80"/>
                    </w:rPr>
                    <w:t>Parties who receive notice – submitted by email to:</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DAS Budget Management Analyst – Cathy Connolly (11.17.14)</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DEQ Legislative Fiscal Officer –Ken G. Rocco (11.17.14)</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 xml:space="preserve">DEQ Financial Services Manager – Jim </w:t>
                  </w:r>
                  <w:proofErr w:type="spellStart"/>
                  <w:r>
                    <w:rPr>
                      <w:rFonts w:ascii="Times New Roman" w:hAnsi="Times New Roman"/>
                      <w:color w:val="70481C" w:themeColor="accent6" w:themeShade="80"/>
                    </w:rPr>
                    <w:t>Roys</w:t>
                  </w:r>
                  <w:proofErr w:type="spellEnd"/>
                  <w:r>
                    <w:rPr>
                      <w:rFonts w:ascii="Times New Roman" w:hAnsi="Times New Roman"/>
                      <w:color w:val="70481C" w:themeColor="accent6" w:themeShade="80"/>
                    </w:rPr>
                    <w:t xml:space="preserve"> (1.17.14)</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DEQ OD/Policy and Analysis – Greg Aldrich (11.17.14)</w:t>
                  </w:r>
                </w:p>
                <w:p w:rsidR="007608D9" w:rsidRP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Subject matter expert/rule writer, sponsoring manager</w:t>
                  </w:r>
                  <w:bookmarkStart w:id="0" w:name="_GoBack"/>
                  <w:bookmarkEnd w:id="0"/>
                </w:p>
                <w:p w:rsidR="007608D9" w:rsidRDefault="007608D9" w:rsidP="00022DCE">
                  <w:pPr>
                    <w:ind w:left="0"/>
                    <w:rPr>
                      <w:rFonts w:asciiTheme="minorHAnsi" w:hAnsiTheme="minorHAnsi" w:cstheme="minorBidi"/>
                      <w:color w:val="695C54" w:themeColor="dark2"/>
                    </w:rPr>
                  </w:pPr>
                </w:p>
                <w:p w:rsidR="007608D9" w:rsidRPr="007608D9" w:rsidRDefault="007608D9" w:rsidP="00022DCE">
                  <w:pPr>
                    <w:ind w:left="0"/>
                    <w:rPr>
                      <w:rFonts w:asciiTheme="minorHAnsi" w:hAnsiTheme="minorHAnsi" w:cstheme="minorBidi"/>
                      <w:b/>
                      <w:color w:val="695C54" w:themeColor="dark2"/>
                    </w:rPr>
                  </w:pPr>
                </w:p>
                <w:p w:rsidR="00130C9B" w:rsidRPr="00536B1B" w:rsidRDefault="00130C9B" w:rsidP="0049612D">
                  <w:pPr>
                    <w:ind w:left="0"/>
                    <w:rPr>
                      <w:rFonts w:ascii="Times New Roman" w:hAnsi="Times New Roman"/>
                      <w:color w:val="70481C" w:themeColor="accent6" w:themeShade="80"/>
                      <w:sz w:val="22"/>
                      <w:szCs w:val="22"/>
                    </w:rPr>
                  </w:pPr>
                </w:p>
              </w:txbxContent>
            </v:textbox>
          </v:roundrect>
        </w:pict>
      </w:r>
      <w:r w:rsidR="0049612D">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A50464" w:rsidRPr="00B15DF7" w:rsidTr="00307052">
        <w:trPr>
          <w:trHeight w:val="613"/>
        </w:trPr>
        <w:tc>
          <w:tcPr>
            <w:tcW w:w="12240" w:type="dxa"/>
            <w:shd w:val="clear" w:color="000000" w:fill="E2DDDB" w:themeFill="text2" w:themeFillTint="33"/>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B15DF7" w:rsidRDefault="00A50464" w:rsidP="00CB5339"/>
    <w:p w:rsidR="00A50464" w:rsidRPr="000B6AA9" w:rsidRDefault="007F6FB0" w:rsidP="007F6FB0">
      <w:pPr>
        <w:ind w:left="720" w:right="630"/>
        <w:rPr>
          <w:rFonts w:asciiTheme="minorHAnsi" w:eastAsia="Times New Roman" w:hAnsiTheme="minorHAnsi" w:cstheme="minorHAnsi"/>
          <w:bCs/>
          <w:color w:val="504938"/>
        </w:rPr>
      </w:pPr>
      <w:bookmarkStart w:id="1" w:name="RANGE!A226:B243"/>
      <w:bookmarkEnd w:id="1"/>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00025EC3" w:rsidRPr="00025EC3">
        <w:rPr>
          <w:rFonts w:asciiTheme="minorHAnsi" w:eastAsia="Times New Roman" w:hAnsiTheme="minorHAnsi" w:cstheme="minorHAnsi"/>
        </w:rPr>
        <w:t xml:space="preserve">would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1</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2</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rPr>
        <w:t xml:space="preserve">increase existing fees. </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3</w:t>
      </w:r>
      <w:r>
        <w:rPr>
          <w:rFonts w:ascii="Times New Roman" w:eastAsia="Times New Roman" w:hAnsi="Times New Roman" w:cs="Times New Roman"/>
          <w:bCs/>
          <w:color w:val="702C1C" w:themeColor="accent1" w:themeShade="80"/>
        </w:rPr>
        <w:t xml:space="preserve">] </w:t>
      </w:r>
      <w:r>
        <w:rPr>
          <w:rFonts w:asciiTheme="minorHAnsi" w:eastAsia="Times New Roman" w:hAnsiTheme="minorHAnsi" w:cstheme="minorHAnsi"/>
        </w:rPr>
        <w:t xml:space="preserve">decrease existing fees. </w:t>
      </w:r>
      <w:r w:rsidR="00536B1B" w:rsidRPr="00F867C6">
        <w:rPr>
          <w:rFonts w:ascii="Times New Roman" w:eastAsia="Times New Roman" w:hAnsi="Times New Roman" w:cs="Times New Roman"/>
          <w:bCs/>
          <w:color w:val="702C1C" w:themeColor="accent1" w:themeShade="80"/>
        </w:rPr>
        <w:t>[</w:t>
      </w:r>
      <w:r w:rsidR="00536B1B">
        <w:rPr>
          <w:rFonts w:ascii="Times New Roman" w:eastAsia="Times New Roman" w:hAnsi="Times New Roman" w:cs="Times New Roman"/>
          <w:bCs/>
          <w:color w:val="702C1C" w:themeColor="accent1" w:themeShade="80"/>
        </w:rPr>
        <w:t>OPTION 4</w:t>
      </w:r>
      <w:r w:rsidR="000F4B6C">
        <w:rPr>
          <w:rFonts w:ascii="Times New Roman" w:eastAsia="Times New Roman" w:hAnsi="Times New Roman" w:cs="Times New Roman"/>
          <w:bCs/>
          <w:color w:val="702C1C" w:themeColor="accent1" w:themeShade="80"/>
        </w:rPr>
        <w:t xml:space="preserve"> – any combination of options 1-</w:t>
      </w:r>
      <w:r w:rsidR="003862EE">
        <w:rPr>
          <w:rFonts w:ascii="Times New Roman" w:eastAsia="Times New Roman" w:hAnsi="Times New Roman" w:cs="Times New Roman"/>
          <w:bCs/>
          <w:color w:val="702C1C" w:themeColor="accent1" w:themeShade="80"/>
        </w:rPr>
        <w:t>3</w:t>
      </w:r>
      <w:r w:rsidR="00536B1B">
        <w:rPr>
          <w:rFonts w:ascii="Times New Roman" w:eastAsia="Times New Roman" w:hAnsi="Times New Roman" w:cs="Times New Roman"/>
          <w:bCs/>
          <w:color w:val="702C1C" w:themeColor="accent1" w:themeShade="80"/>
        </w:rPr>
        <w:t xml:space="preserve">] </w:t>
      </w:r>
      <w:r w:rsidRPr="007F6FB0">
        <w:rPr>
          <w:rFonts w:asciiTheme="minorHAnsi" w:eastAsia="Times New Roman" w:hAnsiTheme="minorHAnsi" w:cstheme="minorHAnsi"/>
          <w:color w:val="0D0D0D" w:themeColor="text1" w:themeTint="F2"/>
        </w:rPr>
        <w:t xml:space="preserve">EQC </w:t>
      </w:r>
      <w:r w:rsidR="00025EC3" w:rsidRPr="007F6FB0">
        <w:rPr>
          <w:rFonts w:asciiTheme="minorHAnsi" w:eastAsia="Times New Roman" w:hAnsiTheme="minorHAnsi" w:cstheme="minorHAnsi"/>
          <w:noProof/>
          <w:color w:val="0D0D0D" w:themeColor="text1" w:themeTint="F2"/>
        </w:rPr>
        <w:t>authority</w:t>
      </w:r>
      <w:r w:rsidR="00025EC3" w:rsidRPr="00025EC3">
        <w:rPr>
          <w:rFonts w:asciiTheme="minorHAnsi" w:eastAsia="Times New Roman" w:hAnsiTheme="minorHAnsi" w:cstheme="minorHAnsi"/>
          <w:noProof/>
          <w:color w:val="000000" w:themeColor="text1"/>
        </w:rPr>
        <w:t xml:space="preserve"> to act on the proposed fees is ORS </w:t>
      </w:r>
      <w:r w:rsidR="00F867C6">
        <w:rPr>
          <w:rFonts w:asciiTheme="minorHAnsi" w:eastAsia="Times New Roman" w:hAnsiTheme="minorHAnsi" w:cstheme="minorHAnsi"/>
          <w:noProof/>
          <w:color w:val="702C1C" w:themeColor="accent1" w:themeShade="80"/>
        </w:rPr>
        <w:t>[ENTER CITATION]</w:t>
      </w:r>
      <w:r w:rsidR="00025EC3" w:rsidRPr="00025EC3">
        <w:rPr>
          <w:rFonts w:asciiTheme="minorHAnsi" w:eastAsia="Times New Roman" w:hAnsiTheme="minorHAnsi" w:cstheme="minorHAnsi"/>
          <w:noProof/>
          <w:color w:val="000000" w:themeColor="text1"/>
        </w:rPr>
        <w:t>.</w:t>
      </w:r>
      <w:r w:rsidR="00025EC3" w:rsidRPr="00025EC3">
        <w:rPr>
          <w:rFonts w:asciiTheme="minorHAnsi" w:eastAsia="Times New Roman" w:hAnsiTheme="minorHAnsi" w:cstheme="minorHAnsi"/>
          <w:bCs/>
          <w:color w:val="504938"/>
        </w:rPr>
        <w:t xml:space="preserve"> </w:t>
      </w:r>
    </w:p>
    <w:p w:rsidR="00973BB5" w:rsidRDefault="00973BB5" w:rsidP="00CE2F50">
      <w:pPr>
        <w:spacing w:after="120"/>
        <w:ind w:left="720"/>
        <w:rPr>
          <w:rFonts w:asciiTheme="majorHAnsi" w:eastAsia="Times New Roman" w:hAnsiTheme="majorHAnsi" w:cstheme="majorHAnsi"/>
          <w:bCs/>
          <w:color w:val="504938"/>
          <w:sz w:val="22"/>
          <w:szCs w:val="22"/>
        </w:rPr>
      </w:pPr>
    </w:p>
    <w:p w:rsidR="00CE2F50" w:rsidRPr="001F2D3C" w:rsidRDefault="00CE2F50" w:rsidP="000F4B6C">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CE2F50" w:rsidRPr="003970AB" w:rsidRDefault="00797FC9" w:rsidP="003970AB">
      <w:pPr>
        <w:spacing w:after="120"/>
        <w:ind w:left="1080" w:right="1008"/>
        <w:rPr>
          <w:rFonts w:asciiTheme="minorHAnsi" w:eastAsia="Times New Roman" w:hAnsiTheme="minorHAnsi" w:cstheme="minorHAnsi"/>
        </w:rPr>
      </w:pPr>
      <w:r>
        <w:rPr>
          <w:rFonts w:ascii="Times New Roman" w:eastAsia="Times New Roman" w:hAnsi="Times New Roman" w:cs="Times New Roman"/>
          <w:bCs/>
          <w:color w:val="702C1C" w:themeColor="accent1" w:themeShade="80"/>
        </w:rPr>
        <w:t xml:space="preserve">[LIMIT DESCRIPTION TO THE </w:t>
      </w:r>
      <w:r w:rsidR="00EC1212">
        <w:rPr>
          <w:rFonts w:ascii="Times New Roman" w:eastAsia="Times New Roman" w:hAnsi="Times New Roman" w:cs="Times New Roman"/>
          <w:bCs/>
          <w:color w:val="702C1C" w:themeColor="accent1" w:themeShade="80"/>
        </w:rPr>
        <w:t xml:space="preserve">EFFECT OF THE FEE PROPOSAL. </w:t>
      </w:r>
      <w:proofErr w:type="gramStart"/>
      <w:r w:rsidR="00EC1212">
        <w:rPr>
          <w:rFonts w:ascii="Times New Roman" w:eastAsia="Times New Roman" w:hAnsi="Times New Roman" w:cs="Times New Roman"/>
          <w:bCs/>
          <w:color w:val="702C1C" w:themeColor="accent1" w:themeShade="80"/>
        </w:rPr>
        <w:t>ADDRESS  RATIONALE</w:t>
      </w:r>
      <w:proofErr w:type="gramEnd"/>
      <w:r w:rsidR="00EC1212">
        <w:rPr>
          <w:rFonts w:ascii="Times New Roman" w:eastAsia="Times New Roman" w:hAnsi="Times New Roman" w:cs="Times New Roman"/>
          <w:bCs/>
          <w:color w:val="702C1C" w:themeColor="accent1" w:themeShade="80"/>
        </w:rPr>
        <w:t xml:space="preserve"> UNDER </w:t>
      </w:r>
      <w:r w:rsidR="00EC1212" w:rsidRPr="00EC1212">
        <w:rPr>
          <w:rFonts w:ascii="Times New Roman" w:eastAsia="Times New Roman" w:hAnsi="Times New Roman" w:cs="Times New Roman"/>
          <w:bCs/>
          <w:i/>
          <w:color w:val="702C1C" w:themeColor="accent1" w:themeShade="80"/>
        </w:rPr>
        <w:t>REASONS</w:t>
      </w:r>
      <w:r w:rsidR="00EC1212">
        <w:rPr>
          <w:rFonts w:ascii="Times New Roman" w:eastAsia="Times New Roman" w:hAnsi="Times New Roman" w:cs="Times New Roman"/>
          <w:bCs/>
          <w:i/>
          <w:color w:val="702C1C" w:themeColor="accent1" w:themeShade="80"/>
        </w:rPr>
        <w:t>.</w:t>
      </w:r>
      <w:r w:rsidR="003970AB" w:rsidRPr="00F867C6">
        <w:rPr>
          <w:rFonts w:ascii="Times New Roman" w:eastAsia="Times New Roman" w:hAnsi="Times New Roman" w:cs="Times New Roman"/>
          <w:bCs/>
          <w:color w:val="702C1C" w:themeColor="accent1" w:themeShade="80"/>
        </w:rPr>
        <w:t>]</w:t>
      </w:r>
      <w:r w:rsidR="00CE2F50">
        <w:rPr>
          <w:rFonts w:ascii="Times New Roman" w:eastAsia="Times New Roman" w:hAnsi="Times New Roman" w:cs="Times New Roman"/>
          <w:color w:val="000000" w:themeColor="text1"/>
        </w:rPr>
        <w:t>Enter text here</w:t>
      </w:r>
    </w:p>
    <w:p w:rsidR="00CE2F50" w:rsidRDefault="00CE2F50" w:rsidP="00CE2F50">
      <w:pPr>
        <w:ind w:left="1080" w:right="630"/>
        <w:rPr>
          <w:rFonts w:ascii="Times New Roman" w:eastAsia="Times New Roman" w:hAnsi="Times New Roman" w:cs="Times New Roman"/>
          <w:color w:val="000000" w:themeColor="text1"/>
        </w:rPr>
      </w:pPr>
    </w:p>
    <w:p w:rsidR="00A1268D" w:rsidRPr="000B685A" w:rsidRDefault="00A1268D" w:rsidP="000F4B6C">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w:t>
      </w:r>
      <w:r w:rsidR="00C363DB">
        <w:rPr>
          <w:rFonts w:asciiTheme="majorHAnsi" w:eastAsia="Times New Roman" w:hAnsiTheme="majorHAnsi" w:cstheme="majorHAnsi"/>
          <w:bCs/>
          <w:color w:val="504938"/>
          <w:sz w:val="22"/>
          <w:szCs w:val="22"/>
        </w:rPr>
        <w:t>easons</w:t>
      </w:r>
      <w:r w:rsidRPr="000B685A">
        <w:rPr>
          <w:rFonts w:asciiTheme="majorHAnsi" w:eastAsia="Times New Roman" w:hAnsiTheme="majorHAnsi" w:cstheme="majorHAnsi"/>
          <w:bCs/>
          <w:color w:val="504938"/>
          <w:sz w:val="22"/>
          <w:szCs w:val="22"/>
        </w:rPr>
        <w:t xml:space="preserve"> </w:t>
      </w:r>
    </w:p>
    <w:p w:rsidR="00446FF4" w:rsidRPr="000F4B6C" w:rsidRDefault="00446FF4" w:rsidP="00CB5339">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rPr>
        <w:t>The p</w:t>
      </w:r>
      <w:r w:rsidR="00985718" w:rsidRPr="000F4B6C">
        <w:rPr>
          <w:rFonts w:asciiTheme="minorHAnsi" w:eastAsia="Times New Roman" w:hAnsiTheme="minorHAnsi" w:cstheme="minorHAnsi"/>
        </w:rPr>
        <w:t>roposed fee</w:t>
      </w:r>
      <w:r w:rsidRPr="000F4B6C">
        <w:rPr>
          <w:rFonts w:asciiTheme="minorHAnsi" w:eastAsia="Times New Roman" w:hAnsiTheme="minorHAnsi" w:cstheme="minorHAnsi"/>
        </w:rPr>
        <w:t>s would</w:t>
      </w:r>
      <w:r w:rsidR="003B28BE" w:rsidRPr="000F4B6C">
        <w:rPr>
          <w:rFonts w:asciiTheme="minorHAnsi" w:eastAsia="Times New Roman" w:hAnsiTheme="minorHAnsi" w:cstheme="minorHAnsi"/>
        </w:rPr>
        <w:t xml:space="preserve"> address</w:t>
      </w:r>
      <w:r w:rsidRPr="000F4B6C">
        <w:rPr>
          <w:rFonts w:asciiTheme="minorHAnsi" w:eastAsia="Times New Roman" w:hAnsiTheme="minorHAnsi" w:cstheme="minorHAnsi"/>
        </w:rPr>
        <w:t xml:space="preserve"> </w:t>
      </w:r>
      <w:r w:rsidRPr="000F4B6C">
        <w:rPr>
          <w:rFonts w:asciiTheme="minorHAnsi" w:eastAsia="Times New Roman" w:hAnsiTheme="minorHAnsi" w:cstheme="minorHAnsi"/>
          <w:bCs/>
          <w:color w:val="702C1C" w:themeColor="accent1" w:themeShade="80"/>
        </w:rPr>
        <w:t xml:space="preserve">[INCOPORATE THE </w:t>
      </w:r>
      <w:r w:rsidR="00C603D7" w:rsidRPr="000F4B6C">
        <w:rPr>
          <w:rFonts w:asciiTheme="minorHAnsi" w:eastAsia="Times New Roman" w:hAnsiTheme="minorHAnsi" w:cstheme="minorHAnsi"/>
          <w:bCs/>
          <w:color w:val="702C1C" w:themeColor="accent1" w:themeShade="80"/>
        </w:rPr>
        <w:t xml:space="preserve">BULLETED </w:t>
      </w:r>
      <w:r w:rsidR="00985718" w:rsidRPr="000F4B6C">
        <w:rPr>
          <w:rFonts w:asciiTheme="minorHAnsi" w:eastAsia="Times New Roman" w:hAnsiTheme="minorHAnsi" w:cstheme="minorHAnsi"/>
          <w:bCs/>
          <w:color w:val="702C1C" w:themeColor="accent1" w:themeShade="80"/>
        </w:rPr>
        <w:t xml:space="preserve">KEY PHRASES </w:t>
      </w:r>
      <w:r w:rsidRPr="000F4B6C">
        <w:rPr>
          <w:rFonts w:asciiTheme="minorHAnsi" w:eastAsia="Times New Roman" w:hAnsiTheme="minorHAnsi" w:cstheme="minorHAnsi"/>
          <w:bCs/>
          <w:color w:val="702C1C" w:themeColor="accent1" w:themeShade="80"/>
        </w:rPr>
        <w:t xml:space="preserve">BELOW </w:t>
      </w:r>
      <w:r w:rsidR="00FC1B0B" w:rsidRPr="000F4B6C">
        <w:rPr>
          <w:rFonts w:asciiTheme="minorHAnsi" w:eastAsia="Times New Roman" w:hAnsiTheme="minorHAnsi" w:cstheme="minorHAnsi"/>
          <w:bCs/>
          <w:color w:val="702C1C" w:themeColor="accent1" w:themeShade="80"/>
        </w:rPr>
        <w:t>THAT APPLY TO TH</w:t>
      </w:r>
      <w:r w:rsidRPr="000F4B6C">
        <w:rPr>
          <w:rFonts w:asciiTheme="minorHAnsi" w:eastAsia="Times New Roman" w:hAnsiTheme="minorHAnsi" w:cstheme="minorHAnsi"/>
          <w:bCs/>
          <w:color w:val="702C1C" w:themeColor="accent1" w:themeShade="80"/>
        </w:rPr>
        <w:t xml:space="preserve">IS </w:t>
      </w:r>
      <w:r w:rsidR="00FC1B0B" w:rsidRPr="000F4B6C">
        <w:rPr>
          <w:rFonts w:asciiTheme="minorHAnsi" w:eastAsia="Times New Roman" w:hAnsiTheme="minorHAnsi" w:cstheme="minorHAnsi"/>
          <w:bCs/>
          <w:color w:val="702C1C" w:themeColor="accent1" w:themeShade="80"/>
        </w:rPr>
        <w:t>PROPOS</w:t>
      </w:r>
      <w:r w:rsidRPr="000F4B6C">
        <w:rPr>
          <w:rFonts w:asciiTheme="minorHAnsi" w:eastAsia="Times New Roman" w:hAnsiTheme="minorHAnsi" w:cstheme="minorHAnsi"/>
          <w:bCs/>
          <w:color w:val="702C1C" w:themeColor="accent1" w:themeShade="80"/>
        </w:rPr>
        <w:t xml:space="preserve">AL. </w:t>
      </w:r>
    </w:p>
    <w:p w:rsidR="003B28BE" w:rsidRPr="000F4B6C" w:rsidRDefault="003B28BE" w:rsidP="00CB5339">
      <w:pPr>
        <w:ind w:left="1080" w:right="630"/>
        <w:rPr>
          <w:rFonts w:asciiTheme="minorHAnsi" w:eastAsia="Times New Roman" w:hAnsiTheme="minorHAnsi" w:cstheme="minorHAnsi"/>
        </w:rPr>
      </w:pPr>
    </w:p>
    <w:p w:rsidR="00FC1B0B" w:rsidRPr="000F4B6C" w:rsidRDefault="00CE2F50" w:rsidP="00C363DB">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[KEY PHRASE</w:t>
      </w:r>
      <w:r w:rsidR="00F01B9B" w:rsidRPr="000F4B6C">
        <w:rPr>
          <w:rFonts w:asciiTheme="minorHAnsi" w:eastAsia="Times New Roman" w:hAnsiTheme="minorHAnsi" w:cstheme="minorHAnsi"/>
          <w:bCs/>
          <w:color w:val="702C1C" w:themeColor="accent1" w:themeShade="80"/>
        </w:rPr>
        <w:t>S</w:t>
      </w:r>
      <w:r w:rsidR="003B28BE" w:rsidRPr="000F4B6C">
        <w:rPr>
          <w:rFonts w:asciiTheme="minorHAnsi" w:eastAsia="Times New Roman" w:hAnsiTheme="minorHAnsi" w:cstheme="minorHAnsi"/>
          <w:bCs/>
          <w:color w:val="702C1C" w:themeColor="accent1" w:themeShade="80"/>
        </w:rPr>
        <w:t xml:space="preserve"> - PROVIDE A BRIEF EXPLANATION ABOUT EACH KEY PHRASE USED AND ADDRESS THE QUESTION, “WHY NOW?”</w:t>
      </w:r>
      <w:r w:rsidRPr="000F4B6C">
        <w:rPr>
          <w:rFonts w:asciiTheme="minorHAnsi" w:eastAsia="Times New Roman" w:hAnsiTheme="minorHAnsi" w:cstheme="minorHAnsi"/>
          <w:bCs/>
          <w:color w:val="702C1C" w:themeColor="accent1" w:themeShade="80"/>
        </w:rPr>
        <w:t xml:space="preserve">] </w:t>
      </w:r>
    </w:p>
    <w:p w:rsidR="00FC1B0B" w:rsidRPr="000F4B6C" w:rsidRDefault="00CE2F50"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bCs/>
        </w:rPr>
        <w:t>r</w:t>
      </w:r>
      <w:r w:rsidR="009C2F8C" w:rsidRPr="000F4B6C">
        <w:rPr>
          <w:rFonts w:asciiTheme="minorHAnsi" w:eastAsia="Times New Roman" w:hAnsiTheme="minorHAnsi" w:cstheme="minorHAnsi"/>
        </w:rPr>
        <w:t>egulatory streamlining</w:t>
      </w:r>
    </w:p>
    <w:p w:rsidR="00FC1B0B" w:rsidRPr="000F4B6C" w:rsidRDefault="003970AB" w:rsidP="0042225B">
      <w:pPr>
        <w:pStyle w:val="ListParagraph"/>
        <w:numPr>
          <w:ilvl w:val="0"/>
          <w:numId w:val="16"/>
        </w:numPr>
        <w:ind w:right="630"/>
        <w:rPr>
          <w:rFonts w:asciiTheme="minorHAnsi" w:eastAsia="Times New Roman" w:hAnsiTheme="minorHAnsi" w:cstheme="minorHAnsi"/>
          <w:bCs/>
        </w:rPr>
      </w:pPr>
      <w:r w:rsidRPr="000F4B6C">
        <w:rPr>
          <w:rFonts w:asciiTheme="minorHAnsi" w:eastAsia="Times New Roman" w:hAnsiTheme="minorHAnsi" w:cstheme="minorHAnsi"/>
          <w:bCs/>
        </w:rPr>
        <w:t>policy change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new fee cr</w:t>
      </w:r>
      <w:r w:rsidR="002E5F1C" w:rsidRPr="000F4B6C">
        <w:rPr>
          <w:rFonts w:asciiTheme="minorHAnsi" w:eastAsia="Times New Roman" w:hAnsiTheme="minorHAnsi" w:cstheme="minorHAnsi"/>
        </w:rPr>
        <w:t>e</w:t>
      </w:r>
      <w:r w:rsidRPr="000F4B6C">
        <w:rPr>
          <w:rFonts w:asciiTheme="minorHAnsi" w:eastAsia="Times New Roman" w:hAnsiTheme="minorHAnsi" w:cstheme="minorHAnsi"/>
        </w:rPr>
        <w:t>ated by statue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federal revenue</w:t>
      </w:r>
    </w:p>
    <w:p w:rsidR="0079043C"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Other Funds revenue</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446FF4">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[IDENTIFY CONCERN AND LEGISLATIVE SESSION]</w:t>
      </w:r>
    </w:p>
    <w:p w:rsidR="0079043C" w:rsidRPr="000F4B6C" w:rsidRDefault="0079043C" w:rsidP="0042225B">
      <w:pPr>
        <w:pStyle w:val="ListParagraph"/>
        <w:numPr>
          <w:ilvl w:val="0"/>
          <w:numId w:val="15"/>
        </w:numPr>
        <w:ind w:right="630"/>
        <w:rPr>
          <w:rFonts w:asciiTheme="minorHAnsi" w:eastAsia="Times New Roman" w:hAnsiTheme="minorHAnsi" w:cstheme="minorHAnsi"/>
        </w:rPr>
      </w:pPr>
      <w:r w:rsidRPr="000F4B6C">
        <w:rPr>
          <w:rFonts w:asciiTheme="minorHAnsi" w:eastAsia="Times New Roman" w:hAnsiTheme="minorHAnsi" w:cstheme="minorHAnsi"/>
        </w:rPr>
        <w:t>response to legislative concerns</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OVERVIEW OF THE COSTS FOR KEY PHRASES]</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i</w:t>
      </w:r>
      <w:r w:rsidR="0079043C" w:rsidRPr="000F4B6C">
        <w:rPr>
          <w:rFonts w:asciiTheme="minorHAnsi" w:eastAsia="Times New Roman" w:hAnsiTheme="minorHAnsi" w:cstheme="minorHAnsi"/>
        </w:rPr>
        <w:t xml:space="preserve">ncreased program costs </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costs exceed estimates</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TREND INFORMATION &amp; FTE WORKLOAD STATISTICS FOR KEY PHRASES]</w:t>
      </w:r>
    </w:p>
    <w:p w:rsidR="0079043C" w:rsidRPr="000F4B6C" w:rsidRDefault="00FC1B0B" w:rsidP="0042225B">
      <w:pPr>
        <w:pStyle w:val="ListParagraph"/>
        <w:numPr>
          <w:ilvl w:val="0"/>
          <w:numId w:val="13"/>
        </w:numPr>
        <w:ind w:right="634"/>
        <w:rPr>
          <w:rFonts w:asciiTheme="minorHAnsi" w:eastAsia="Times New Roman" w:hAnsiTheme="minorHAnsi" w:cstheme="minorHAnsi"/>
        </w:rPr>
      </w:pPr>
      <w:r w:rsidRPr="000F4B6C">
        <w:rPr>
          <w:rFonts w:asciiTheme="minorHAnsi" w:eastAsia="Times New Roman" w:hAnsiTheme="minorHAnsi" w:cstheme="minorHAnsi"/>
        </w:rPr>
        <w:t>c</w:t>
      </w:r>
      <w:r w:rsidR="0079043C" w:rsidRPr="000F4B6C">
        <w:rPr>
          <w:rFonts w:asciiTheme="minorHAnsi" w:eastAsia="Times New Roman" w:hAnsiTheme="minorHAnsi" w:cstheme="minorHAnsi"/>
        </w:rPr>
        <w:t xml:space="preserve">hange in transaction </w:t>
      </w:r>
      <w:r w:rsidR="00446FF4" w:rsidRPr="000F4B6C">
        <w:rPr>
          <w:rFonts w:asciiTheme="minorHAnsi" w:eastAsia="Times New Roman" w:hAnsiTheme="minorHAnsi" w:cstheme="minorHAnsi"/>
        </w:rPr>
        <w:t xml:space="preserve">costs </w:t>
      </w:r>
    </w:p>
    <w:p w:rsidR="003B28BE"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w:t>
      </w:r>
      <w:r w:rsidR="00F01B9B" w:rsidRPr="000F4B6C">
        <w:rPr>
          <w:rFonts w:asciiTheme="minorHAnsi" w:eastAsia="Times New Roman" w:hAnsiTheme="minorHAnsi" w:cstheme="minorHAnsi"/>
        </w:rPr>
        <w:t>hanged number of base fee payers</w:t>
      </w:r>
    </w:p>
    <w:p w:rsidR="00FC1B0B"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change in fee-payer mix</w:t>
      </w:r>
      <w:r w:rsidRPr="000F4B6C">
        <w:rPr>
          <w:rFonts w:asciiTheme="minorHAnsi" w:eastAsia="Times New Roman" w:hAnsiTheme="minorHAnsi" w:cstheme="minorHAnsi"/>
          <w:bCs/>
          <w:color w:val="70481C" w:themeColor="accent6" w:themeShade="80"/>
        </w:rPr>
        <w:t xml:space="preserve"> </w:t>
      </w:r>
    </w:p>
    <w:p w:rsidR="006C0AFF" w:rsidRDefault="006C0AFF" w:rsidP="00F01B9B">
      <w:pPr>
        <w:ind w:left="1080" w:right="634"/>
        <w:rPr>
          <w:rFonts w:ascii="Cambria" w:eastAsia="Times New Roman" w:hAnsi="Cambria" w:cs="Times New Roman"/>
        </w:rPr>
      </w:pPr>
    </w:p>
    <w:p w:rsidR="00CB188A" w:rsidRPr="001F2D3C" w:rsidRDefault="00CB188A" w:rsidP="00FC1B0B">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5537F7" w:rsidRDefault="005537F7"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r w:rsidR="00FC1B0B">
        <w:rPr>
          <w:rFonts w:ascii="Times New Roman" w:eastAsia="Times New Roman" w:hAnsi="Times New Roman" w:cs="Times New Roman"/>
          <w:color w:val="000000" w:themeColor="text1"/>
        </w:rPr>
        <w:t xml:space="preserve"> </w:t>
      </w:r>
      <w:r w:rsidR="00FC1B0B" w:rsidRPr="00F01B9B">
        <w:rPr>
          <w:rFonts w:ascii="Cambria" w:eastAsia="Times New Roman" w:hAnsi="Cambria" w:cs="Times New Roman"/>
          <w:color w:val="70481C" w:themeColor="accent6" w:themeShade="80"/>
        </w:rPr>
        <w:t>[</w:t>
      </w:r>
      <w:r w:rsidR="00FC1B0B">
        <w:rPr>
          <w:rFonts w:ascii="Times New Roman" w:eastAsia="Times New Roman" w:hAnsi="Times New Roman" w:cs="Times New Roman"/>
          <w:bCs/>
          <w:color w:val="70481C" w:themeColor="accent6" w:themeShade="80"/>
        </w:rPr>
        <w:t xml:space="preserve">INCLUDE </w:t>
      </w:r>
      <w:r w:rsidR="00902DAC">
        <w:rPr>
          <w:rFonts w:ascii="Times New Roman" w:eastAsia="Times New Roman" w:hAnsi="Times New Roman" w:cs="Times New Roman"/>
          <w:bCs/>
          <w:color w:val="70481C" w:themeColor="accent6" w:themeShade="80"/>
        </w:rPr>
        <w:t xml:space="preserve">THE </w:t>
      </w:r>
      <w:r w:rsidR="00FC1B0B">
        <w:rPr>
          <w:rFonts w:ascii="Times New Roman" w:eastAsia="Times New Roman" w:hAnsi="Times New Roman" w:cs="Times New Roman"/>
          <w:bCs/>
          <w:color w:val="70481C" w:themeColor="accent6" w:themeShade="80"/>
        </w:rPr>
        <w:t xml:space="preserve">STATUS QUO </w:t>
      </w:r>
      <w:r w:rsidR="00902DAC">
        <w:rPr>
          <w:rFonts w:ascii="Times New Roman" w:eastAsia="Times New Roman" w:hAnsi="Times New Roman" w:cs="Times New Roman"/>
          <w:bCs/>
          <w:color w:val="70481C" w:themeColor="accent6" w:themeShade="80"/>
        </w:rPr>
        <w:t>ALTERNATIVE</w:t>
      </w:r>
      <w:r w:rsidR="00FC1B0B">
        <w:rPr>
          <w:rFonts w:ascii="Times New Roman" w:eastAsia="Times New Roman" w:hAnsi="Times New Roman" w:cs="Times New Roman"/>
          <w:bCs/>
          <w:color w:val="702C1C" w:themeColor="accent1" w:themeShade="80"/>
        </w:rPr>
        <w:t>]</w:t>
      </w:r>
    </w:p>
    <w:p w:rsidR="00540AFE" w:rsidRDefault="00540AFE" w:rsidP="00CB5339">
      <w:pPr>
        <w:ind w:left="1080" w:right="630"/>
        <w:outlineLvl w:val="0"/>
      </w:pPr>
    </w:p>
    <w:p w:rsidR="00CB188A" w:rsidRPr="001F2D3C" w:rsidRDefault="009648C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CB188A" w:rsidRPr="007F4318" w:rsidRDefault="00CB188A" w:rsidP="00CB5339">
      <w:pPr>
        <w:ind w:left="720" w:right="630"/>
        <w:rPr>
          <w:rFonts w:ascii="Times New Roman" w:eastAsia="Times New Roman" w:hAnsi="Times New Roman" w:cs="Times New Roman"/>
          <w:color w:val="000000" w:themeColor="text1"/>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sidR="000B6AA9">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540AFE" w:rsidRPr="00485E75" w:rsidRDefault="00540AFE" w:rsidP="00CB5339">
      <w:pPr>
        <w:ind w:left="1080" w:right="630"/>
        <w:rPr>
          <w:rFonts w:ascii="Times New Roman" w:hAnsi="Times New Roman" w:cs="Times New Roman"/>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823C9D" w:rsidRPr="00C65D06"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Fee</w:t>
      </w:r>
      <w:r w:rsidR="001E1BD3">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sidR="000F4B6C">
        <w:rPr>
          <w:rFonts w:asciiTheme="majorHAnsi" w:eastAsia="Times New Roman" w:hAnsiTheme="majorHAnsi" w:cstheme="majorHAnsi"/>
          <w:bCs/>
          <w:color w:val="504938"/>
          <w:sz w:val="22"/>
          <w:szCs w:val="22"/>
        </w:rPr>
        <w:t>proposal</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7F4318" w:rsidRPr="007F4318" w:rsidRDefault="007F4318" w:rsidP="00CB5339">
      <w:pPr>
        <w:ind w:left="1440" w:right="630"/>
        <w:rPr>
          <w:rFonts w:ascii="Times New Roman" w:eastAsia="Times New Roman" w:hAnsi="Times New Roman" w:cs="Times New Roman"/>
          <w:color w:val="000000" w:themeColor="text1"/>
        </w:rPr>
      </w:pPr>
    </w:p>
    <w:p w:rsidR="00823C9D"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document name and link</w:t>
      </w:r>
    </w:p>
    <w:p w:rsidR="00680EF2" w:rsidRDefault="00680EF2" w:rsidP="00CB5339">
      <w:pPr>
        <w:ind w:left="108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current fee</w:t>
      </w:r>
      <w:r>
        <w:rPr>
          <w:rFonts w:asciiTheme="majorHAnsi" w:eastAsia="Times New Roman" w:hAnsiTheme="majorHAnsi" w:cstheme="majorHAnsi"/>
          <w:bCs/>
          <w:color w:val="504938"/>
          <w:sz w:val="22"/>
          <w:szCs w:val="22"/>
        </w:rPr>
        <w:t xml:space="preserve"> sustain the program?</w:t>
      </w:r>
    </w:p>
    <w:p w:rsidR="00C363DB" w:rsidRDefault="00C363DB" w:rsidP="001D28B2">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Enter text here</w:t>
      </w:r>
    </w:p>
    <w:tbl>
      <w:tblPr>
        <w:tblW w:w="8906" w:type="dxa"/>
        <w:tblInd w:w="1311" w:type="dxa"/>
        <w:tblLook w:val="04A0" w:firstRow="1" w:lastRow="0" w:firstColumn="1" w:lastColumn="0" w:noHBand="0" w:noVBand="1"/>
      </w:tblPr>
      <w:tblGrid>
        <w:gridCol w:w="1184"/>
        <w:gridCol w:w="1184"/>
        <w:gridCol w:w="1183"/>
        <w:gridCol w:w="1006"/>
        <w:gridCol w:w="1360"/>
        <w:gridCol w:w="890"/>
        <w:gridCol w:w="360"/>
        <w:gridCol w:w="900"/>
        <w:gridCol w:w="553"/>
        <w:gridCol w:w="286"/>
      </w:tblGrid>
      <w:tr w:rsidR="00C363DB" w:rsidRPr="004536FD" w:rsidTr="00854517">
        <w:trPr>
          <w:trHeight w:val="180"/>
        </w:trPr>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Pr>
                <w:rFonts w:asciiTheme="majorHAnsi" w:eastAsia="Times New Roman" w:hAnsiTheme="majorHAnsi" w:cstheme="majorHAnsi"/>
                <w:bCs/>
                <w:color w:val="504938"/>
                <w:sz w:val="22"/>
                <w:szCs w:val="22"/>
              </w:rPr>
              <w:tab/>
            </w:r>
            <w:r w:rsidRPr="004536FD">
              <w:rPr>
                <w:rFonts w:ascii="Times New Roman" w:eastAsia="Times New Roman" w:hAnsi="Times New Roman" w:cs="Times New Roman"/>
                <w:b/>
                <w:bCs/>
                <w:color w:val="5A5A5A"/>
                <w:sz w:val="28"/>
                <w:szCs w:val="28"/>
              </w:rPr>
              <w:t> </w:t>
            </w:r>
          </w:p>
        </w:tc>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p>
        </w:tc>
        <w:tc>
          <w:tcPr>
            <w:tcW w:w="118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00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89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90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55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28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fees</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2" w:name="RANGE!G182"/>
            <w:r w:rsidRPr="004536FD">
              <w:rPr>
                <w:rFonts w:ascii="Times New Roman" w:eastAsia="Times New Roman" w:hAnsi="Times New Roman" w:cs="Times New Roman"/>
                <w:color w:val="000000"/>
              </w:rPr>
              <w:t>$</w:t>
            </w:r>
            <w:bookmarkEnd w:id="2"/>
            <w:r>
              <w:rPr>
                <w:rFonts w:ascii="Times New Roman" w:eastAsia="Times New Roman" w:hAnsi="Times New Roman" w:cs="Times New Roman"/>
                <w:color w:val="000000"/>
              </w:rPr>
              <w:t>0</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90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3" w:name="RANGE!J182"/>
            <w:r w:rsidRPr="004536FD">
              <w:rPr>
                <w:rFonts w:ascii="Times New Roman" w:eastAsia="Times New Roman" w:hAnsi="Times New Roman" w:cs="Times New Roman"/>
                <w:color w:val="000000"/>
              </w:rPr>
              <w:t>0%</w:t>
            </w:r>
            <w:bookmarkEnd w:id="3"/>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General Fund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4" w:name="RANGE!G183"/>
            <w:r w:rsidRPr="004536FD">
              <w:rPr>
                <w:rFonts w:ascii="Times New Roman" w:eastAsia="Times New Roman" w:hAnsi="Times New Roman" w:cs="Times New Roman"/>
                <w:color w:val="000000"/>
              </w:rPr>
              <w:t>$0</w:t>
            </w:r>
            <w:bookmarkEnd w:id="4"/>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5" w:name="RANGE!J183"/>
            <w:r w:rsidRPr="004536FD">
              <w:rPr>
                <w:rFonts w:ascii="Times New Roman" w:eastAsia="Times New Roman" w:hAnsi="Times New Roman" w:cs="Times New Roman"/>
                <w:color w:val="000000"/>
              </w:rPr>
              <w:t>0%</w:t>
            </w:r>
            <w:bookmarkEnd w:id="5"/>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Fee last changed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90"/>
        </w:trPr>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gridSpan w:val="8"/>
            <w:tcBorders>
              <w:top w:val="nil"/>
              <w:left w:val="nil"/>
              <w:bottom w:val="nil"/>
              <w:right w:val="nil"/>
            </w:tcBorders>
            <w:shd w:val="clear" w:color="000000" w:fill="FFFFFF"/>
            <w:noWrap/>
            <w:vAlign w:val="center"/>
            <w:hideMark/>
          </w:tcPr>
          <w:p w:rsidR="00C363DB" w:rsidRPr="004536FD" w:rsidRDefault="00C363DB" w:rsidP="00854517">
            <w:pPr>
              <w:ind w:left="0" w:firstLineChars="300" w:firstLine="600"/>
              <w:outlineLvl w:val="0"/>
              <w:rPr>
                <w:rFonts w:ascii="Times New Roman" w:eastAsia="Times New Roman" w:hAnsi="Times New Roman" w:cs="Times New Roman"/>
                <w:color w:val="000000"/>
                <w:sz w:val="20"/>
                <w:szCs w:val="20"/>
              </w:rPr>
            </w:pPr>
          </w:p>
        </w:tc>
      </w:tr>
    </w:tbl>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C363DB" w:rsidRDefault="00C363DB" w:rsidP="00C363DB">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tbl>
      <w:tblPr>
        <w:tblpPr w:leftFromText="180" w:rightFromText="180" w:vertAnchor="text" w:horzAnchor="page" w:tblpX="1794" w:tblpY="173"/>
        <w:tblW w:w="9450" w:type="dxa"/>
        <w:tblLook w:val="04A0" w:firstRow="1" w:lastRow="0" w:firstColumn="1" w:lastColumn="0" w:noHBand="0" w:noVBand="1"/>
      </w:tblPr>
      <w:tblGrid>
        <w:gridCol w:w="2434"/>
        <w:gridCol w:w="2434"/>
        <w:gridCol w:w="2248"/>
        <w:gridCol w:w="328"/>
        <w:gridCol w:w="944"/>
        <w:gridCol w:w="276"/>
        <w:gridCol w:w="790"/>
      </w:tblGrid>
      <w:tr w:rsidR="00C363DB" w:rsidRPr="004536FD" w:rsidTr="00854517">
        <w:trPr>
          <w:trHeight w:val="315"/>
        </w:trPr>
        <w:tc>
          <w:tcPr>
            <w:tcW w:w="4868" w:type="dxa"/>
            <w:gridSpan w:val="2"/>
            <w:tcBorders>
              <w:top w:val="nil"/>
              <w:left w:val="nil"/>
              <w:bottom w:val="nil"/>
              <w:right w:val="nil"/>
            </w:tcBorders>
            <w:shd w:val="clear" w:color="000000" w:fill="FFFFFF"/>
            <w:noWrap/>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6" w:name="RANGE!G189"/>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bookmarkEnd w:id="7"/>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C363DB">
        <w:trPr>
          <w:trHeight w:val="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C363DB" w:rsidRPr="004536FD" w:rsidTr="00C363DB">
        <w:trPr>
          <w:trHeight w:val="3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868" w:type="dxa"/>
            <w:gridSpan w:val="2"/>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296"/>
        </w:trPr>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2" w:type="dxa"/>
            <w:gridSpan w:val="5"/>
            <w:tcBorders>
              <w:top w:val="nil"/>
              <w:left w:val="nil"/>
              <w:bottom w:val="nil"/>
              <w:right w:val="nil"/>
            </w:tcBorders>
            <w:shd w:val="clear" w:color="000000" w:fill="FFFFFF"/>
            <w:vAlign w:val="center"/>
            <w:hideMark/>
          </w:tcPr>
          <w:p w:rsidR="00C363DB" w:rsidRPr="004536FD" w:rsidRDefault="00C363DB" w:rsidP="00854517">
            <w:pPr>
              <w:ind w:left="0"/>
              <w:outlineLvl w:val="0"/>
              <w:rPr>
                <w:rFonts w:ascii="Times New Roman" w:eastAsia="Times New Roman" w:hAnsi="Times New Roman" w:cs="Times New Roman"/>
                <w:color w:val="000000"/>
                <w:sz w:val="20"/>
                <w:szCs w:val="20"/>
              </w:rPr>
            </w:pPr>
          </w:p>
        </w:tc>
      </w:tr>
    </w:tbl>
    <w:p w:rsidR="00823C9D" w:rsidRDefault="00823C9D" w:rsidP="00CB5339">
      <w:pPr>
        <w:ind w:left="1080" w:right="630"/>
        <w:rPr>
          <w:rFonts w:ascii="Times New Roman" w:eastAsia="Times New Roman" w:hAnsi="Times New Roman" w:cs="Times New Roman"/>
          <w:color w:val="000000" w:themeColor="text1"/>
        </w:rPr>
      </w:pPr>
    </w:p>
    <w:p w:rsidR="00823C9D" w:rsidRDefault="00823C9D" w:rsidP="00CB5339">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602EF0" w:rsidRPr="000B685A" w:rsidRDefault="00602EF0" w:rsidP="00CB5339">
      <w:pPr>
        <w:ind w:left="720"/>
        <w:outlineLvl w:val="0"/>
        <w:rPr>
          <w:rFonts w:asciiTheme="majorHAnsi" w:eastAsia="Times New Roman" w:hAnsiTheme="majorHAnsi" w:cstheme="majorHAnsi"/>
          <w:bCs/>
          <w:color w:val="504938"/>
          <w:sz w:val="22"/>
          <w:szCs w:val="22"/>
        </w:rPr>
      </w:pPr>
    </w:p>
    <w:tbl>
      <w:tblPr>
        <w:tblW w:w="5039" w:type="pct"/>
        <w:tblLayout w:type="fixed"/>
        <w:tblLook w:val="04A0" w:firstRow="1" w:lastRow="0" w:firstColumn="1" w:lastColumn="0" w:noHBand="0" w:noVBand="1"/>
      </w:tblPr>
      <w:tblGrid>
        <w:gridCol w:w="992"/>
        <w:gridCol w:w="993"/>
        <w:gridCol w:w="941"/>
        <w:gridCol w:w="1593"/>
        <w:gridCol w:w="1982"/>
        <w:gridCol w:w="1980"/>
        <w:gridCol w:w="1713"/>
        <w:gridCol w:w="1116"/>
        <w:gridCol w:w="82"/>
      </w:tblGrid>
      <w:tr w:rsidR="004009BC" w:rsidRPr="00BD18E2" w:rsidTr="008E13A2">
        <w:trPr>
          <w:trHeight w:val="270"/>
        </w:trPr>
        <w:tc>
          <w:tcPr>
            <w:tcW w:w="435"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4369FF" w:rsidRPr="000D07CA" w:rsidRDefault="004369FF" w:rsidP="004009BC">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4369FF" w:rsidRPr="008E13A2" w:rsidRDefault="00602EF0" w:rsidP="004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Number of </w:t>
            </w:r>
            <w:r w:rsidR="004369FF" w:rsidRPr="008E13A2">
              <w:rPr>
                <w:rFonts w:eastAsia="Times New Roman"/>
                <w:b/>
                <w:bCs/>
                <w:color w:val="FFFFFF" w:themeColor="background1"/>
                <w:sz w:val="22"/>
                <w:szCs w:val="22"/>
              </w:rPr>
              <w:t>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4369FF" w:rsidRPr="008E13A2" w:rsidRDefault="00602EF0" w:rsidP="004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4369FF" w:rsidRPr="008E13A2" w:rsidRDefault="00602EF0" w:rsidP="00602EF0">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4369FF" w:rsidRPr="008E13A2" w:rsidRDefault="004369FF" w:rsidP="00221F3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w:t>
            </w:r>
            <w:r w:rsidR="00221F34" w:rsidRPr="008E13A2">
              <w:rPr>
                <w:rFonts w:eastAsia="Times New Roman"/>
                <w:b/>
                <w:bCs/>
                <w:color w:val="FFFFFF" w:themeColor="background1"/>
                <w:sz w:val="22"/>
                <w:szCs w:val="22"/>
              </w:rPr>
              <w:t>Total revenue</w:t>
            </w:r>
            <w:r w:rsidRPr="008E13A2">
              <w:rPr>
                <w:rFonts w:eastAsia="Times New Roman"/>
                <w:b/>
                <w:bCs/>
                <w:color w:val="FFFFFF" w:themeColor="background1"/>
                <w:sz w:val="22"/>
                <w:szCs w:val="22"/>
              </w:rPr>
              <w:t xml:space="preserve">  (+/-)</w:t>
            </w:r>
          </w:p>
        </w:tc>
        <w:tc>
          <w:tcPr>
            <w:tcW w:w="527" w:type="pct"/>
            <w:gridSpan w:val="2"/>
            <w:tcBorders>
              <w:top w:val="nil"/>
              <w:left w:val="double" w:sz="4" w:space="0" w:color="auto"/>
              <w:bottom w:val="nil"/>
              <w:right w:val="nil"/>
            </w:tcBorders>
            <w:shd w:val="clear" w:color="000000" w:fill="FFFFFF"/>
            <w:noWrap/>
            <w:vAlign w:val="center"/>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651920" w:rsidRDefault="00651920" w:rsidP="004009BC">
      <w:pPr>
        <w:ind w:left="810"/>
        <w:rPr>
          <w:rFonts w:ascii="Cambria" w:eastAsia="Times New Roman" w:hAnsi="Cambria" w:cs="Times New Roman"/>
        </w:rPr>
      </w:pPr>
    </w:p>
    <w:p w:rsidR="004009BC" w:rsidRDefault="004009BC" w:rsidP="00CB5339">
      <w:pPr>
        <w:spacing w:after="120"/>
        <w:ind w:left="720"/>
        <w:rPr>
          <w:rFonts w:asciiTheme="majorHAnsi" w:eastAsia="Times New Roman" w:hAnsiTheme="majorHAnsi" w:cstheme="majorHAnsi"/>
          <w:bCs/>
          <w:color w:val="504938"/>
          <w:sz w:val="22"/>
          <w:szCs w:val="22"/>
        </w:rPr>
      </w:pPr>
    </w:p>
    <w:p w:rsidR="00A0422A" w:rsidRDefault="00A0422A" w:rsidP="00CB5339">
      <w:pPr>
        <w:spacing w:after="120"/>
        <w:ind w:left="720"/>
        <w:rPr>
          <w:rFonts w:asciiTheme="majorHAnsi" w:eastAsia="Times New Roman" w:hAnsiTheme="majorHAnsi" w:cstheme="majorHAnsi"/>
          <w:bCs/>
          <w:color w:val="504938"/>
          <w:sz w:val="22"/>
          <w:szCs w:val="22"/>
        </w:rPr>
        <w:sectPr w:rsidR="00A0422A" w:rsidSect="00700417">
          <w:pgSz w:w="12240" w:h="15840"/>
          <w:pgMar w:top="1080" w:right="360" w:bottom="1080" w:left="360" w:header="720" w:footer="720" w:gutter="432"/>
          <w:cols w:space="720"/>
          <w:docGrid w:linePitch="360"/>
        </w:sectPr>
      </w:pPr>
    </w:p>
    <w:p w:rsidR="00823C9D" w:rsidRPr="000B685A" w:rsidRDefault="00823C9D" w:rsidP="00CB5339">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lastRenderedPageBreak/>
        <w:t>Fee schedule</w:t>
      </w:r>
      <w:r w:rsidR="00BF347E" w:rsidRPr="000B685A">
        <w:rPr>
          <w:rFonts w:asciiTheme="majorHAnsi" w:eastAsia="Times New Roman" w:hAnsiTheme="majorHAnsi" w:cstheme="majorHAnsi"/>
          <w:bCs/>
          <w:color w:val="504938"/>
          <w:sz w:val="22"/>
          <w:szCs w:val="22"/>
        </w:rPr>
        <w:t xml:space="preserve"> </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r w:rsidR="008E13A2">
        <w:rPr>
          <w:rFonts w:ascii="Times New Roman" w:eastAsia="Times New Roman" w:hAnsi="Times New Roman" w:cs="Times New Roman"/>
          <w:color w:val="000000" w:themeColor="text1"/>
        </w:rPr>
        <w:t>.</w:t>
      </w:r>
    </w:p>
    <w:p w:rsidR="008E13A2" w:rsidRDefault="008E13A2" w:rsidP="00CB5339">
      <w:pPr>
        <w:ind w:left="1080" w:right="630"/>
        <w:rPr>
          <w:rFonts w:ascii="Times New Roman" w:eastAsia="Times New Roman" w:hAnsi="Times New Roman" w:cs="Times New Roman"/>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65"/>
        <w:gridCol w:w="2565"/>
        <w:gridCol w:w="2565"/>
        <w:gridCol w:w="2565"/>
        <w:gridCol w:w="90"/>
      </w:tblGrid>
      <w:tr w:rsidR="008E13A2" w:rsidTr="008E13A2">
        <w:trPr>
          <w:tblHeader/>
        </w:trPr>
        <w:tc>
          <w:tcPr>
            <w:tcW w:w="10350" w:type="dxa"/>
            <w:gridSpan w:val="5"/>
            <w:tcBorders>
              <w:top w:val="double" w:sz="4" w:space="0" w:color="auto"/>
            </w:tcBorders>
            <w:shd w:val="clear" w:color="auto" w:fill="008272"/>
            <w:vAlign w:val="center"/>
          </w:tcPr>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p>
          <w:p w:rsidR="008E13A2" w:rsidRPr="00D07AAD" w:rsidRDefault="008E13A2" w:rsidP="008E13A2">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8E13A2" w:rsidTr="00B000B2">
        <w:tc>
          <w:tcPr>
            <w:tcW w:w="5130" w:type="dxa"/>
            <w:gridSpan w:val="2"/>
            <w:tcBorders>
              <w:bottom w:val="single" w:sz="12" w:space="0" w:color="000000" w:themeColor="text1"/>
              <w:right w:val="single" w:sz="12" w:space="0" w:color="auto"/>
            </w:tcBorders>
            <w:shd w:val="clear" w:color="auto" w:fill="B1DDCD"/>
            <w:vAlign w:val="center"/>
          </w:tcPr>
          <w:p w:rsidR="008E13A2" w:rsidRPr="001329E5" w:rsidRDefault="008E13A2" w:rsidP="008E13A2">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8E13A2" w:rsidRDefault="008E13A2" w:rsidP="008E13A2">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8E13A2" w:rsidTr="00B000B2">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8E13A2" w:rsidRPr="004905F1" w:rsidRDefault="008E13A2" w:rsidP="008E13A2">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8E13A2" w:rsidRPr="004905F1" w:rsidRDefault="008E13A2" w:rsidP="008E13A2">
            <w:pPr>
              <w:pStyle w:val="ListParagraph"/>
              <w:spacing w:after="120"/>
              <w:ind w:left="0"/>
              <w:jc w:val="center"/>
              <w:outlineLvl w:val="0"/>
              <w:rPr>
                <w:sz w:val="20"/>
                <w:szCs w:val="20"/>
              </w:rPr>
            </w:pPr>
          </w:p>
        </w:tc>
      </w:tr>
      <w:tr w:rsidR="008E13A2" w:rsidTr="00B000B2">
        <w:trPr>
          <w:trHeight w:val="350"/>
        </w:trPr>
        <w:tc>
          <w:tcPr>
            <w:tcW w:w="2565" w:type="dxa"/>
            <w:tcBorders>
              <w:top w:val="single" w:sz="4" w:space="0" w:color="auto"/>
              <w:right w:val="single" w:sz="12" w:space="0" w:color="auto"/>
            </w:tcBorders>
            <w:vAlign w:val="center"/>
          </w:tcPr>
          <w:p w:rsidR="008E13A2" w:rsidRPr="00305328"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right w:val="single" w:sz="12" w:space="0" w:color="auto"/>
            </w:tcBorders>
            <w:vAlign w:val="center"/>
          </w:tcPr>
          <w:p w:rsidR="008E13A2" w:rsidRPr="003359FB" w:rsidRDefault="008E13A2" w:rsidP="008E13A2">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8E13A2" w:rsidRPr="003359FB" w:rsidRDefault="008E13A2" w:rsidP="008E13A2">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2F5550" w:rsidRDefault="002F5550" w:rsidP="008E13A2">
      <w:pPr>
        <w:ind w:left="0" w:right="630"/>
        <w:rPr>
          <w:rFonts w:ascii="Times New Roman" w:eastAsia="Times New Roman" w:hAnsi="Times New Roman" w:cs="Times New Roman"/>
          <w:bCs/>
          <w:i/>
          <w:iCs/>
          <w:color w:val="5E636A"/>
          <w:sz w:val="32"/>
          <w:szCs w:val="32"/>
        </w:rPr>
      </w:pPr>
    </w:p>
    <w:p w:rsidR="00102BEF" w:rsidRDefault="00102BEF" w:rsidP="00A0422A">
      <w:pPr>
        <w:ind w:left="1080" w:right="634"/>
        <w:rPr>
          <w:rFonts w:ascii="Times New Roman" w:eastAsia="Times New Roman" w:hAnsi="Times New Roman" w:cs="Times New Roman"/>
          <w:bCs/>
          <w:color w:val="000000" w:themeColor="text1"/>
        </w:rPr>
        <w:sectPr w:rsidR="00102BEF"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A0422A" w:rsidRPr="00B15DF7" w:rsidTr="00A0422A">
        <w:trPr>
          <w:trHeight w:val="613"/>
        </w:trPr>
        <w:tc>
          <w:tcPr>
            <w:tcW w:w="12240" w:type="dxa"/>
            <w:tcBorders>
              <w:top w:val="nil"/>
              <w:left w:val="nil"/>
              <w:bottom w:val="double" w:sz="6" w:space="0" w:color="7F7F7F"/>
              <w:right w:val="nil"/>
            </w:tcBorders>
            <w:shd w:val="clear" w:color="000000" w:fill="D8D3C6"/>
            <w:noWrap/>
            <w:vAlign w:val="bottom"/>
            <w:hideMark/>
          </w:tcPr>
          <w:p w:rsidR="00A0422A" w:rsidRPr="00680EF2" w:rsidRDefault="00A0422A" w:rsidP="00A0422A">
            <w:pPr>
              <w:ind w:left="0"/>
              <w:outlineLvl w:val="0"/>
              <w:rPr>
                <w:rFonts w:eastAsia="Times New Roman"/>
                <w:bCs/>
                <w:color w:val="32525C"/>
                <w:sz w:val="28"/>
                <w:szCs w:val="28"/>
              </w:rPr>
            </w:pPr>
          </w:p>
          <w:p w:rsidR="00A0422A" w:rsidRPr="00680EF2" w:rsidRDefault="00A0422A" w:rsidP="00A0422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Optional Fee Analysis</w:t>
            </w:r>
            <w:r w:rsidRPr="00680EF2">
              <w:rPr>
                <w:rFonts w:eastAsia="Times New Roman"/>
                <w:bCs/>
                <w:color w:val="32525C"/>
                <w:sz w:val="28"/>
                <w:szCs w:val="28"/>
              </w:rPr>
              <w:t xml:space="preserve"> </w:t>
            </w:r>
            <w:r w:rsidR="00102BEF">
              <w:rPr>
                <w:rFonts w:eastAsia="Times New Roman"/>
                <w:bCs/>
                <w:color w:val="32525C"/>
                <w:sz w:val="28"/>
                <w:szCs w:val="28"/>
              </w:rPr>
              <w:t xml:space="preserve"> - change title to describe type of analysis</w:t>
            </w:r>
          </w:p>
        </w:tc>
      </w:tr>
    </w:tbl>
    <w:p w:rsidR="00A0422A" w:rsidRPr="00B15DF7" w:rsidRDefault="00A0422A" w:rsidP="00A0422A"/>
    <w:p w:rsidR="00A0422A" w:rsidRPr="00C177AF" w:rsidRDefault="00102BEF" w:rsidP="00A0422A">
      <w:pPr>
        <w:ind w:left="720" w:right="630"/>
        <w:rPr>
          <w:rFonts w:ascii="Times New Roman" w:eastAsia="Times New Roman" w:hAnsi="Times New Roman" w:cs="Times New Roman"/>
          <w:bCs/>
          <w:color w:val="504938"/>
        </w:rPr>
      </w:pPr>
      <w:r w:rsidRPr="00C177AF">
        <w:rPr>
          <w:rFonts w:ascii="Times New Roman" w:eastAsia="Times New Roman" w:hAnsi="Times New Roman" w:cs="Times New Roman"/>
        </w:rPr>
        <w:t>Lead-in paragraph</w:t>
      </w:r>
      <w:r w:rsidR="00A0422A" w:rsidRPr="00C177AF">
        <w:rPr>
          <w:rFonts w:ascii="Times New Roman" w:eastAsia="Times New Roman" w:hAnsi="Times New Roman" w:cs="Times New Roman"/>
          <w:bCs/>
        </w:rPr>
        <w:t xml:space="preserve"> </w:t>
      </w:r>
    </w:p>
    <w:p w:rsidR="00A0422A" w:rsidRDefault="00A0422A" w:rsidP="00A0422A">
      <w:pPr>
        <w:spacing w:after="120"/>
        <w:ind w:left="720"/>
        <w:rPr>
          <w:rFonts w:asciiTheme="majorHAnsi" w:eastAsia="Times New Roman" w:hAnsiTheme="majorHAnsi" w:cstheme="majorHAnsi"/>
          <w:bCs/>
          <w:color w:val="504938"/>
          <w:sz w:val="22"/>
          <w:szCs w:val="22"/>
        </w:rPr>
      </w:pPr>
    </w:p>
    <w:p w:rsidR="00C177AF" w:rsidRPr="00C177AF" w:rsidRDefault="00C177AF" w:rsidP="00C177AF">
      <w:pPr>
        <w:spacing w:after="120"/>
        <w:ind w:left="720" w:right="630"/>
        <w:outlineLvl w:val="0"/>
        <w:rPr>
          <w:rFonts w:asciiTheme="majorHAnsi" w:eastAsia="Times New Roman" w:hAnsiTheme="majorHAnsi" w:cstheme="majorHAnsi"/>
          <w:bCs/>
          <w:color w:val="685C54" w:themeColor="accent4" w:themeShade="BF"/>
          <w:sz w:val="22"/>
          <w:szCs w:val="22"/>
        </w:rPr>
      </w:pPr>
      <w:r w:rsidRPr="00C177AF">
        <w:rPr>
          <w:rFonts w:asciiTheme="majorHAnsi" w:eastAsia="Times New Roman" w:hAnsiTheme="majorHAnsi" w:cstheme="majorHAnsi"/>
          <w:bCs/>
          <w:color w:val="685C54" w:themeColor="accent4" w:themeShade="BF"/>
          <w:sz w:val="22"/>
          <w:szCs w:val="22"/>
        </w:rPr>
        <w:t>Subsection title Ariel (Headings) 11</w:t>
      </w:r>
    </w:p>
    <w:p w:rsidR="00C177AF" w:rsidRDefault="00C177AF" w:rsidP="00C177AF">
      <w:pPr>
        <w:ind w:left="1080" w:right="634"/>
        <w:outlineLvl w:val="0"/>
        <w:rPr>
          <w:rFonts w:ascii="Times New Roman" w:eastAsia="Times New Roman" w:hAnsi="Times New Roman" w:cs="Times New Roman"/>
        </w:rPr>
      </w:pPr>
      <w:r w:rsidRPr="00AB34D8">
        <w:rPr>
          <w:rFonts w:ascii="Times New Roman" w:eastAsia="Times New Roman" w:hAnsi="Times New Roman" w:cs="Times New Roman"/>
        </w:rPr>
        <w:t xml:space="preserve">Level 1 text </w:t>
      </w:r>
      <w:r>
        <w:rPr>
          <w:rFonts w:ascii="Times New Roman" w:eastAsia="Times New Roman" w:hAnsi="Times New Roman" w:cs="Times New Roman"/>
        </w:rPr>
        <w:t xml:space="preserve">-- </w:t>
      </w:r>
      <w:r w:rsidRPr="00AB34D8">
        <w:rPr>
          <w:rFonts w:ascii="Times New Roman" w:eastAsia="Times New Roman" w:hAnsi="Times New Roman" w:cs="Times New Roman"/>
        </w:rPr>
        <w:t>Times Roman 12</w:t>
      </w:r>
      <w:r>
        <w:rPr>
          <w:rFonts w:ascii="Times New Roman" w:eastAsia="Times New Roman" w:hAnsi="Times New Roman" w:cs="Times New Roman"/>
        </w:rPr>
        <w:t xml:space="preserve"> </w:t>
      </w:r>
      <w:r w:rsidRPr="00D47FDF">
        <w:rPr>
          <w:rFonts w:ascii="Times New Roman" w:eastAsia="Times New Roman" w:hAnsi="Times New Roman" w:cs="Times New Roman"/>
        </w:rPr>
        <w:t xml:space="preserve">Level 2 text </w:t>
      </w:r>
      <w:r>
        <w:rPr>
          <w:rFonts w:ascii="Times New Roman" w:eastAsia="Times New Roman" w:hAnsi="Times New Roman" w:cs="Times New Roman"/>
        </w:rPr>
        <w:t xml:space="preserve"> </w:t>
      </w:r>
      <w:r w:rsidRPr="00D47FDF">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C177AF" w:rsidRDefault="00C177AF" w:rsidP="00C177AF">
      <w:pPr>
        <w:ind w:left="1080" w:right="634"/>
        <w:outlineLvl w:val="0"/>
        <w:rPr>
          <w:rFonts w:ascii="Times New Roman" w:eastAsia="Times New Roman" w:hAnsi="Times New Roman" w:cs="Times New Roman"/>
        </w:rPr>
      </w:pPr>
    </w:p>
    <w:p w:rsidR="00C177AF" w:rsidRDefault="00C177AF" w:rsidP="00C177AF">
      <w:pPr>
        <w:pStyle w:val="ListParagraph"/>
        <w:numPr>
          <w:ilvl w:val="0"/>
          <w:numId w:val="1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Level 2 text</w:t>
      </w:r>
    </w:p>
    <w:p w:rsidR="00C177AF" w:rsidRDefault="00C177AF" w:rsidP="00C177AF">
      <w:pPr>
        <w:spacing w:after="120"/>
        <w:ind w:left="2160" w:right="634" w:hanging="360"/>
        <w:contextualSpacing/>
        <w:outlineLvl w:val="2"/>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r>
      <w:r w:rsidRPr="00BD0DC2">
        <w:rPr>
          <w:rFonts w:ascii="Times New Roman" w:eastAsia="Times New Roman" w:hAnsi="Times New Roman" w:cs="Times New Roman"/>
        </w:rPr>
        <w:t xml:space="preserve">Level 3 text  </w:t>
      </w:r>
    </w:p>
    <w:p w:rsidR="00C177AF" w:rsidRDefault="00C177AF" w:rsidP="00C177AF">
      <w:pPr>
        <w:ind w:left="2160" w:right="634" w:hanging="360"/>
        <w:contextualSpacing/>
        <w:outlineLvl w:val="2"/>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r>
      <w:r w:rsidRPr="0024501F">
        <w:rPr>
          <w:rFonts w:ascii="Times New Roman" w:eastAsia="Times New Roman" w:hAnsi="Times New Roman" w:cs="Times New Roman"/>
        </w:rPr>
        <w:t>Level 3 text</w:t>
      </w:r>
    </w:p>
    <w:p w:rsidR="00C177AF" w:rsidRDefault="00C177AF" w:rsidP="00C177AF">
      <w:pPr>
        <w:spacing w:after="120"/>
        <w:ind w:left="2160" w:right="634" w:hanging="360"/>
        <w:outlineLvl w:val="2"/>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Last text</w:t>
      </w:r>
    </w:p>
    <w:p w:rsidR="00C177AF" w:rsidRPr="0024501F" w:rsidRDefault="00C177AF" w:rsidP="00C177AF">
      <w:pPr>
        <w:pStyle w:val="ListParagraph"/>
        <w:numPr>
          <w:ilvl w:val="0"/>
          <w:numId w:val="18"/>
        </w:numPr>
        <w:ind w:right="634"/>
        <w:outlineLvl w:val="2"/>
        <w:rPr>
          <w:rFonts w:ascii="Times New Roman" w:eastAsia="Times New Roman" w:hAnsi="Times New Roman" w:cs="Times New Roman"/>
        </w:rPr>
      </w:pPr>
      <w:r w:rsidRPr="0024501F">
        <w:rPr>
          <w:rFonts w:ascii="Times New Roman" w:eastAsia="Times New Roman" w:hAnsi="Times New Roman" w:cs="Times New Roman"/>
        </w:rPr>
        <w:t>Level 2 text</w:t>
      </w:r>
    </w:p>
    <w:p w:rsidR="00C177AF" w:rsidRDefault="00C177AF" w:rsidP="00C177AF">
      <w:pPr>
        <w:spacing w:after="120"/>
        <w:ind w:left="720"/>
        <w:rPr>
          <w:rFonts w:asciiTheme="majorHAnsi" w:eastAsia="Times New Roman" w:hAnsiTheme="majorHAnsi" w:cstheme="majorHAnsi"/>
          <w:bCs/>
          <w:color w:val="665A00" w:themeColor="accent2" w:themeShade="80"/>
          <w:sz w:val="22"/>
          <w:szCs w:val="22"/>
        </w:rPr>
      </w:pPr>
    </w:p>
    <w:p w:rsidR="00C177AF" w:rsidRPr="009C111C" w:rsidRDefault="00C177AF" w:rsidP="00C177AF">
      <w:pPr>
        <w:pStyle w:val="ListParagraph"/>
        <w:numPr>
          <w:ilvl w:val="0"/>
          <w:numId w:val="19"/>
        </w:numPr>
        <w:spacing w:after="120"/>
        <w:ind w:left="1800" w:right="634"/>
        <w:contextualSpacing w:val="0"/>
        <w:outlineLvl w:val="0"/>
        <w:rPr>
          <w:rFonts w:ascii="Times New Roman" w:eastAsia="Times New Roman" w:hAnsi="Times New Roman" w:cs="Times New Roman"/>
          <w:color w:val="000000"/>
        </w:rPr>
      </w:pPr>
      <w:r w:rsidRPr="009C111C">
        <w:rPr>
          <w:rFonts w:ascii="Times New Roman" w:eastAsia="Times New Roman" w:hAnsi="Times New Roman" w:cs="Times New Roman"/>
          <w:color w:val="000000"/>
        </w:rPr>
        <w:t>Level 1 bullet 1</w:t>
      </w:r>
    </w:p>
    <w:p w:rsidR="00C177AF" w:rsidRDefault="00C177AF" w:rsidP="00C177AF">
      <w:pPr>
        <w:pStyle w:val="ListParagraph"/>
        <w:numPr>
          <w:ilvl w:val="1"/>
          <w:numId w:val="19"/>
        </w:numPr>
        <w:spacing w:after="120"/>
        <w:ind w:left="216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Level 2 bullet </w:t>
      </w:r>
    </w:p>
    <w:p w:rsidR="00C177AF" w:rsidRDefault="00C177AF" w:rsidP="00C177AF">
      <w:pPr>
        <w:pStyle w:val="ListParagraph"/>
        <w:numPr>
          <w:ilvl w:val="1"/>
          <w:numId w:val="19"/>
        </w:numPr>
        <w:spacing w:after="120"/>
        <w:ind w:left="2160" w:right="634"/>
        <w:outlineLvl w:val="0"/>
        <w:rPr>
          <w:rFonts w:ascii="Times New Roman" w:eastAsia="Times New Roman" w:hAnsi="Times New Roman" w:cs="Times New Roman"/>
          <w:color w:val="000000"/>
        </w:rPr>
      </w:pPr>
      <w:r w:rsidRPr="009C111C">
        <w:rPr>
          <w:rFonts w:ascii="Times New Roman" w:eastAsia="Times New Roman" w:hAnsi="Times New Roman" w:cs="Times New Roman"/>
          <w:color w:val="000000"/>
        </w:rPr>
        <w:t>Level 2 bullet</w:t>
      </w:r>
    </w:p>
    <w:p w:rsidR="00C177AF" w:rsidRDefault="00C177AF" w:rsidP="00C177AF">
      <w:pPr>
        <w:pStyle w:val="ListParagraph"/>
        <w:numPr>
          <w:ilvl w:val="1"/>
          <w:numId w:val="19"/>
        </w:numPr>
        <w:spacing w:after="120"/>
        <w:ind w:left="216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Last bullet</w:t>
      </w:r>
    </w:p>
    <w:p w:rsidR="00C177AF" w:rsidRDefault="00C177AF" w:rsidP="00C177AF">
      <w:pPr>
        <w:pStyle w:val="ListParagraph"/>
        <w:numPr>
          <w:ilvl w:val="0"/>
          <w:numId w:val="19"/>
        </w:numPr>
        <w:spacing w:before="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Level 1 bullet</w:t>
      </w:r>
    </w:p>
    <w:p w:rsidR="00102BEF" w:rsidRDefault="00102BEF" w:rsidP="008E13A2">
      <w:pPr>
        <w:ind w:left="0" w:right="630"/>
        <w:rPr>
          <w:rFonts w:ascii="Times New Roman" w:eastAsia="Times New Roman" w:hAnsi="Times New Roman" w:cs="Times New Roman"/>
          <w:bCs/>
          <w:iCs/>
          <w:color w:val="5E636A"/>
          <w:sz w:val="32"/>
          <w:szCs w:val="32"/>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65"/>
        <w:gridCol w:w="2565"/>
        <w:gridCol w:w="2565"/>
        <w:gridCol w:w="2565"/>
        <w:gridCol w:w="90"/>
      </w:tblGrid>
      <w:tr w:rsidR="00102BEF" w:rsidTr="00C177AF">
        <w:trPr>
          <w:tblHeader/>
        </w:trPr>
        <w:tc>
          <w:tcPr>
            <w:tcW w:w="10350" w:type="dxa"/>
            <w:gridSpan w:val="5"/>
            <w:tcBorders>
              <w:top w:val="double" w:sz="4" w:space="0" w:color="auto"/>
            </w:tcBorders>
            <w:shd w:val="clear" w:color="auto" w:fill="008272"/>
            <w:vAlign w:val="center"/>
          </w:tcPr>
          <w:p w:rsidR="00102BEF" w:rsidRDefault="00102BEF" w:rsidP="00C177AF">
            <w:pPr>
              <w:pStyle w:val="ListParagraph"/>
              <w:spacing w:after="120"/>
              <w:ind w:left="0" w:right="634"/>
              <w:jc w:val="center"/>
              <w:outlineLvl w:val="0"/>
              <w:rPr>
                <w:rFonts w:asciiTheme="majorHAnsi" w:eastAsia="Times New Roman" w:hAnsiTheme="majorHAnsi" w:cstheme="majorHAnsi"/>
                <w:color w:val="FFFFFF" w:themeColor="background1"/>
              </w:rPr>
            </w:pPr>
          </w:p>
          <w:p w:rsidR="00102BEF" w:rsidRPr="00D07AAD" w:rsidRDefault="00102BEF" w:rsidP="00C177AF">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102BEF" w:rsidRDefault="00102BEF" w:rsidP="00C177AF">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102BEF" w:rsidTr="00C177AF">
        <w:tc>
          <w:tcPr>
            <w:tcW w:w="5130" w:type="dxa"/>
            <w:gridSpan w:val="2"/>
            <w:tcBorders>
              <w:bottom w:val="single" w:sz="12" w:space="0" w:color="000000" w:themeColor="text1"/>
              <w:right w:val="single" w:sz="12" w:space="0" w:color="auto"/>
            </w:tcBorders>
            <w:shd w:val="clear" w:color="auto" w:fill="B1DDCD"/>
            <w:vAlign w:val="center"/>
          </w:tcPr>
          <w:p w:rsidR="00102BEF" w:rsidRPr="001329E5" w:rsidRDefault="00102BEF" w:rsidP="00C177AF">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102BEF" w:rsidRDefault="00102BEF" w:rsidP="00C177AF">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102BEF" w:rsidTr="00C177AF">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102BEF" w:rsidRPr="004905F1" w:rsidRDefault="00102BEF" w:rsidP="00C177AF">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102BEF" w:rsidRPr="004905F1" w:rsidRDefault="00102BEF" w:rsidP="00C177AF">
            <w:pPr>
              <w:pStyle w:val="ListParagraph"/>
              <w:spacing w:after="120"/>
              <w:ind w:left="0"/>
              <w:jc w:val="center"/>
              <w:outlineLvl w:val="0"/>
              <w:rPr>
                <w:sz w:val="20"/>
                <w:szCs w:val="20"/>
              </w:rPr>
            </w:pPr>
          </w:p>
        </w:tc>
      </w:tr>
      <w:tr w:rsidR="00102BEF" w:rsidTr="00C177AF">
        <w:trPr>
          <w:trHeight w:val="350"/>
        </w:trPr>
        <w:tc>
          <w:tcPr>
            <w:tcW w:w="2565" w:type="dxa"/>
            <w:tcBorders>
              <w:top w:val="single" w:sz="4" w:space="0" w:color="auto"/>
              <w:right w:val="single" w:sz="12" w:space="0" w:color="auto"/>
            </w:tcBorders>
            <w:vAlign w:val="center"/>
          </w:tcPr>
          <w:p w:rsidR="00102BEF" w:rsidRPr="00305328"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102BEF" w:rsidTr="00C177AF">
        <w:trPr>
          <w:trHeight w:val="350"/>
        </w:trPr>
        <w:tc>
          <w:tcPr>
            <w:tcW w:w="2565" w:type="dxa"/>
            <w:tcBorders>
              <w:right w:val="single" w:sz="12" w:space="0" w:color="auto"/>
            </w:tcBorders>
            <w:vAlign w:val="center"/>
          </w:tcPr>
          <w:p w:rsidR="00102BEF" w:rsidRPr="003359FB" w:rsidRDefault="00102BEF" w:rsidP="00C177AF">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102BEF" w:rsidRPr="003359FB" w:rsidRDefault="00102BEF" w:rsidP="00C177AF">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102BEF" w:rsidRPr="003359FB" w:rsidRDefault="00102BEF" w:rsidP="00C177AF">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102BEF" w:rsidRPr="003359FB" w:rsidRDefault="00102BEF" w:rsidP="00C177AF">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102BEF" w:rsidTr="00C177AF">
        <w:trPr>
          <w:trHeight w:val="350"/>
        </w:trPr>
        <w:tc>
          <w:tcPr>
            <w:tcW w:w="2565" w:type="dxa"/>
            <w:tcBorders>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102BEF" w:rsidRDefault="00102BEF" w:rsidP="008E13A2">
      <w:pPr>
        <w:ind w:left="0" w:right="630"/>
        <w:rPr>
          <w:rFonts w:ascii="Times New Roman" w:eastAsia="Times New Roman" w:hAnsi="Times New Roman" w:cs="Times New Roman"/>
          <w:bCs/>
          <w:iCs/>
          <w:color w:val="5E636A"/>
          <w:sz w:val="32"/>
          <w:szCs w:val="32"/>
        </w:rPr>
      </w:pPr>
    </w:p>
    <w:tbl>
      <w:tblPr>
        <w:tblW w:w="2293" w:type="pct"/>
        <w:tblInd w:w="378" w:type="dxa"/>
        <w:tblLayout w:type="fixed"/>
        <w:tblLook w:val="04A0" w:firstRow="1" w:lastRow="0" w:firstColumn="1" w:lastColumn="0" w:noHBand="0" w:noVBand="1"/>
      </w:tblPr>
      <w:tblGrid>
        <w:gridCol w:w="1296"/>
        <w:gridCol w:w="1296"/>
        <w:gridCol w:w="1296"/>
        <w:gridCol w:w="1296"/>
      </w:tblGrid>
      <w:tr w:rsidR="00102BEF" w:rsidRPr="008E13A2" w:rsidTr="00102BEF">
        <w:trPr>
          <w:trHeight w:val="270"/>
        </w:trPr>
        <w:tc>
          <w:tcPr>
            <w:tcW w:w="1250"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102BEF" w:rsidRPr="008E13A2" w:rsidRDefault="00102BEF" w:rsidP="00102BEF">
            <w:pPr>
              <w:ind w:left="-18"/>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single" w:sz="4" w:space="0" w:color="auto"/>
            </w:tcBorders>
            <w:shd w:val="clear" w:color="auto" w:fill="008272"/>
            <w:vAlign w:val="center"/>
          </w:tcPr>
          <w:p w:rsidR="00102BEF" w:rsidRPr="008E13A2" w:rsidRDefault="00102BEF" w:rsidP="00102BEF">
            <w:pPr>
              <w:ind w:left="-115"/>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102BEF" w:rsidRPr="008E13A2" w:rsidRDefault="00102BEF" w:rsidP="00102BEF">
            <w:pPr>
              <w:ind w:left="0"/>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102BEF" w:rsidRPr="008E13A2" w:rsidRDefault="00102BEF" w:rsidP="00102BEF">
            <w:pPr>
              <w:ind w:left="0"/>
              <w:jc w:val="center"/>
              <w:outlineLvl w:val="0"/>
              <w:rPr>
                <w:rFonts w:eastAsia="Times New Roman"/>
                <w:b/>
                <w:bCs/>
                <w:color w:val="FFFFFF" w:themeColor="background1"/>
              </w:rPr>
            </w:pPr>
            <w:r>
              <w:rPr>
                <w:rFonts w:eastAsia="Times New Roman"/>
                <w:b/>
                <w:bCs/>
                <w:color w:val="FFFFFF" w:themeColor="background1"/>
                <w:sz w:val="22"/>
                <w:szCs w:val="22"/>
              </w:rPr>
              <w:t>Header</w:t>
            </w:r>
          </w:p>
        </w:tc>
      </w:tr>
      <w:tr w:rsidR="00102BEF" w:rsidRPr="000D07CA" w:rsidTr="00102BEF">
        <w:trPr>
          <w:trHeight w:val="315"/>
        </w:trPr>
        <w:tc>
          <w:tcPr>
            <w:tcW w:w="1250"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102BEF" w:rsidRPr="000D07CA" w:rsidRDefault="00102BEF" w:rsidP="00C177AF">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102BEF" w:rsidRPr="000D07CA" w:rsidRDefault="00102BEF" w:rsidP="00C177AF">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2BEF" w:rsidRPr="000D07CA" w:rsidRDefault="00102BEF" w:rsidP="00C177AF">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102BEF" w:rsidRPr="000D07CA" w:rsidRDefault="00102BEF" w:rsidP="00C177AF">
            <w:pPr>
              <w:ind w:left="81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r>
      <w:tr w:rsidR="00102BEF" w:rsidRPr="000D07CA" w:rsidTr="00102BEF">
        <w:trPr>
          <w:trHeight w:val="315"/>
        </w:trPr>
        <w:tc>
          <w:tcPr>
            <w:tcW w:w="1250"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102BEF" w:rsidRPr="000D07CA" w:rsidRDefault="00102BEF" w:rsidP="00C177AF">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single" w:sz="4" w:space="0" w:color="auto"/>
            </w:tcBorders>
            <w:shd w:val="clear" w:color="000000" w:fill="FFFFFF"/>
          </w:tcPr>
          <w:p w:rsidR="00102BEF" w:rsidRPr="000D07CA" w:rsidRDefault="00102BEF" w:rsidP="00C177AF">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102BEF" w:rsidRPr="000D07CA" w:rsidRDefault="00102BEF" w:rsidP="00C177AF">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102BEF" w:rsidRPr="000D07CA" w:rsidRDefault="00102BEF" w:rsidP="00C177AF">
            <w:pPr>
              <w:ind w:left="81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r>
    </w:tbl>
    <w:p w:rsidR="00102BEF" w:rsidRPr="00A0422A" w:rsidRDefault="00102BEF" w:rsidP="008E13A2">
      <w:pPr>
        <w:ind w:left="0" w:right="630"/>
        <w:rPr>
          <w:rFonts w:ascii="Times New Roman" w:eastAsia="Times New Roman" w:hAnsi="Times New Roman" w:cs="Times New Roman"/>
          <w:bCs/>
          <w:iCs/>
          <w:color w:val="5E636A"/>
          <w:sz w:val="32"/>
          <w:szCs w:val="32"/>
        </w:rPr>
      </w:pPr>
    </w:p>
    <w:sectPr w:rsidR="00102BEF" w:rsidRPr="00A0422A" w:rsidSect="00700417">
      <w:pgSz w:w="12240" w:h="15840"/>
      <w:pgMar w:top="1080" w:right="360" w:bottom="1080" w:left="36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79716D"/>
    <w:multiLevelType w:val="hybridMultilevel"/>
    <w:tmpl w:val="55BA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9"/>
  </w:num>
  <w:num w:numId="5">
    <w:abstractNumId w:val="7"/>
  </w:num>
  <w:num w:numId="6">
    <w:abstractNumId w:val="17"/>
  </w:num>
  <w:num w:numId="7">
    <w:abstractNumId w:val="3"/>
  </w:num>
  <w:num w:numId="8">
    <w:abstractNumId w:val="19"/>
  </w:num>
  <w:num w:numId="9">
    <w:abstractNumId w:val="12"/>
  </w:num>
  <w:num w:numId="10">
    <w:abstractNumId w:val="5"/>
  </w:num>
  <w:num w:numId="11">
    <w:abstractNumId w:val="18"/>
  </w:num>
  <w:num w:numId="12">
    <w:abstractNumId w:val="2"/>
  </w:num>
  <w:num w:numId="13">
    <w:abstractNumId w:val="14"/>
  </w:num>
  <w:num w:numId="14">
    <w:abstractNumId w:val="11"/>
  </w:num>
  <w:num w:numId="15">
    <w:abstractNumId w:val="10"/>
  </w:num>
  <w:num w:numId="16">
    <w:abstractNumId w:val="13"/>
  </w:num>
  <w:num w:numId="17">
    <w:abstractNumId w:val="8"/>
  </w:num>
  <w:num w:numId="18">
    <w:abstractNumId w:val="16"/>
  </w:num>
  <w:num w:numId="19">
    <w:abstractNumId w:val="4"/>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compat>
    <w:compatSetting w:name="compatibilityMode" w:uri="http://schemas.microsoft.com/office/word" w:val="12"/>
  </w:compat>
  <w:rsids>
    <w:rsidRoot w:val="00C74D58"/>
    <w:rsid w:val="00000077"/>
    <w:rsid w:val="000012BE"/>
    <w:rsid w:val="00021CEF"/>
    <w:rsid w:val="00022DCE"/>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685A"/>
    <w:rsid w:val="000B6AA9"/>
    <w:rsid w:val="000B6D90"/>
    <w:rsid w:val="000B783F"/>
    <w:rsid w:val="000C3C54"/>
    <w:rsid w:val="000D07CA"/>
    <w:rsid w:val="000E5208"/>
    <w:rsid w:val="000E5ECC"/>
    <w:rsid w:val="000E60A5"/>
    <w:rsid w:val="000F2916"/>
    <w:rsid w:val="000F4B6C"/>
    <w:rsid w:val="00102BEF"/>
    <w:rsid w:val="00107189"/>
    <w:rsid w:val="00110545"/>
    <w:rsid w:val="0011396A"/>
    <w:rsid w:val="00130C9B"/>
    <w:rsid w:val="0013196B"/>
    <w:rsid w:val="001329E5"/>
    <w:rsid w:val="0014434D"/>
    <w:rsid w:val="001474B5"/>
    <w:rsid w:val="001547D2"/>
    <w:rsid w:val="00154DBC"/>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C0BC0"/>
    <w:rsid w:val="001C0C5D"/>
    <w:rsid w:val="001C3C72"/>
    <w:rsid w:val="001C7274"/>
    <w:rsid w:val="001C7C84"/>
    <w:rsid w:val="001D28B2"/>
    <w:rsid w:val="001D6608"/>
    <w:rsid w:val="001E1BD3"/>
    <w:rsid w:val="001E6DCA"/>
    <w:rsid w:val="001F04FD"/>
    <w:rsid w:val="001F088B"/>
    <w:rsid w:val="001F0AEF"/>
    <w:rsid w:val="001F178C"/>
    <w:rsid w:val="001F2D3C"/>
    <w:rsid w:val="001F544C"/>
    <w:rsid w:val="002023EE"/>
    <w:rsid w:val="002069EC"/>
    <w:rsid w:val="00212A60"/>
    <w:rsid w:val="00216917"/>
    <w:rsid w:val="00221910"/>
    <w:rsid w:val="00221F34"/>
    <w:rsid w:val="00225AE8"/>
    <w:rsid w:val="00235585"/>
    <w:rsid w:val="00236519"/>
    <w:rsid w:val="002405F8"/>
    <w:rsid w:val="0024501F"/>
    <w:rsid w:val="0024580A"/>
    <w:rsid w:val="00250E7E"/>
    <w:rsid w:val="00257D81"/>
    <w:rsid w:val="00265F83"/>
    <w:rsid w:val="002A5ACA"/>
    <w:rsid w:val="002C7A23"/>
    <w:rsid w:val="002E27EF"/>
    <w:rsid w:val="002E283F"/>
    <w:rsid w:val="002E4AA0"/>
    <w:rsid w:val="002E4B0F"/>
    <w:rsid w:val="002E5F1C"/>
    <w:rsid w:val="002F0C40"/>
    <w:rsid w:val="002F204B"/>
    <w:rsid w:val="002F5550"/>
    <w:rsid w:val="003009EB"/>
    <w:rsid w:val="00304756"/>
    <w:rsid w:val="00304A23"/>
    <w:rsid w:val="00305328"/>
    <w:rsid w:val="00307052"/>
    <w:rsid w:val="0031008D"/>
    <w:rsid w:val="00324289"/>
    <w:rsid w:val="003248CA"/>
    <w:rsid w:val="003263E7"/>
    <w:rsid w:val="00332B05"/>
    <w:rsid w:val="003359FB"/>
    <w:rsid w:val="00365C19"/>
    <w:rsid w:val="00370B6C"/>
    <w:rsid w:val="00373B13"/>
    <w:rsid w:val="00376B3E"/>
    <w:rsid w:val="003862EE"/>
    <w:rsid w:val="003867A8"/>
    <w:rsid w:val="003868A0"/>
    <w:rsid w:val="00386A84"/>
    <w:rsid w:val="00386D72"/>
    <w:rsid w:val="003918FF"/>
    <w:rsid w:val="003970AB"/>
    <w:rsid w:val="00397D49"/>
    <w:rsid w:val="003A039C"/>
    <w:rsid w:val="003B28BE"/>
    <w:rsid w:val="003B467D"/>
    <w:rsid w:val="003C12DB"/>
    <w:rsid w:val="003C325E"/>
    <w:rsid w:val="003C6C7E"/>
    <w:rsid w:val="003D3B3C"/>
    <w:rsid w:val="003E0361"/>
    <w:rsid w:val="003F413E"/>
    <w:rsid w:val="003F45CC"/>
    <w:rsid w:val="003F7362"/>
    <w:rsid w:val="004009BC"/>
    <w:rsid w:val="00401019"/>
    <w:rsid w:val="00417482"/>
    <w:rsid w:val="0042225B"/>
    <w:rsid w:val="004369FF"/>
    <w:rsid w:val="00446FF4"/>
    <w:rsid w:val="00447281"/>
    <w:rsid w:val="0045366E"/>
    <w:rsid w:val="004536FD"/>
    <w:rsid w:val="0045462D"/>
    <w:rsid w:val="004577C0"/>
    <w:rsid w:val="00470AD8"/>
    <w:rsid w:val="004905F1"/>
    <w:rsid w:val="00492DA9"/>
    <w:rsid w:val="0049612D"/>
    <w:rsid w:val="00496A70"/>
    <w:rsid w:val="00497709"/>
    <w:rsid w:val="004A5282"/>
    <w:rsid w:val="004A5AB9"/>
    <w:rsid w:val="004B020E"/>
    <w:rsid w:val="004B18D2"/>
    <w:rsid w:val="004B22BC"/>
    <w:rsid w:val="004B692D"/>
    <w:rsid w:val="004C1BAD"/>
    <w:rsid w:val="004C5246"/>
    <w:rsid w:val="004C5F43"/>
    <w:rsid w:val="004C6F60"/>
    <w:rsid w:val="004D3B94"/>
    <w:rsid w:val="004D5553"/>
    <w:rsid w:val="004F4B6D"/>
    <w:rsid w:val="004F673A"/>
    <w:rsid w:val="005102CA"/>
    <w:rsid w:val="005115F8"/>
    <w:rsid w:val="005139A2"/>
    <w:rsid w:val="0051405A"/>
    <w:rsid w:val="00516FBC"/>
    <w:rsid w:val="0052233E"/>
    <w:rsid w:val="00526006"/>
    <w:rsid w:val="00536B1B"/>
    <w:rsid w:val="005409B2"/>
    <w:rsid w:val="00540AFE"/>
    <w:rsid w:val="00542DD8"/>
    <w:rsid w:val="00545A38"/>
    <w:rsid w:val="0055208D"/>
    <w:rsid w:val="005537F7"/>
    <w:rsid w:val="00571C4C"/>
    <w:rsid w:val="00572FA9"/>
    <w:rsid w:val="00584C7D"/>
    <w:rsid w:val="005857AA"/>
    <w:rsid w:val="005905E1"/>
    <w:rsid w:val="00592199"/>
    <w:rsid w:val="00593446"/>
    <w:rsid w:val="00596D65"/>
    <w:rsid w:val="005A2EBE"/>
    <w:rsid w:val="005A3C33"/>
    <w:rsid w:val="005A424D"/>
    <w:rsid w:val="005C304F"/>
    <w:rsid w:val="005C30D8"/>
    <w:rsid w:val="005E0C47"/>
    <w:rsid w:val="005E374E"/>
    <w:rsid w:val="005F0119"/>
    <w:rsid w:val="00602EF0"/>
    <w:rsid w:val="00610286"/>
    <w:rsid w:val="0061029F"/>
    <w:rsid w:val="00620663"/>
    <w:rsid w:val="00623D34"/>
    <w:rsid w:val="006241B6"/>
    <w:rsid w:val="00624BAA"/>
    <w:rsid w:val="006416C7"/>
    <w:rsid w:val="00643871"/>
    <w:rsid w:val="00650BA0"/>
    <w:rsid w:val="00651920"/>
    <w:rsid w:val="006544E2"/>
    <w:rsid w:val="00671070"/>
    <w:rsid w:val="006751BA"/>
    <w:rsid w:val="006754AA"/>
    <w:rsid w:val="00677B8A"/>
    <w:rsid w:val="00680EF2"/>
    <w:rsid w:val="0068173F"/>
    <w:rsid w:val="00682518"/>
    <w:rsid w:val="00687967"/>
    <w:rsid w:val="0069303E"/>
    <w:rsid w:val="00693196"/>
    <w:rsid w:val="0069603F"/>
    <w:rsid w:val="00696716"/>
    <w:rsid w:val="006A0E65"/>
    <w:rsid w:val="006A2188"/>
    <w:rsid w:val="006B481C"/>
    <w:rsid w:val="006C0AFF"/>
    <w:rsid w:val="006D34D0"/>
    <w:rsid w:val="006D6F9D"/>
    <w:rsid w:val="006D7A0E"/>
    <w:rsid w:val="006E68F8"/>
    <w:rsid w:val="006E70DC"/>
    <w:rsid w:val="006F02EB"/>
    <w:rsid w:val="006F0D97"/>
    <w:rsid w:val="006F3A8D"/>
    <w:rsid w:val="00700417"/>
    <w:rsid w:val="00705C22"/>
    <w:rsid w:val="007145F7"/>
    <w:rsid w:val="0072191D"/>
    <w:rsid w:val="00721D94"/>
    <w:rsid w:val="00723DD6"/>
    <w:rsid w:val="00727622"/>
    <w:rsid w:val="00730121"/>
    <w:rsid w:val="00732601"/>
    <w:rsid w:val="00733A49"/>
    <w:rsid w:val="0074032D"/>
    <w:rsid w:val="00744B10"/>
    <w:rsid w:val="0075087B"/>
    <w:rsid w:val="00755A1D"/>
    <w:rsid w:val="007608D9"/>
    <w:rsid w:val="00761C1E"/>
    <w:rsid w:val="00764239"/>
    <w:rsid w:val="007667BF"/>
    <w:rsid w:val="007677D5"/>
    <w:rsid w:val="00772447"/>
    <w:rsid w:val="00773184"/>
    <w:rsid w:val="00775068"/>
    <w:rsid w:val="0078154A"/>
    <w:rsid w:val="0078370D"/>
    <w:rsid w:val="0079043C"/>
    <w:rsid w:val="00797FC9"/>
    <w:rsid w:val="007A24BE"/>
    <w:rsid w:val="007C0ACD"/>
    <w:rsid w:val="007C77AA"/>
    <w:rsid w:val="007D1A36"/>
    <w:rsid w:val="007D3EB6"/>
    <w:rsid w:val="007D4429"/>
    <w:rsid w:val="007D6004"/>
    <w:rsid w:val="007D60EA"/>
    <w:rsid w:val="007D703C"/>
    <w:rsid w:val="007E2602"/>
    <w:rsid w:val="007E3F80"/>
    <w:rsid w:val="007E5070"/>
    <w:rsid w:val="007E7028"/>
    <w:rsid w:val="007F0D5C"/>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0D5D"/>
    <w:rsid w:val="008D22BA"/>
    <w:rsid w:val="008D52B1"/>
    <w:rsid w:val="008E13A2"/>
    <w:rsid w:val="008F2AA3"/>
    <w:rsid w:val="008F5048"/>
    <w:rsid w:val="00902DAC"/>
    <w:rsid w:val="00906139"/>
    <w:rsid w:val="0091792B"/>
    <w:rsid w:val="00920868"/>
    <w:rsid w:val="009300CE"/>
    <w:rsid w:val="00930372"/>
    <w:rsid w:val="0093182A"/>
    <w:rsid w:val="009322D3"/>
    <w:rsid w:val="0095365D"/>
    <w:rsid w:val="00962F6A"/>
    <w:rsid w:val="0096369D"/>
    <w:rsid w:val="009648CA"/>
    <w:rsid w:val="00973916"/>
    <w:rsid w:val="00973BB5"/>
    <w:rsid w:val="0097528D"/>
    <w:rsid w:val="00977FA1"/>
    <w:rsid w:val="0098522D"/>
    <w:rsid w:val="00985718"/>
    <w:rsid w:val="0098579E"/>
    <w:rsid w:val="00990248"/>
    <w:rsid w:val="009A049C"/>
    <w:rsid w:val="009A5509"/>
    <w:rsid w:val="009B0585"/>
    <w:rsid w:val="009B4ACA"/>
    <w:rsid w:val="009C111C"/>
    <w:rsid w:val="009C16C1"/>
    <w:rsid w:val="009C1B9E"/>
    <w:rsid w:val="009C2F8C"/>
    <w:rsid w:val="009C6788"/>
    <w:rsid w:val="009D3EBB"/>
    <w:rsid w:val="009D4A18"/>
    <w:rsid w:val="009D738D"/>
    <w:rsid w:val="009E0E6A"/>
    <w:rsid w:val="009E148C"/>
    <w:rsid w:val="009E1691"/>
    <w:rsid w:val="009F03FE"/>
    <w:rsid w:val="009F4AEF"/>
    <w:rsid w:val="009F669D"/>
    <w:rsid w:val="00A00404"/>
    <w:rsid w:val="00A019B4"/>
    <w:rsid w:val="00A02ADB"/>
    <w:rsid w:val="00A0422A"/>
    <w:rsid w:val="00A04AFA"/>
    <w:rsid w:val="00A1268D"/>
    <w:rsid w:val="00A16894"/>
    <w:rsid w:val="00A17802"/>
    <w:rsid w:val="00A23B90"/>
    <w:rsid w:val="00A3244F"/>
    <w:rsid w:val="00A401AA"/>
    <w:rsid w:val="00A42629"/>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00B2"/>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0E09"/>
    <w:rsid w:val="00B82764"/>
    <w:rsid w:val="00B838E2"/>
    <w:rsid w:val="00B84EF5"/>
    <w:rsid w:val="00BA466F"/>
    <w:rsid w:val="00BA57C2"/>
    <w:rsid w:val="00BB6CA4"/>
    <w:rsid w:val="00BC19AB"/>
    <w:rsid w:val="00BC6D4E"/>
    <w:rsid w:val="00BD0DC2"/>
    <w:rsid w:val="00BD3CBE"/>
    <w:rsid w:val="00BD464F"/>
    <w:rsid w:val="00BD6173"/>
    <w:rsid w:val="00BE1814"/>
    <w:rsid w:val="00BE7983"/>
    <w:rsid w:val="00BF347E"/>
    <w:rsid w:val="00C02811"/>
    <w:rsid w:val="00C046A4"/>
    <w:rsid w:val="00C15DD4"/>
    <w:rsid w:val="00C163B2"/>
    <w:rsid w:val="00C177AF"/>
    <w:rsid w:val="00C22E0C"/>
    <w:rsid w:val="00C257E0"/>
    <w:rsid w:val="00C32F31"/>
    <w:rsid w:val="00C348B1"/>
    <w:rsid w:val="00C35520"/>
    <w:rsid w:val="00C363DB"/>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5339"/>
    <w:rsid w:val="00CB54E6"/>
    <w:rsid w:val="00CC5842"/>
    <w:rsid w:val="00CC74F4"/>
    <w:rsid w:val="00CD2E4D"/>
    <w:rsid w:val="00CD7BA4"/>
    <w:rsid w:val="00CE2F50"/>
    <w:rsid w:val="00CE5911"/>
    <w:rsid w:val="00CE6C63"/>
    <w:rsid w:val="00CF7F91"/>
    <w:rsid w:val="00D07AAD"/>
    <w:rsid w:val="00D109F3"/>
    <w:rsid w:val="00D128BB"/>
    <w:rsid w:val="00D17CDB"/>
    <w:rsid w:val="00D20BCE"/>
    <w:rsid w:val="00D242EC"/>
    <w:rsid w:val="00D3083F"/>
    <w:rsid w:val="00D34D18"/>
    <w:rsid w:val="00D47FDF"/>
    <w:rsid w:val="00D537F4"/>
    <w:rsid w:val="00D574D7"/>
    <w:rsid w:val="00D57C32"/>
    <w:rsid w:val="00D61DA4"/>
    <w:rsid w:val="00D772CC"/>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78B9"/>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4362"/>
    <w:rsid w:val="00EA4AE2"/>
    <w:rsid w:val="00EB2CFC"/>
    <w:rsid w:val="00EC1212"/>
    <w:rsid w:val="00EC2D21"/>
    <w:rsid w:val="00ED72B2"/>
    <w:rsid w:val="00EE5595"/>
    <w:rsid w:val="00EE6743"/>
    <w:rsid w:val="00EF0526"/>
    <w:rsid w:val="00EF7D3A"/>
    <w:rsid w:val="00F00F86"/>
    <w:rsid w:val="00F01B9B"/>
    <w:rsid w:val="00F03115"/>
    <w:rsid w:val="00F043A2"/>
    <w:rsid w:val="00F07710"/>
    <w:rsid w:val="00F1103E"/>
    <w:rsid w:val="00F129EB"/>
    <w:rsid w:val="00F138BD"/>
    <w:rsid w:val="00F16229"/>
    <w:rsid w:val="00F305DD"/>
    <w:rsid w:val="00F32478"/>
    <w:rsid w:val="00F42724"/>
    <w:rsid w:val="00F44E4D"/>
    <w:rsid w:val="00F516F6"/>
    <w:rsid w:val="00F650B7"/>
    <w:rsid w:val="00F66EDE"/>
    <w:rsid w:val="00F70DEF"/>
    <w:rsid w:val="00F76387"/>
    <w:rsid w:val="00F810EA"/>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fillcolor="#ff9" strokecolor="none [2409]">
      <v:fill color="#ff9" opacity="60948f"/>
      <v:stroke color="none [2409]"/>
      <v:textbox inset="10.8pt,,10.8pt"/>
      <o:colormenu v:ext="edit" fillcolor="none" strokecolor="none"/>
    </o:shapedefaults>
    <o:shapelayout v:ext="edit">
      <o:idmap v:ext="edit" data="1"/>
    </o:shapelayout>
  </w:shapeDefaults>
  <w:decimalSymbol w:val="."/>
  <w:listSeparator w:val=","/>
  <w15:docId w15:val="{65037BFF-82C8-4515-BC52-1A0C5FF9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70599985">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981780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504221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26453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48151694">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291.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ms.oregon.gov/DAS/CFO/Pages/form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ms.oregon.gov/DAS/CFO/Pages/form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leg.state.or.us/ors/291.html" TargetMode="External"/><Relationship Id="rId4" Type="http://schemas.openxmlformats.org/officeDocument/2006/relationships/customXml" Target="../customXml/item4.xml"/><Relationship Id="rId9" Type="http://schemas.openxmlformats.org/officeDocument/2006/relationships/hyperlink" Target="http://www.leg.state.or.us/ors/291.htm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Fee Approval</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56C0B-3C4F-474B-BD41-BD0E3273321E}"/>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BC763F32-225B-4F41-BF25-12B8D0FD1E4A}"/>
</file>

<file path=docProps/app.xml><?xml version="1.0" encoding="utf-8"?>
<Properties xmlns="http://schemas.openxmlformats.org/officeDocument/2006/extended-properties" xmlns:vt="http://schemas.openxmlformats.org/officeDocument/2006/docPropsVTypes">
  <Template>Normal.dotm</Template>
  <TotalTime>144</TotalTime>
  <Pages>5</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8</cp:revision>
  <cp:lastPrinted>2012-06-25T22:49:00Z</cp:lastPrinted>
  <dcterms:created xsi:type="dcterms:W3CDTF">2012-12-05T21:27:00Z</dcterms:created>
  <dcterms:modified xsi:type="dcterms:W3CDTF">2015-06-29T16:45:00Z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ies>
</file>