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F8067" w14:textId="77777777" w:rsidR="006A63BF" w:rsidRDefault="006A63BF" w:rsidP="006A63BF">
      <w:pPr>
        <w:rPr>
          <w:rFonts w:ascii="Times New Roman" w:hAnsi="Times New Roman"/>
          <w:color w:val="FF0000"/>
          <w:szCs w:val="24"/>
        </w:rPr>
      </w:pPr>
      <w:r w:rsidRPr="006A63BF">
        <w:rPr>
          <w:rFonts w:ascii="Times New Roman" w:hAnsi="Times New Roman"/>
          <w:color w:val="FF0000"/>
          <w:szCs w:val="24"/>
        </w:rPr>
        <w:t>DO NOT COPY ANYONE EXCEPT RULE WRITER – AFTER SENDING TO LEGISLATORS, FORWARD TO OTHER INTERESTED PARTIES</w:t>
      </w:r>
      <w:r>
        <w:rPr>
          <w:rFonts w:ascii="Times New Roman" w:hAnsi="Times New Roman"/>
          <w:color w:val="FF0000"/>
          <w:szCs w:val="24"/>
        </w:rPr>
        <w:t>:</w:t>
      </w:r>
    </w:p>
    <w:p w14:paraId="0C7F8068" w14:textId="77777777" w:rsidR="006A63BF" w:rsidRPr="00F310E8" w:rsidRDefault="006A63BF" w:rsidP="006A63BF">
      <w:pPr>
        <w:rPr>
          <w:rFonts w:ascii="Times New Roman" w:hAnsi="Times New Roman"/>
          <w:szCs w:val="24"/>
        </w:rPr>
      </w:pPr>
      <w:proofErr w:type="gramStart"/>
      <w:r w:rsidRPr="00F310E8">
        <w:rPr>
          <w:rFonts w:ascii="Times New Roman" w:hAnsi="Times New Roman"/>
          <w:szCs w:val="24"/>
        </w:rPr>
        <w:t>division</w:t>
      </w:r>
      <w:proofErr w:type="gramEnd"/>
      <w:r w:rsidRPr="00F310E8">
        <w:rPr>
          <w:rFonts w:ascii="Times New Roman" w:hAnsi="Times New Roman"/>
          <w:szCs w:val="24"/>
        </w:rPr>
        <w:t xml:space="preserve"> administrator, lead manager, lead staff, division rule coordinator </w:t>
      </w:r>
    </w:p>
    <w:p w14:paraId="0C7F8069" w14:textId="77777777" w:rsidR="006A63BF" w:rsidRPr="006A63BF" w:rsidRDefault="006A63B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</w:p>
    <w:p w14:paraId="0C7F806A" w14:textId="77777777"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</w:p>
    <w:p w14:paraId="0C7F806B" w14:textId="77777777" w:rsidR="009909CF" w:rsidRPr="00A13F5C" w:rsidRDefault="009909C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  <w:r w:rsidRPr="00F310E8">
        <w:rPr>
          <w:rFonts w:ascii="Times New Roman" w:hAnsi="Times New Roman"/>
          <w:szCs w:val="24"/>
        </w:rPr>
        <w:t>Subject:        </w:t>
      </w:r>
      <w:r w:rsidRPr="00EF3867">
        <w:rPr>
          <w:rFonts w:ascii="Times New Roman" w:hAnsi="Times New Roman"/>
          <w:b/>
          <w:szCs w:val="24"/>
        </w:rPr>
        <w:t>DEQ rulem</w:t>
      </w:r>
      <w:r w:rsidR="000C71AB" w:rsidRPr="00EF3867">
        <w:rPr>
          <w:rFonts w:ascii="Times New Roman" w:hAnsi="Times New Roman"/>
          <w:b/>
          <w:szCs w:val="24"/>
        </w:rPr>
        <w:t xml:space="preserve">aking; </w:t>
      </w:r>
      <w:r w:rsidR="00DB7A03" w:rsidRPr="00EF3867">
        <w:rPr>
          <w:rFonts w:ascii="Times New Roman" w:hAnsi="Times New Roman"/>
          <w:b/>
          <w:szCs w:val="24"/>
        </w:rPr>
        <w:t>Title V Consumer Price Index 2016</w:t>
      </w:r>
      <w:r w:rsidRPr="00EF3867">
        <w:rPr>
          <w:rFonts w:ascii="Times New Roman" w:hAnsi="Times New Roman"/>
          <w:b/>
          <w:szCs w:val="24"/>
        </w:rPr>
        <w:t xml:space="preserve"> - Notification required under </w:t>
      </w:r>
      <w:hyperlink r:id="rId10" w:history="1">
        <w:r w:rsidRPr="00EF3867">
          <w:rPr>
            <w:rStyle w:val="Hyperlink"/>
            <w:rFonts w:ascii="Times New Roman" w:hAnsi="Times New Roman"/>
            <w:b/>
            <w:szCs w:val="24"/>
          </w:rPr>
          <w:t>ORS 183.335(15)</w:t>
        </w:r>
      </w:hyperlink>
      <w:r w:rsidRPr="00EF3867">
        <w:rPr>
          <w:rFonts w:ascii="Times New Roman" w:hAnsi="Times New Roman"/>
          <w:b/>
          <w:color w:val="000000" w:themeColor="text1"/>
          <w:szCs w:val="24"/>
        </w:rPr>
        <w:t xml:space="preserve"> </w:t>
      </w:r>
    </w:p>
    <w:p w14:paraId="0C7F806C" w14:textId="77777777" w:rsidR="009909CF" w:rsidRPr="009C5CAD" w:rsidRDefault="009909CF" w:rsidP="009909CF">
      <w:pPr>
        <w:ind w:left="1440" w:hanging="1080"/>
        <w:rPr>
          <w:rFonts w:ascii="Times New Roman" w:hAnsi="Times New Roman"/>
          <w:szCs w:val="24"/>
        </w:rPr>
      </w:pPr>
      <w:r w:rsidRPr="003E4085">
        <w:rPr>
          <w:rFonts w:ascii="Times New Roman" w:hAnsi="Times New Roman"/>
          <w:szCs w:val="24"/>
        </w:rPr>
        <w:tab/>
      </w:r>
      <w:r w:rsidRPr="003E4085">
        <w:rPr>
          <w:rFonts w:ascii="Times New Roman" w:hAnsi="Times New Roman"/>
          <w:szCs w:val="24"/>
        </w:rPr>
        <w:tab/>
      </w:r>
    </w:p>
    <w:p w14:paraId="0C7F806D" w14:textId="77777777" w:rsidR="009909CF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Dear</w:t>
      </w:r>
      <w:r w:rsidR="000273F3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</w:p>
    <w:p w14:paraId="0C7F806E" w14:textId="77777777" w:rsidR="000C71AB" w:rsidRPr="000273F3" w:rsidRDefault="00DB7A03" w:rsidP="00EF3867">
      <w:pPr>
        <w:pStyle w:val="ListParagraph"/>
        <w:numPr>
          <w:ilvl w:val="0"/>
          <w:numId w:val="5"/>
        </w:numPr>
        <w:ind w:left="1440"/>
        <w:rPr>
          <w:rFonts w:ascii="Times New Roman" w:hAnsi="Times New Roman"/>
          <w:b/>
          <w:szCs w:val="24"/>
        </w:rPr>
      </w:pPr>
      <w:r w:rsidRPr="00DB7A03">
        <w:rPr>
          <w:rFonts w:ascii="Times New Roman" w:hAnsi="Times New Roman"/>
          <w:bCs/>
          <w:szCs w:val="24"/>
        </w:rPr>
        <w:t>Senator Richard Devlin, Co-Chair, Ways and Means Sub-Committee</w:t>
      </w:r>
      <w:r w:rsidR="00137175">
        <w:rPr>
          <w:rFonts w:ascii="Times New Roman" w:hAnsi="Times New Roman"/>
          <w:bCs/>
          <w:szCs w:val="24"/>
        </w:rPr>
        <w:t>, Natural Resources</w:t>
      </w:r>
      <w:r w:rsidRPr="000273F3">
        <w:rPr>
          <w:rFonts w:ascii="Times New Roman" w:hAnsi="Times New Roman"/>
          <w:b/>
          <w:szCs w:val="24"/>
        </w:rPr>
        <w:t xml:space="preserve"> </w:t>
      </w:r>
    </w:p>
    <w:p w14:paraId="0C7F806F" w14:textId="77777777" w:rsidR="00D650B7" w:rsidRPr="00DB7A03" w:rsidRDefault="00DB7A03" w:rsidP="00EF3867">
      <w:pPr>
        <w:pStyle w:val="ListParagraph"/>
        <w:numPr>
          <w:ilvl w:val="0"/>
          <w:numId w:val="5"/>
        </w:numPr>
        <w:ind w:left="1440"/>
        <w:rPr>
          <w:rFonts w:ascii="Times New Roman" w:hAnsi="Times New Roman"/>
          <w:szCs w:val="24"/>
        </w:rPr>
      </w:pPr>
      <w:r w:rsidRPr="00DB7A03">
        <w:rPr>
          <w:rFonts w:ascii="Times New Roman" w:hAnsi="Times New Roman"/>
          <w:bCs/>
          <w:szCs w:val="24"/>
        </w:rPr>
        <w:t>Representative Kathleen Taylor, Co-Chair, Ways and Means Sub-Committee, Natural Resources</w:t>
      </w:r>
    </w:p>
    <w:p w14:paraId="0C7F8070" w14:textId="77777777" w:rsidR="00D650B7" w:rsidRDefault="00D650B7" w:rsidP="009909CF">
      <w:pPr>
        <w:rPr>
          <w:rFonts w:ascii="Times New Roman" w:hAnsi="Times New Roman"/>
          <w:szCs w:val="24"/>
        </w:rPr>
      </w:pPr>
    </w:p>
    <w:p w14:paraId="0C7F8071" w14:textId="77777777" w:rsidR="009909CF" w:rsidRPr="00FE7918" w:rsidRDefault="009909CF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</w:t>
      </w:r>
      <w:r w:rsidRPr="00FE7918">
        <w:rPr>
          <w:rFonts w:ascii="Times New Roman" w:hAnsi="Times New Roman"/>
          <w:szCs w:val="24"/>
        </w:rPr>
        <w:t xml:space="preserve">Department of Environmental Quality </w:t>
      </w:r>
      <w:r>
        <w:rPr>
          <w:rFonts w:ascii="Times New Roman" w:hAnsi="Times New Roman"/>
          <w:szCs w:val="24"/>
        </w:rPr>
        <w:t>has opened public comment for proposed permanent changes to chapter 340</w:t>
      </w:r>
      <w:r w:rsidR="00D9148A">
        <w:rPr>
          <w:rFonts w:ascii="Times New Roman" w:hAnsi="Times New Roman"/>
          <w:szCs w:val="24"/>
        </w:rPr>
        <w:t xml:space="preserve"> Division 220</w:t>
      </w:r>
      <w:r>
        <w:rPr>
          <w:rFonts w:ascii="Times New Roman" w:hAnsi="Times New Roman"/>
          <w:szCs w:val="24"/>
        </w:rPr>
        <w:t xml:space="preserve"> of the Oregon Administrative Rules</w:t>
      </w:r>
      <w:r w:rsidR="000273F3">
        <w:rPr>
          <w:rFonts w:ascii="Times New Roman" w:hAnsi="Times New Roman"/>
          <w:szCs w:val="24"/>
        </w:rPr>
        <w:t>.</w:t>
      </w:r>
    </w:p>
    <w:p w14:paraId="0C7F8072" w14:textId="77777777" w:rsidR="009909CF" w:rsidRDefault="009909CF" w:rsidP="009909CF">
      <w:pPr>
        <w:rPr>
          <w:rFonts w:ascii="Times New Roman" w:hAnsi="Times New Roman"/>
          <w:szCs w:val="24"/>
        </w:rPr>
      </w:pPr>
      <w:bookmarkStart w:id="0" w:name="_GoBack"/>
      <w:bookmarkEnd w:id="0"/>
    </w:p>
    <w:p w14:paraId="0C7F8073" w14:textId="77777777" w:rsidR="009909CF" w:rsidRDefault="001F4AC7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Proposal Summary</w:t>
      </w:r>
      <w:r w:rsidR="009909CF">
        <w:rPr>
          <w:rFonts w:ascii="Times New Roman" w:hAnsi="Times New Roman"/>
          <w:szCs w:val="24"/>
        </w:rPr>
        <w:t>:</w:t>
      </w:r>
    </w:p>
    <w:p w14:paraId="0C7F8074" w14:textId="77777777" w:rsidR="000C71AB" w:rsidRPr="005D5633" w:rsidRDefault="000C71AB" w:rsidP="000C71AB">
      <w:pPr>
        <w:pStyle w:val="ListParagraph"/>
        <w:rPr>
          <w:rFonts w:cs="Arial"/>
        </w:rPr>
      </w:pPr>
    </w:p>
    <w:p w14:paraId="0C7F8075" w14:textId="77777777" w:rsidR="00D9148A" w:rsidRDefault="00D9148A" w:rsidP="00D9148A">
      <w:pPr>
        <w:ind w:left="120" w:right="-58"/>
        <w:rPr>
          <w:rFonts w:ascii="Times New Roman" w:hAnsi="Times New Roman"/>
          <w:szCs w:val="24"/>
        </w:rPr>
      </w:pPr>
      <w:r w:rsidRPr="00D9148A">
        <w:rPr>
          <w:rFonts w:ascii="Times New Roman" w:hAnsi="Times New Roman"/>
          <w:szCs w:val="24"/>
        </w:rPr>
        <w:t>The</w:t>
      </w:r>
      <w:r w:rsidRPr="00D9148A">
        <w:rPr>
          <w:rFonts w:ascii="Times New Roman" w:hAnsi="Times New Roman"/>
          <w:spacing w:val="-3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proposed</w:t>
      </w:r>
      <w:r w:rsidRPr="00D9148A">
        <w:rPr>
          <w:rFonts w:ascii="Times New Roman" w:hAnsi="Times New Roman"/>
          <w:spacing w:val="-8"/>
          <w:szCs w:val="24"/>
        </w:rPr>
        <w:t xml:space="preserve"> rule</w:t>
      </w:r>
      <w:r w:rsidRPr="00D9148A">
        <w:rPr>
          <w:rFonts w:ascii="Times New Roman" w:hAnsi="Times New Roman"/>
          <w:szCs w:val="24"/>
        </w:rPr>
        <w:t>s</w:t>
      </w:r>
      <w:r w:rsidRPr="00D9148A">
        <w:rPr>
          <w:rFonts w:ascii="Times New Roman" w:hAnsi="Times New Roman"/>
          <w:spacing w:val="-4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would</w:t>
      </w:r>
      <w:r w:rsidRPr="00D9148A">
        <w:rPr>
          <w:rFonts w:ascii="Times New Roman" w:hAnsi="Times New Roman"/>
          <w:spacing w:val="-5"/>
          <w:szCs w:val="24"/>
        </w:rPr>
        <w:t xml:space="preserve"> </w:t>
      </w:r>
      <w:r w:rsidRPr="00D9148A">
        <w:rPr>
          <w:rFonts w:ascii="Times New Roman" w:hAnsi="Times New Roman"/>
          <w:spacing w:val="-1"/>
          <w:szCs w:val="24"/>
        </w:rPr>
        <w:t>i</w:t>
      </w:r>
      <w:r w:rsidRPr="00D9148A">
        <w:rPr>
          <w:rFonts w:ascii="Times New Roman" w:hAnsi="Times New Roman"/>
          <w:spacing w:val="1"/>
          <w:szCs w:val="24"/>
        </w:rPr>
        <w:t>n</w:t>
      </w:r>
      <w:r w:rsidRPr="00D9148A">
        <w:rPr>
          <w:rFonts w:ascii="Times New Roman" w:hAnsi="Times New Roman"/>
          <w:szCs w:val="24"/>
        </w:rPr>
        <w:t>crease</w:t>
      </w:r>
      <w:r w:rsidRPr="00D9148A">
        <w:rPr>
          <w:rFonts w:ascii="Times New Roman" w:hAnsi="Times New Roman"/>
          <w:spacing w:val="-7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Title</w:t>
      </w:r>
      <w:r w:rsidRPr="00D9148A">
        <w:rPr>
          <w:rFonts w:ascii="Times New Roman" w:hAnsi="Times New Roman"/>
          <w:spacing w:val="-4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 xml:space="preserve">V </w:t>
      </w:r>
      <w:r w:rsidRPr="00D9148A">
        <w:rPr>
          <w:rFonts w:ascii="Times New Roman" w:hAnsi="Times New Roman"/>
          <w:spacing w:val="1"/>
          <w:szCs w:val="24"/>
        </w:rPr>
        <w:t>per</w:t>
      </w:r>
      <w:r w:rsidRPr="00D9148A">
        <w:rPr>
          <w:rFonts w:ascii="Times New Roman" w:hAnsi="Times New Roman"/>
          <w:spacing w:val="-1"/>
          <w:szCs w:val="24"/>
        </w:rPr>
        <w:t>m</w:t>
      </w:r>
      <w:r w:rsidRPr="00D9148A">
        <w:rPr>
          <w:rFonts w:ascii="Times New Roman" w:hAnsi="Times New Roman"/>
          <w:spacing w:val="1"/>
          <w:szCs w:val="24"/>
        </w:rPr>
        <w:t>i</w:t>
      </w:r>
      <w:r w:rsidRPr="00D9148A">
        <w:rPr>
          <w:rFonts w:ascii="Times New Roman" w:hAnsi="Times New Roman"/>
          <w:szCs w:val="24"/>
        </w:rPr>
        <w:t>t</w:t>
      </w:r>
      <w:r w:rsidRPr="00D9148A">
        <w:rPr>
          <w:rFonts w:ascii="Times New Roman" w:hAnsi="Times New Roman"/>
          <w:spacing w:val="-5"/>
          <w:szCs w:val="24"/>
        </w:rPr>
        <w:t xml:space="preserve"> </w:t>
      </w:r>
      <w:r w:rsidRPr="00D9148A">
        <w:rPr>
          <w:rFonts w:ascii="Times New Roman" w:hAnsi="Times New Roman"/>
          <w:spacing w:val="1"/>
          <w:szCs w:val="24"/>
        </w:rPr>
        <w:t>fee</w:t>
      </w:r>
      <w:r w:rsidRPr="00D9148A">
        <w:rPr>
          <w:rFonts w:ascii="Times New Roman" w:hAnsi="Times New Roman"/>
          <w:szCs w:val="24"/>
        </w:rPr>
        <w:t>s</w:t>
      </w:r>
      <w:r w:rsidRPr="00D9148A">
        <w:rPr>
          <w:rFonts w:ascii="Times New Roman" w:hAnsi="Times New Roman"/>
          <w:spacing w:val="-3"/>
          <w:szCs w:val="24"/>
        </w:rPr>
        <w:t xml:space="preserve"> </w:t>
      </w:r>
      <w:r w:rsidRPr="00D9148A">
        <w:rPr>
          <w:rFonts w:ascii="Times New Roman" w:hAnsi="Times New Roman"/>
          <w:spacing w:val="1"/>
          <w:szCs w:val="24"/>
        </w:rPr>
        <w:t>fo</w:t>
      </w:r>
      <w:r w:rsidRPr="00D9148A">
        <w:rPr>
          <w:rFonts w:ascii="Times New Roman" w:hAnsi="Times New Roman"/>
          <w:szCs w:val="24"/>
        </w:rPr>
        <w:t>r</w:t>
      </w:r>
      <w:r w:rsidRPr="00D9148A">
        <w:rPr>
          <w:rFonts w:ascii="Times New Roman" w:hAnsi="Times New Roman"/>
          <w:spacing w:val="-2"/>
          <w:szCs w:val="24"/>
        </w:rPr>
        <w:t xml:space="preserve"> </w:t>
      </w:r>
      <w:r w:rsidRPr="00D9148A">
        <w:rPr>
          <w:rFonts w:ascii="Times New Roman" w:hAnsi="Times New Roman"/>
          <w:spacing w:val="-4"/>
          <w:szCs w:val="24"/>
        </w:rPr>
        <w:t xml:space="preserve">2016 </w:t>
      </w:r>
      <w:r w:rsidRPr="00D9148A">
        <w:rPr>
          <w:rFonts w:ascii="Times New Roman" w:hAnsi="Times New Roman"/>
          <w:spacing w:val="1"/>
          <w:szCs w:val="24"/>
        </w:rPr>
        <w:t>an</w:t>
      </w:r>
      <w:r w:rsidRPr="00D9148A">
        <w:rPr>
          <w:rFonts w:ascii="Times New Roman" w:hAnsi="Times New Roman"/>
          <w:szCs w:val="24"/>
        </w:rPr>
        <w:t>d</w:t>
      </w:r>
      <w:r w:rsidRPr="00D9148A">
        <w:rPr>
          <w:rFonts w:ascii="Times New Roman" w:hAnsi="Times New Roman"/>
          <w:spacing w:val="-2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2017</w:t>
      </w:r>
      <w:r w:rsidRPr="00D9148A">
        <w:rPr>
          <w:rFonts w:ascii="Times New Roman" w:hAnsi="Times New Roman"/>
          <w:spacing w:val="-3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by</w:t>
      </w:r>
      <w:r w:rsidRPr="00D9148A">
        <w:rPr>
          <w:rFonts w:ascii="Times New Roman" w:hAnsi="Times New Roman"/>
          <w:spacing w:val="-1"/>
          <w:szCs w:val="24"/>
        </w:rPr>
        <w:t xml:space="preserve"> </w:t>
      </w:r>
      <w:r w:rsidRPr="00D9148A">
        <w:rPr>
          <w:rFonts w:ascii="Times New Roman" w:hAnsi="Times New Roman"/>
          <w:spacing w:val="1"/>
          <w:szCs w:val="24"/>
        </w:rPr>
        <w:t>th</w:t>
      </w:r>
      <w:r w:rsidRPr="00D9148A">
        <w:rPr>
          <w:rFonts w:ascii="Times New Roman" w:hAnsi="Times New Roman"/>
          <w:szCs w:val="24"/>
        </w:rPr>
        <w:t>e</w:t>
      </w:r>
      <w:r w:rsidRPr="00D9148A">
        <w:rPr>
          <w:rFonts w:ascii="Times New Roman" w:hAnsi="Times New Roman"/>
          <w:spacing w:val="-2"/>
          <w:szCs w:val="24"/>
        </w:rPr>
        <w:t xml:space="preserve"> </w:t>
      </w:r>
      <w:r w:rsidRPr="00D9148A">
        <w:rPr>
          <w:rFonts w:ascii="Times New Roman" w:hAnsi="Times New Roman"/>
          <w:spacing w:val="1"/>
          <w:szCs w:val="24"/>
        </w:rPr>
        <w:t xml:space="preserve">change </w:t>
      </w:r>
      <w:r w:rsidRPr="00D9148A">
        <w:rPr>
          <w:rFonts w:ascii="Times New Roman" w:hAnsi="Times New Roman"/>
          <w:szCs w:val="24"/>
        </w:rPr>
        <w:t>in</w:t>
      </w:r>
      <w:r w:rsidRPr="00D9148A">
        <w:rPr>
          <w:rFonts w:ascii="Times New Roman" w:hAnsi="Times New Roman"/>
          <w:spacing w:val="-2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the</w:t>
      </w:r>
      <w:r w:rsidRPr="00D9148A">
        <w:rPr>
          <w:rFonts w:ascii="Times New Roman" w:hAnsi="Times New Roman"/>
          <w:spacing w:val="-3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consumer</w:t>
      </w:r>
      <w:r w:rsidRPr="00D9148A">
        <w:rPr>
          <w:rFonts w:ascii="Times New Roman" w:hAnsi="Times New Roman"/>
          <w:spacing w:val="-9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price</w:t>
      </w:r>
      <w:r w:rsidRPr="00D9148A">
        <w:rPr>
          <w:rFonts w:ascii="Times New Roman" w:hAnsi="Times New Roman"/>
          <w:spacing w:val="-4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index</w:t>
      </w:r>
      <w:r w:rsidRPr="00D9148A">
        <w:rPr>
          <w:rFonts w:ascii="Times New Roman" w:hAnsi="Times New Roman"/>
          <w:spacing w:val="-5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as</w:t>
      </w:r>
      <w:r w:rsidRPr="00D9148A">
        <w:rPr>
          <w:rFonts w:ascii="Times New Roman" w:hAnsi="Times New Roman"/>
          <w:spacing w:val="-2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authorized</w:t>
      </w:r>
      <w:r w:rsidRPr="00D9148A">
        <w:rPr>
          <w:rFonts w:ascii="Times New Roman" w:hAnsi="Times New Roman"/>
          <w:spacing w:val="-9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by the</w:t>
      </w:r>
      <w:r w:rsidRPr="00D9148A">
        <w:rPr>
          <w:rFonts w:ascii="Times New Roman" w:hAnsi="Times New Roman"/>
          <w:spacing w:val="-3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federal</w:t>
      </w:r>
      <w:r w:rsidRPr="00D9148A">
        <w:rPr>
          <w:rFonts w:ascii="Times New Roman" w:hAnsi="Times New Roman"/>
          <w:spacing w:val="-6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C</w:t>
      </w:r>
      <w:r w:rsidRPr="00D9148A">
        <w:rPr>
          <w:rFonts w:ascii="Times New Roman" w:hAnsi="Times New Roman"/>
          <w:spacing w:val="2"/>
          <w:szCs w:val="24"/>
        </w:rPr>
        <w:t>l</w:t>
      </w:r>
      <w:r w:rsidRPr="00D9148A">
        <w:rPr>
          <w:rFonts w:ascii="Times New Roman" w:hAnsi="Times New Roman"/>
          <w:szCs w:val="24"/>
        </w:rPr>
        <w:t>ean</w:t>
      </w:r>
      <w:r w:rsidRPr="00D9148A">
        <w:rPr>
          <w:rFonts w:ascii="Times New Roman" w:hAnsi="Times New Roman"/>
          <w:spacing w:val="-5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Air</w:t>
      </w:r>
      <w:r w:rsidRPr="00D9148A">
        <w:rPr>
          <w:rFonts w:ascii="Times New Roman" w:hAnsi="Times New Roman"/>
          <w:spacing w:val="-3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Act</w:t>
      </w:r>
      <w:r w:rsidRPr="00D9148A">
        <w:rPr>
          <w:rFonts w:ascii="Times New Roman" w:hAnsi="Times New Roman"/>
          <w:spacing w:val="-3"/>
          <w:szCs w:val="24"/>
        </w:rPr>
        <w:t xml:space="preserve"> </w:t>
      </w:r>
      <w:r w:rsidRPr="00D9148A">
        <w:rPr>
          <w:rFonts w:ascii="Times New Roman" w:hAnsi="Times New Roman"/>
          <w:spacing w:val="1"/>
          <w:szCs w:val="24"/>
        </w:rPr>
        <w:t>a</w:t>
      </w:r>
      <w:r w:rsidRPr="00D9148A">
        <w:rPr>
          <w:rFonts w:ascii="Times New Roman" w:hAnsi="Times New Roman"/>
          <w:szCs w:val="24"/>
        </w:rPr>
        <w:t>nd</w:t>
      </w:r>
      <w:r w:rsidRPr="00D9148A">
        <w:rPr>
          <w:rFonts w:ascii="Times New Roman" w:hAnsi="Times New Roman"/>
          <w:spacing w:val="-3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state</w:t>
      </w:r>
      <w:r w:rsidRPr="00D9148A">
        <w:rPr>
          <w:rFonts w:ascii="Times New Roman" w:hAnsi="Times New Roman"/>
          <w:spacing w:val="-4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law, including</w:t>
      </w:r>
      <w:r w:rsidRPr="00D9148A">
        <w:rPr>
          <w:rFonts w:ascii="Times New Roman" w:hAnsi="Times New Roman"/>
          <w:spacing w:val="-8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the:</w:t>
      </w:r>
    </w:p>
    <w:p w14:paraId="0C7F8076" w14:textId="77777777" w:rsidR="00EF3867" w:rsidRPr="00D9148A" w:rsidRDefault="00EF3867" w:rsidP="00D9148A">
      <w:pPr>
        <w:ind w:left="120" w:right="-58"/>
        <w:rPr>
          <w:rFonts w:ascii="Times New Roman" w:hAnsi="Times New Roman"/>
          <w:szCs w:val="24"/>
        </w:rPr>
      </w:pPr>
    </w:p>
    <w:p w14:paraId="0C7F8077" w14:textId="77777777" w:rsidR="00D9148A" w:rsidRPr="00D9148A" w:rsidRDefault="00D9148A" w:rsidP="00D9148A">
      <w:pPr>
        <w:spacing w:before="97" w:line="254" w:lineRule="exact"/>
        <w:ind w:left="570" w:right="-57" w:hanging="180"/>
        <w:rPr>
          <w:rFonts w:ascii="Times New Roman" w:hAnsi="Times New Roman"/>
          <w:szCs w:val="24"/>
        </w:rPr>
      </w:pPr>
      <w:r w:rsidRPr="00D9148A">
        <w:rPr>
          <w:rFonts w:ascii="Symbol" w:eastAsia="Symbol" w:hAnsi="Symbol" w:cs="Symbol"/>
          <w:szCs w:val="24"/>
        </w:rPr>
        <w:t></w:t>
      </w:r>
      <w:r w:rsidRPr="00D9148A">
        <w:rPr>
          <w:rFonts w:ascii="Times New Roman" w:hAnsi="Times New Roman"/>
          <w:spacing w:val="23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Annual</w:t>
      </w:r>
      <w:r w:rsidRPr="00D9148A">
        <w:rPr>
          <w:rFonts w:ascii="Times New Roman" w:hAnsi="Times New Roman"/>
          <w:spacing w:val="-6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base</w:t>
      </w:r>
      <w:r w:rsidRPr="00D9148A">
        <w:rPr>
          <w:rFonts w:ascii="Times New Roman" w:hAnsi="Times New Roman"/>
          <w:spacing w:val="-4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fees</w:t>
      </w:r>
      <w:r w:rsidRPr="00D9148A">
        <w:rPr>
          <w:rFonts w:ascii="Times New Roman" w:hAnsi="Times New Roman"/>
          <w:spacing w:val="-4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assessed</w:t>
      </w:r>
      <w:r w:rsidRPr="00D9148A">
        <w:rPr>
          <w:rFonts w:ascii="Times New Roman" w:hAnsi="Times New Roman"/>
          <w:spacing w:val="-7"/>
          <w:szCs w:val="24"/>
        </w:rPr>
        <w:t xml:space="preserve"> </w:t>
      </w:r>
      <w:r w:rsidRPr="00D9148A">
        <w:rPr>
          <w:rFonts w:ascii="Times New Roman" w:hAnsi="Times New Roman"/>
          <w:spacing w:val="2"/>
          <w:szCs w:val="24"/>
        </w:rPr>
        <w:t>t</w:t>
      </w:r>
      <w:r w:rsidRPr="00D9148A">
        <w:rPr>
          <w:rFonts w:ascii="Times New Roman" w:hAnsi="Times New Roman"/>
          <w:szCs w:val="24"/>
        </w:rPr>
        <w:t>o</w:t>
      </w:r>
      <w:r w:rsidRPr="00D9148A">
        <w:rPr>
          <w:rFonts w:ascii="Times New Roman" w:hAnsi="Times New Roman"/>
          <w:spacing w:val="-1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all</w:t>
      </w:r>
      <w:r w:rsidRPr="00D9148A">
        <w:rPr>
          <w:rFonts w:ascii="Times New Roman" w:hAnsi="Times New Roman"/>
          <w:spacing w:val="-2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Title</w:t>
      </w:r>
      <w:r w:rsidRPr="00D9148A">
        <w:rPr>
          <w:rFonts w:ascii="Times New Roman" w:hAnsi="Times New Roman"/>
          <w:spacing w:val="-4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V sources</w:t>
      </w:r>
      <w:r w:rsidRPr="00D9148A">
        <w:rPr>
          <w:rFonts w:ascii="Times New Roman" w:hAnsi="Times New Roman"/>
          <w:spacing w:val="-7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rega</w:t>
      </w:r>
      <w:r w:rsidRPr="00D9148A">
        <w:rPr>
          <w:rFonts w:ascii="Times New Roman" w:hAnsi="Times New Roman"/>
          <w:spacing w:val="1"/>
          <w:szCs w:val="24"/>
        </w:rPr>
        <w:t>rd</w:t>
      </w:r>
      <w:r w:rsidRPr="00D9148A">
        <w:rPr>
          <w:rFonts w:ascii="Times New Roman" w:hAnsi="Times New Roman"/>
          <w:szCs w:val="24"/>
        </w:rPr>
        <w:t>less</w:t>
      </w:r>
      <w:r w:rsidRPr="00D9148A">
        <w:rPr>
          <w:rFonts w:ascii="Times New Roman" w:hAnsi="Times New Roman"/>
          <w:spacing w:val="-9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of</w:t>
      </w:r>
      <w:r w:rsidRPr="00D9148A">
        <w:rPr>
          <w:rFonts w:ascii="Times New Roman" w:hAnsi="Times New Roman"/>
          <w:spacing w:val="-2"/>
          <w:szCs w:val="24"/>
        </w:rPr>
        <w:t xml:space="preserve"> </w:t>
      </w:r>
      <w:r w:rsidRPr="00D9148A">
        <w:rPr>
          <w:rFonts w:ascii="Times New Roman" w:hAnsi="Times New Roman"/>
          <w:spacing w:val="1"/>
          <w:szCs w:val="24"/>
        </w:rPr>
        <w:t>e</w:t>
      </w:r>
      <w:r w:rsidRPr="00D9148A">
        <w:rPr>
          <w:rFonts w:ascii="Times New Roman" w:hAnsi="Times New Roman"/>
          <w:spacing w:val="-1"/>
          <w:szCs w:val="24"/>
        </w:rPr>
        <w:t>m</w:t>
      </w:r>
      <w:r w:rsidRPr="00D9148A">
        <w:rPr>
          <w:rFonts w:ascii="Times New Roman" w:hAnsi="Times New Roman"/>
          <w:szCs w:val="24"/>
        </w:rPr>
        <w:t>i</w:t>
      </w:r>
      <w:r w:rsidRPr="00D9148A">
        <w:rPr>
          <w:rFonts w:ascii="Times New Roman" w:hAnsi="Times New Roman"/>
          <w:spacing w:val="1"/>
          <w:szCs w:val="24"/>
        </w:rPr>
        <w:t>s</w:t>
      </w:r>
      <w:r w:rsidRPr="00D9148A">
        <w:rPr>
          <w:rFonts w:ascii="Times New Roman" w:hAnsi="Times New Roman"/>
          <w:szCs w:val="24"/>
        </w:rPr>
        <w:t>sion quantities;</w:t>
      </w:r>
    </w:p>
    <w:p w14:paraId="0C7F8078" w14:textId="77777777" w:rsidR="00D9148A" w:rsidRPr="00D9148A" w:rsidRDefault="00D9148A" w:rsidP="00D9148A">
      <w:pPr>
        <w:spacing w:before="7" w:line="110" w:lineRule="exact"/>
        <w:rPr>
          <w:rFonts w:ascii="Times New Roman" w:eastAsiaTheme="minorHAnsi" w:hAnsi="Times New Roman"/>
          <w:szCs w:val="24"/>
        </w:rPr>
      </w:pPr>
    </w:p>
    <w:p w14:paraId="0C7F8079" w14:textId="77777777" w:rsidR="00D9148A" w:rsidRPr="00D9148A" w:rsidRDefault="00D9148A" w:rsidP="00D9148A">
      <w:pPr>
        <w:spacing w:line="239" w:lineRule="auto"/>
        <w:ind w:left="570" w:right="83" w:hanging="180"/>
        <w:rPr>
          <w:rFonts w:ascii="Times New Roman" w:hAnsi="Times New Roman"/>
          <w:szCs w:val="24"/>
        </w:rPr>
      </w:pPr>
      <w:r w:rsidRPr="00D9148A">
        <w:rPr>
          <w:rFonts w:ascii="Symbol" w:eastAsia="Symbol" w:hAnsi="Symbol" w:cs="Symbol"/>
          <w:szCs w:val="24"/>
        </w:rPr>
        <w:t></w:t>
      </w:r>
      <w:r w:rsidRPr="00D9148A">
        <w:rPr>
          <w:rFonts w:ascii="Times New Roman" w:hAnsi="Times New Roman"/>
          <w:spacing w:val="23"/>
          <w:szCs w:val="24"/>
        </w:rPr>
        <w:t xml:space="preserve"> </w:t>
      </w:r>
      <w:r w:rsidRPr="00D9148A">
        <w:rPr>
          <w:rFonts w:ascii="Times New Roman" w:hAnsi="Times New Roman"/>
          <w:spacing w:val="2"/>
          <w:szCs w:val="24"/>
        </w:rPr>
        <w:t>E</w:t>
      </w:r>
      <w:r w:rsidRPr="00D9148A">
        <w:rPr>
          <w:rFonts w:ascii="Times New Roman" w:hAnsi="Times New Roman"/>
          <w:spacing w:val="-1"/>
          <w:szCs w:val="24"/>
        </w:rPr>
        <w:t>m</w:t>
      </w:r>
      <w:r w:rsidRPr="00D9148A">
        <w:rPr>
          <w:rFonts w:ascii="Times New Roman" w:hAnsi="Times New Roman"/>
          <w:szCs w:val="24"/>
        </w:rPr>
        <w:t>ission</w:t>
      </w:r>
      <w:r w:rsidRPr="00D9148A">
        <w:rPr>
          <w:rFonts w:ascii="Times New Roman" w:hAnsi="Times New Roman"/>
          <w:spacing w:val="-8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fees</w:t>
      </w:r>
      <w:r w:rsidRPr="00D9148A">
        <w:rPr>
          <w:rFonts w:ascii="Times New Roman" w:hAnsi="Times New Roman"/>
          <w:spacing w:val="-3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ass</w:t>
      </w:r>
      <w:r w:rsidRPr="00D9148A">
        <w:rPr>
          <w:rFonts w:ascii="Times New Roman" w:hAnsi="Times New Roman"/>
          <w:spacing w:val="1"/>
          <w:szCs w:val="24"/>
        </w:rPr>
        <w:t>e</w:t>
      </w:r>
      <w:r w:rsidRPr="00D9148A">
        <w:rPr>
          <w:rFonts w:ascii="Times New Roman" w:hAnsi="Times New Roman"/>
          <w:szCs w:val="24"/>
        </w:rPr>
        <w:t>ssed</w:t>
      </w:r>
      <w:r w:rsidRPr="00D9148A">
        <w:rPr>
          <w:rFonts w:ascii="Times New Roman" w:hAnsi="Times New Roman"/>
          <w:spacing w:val="-7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per</w:t>
      </w:r>
      <w:r w:rsidRPr="00D9148A">
        <w:rPr>
          <w:rFonts w:ascii="Times New Roman" w:hAnsi="Times New Roman"/>
          <w:spacing w:val="-1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ton</w:t>
      </w:r>
      <w:r w:rsidRPr="00D9148A">
        <w:rPr>
          <w:rFonts w:ascii="Times New Roman" w:hAnsi="Times New Roman"/>
          <w:spacing w:val="-3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 xml:space="preserve">of </w:t>
      </w:r>
      <w:r w:rsidRPr="00D9148A">
        <w:rPr>
          <w:rFonts w:ascii="Times New Roman" w:hAnsi="Times New Roman"/>
          <w:spacing w:val="1"/>
          <w:szCs w:val="24"/>
        </w:rPr>
        <w:t>e</w:t>
      </w:r>
      <w:r w:rsidRPr="00D9148A">
        <w:rPr>
          <w:rFonts w:ascii="Times New Roman" w:hAnsi="Times New Roman"/>
          <w:spacing w:val="-1"/>
          <w:szCs w:val="24"/>
        </w:rPr>
        <w:t>m</w:t>
      </w:r>
      <w:r w:rsidRPr="00D9148A">
        <w:rPr>
          <w:rFonts w:ascii="Times New Roman" w:hAnsi="Times New Roman"/>
          <w:szCs w:val="24"/>
        </w:rPr>
        <w:t>i</w:t>
      </w:r>
      <w:r w:rsidRPr="00D9148A">
        <w:rPr>
          <w:rFonts w:ascii="Times New Roman" w:hAnsi="Times New Roman"/>
          <w:spacing w:val="1"/>
          <w:szCs w:val="24"/>
        </w:rPr>
        <w:t>s</w:t>
      </w:r>
      <w:r w:rsidRPr="00D9148A">
        <w:rPr>
          <w:rFonts w:ascii="Times New Roman" w:hAnsi="Times New Roman"/>
          <w:szCs w:val="24"/>
        </w:rPr>
        <w:t>sions</w:t>
      </w:r>
      <w:r w:rsidRPr="00D9148A">
        <w:rPr>
          <w:rFonts w:ascii="Times New Roman" w:hAnsi="Times New Roman"/>
          <w:spacing w:val="-9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from</w:t>
      </w:r>
      <w:r w:rsidRPr="00D9148A">
        <w:rPr>
          <w:rFonts w:ascii="Times New Roman" w:hAnsi="Times New Roman"/>
          <w:spacing w:val="-5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individual</w:t>
      </w:r>
      <w:r w:rsidRPr="00D9148A">
        <w:rPr>
          <w:rFonts w:ascii="Times New Roman" w:hAnsi="Times New Roman"/>
          <w:spacing w:val="-9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sources</w:t>
      </w:r>
      <w:r w:rsidRPr="00D9148A">
        <w:rPr>
          <w:rFonts w:ascii="Times New Roman" w:hAnsi="Times New Roman"/>
          <w:spacing w:val="-7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per calendar</w:t>
      </w:r>
      <w:r w:rsidRPr="00D9148A">
        <w:rPr>
          <w:rFonts w:ascii="Times New Roman" w:hAnsi="Times New Roman"/>
          <w:spacing w:val="-7"/>
          <w:szCs w:val="24"/>
        </w:rPr>
        <w:t xml:space="preserve"> </w:t>
      </w:r>
      <w:r w:rsidRPr="00D9148A">
        <w:rPr>
          <w:rFonts w:ascii="Times New Roman" w:hAnsi="Times New Roman"/>
          <w:spacing w:val="2"/>
          <w:szCs w:val="24"/>
        </w:rPr>
        <w:t>y</w:t>
      </w:r>
      <w:r w:rsidRPr="00D9148A">
        <w:rPr>
          <w:rFonts w:ascii="Times New Roman" w:hAnsi="Times New Roman"/>
          <w:szCs w:val="24"/>
        </w:rPr>
        <w:t>ear;</w:t>
      </w:r>
      <w:r w:rsidRPr="00D9148A">
        <w:rPr>
          <w:rFonts w:ascii="Times New Roman" w:hAnsi="Times New Roman"/>
          <w:spacing w:val="-4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and</w:t>
      </w:r>
    </w:p>
    <w:p w14:paraId="0C7F807A" w14:textId="77777777" w:rsidR="00D9148A" w:rsidRPr="00D9148A" w:rsidRDefault="00D9148A" w:rsidP="00D9148A">
      <w:pPr>
        <w:spacing w:before="8" w:line="130" w:lineRule="exact"/>
        <w:rPr>
          <w:rFonts w:ascii="Times New Roman" w:eastAsiaTheme="minorHAnsi" w:hAnsi="Times New Roman"/>
          <w:szCs w:val="24"/>
        </w:rPr>
      </w:pPr>
    </w:p>
    <w:p w14:paraId="0C7F807B" w14:textId="77777777" w:rsidR="00D9148A" w:rsidRDefault="00D9148A" w:rsidP="00D9148A">
      <w:pPr>
        <w:spacing w:line="254" w:lineRule="exact"/>
        <w:ind w:left="570" w:right="102" w:hanging="180"/>
        <w:rPr>
          <w:rFonts w:ascii="Times New Roman" w:hAnsi="Times New Roman"/>
          <w:spacing w:val="1"/>
          <w:szCs w:val="24"/>
        </w:rPr>
      </w:pPr>
      <w:r w:rsidRPr="00D9148A">
        <w:rPr>
          <w:rFonts w:ascii="Symbol" w:eastAsia="Symbol" w:hAnsi="Symbol" w:cs="Symbol"/>
          <w:szCs w:val="24"/>
        </w:rPr>
        <w:t></w:t>
      </w:r>
      <w:r w:rsidRPr="00D9148A">
        <w:rPr>
          <w:rFonts w:ascii="Times New Roman" w:hAnsi="Times New Roman"/>
          <w:spacing w:val="23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Specific</w:t>
      </w:r>
      <w:r w:rsidRPr="00D9148A">
        <w:rPr>
          <w:rFonts w:ascii="Times New Roman" w:hAnsi="Times New Roman"/>
          <w:spacing w:val="-7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acti</w:t>
      </w:r>
      <w:r w:rsidRPr="00D9148A">
        <w:rPr>
          <w:rFonts w:ascii="Times New Roman" w:hAnsi="Times New Roman"/>
          <w:spacing w:val="2"/>
          <w:szCs w:val="24"/>
        </w:rPr>
        <w:t>v</w:t>
      </w:r>
      <w:r w:rsidRPr="00D9148A">
        <w:rPr>
          <w:rFonts w:ascii="Times New Roman" w:hAnsi="Times New Roman"/>
          <w:szCs w:val="24"/>
        </w:rPr>
        <w:t>ity</w:t>
      </w:r>
      <w:r w:rsidRPr="00D9148A">
        <w:rPr>
          <w:rFonts w:ascii="Times New Roman" w:hAnsi="Times New Roman"/>
          <w:spacing w:val="-7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fees</w:t>
      </w:r>
      <w:r w:rsidRPr="00D9148A">
        <w:rPr>
          <w:rFonts w:ascii="Times New Roman" w:hAnsi="Times New Roman"/>
          <w:spacing w:val="-4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as</w:t>
      </w:r>
      <w:r w:rsidRPr="00D9148A">
        <w:rPr>
          <w:rFonts w:ascii="Times New Roman" w:hAnsi="Times New Roman"/>
          <w:spacing w:val="1"/>
          <w:szCs w:val="24"/>
        </w:rPr>
        <w:t>s</w:t>
      </w:r>
      <w:r w:rsidRPr="00D9148A">
        <w:rPr>
          <w:rFonts w:ascii="Times New Roman" w:hAnsi="Times New Roman"/>
          <w:szCs w:val="24"/>
        </w:rPr>
        <w:t>e</w:t>
      </w:r>
      <w:r w:rsidRPr="00D9148A">
        <w:rPr>
          <w:rFonts w:ascii="Times New Roman" w:hAnsi="Times New Roman"/>
          <w:spacing w:val="1"/>
          <w:szCs w:val="24"/>
        </w:rPr>
        <w:t>s</w:t>
      </w:r>
      <w:r w:rsidRPr="00D9148A">
        <w:rPr>
          <w:rFonts w:ascii="Times New Roman" w:hAnsi="Times New Roman"/>
          <w:szCs w:val="24"/>
        </w:rPr>
        <w:t>sed</w:t>
      </w:r>
      <w:r w:rsidRPr="00D9148A">
        <w:rPr>
          <w:rFonts w:ascii="Times New Roman" w:hAnsi="Times New Roman"/>
          <w:spacing w:val="-7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when</w:t>
      </w:r>
      <w:r w:rsidRPr="00D9148A">
        <w:rPr>
          <w:rFonts w:ascii="Times New Roman" w:hAnsi="Times New Roman"/>
          <w:spacing w:val="-5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a source</w:t>
      </w:r>
      <w:r w:rsidRPr="00D9148A">
        <w:rPr>
          <w:rFonts w:ascii="Times New Roman" w:hAnsi="Times New Roman"/>
          <w:spacing w:val="-6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owner</w:t>
      </w:r>
      <w:r w:rsidRPr="00D9148A">
        <w:rPr>
          <w:rFonts w:ascii="Times New Roman" w:hAnsi="Times New Roman"/>
          <w:spacing w:val="-5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or</w:t>
      </w:r>
      <w:r w:rsidRPr="00D9148A">
        <w:rPr>
          <w:rFonts w:ascii="Times New Roman" w:hAnsi="Times New Roman"/>
          <w:spacing w:val="-2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operator</w:t>
      </w:r>
      <w:r w:rsidRPr="00D9148A">
        <w:rPr>
          <w:rFonts w:ascii="Times New Roman" w:hAnsi="Times New Roman"/>
          <w:spacing w:val="-8"/>
          <w:szCs w:val="24"/>
        </w:rPr>
        <w:t xml:space="preserve"> </w:t>
      </w:r>
      <w:r w:rsidRPr="00D9148A">
        <w:rPr>
          <w:rFonts w:ascii="Times New Roman" w:hAnsi="Times New Roman"/>
          <w:spacing w:val="-1"/>
          <w:szCs w:val="24"/>
        </w:rPr>
        <w:t>m</w:t>
      </w:r>
      <w:r w:rsidRPr="00D9148A">
        <w:rPr>
          <w:rFonts w:ascii="Times New Roman" w:hAnsi="Times New Roman"/>
          <w:szCs w:val="24"/>
        </w:rPr>
        <w:t>odifies</w:t>
      </w:r>
      <w:r w:rsidRPr="00D9148A">
        <w:rPr>
          <w:rFonts w:ascii="Times New Roman" w:hAnsi="Times New Roman"/>
          <w:spacing w:val="-8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 xml:space="preserve">a </w:t>
      </w:r>
      <w:r w:rsidRPr="00D9148A">
        <w:rPr>
          <w:rFonts w:ascii="Times New Roman" w:hAnsi="Times New Roman"/>
          <w:spacing w:val="1"/>
          <w:szCs w:val="24"/>
        </w:rPr>
        <w:t>per</w:t>
      </w:r>
      <w:r w:rsidRPr="00D9148A">
        <w:rPr>
          <w:rFonts w:ascii="Times New Roman" w:hAnsi="Times New Roman"/>
          <w:spacing w:val="-1"/>
          <w:szCs w:val="24"/>
        </w:rPr>
        <w:t>m</w:t>
      </w:r>
      <w:r w:rsidRPr="00D9148A">
        <w:rPr>
          <w:rFonts w:ascii="Times New Roman" w:hAnsi="Times New Roman"/>
          <w:spacing w:val="1"/>
          <w:szCs w:val="24"/>
        </w:rPr>
        <w:t>it.</w:t>
      </w:r>
    </w:p>
    <w:p w14:paraId="0C7F807C" w14:textId="77777777" w:rsidR="00EF3867" w:rsidRPr="00D9148A" w:rsidRDefault="00EF3867" w:rsidP="00D9148A">
      <w:pPr>
        <w:spacing w:line="254" w:lineRule="exact"/>
        <w:ind w:left="570" w:right="102" w:hanging="180"/>
        <w:rPr>
          <w:rFonts w:ascii="Times New Roman" w:hAnsi="Times New Roman"/>
          <w:szCs w:val="24"/>
        </w:rPr>
      </w:pPr>
    </w:p>
    <w:p w14:paraId="0C7F807D" w14:textId="77777777" w:rsidR="00D9148A" w:rsidRPr="00D9148A" w:rsidRDefault="00D9148A" w:rsidP="00D9148A">
      <w:pPr>
        <w:spacing w:before="7" w:line="110" w:lineRule="exact"/>
        <w:rPr>
          <w:rFonts w:ascii="Times New Roman" w:eastAsiaTheme="minorHAnsi" w:hAnsi="Times New Roman"/>
          <w:szCs w:val="24"/>
        </w:rPr>
      </w:pPr>
    </w:p>
    <w:p w14:paraId="0C7F807E" w14:textId="77777777" w:rsidR="00D9148A" w:rsidRPr="00D9148A" w:rsidRDefault="00D9148A" w:rsidP="00D9148A">
      <w:pPr>
        <w:ind w:left="120" w:right="176"/>
        <w:rPr>
          <w:rFonts w:ascii="Times New Roman" w:hAnsi="Times New Roman"/>
          <w:szCs w:val="24"/>
        </w:rPr>
      </w:pPr>
      <w:r w:rsidRPr="00D9148A">
        <w:rPr>
          <w:rFonts w:ascii="Times New Roman" w:hAnsi="Times New Roman"/>
          <w:szCs w:val="24"/>
        </w:rPr>
        <w:t>The</w:t>
      </w:r>
      <w:r w:rsidRPr="00D9148A">
        <w:rPr>
          <w:rFonts w:ascii="Times New Roman" w:hAnsi="Times New Roman"/>
          <w:spacing w:val="-3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proposed</w:t>
      </w:r>
      <w:r w:rsidRPr="00D9148A">
        <w:rPr>
          <w:rFonts w:ascii="Times New Roman" w:hAnsi="Times New Roman"/>
          <w:spacing w:val="-8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rules</w:t>
      </w:r>
      <w:r w:rsidRPr="00D9148A">
        <w:rPr>
          <w:rFonts w:ascii="Times New Roman" w:hAnsi="Times New Roman"/>
          <w:spacing w:val="-4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would</w:t>
      </w:r>
      <w:r w:rsidRPr="00D9148A">
        <w:rPr>
          <w:rFonts w:ascii="Times New Roman" w:hAnsi="Times New Roman"/>
          <w:spacing w:val="-5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increa</w:t>
      </w:r>
      <w:r w:rsidRPr="00D9148A">
        <w:rPr>
          <w:rFonts w:ascii="Times New Roman" w:hAnsi="Times New Roman"/>
          <w:spacing w:val="1"/>
          <w:szCs w:val="24"/>
        </w:rPr>
        <w:t>s</w:t>
      </w:r>
      <w:r w:rsidRPr="00D9148A">
        <w:rPr>
          <w:rFonts w:ascii="Times New Roman" w:hAnsi="Times New Roman"/>
          <w:szCs w:val="24"/>
        </w:rPr>
        <w:t>e</w:t>
      </w:r>
      <w:r w:rsidRPr="00D9148A">
        <w:rPr>
          <w:rFonts w:ascii="Times New Roman" w:hAnsi="Times New Roman"/>
          <w:spacing w:val="-7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fees</w:t>
      </w:r>
      <w:r w:rsidRPr="00D9148A">
        <w:rPr>
          <w:rFonts w:ascii="Times New Roman" w:hAnsi="Times New Roman"/>
          <w:spacing w:val="-4"/>
          <w:szCs w:val="24"/>
        </w:rPr>
        <w:t xml:space="preserve"> </w:t>
      </w:r>
      <w:r w:rsidRPr="00D9148A">
        <w:rPr>
          <w:rFonts w:ascii="Times New Roman" w:hAnsi="Times New Roman"/>
          <w:spacing w:val="2"/>
          <w:szCs w:val="24"/>
        </w:rPr>
        <w:t>i</w:t>
      </w:r>
      <w:r w:rsidRPr="00D9148A">
        <w:rPr>
          <w:rFonts w:ascii="Times New Roman" w:hAnsi="Times New Roman"/>
          <w:szCs w:val="24"/>
        </w:rPr>
        <w:t>n two</w:t>
      </w:r>
      <w:r w:rsidRPr="00D9148A">
        <w:rPr>
          <w:rFonts w:ascii="Times New Roman" w:hAnsi="Times New Roman"/>
          <w:spacing w:val="-3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phases.</w:t>
      </w:r>
      <w:r w:rsidRPr="00D9148A">
        <w:rPr>
          <w:rFonts w:ascii="Times New Roman" w:hAnsi="Times New Roman"/>
          <w:spacing w:val="-6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This</w:t>
      </w:r>
      <w:r w:rsidRPr="00D9148A">
        <w:rPr>
          <w:rFonts w:ascii="Times New Roman" w:hAnsi="Times New Roman"/>
          <w:spacing w:val="-4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approach</w:t>
      </w:r>
      <w:r w:rsidRPr="00D9148A">
        <w:rPr>
          <w:rFonts w:ascii="Times New Roman" w:hAnsi="Times New Roman"/>
          <w:spacing w:val="-9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would</w:t>
      </w:r>
      <w:r w:rsidRPr="00D9148A">
        <w:rPr>
          <w:rFonts w:ascii="Times New Roman" w:hAnsi="Times New Roman"/>
          <w:spacing w:val="-5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save a</w:t>
      </w:r>
      <w:r w:rsidRPr="00D9148A">
        <w:rPr>
          <w:rFonts w:ascii="Times New Roman" w:hAnsi="Times New Roman"/>
          <w:spacing w:val="2"/>
          <w:szCs w:val="24"/>
        </w:rPr>
        <w:t>d</w:t>
      </w:r>
      <w:r w:rsidRPr="00D9148A">
        <w:rPr>
          <w:rFonts w:ascii="Times New Roman" w:hAnsi="Times New Roman"/>
          <w:spacing w:val="-1"/>
          <w:szCs w:val="24"/>
        </w:rPr>
        <w:t>m</w:t>
      </w:r>
      <w:r w:rsidRPr="00D9148A">
        <w:rPr>
          <w:rFonts w:ascii="Times New Roman" w:hAnsi="Times New Roman"/>
          <w:szCs w:val="24"/>
        </w:rPr>
        <w:t>inistrative</w:t>
      </w:r>
      <w:r w:rsidRPr="00D9148A">
        <w:rPr>
          <w:rFonts w:ascii="Times New Roman" w:hAnsi="Times New Roman"/>
          <w:spacing w:val="-13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costs</w:t>
      </w:r>
      <w:r w:rsidRPr="00D9148A">
        <w:rPr>
          <w:rFonts w:ascii="Times New Roman" w:hAnsi="Times New Roman"/>
          <w:spacing w:val="-4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by holding</w:t>
      </w:r>
      <w:r w:rsidRPr="00D9148A">
        <w:rPr>
          <w:rFonts w:ascii="Times New Roman" w:hAnsi="Times New Roman"/>
          <w:spacing w:val="-7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a</w:t>
      </w:r>
      <w:r w:rsidRPr="00D9148A">
        <w:rPr>
          <w:rFonts w:ascii="Times New Roman" w:hAnsi="Times New Roman"/>
          <w:spacing w:val="-1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single public</w:t>
      </w:r>
      <w:r w:rsidRPr="00D9148A">
        <w:rPr>
          <w:rFonts w:ascii="Times New Roman" w:hAnsi="Times New Roman"/>
          <w:spacing w:val="-5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notice</w:t>
      </w:r>
      <w:r w:rsidRPr="00D9148A">
        <w:rPr>
          <w:rFonts w:ascii="Times New Roman" w:hAnsi="Times New Roman"/>
          <w:spacing w:val="-5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and</w:t>
      </w:r>
      <w:r w:rsidRPr="00D9148A">
        <w:rPr>
          <w:rFonts w:ascii="Times New Roman" w:hAnsi="Times New Roman"/>
          <w:spacing w:val="-3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comment</w:t>
      </w:r>
      <w:r w:rsidRPr="00D9148A">
        <w:rPr>
          <w:rFonts w:ascii="Times New Roman" w:hAnsi="Times New Roman"/>
          <w:spacing w:val="-6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period</w:t>
      </w:r>
      <w:r w:rsidRPr="00D9148A">
        <w:rPr>
          <w:rFonts w:ascii="Times New Roman" w:hAnsi="Times New Roman"/>
          <w:spacing w:val="-6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>for</w:t>
      </w:r>
      <w:r w:rsidRPr="00D9148A">
        <w:rPr>
          <w:rFonts w:ascii="Times New Roman" w:hAnsi="Times New Roman"/>
          <w:spacing w:val="-3"/>
          <w:szCs w:val="24"/>
        </w:rPr>
        <w:t xml:space="preserve"> </w:t>
      </w:r>
      <w:r w:rsidRPr="00D9148A">
        <w:rPr>
          <w:rFonts w:ascii="Times New Roman" w:hAnsi="Times New Roman"/>
          <w:szCs w:val="24"/>
        </w:rPr>
        <w:t xml:space="preserve">two </w:t>
      </w:r>
      <w:r w:rsidRPr="00D9148A">
        <w:rPr>
          <w:rFonts w:ascii="Times New Roman" w:hAnsi="Times New Roman"/>
          <w:spacing w:val="1"/>
          <w:szCs w:val="24"/>
        </w:rPr>
        <w:t>rule</w:t>
      </w:r>
      <w:r w:rsidRPr="00D9148A">
        <w:rPr>
          <w:rFonts w:ascii="Times New Roman" w:hAnsi="Times New Roman"/>
          <w:spacing w:val="-1"/>
          <w:szCs w:val="24"/>
        </w:rPr>
        <w:t>m</w:t>
      </w:r>
      <w:r w:rsidRPr="00D9148A">
        <w:rPr>
          <w:rFonts w:ascii="Times New Roman" w:hAnsi="Times New Roman"/>
          <w:szCs w:val="24"/>
        </w:rPr>
        <w:t>a</w:t>
      </w:r>
      <w:r w:rsidRPr="00D9148A">
        <w:rPr>
          <w:rFonts w:ascii="Times New Roman" w:hAnsi="Times New Roman"/>
          <w:spacing w:val="1"/>
          <w:szCs w:val="24"/>
        </w:rPr>
        <w:t>kings.</w:t>
      </w:r>
      <w:r w:rsidRPr="00D9148A">
        <w:rPr>
          <w:rFonts w:ascii="Times New Roman" w:hAnsi="Times New Roman"/>
          <w:szCs w:val="24"/>
        </w:rPr>
        <w:t xml:space="preserve"> </w:t>
      </w:r>
      <w:r w:rsidRPr="00D9148A">
        <w:rPr>
          <w:rFonts w:ascii="Times New Roman" w:hAnsi="Times New Roman"/>
          <w:spacing w:val="1"/>
          <w:szCs w:val="24"/>
        </w:rPr>
        <w:t xml:space="preserve">The proposed fee increase effective for invoice year 2016 is 0.45 percent based on the Bureau of Labor Statistics September 2015 consumer price index for the period September </w:t>
      </w:r>
      <w:r w:rsidRPr="00D9148A">
        <w:rPr>
          <w:rFonts w:ascii="Times New Roman" w:hAnsi="Times New Roman"/>
          <w:spacing w:val="1"/>
          <w:szCs w:val="24"/>
        </w:rPr>
        <w:lastRenderedPageBreak/>
        <w:t>2014 to August 2015.</w:t>
      </w:r>
      <w:r w:rsidRPr="00D9148A">
        <w:rPr>
          <w:rFonts w:ascii="Times New Roman" w:hAnsi="Times New Roman"/>
          <w:szCs w:val="24"/>
        </w:rPr>
        <w:t xml:space="preserve"> </w:t>
      </w:r>
      <w:r w:rsidRPr="00D9148A">
        <w:rPr>
          <w:rFonts w:ascii="Times New Roman" w:hAnsi="Times New Roman"/>
          <w:spacing w:val="1"/>
          <w:szCs w:val="24"/>
        </w:rPr>
        <w:t>The proposed fee increase for invoice year 2017 is an additional 0.45 percent. It is an estimate identical to the 2016 increase.</w:t>
      </w:r>
    </w:p>
    <w:p w14:paraId="0C7F807F" w14:textId="77777777" w:rsidR="001F4AC7" w:rsidRPr="00F310E8" w:rsidRDefault="001F4AC7" w:rsidP="009909CF">
      <w:pPr>
        <w:ind w:left="720"/>
        <w:rPr>
          <w:rFonts w:ascii="Times New Roman" w:hAnsi="Times New Roman"/>
          <w:szCs w:val="24"/>
        </w:rPr>
      </w:pPr>
    </w:p>
    <w:p w14:paraId="0C7F8080" w14:textId="77777777" w:rsidR="00EF3867" w:rsidRDefault="009909CF" w:rsidP="00D9148A">
      <w:pPr>
        <w:ind w:left="120" w:right="-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proposal is online at</w:t>
      </w:r>
      <w:r w:rsidR="000273F3">
        <w:rPr>
          <w:rFonts w:ascii="Times New Roman" w:hAnsi="Times New Roman"/>
          <w:szCs w:val="24"/>
        </w:rPr>
        <w:t xml:space="preserve">: </w:t>
      </w:r>
      <w:hyperlink r:id="rId11" w:history="1">
        <w:r w:rsidR="00D9148A" w:rsidRPr="00D9148A">
          <w:rPr>
            <w:rFonts w:ascii="Times New Roman" w:hAnsi="Times New Roman"/>
            <w:color w:val="0000FF"/>
            <w:szCs w:val="24"/>
            <w:u w:val="single"/>
          </w:rPr>
          <w:t>Title V CPI 2016</w:t>
        </w:r>
      </w:hyperlink>
      <w:r>
        <w:rPr>
          <w:rFonts w:ascii="Times New Roman" w:hAnsi="Times New Roman"/>
          <w:szCs w:val="24"/>
        </w:rPr>
        <w:t xml:space="preserve">. </w:t>
      </w:r>
    </w:p>
    <w:p w14:paraId="0C7F8081" w14:textId="77777777" w:rsidR="009909CF" w:rsidRDefault="009909CF" w:rsidP="00EF3867">
      <w:pPr>
        <w:spacing w:before="240"/>
        <w:ind w:left="120" w:right="-20"/>
        <w:rPr>
          <w:rFonts w:ascii="Times New Roman" w:hAnsi="Times New Roman"/>
          <w:szCs w:val="24"/>
        </w:rPr>
      </w:pPr>
      <w:r w:rsidRPr="00697AB2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zCs w:val="24"/>
        </w:rPr>
        <w:t>Web page</w:t>
      </w:r>
      <w:r w:rsidRPr="00697AB2">
        <w:rPr>
          <w:rFonts w:ascii="Times New Roman" w:hAnsi="Times New Roman"/>
          <w:szCs w:val="24"/>
        </w:rPr>
        <w:t xml:space="preserve"> includes</w:t>
      </w:r>
      <w:r>
        <w:rPr>
          <w:rFonts w:ascii="Times New Roman" w:hAnsi="Times New Roman"/>
          <w:szCs w:val="24"/>
        </w:rPr>
        <w:t xml:space="preserve"> these documents:</w:t>
      </w:r>
      <w:r w:rsidRPr="00697AB2">
        <w:rPr>
          <w:rFonts w:ascii="Times New Roman" w:hAnsi="Times New Roman"/>
          <w:szCs w:val="24"/>
        </w:rPr>
        <w:t xml:space="preserve">  </w:t>
      </w:r>
    </w:p>
    <w:p w14:paraId="0C7F8082" w14:textId="77777777" w:rsidR="00EF3867" w:rsidRDefault="00EF3867" w:rsidP="00EF3867">
      <w:pPr>
        <w:ind w:left="806"/>
        <w:rPr>
          <w:rFonts w:ascii="Times New Roman" w:hAnsi="Times New Roman"/>
          <w:color w:val="000000" w:themeColor="text1"/>
        </w:rPr>
      </w:pPr>
    </w:p>
    <w:p w14:paraId="0C7F8083" w14:textId="77777777" w:rsidR="009909CF" w:rsidRPr="00A76627" w:rsidRDefault="009909CF" w:rsidP="00EF3867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Invitation to Comment</w:t>
      </w:r>
      <w:r w:rsidRPr="00A76627">
        <w:rPr>
          <w:rFonts w:ascii="Times New Roman" w:hAnsi="Times New Roman"/>
        </w:rPr>
        <w:t xml:space="preserve"> – fact sheet that outlines the proposal</w:t>
      </w:r>
      <w:r>
        <w:rPr>
          <w:rFonts w:ascii="Times New Roman" w:hAnsi="Times New Roman"/>
        </w:rPr>
        <w:t xml:space="preserve"> and</w:t>
      </w:r>
      <w:r w:rsidRPr="00A76627">
        <w:rPr>
          <w:rFonts w:ascii="Times New Roman" w:hAnsi="Times New Roman"/>
        </w:rPr>
        <w:t xml:space="preserve"> opportunities to comment</w:t>
      </w:r>
    </w:p>
    <w:p w14:paraId="0C7F8084" w14:textId="77777777" w:rsidR="009909CF" w:rsidRPr="00A76627" w:rsidRDefault="009909CF" w:rsidP="009909CF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Proposed Rules</w:t>
      </w:r>
      <w:r w:rsidRPr="00A76627">
        <w:rPr>
          <w:rFonts w:ascii="Times New Roman" w:hAnsi="Times New Roman"/>
        </w:rPr>
        <w:t xml:space="preserve"> – redline/strikethrough of the affected Oregon Administrative Rules</w:t>
      </w:r>
    </w:p>
    <w:p w14:paraId="0C7F8085" w14:textId="77777777" w:rsidR="009909CF" w:rsidRDefault="009909CF" w:rsidP="009909CF">
      <w:pPr>
        <w:ind w:left="810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 xml:space="preserve">Notice </w:t>
      </w:r>
      <w:r w:rsidRPr="00A76627">
        <w:rPr>
          <w:rFonts w:ascii="Times New Roman" w:hAnsi="Times New Roman"/>
        </w:rPr>
        <w:t>– information and analysis required by APA; Model Rules; DEQ statutes, rules and best practices; and federal regulatio</w:t>
      </w:r>
      <w:r>
        <w:rPr>
          <w:rFonts w:ascii="Times New Roman" w:hAnsi="Times New Roman"/>
        </w:rPr>
        <w:t>ns</w:t>
      </w:r>
    </w:p>
    <w:p w14:paraId="0C7F8086" w14:textId="77777777" w:rsidR="009909CF" w:rsidRDefault="009909CF" w:rsidP="009909CF">
      <w:pPr>
        <w:rPr>
          <w:rFonts w:ascii="Times New Roman" w:hAnsi="Times New Roman"/>
          <w:szCs w:val="24"/>
        </w:rPr>
      </w:pPr>
    </w:p>
    <w:p w14:paraId="0C7F8087" w14:textId="77777777" w:rsidR="009909CF" w:rsidRDefault="000C71AB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comment period closes at 4 p.m. on </w:t>
      </w:r>
      <w:r w:rsidR="00D9148A">
        <w:rPr>
          <w:rFonts w:ascii="Times New Roman" w:hAnsi="Times New Roman"/>
          <w:szCs w:val="24"/>
        </w:rPr>
        <w:t>Monday, February 22, 2016</w:t>
      </w:r>
      <w:r>
        <w:rPr>
          <w:rFonts w:ascii="Times New Roman" w:hAnsi="Times New Roman"/>
          <w:szCs w:val="24"/>
        </w:rPr>
        <w:t>.</w:t>
      </w:r>
      <w:r w:rsidR="009909CF">
        <w:rPr>
          <w:rFonts w:ascii="Times New Roman" w:hAnsi="Times New Roman"/>
          <w:szCs w:val="24"/>
        </w:rPr>
        <w:t xml:space="preserve"> </w:t>
      </w:r>
      <w:r w:rsidR="009909CF" w:rsidRPr="005B0A28">
        <w:rPr>
          <w:rFonts w:ascii="Times New Roman" w:hAnsi="Times New Roman"/>
          <w:szCs w:val="24"/>
        </w:rPr>
        <w:t>DEQ plans to take the final proposal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including any modifications made in response to public comments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to the </w:t>
      </w:r>
      <w:r w:rsidR="009909CF">
        <w:rPr>
          <w:rFonts w:ascii="Times New Roman" w:hAnsi="Times New Roman"/>
          <w:szCs w:val="24"/>
        </w:rPr>
        <w:t>Environmental Quality Commission</w:t>
      </w:r>
      <w:r w:rsidR="009909CF" w:rsidRPr="005B0A28">
        <w:rPr>
          <w:rFonts w:ascii="Times New Roman" w:hAnsi="Times New Roman"/>
          <w:szCs w:val="24"/>
        </w:rPr>
        <w:t xml:space="preserve"> for decision at its </w:t>
      </w:r>
      <w:r w:rsidR="00D9148A">
        <w:rPr>
          <w:rFonts w:ascii="Times New Roman" w:hAnsi="Times New Roman"/>
          <w:szCs w:val="24"/>
        </w:rPr>
        <w:t>June 2016</w:t>
      </w:r>
      <w:r w:rsidR="009909CF">
        <w:rPr>
          <w:rFonts w:ascii="Times New Roman" w:hAnsi="Times New Roman"/>
          <w:szCs w:val="24"/>
        </w:rPr>
        <w:t xml:space="preserve"> meeting in Portland.</w:t>
      </w:r>
      <w:r w:rsidR="009909CF" w:rsidRPr="005B0A28">
        <w:rPr>
          <w:rFonts w:ascii="Times New Roman" w:hAnsi="Times New Roman"/>
          <w:szCs w:val="24"/>
        </w:rPr>
        <w:t xml:space="preserve"> </w:t>
      </w:r>
    </w:p>
    <w:p w14:paraId="0C7F8088" w14:textId="77777777" w:rsidR="009909CF" w:rsidRPr="00A76627" w:rsidRDefault="009909CF" w:rsidP="009909CF">
      <w:pPr>
        <w:rPr>
          <w:rFonts w:ascii="Times New Roman" w:hAnsi="Times New Roman"/>
          <w:szCs w:val="24"/>
        </w:rPr>
      </w:pPr>
    </w:p>
    <w:p w14:paraId="0C7F8089" w14:textId="78021775" w:rsidR="009909CF" w:rsidRPr="000273F3" w:rsidRDefault="009909CF" w:rsidP="009909CF">
      <w:pPr>
        <w:rPr>
          <w:rFonts w:ascii="Times New Roman" w:hAnsi="Times New Roman"/>
          <w:b/>
          <w:szCs w:val="24"/>
        </w:rPr>
      </w:pPr>
      <w:r w:rsidRPr="00FE7918">
        <w:rPr>
          <w:rFonts w:ascii="Times New Roman" w:hAnsi="Times New Roman"/>
          <w:szCs w:val="24"/>
        </w:rPr>
        <w:t xml:space="preserve">If you have questions or comments, please </w:t>
      </w:r>
      <w:r>
        <w:rPr>
          <w:rFonts w:ascii="Times New Roman" w:hAnsi="Times New Roman"/>
          <w:szCs w:val="24"/>
        </w:rPr>
        <w:t>contact</w:t>
      </w:r>
      <w:r w:rsidR="00D9148A">
        <w:rPr>
          <w:rFonts w:ascii="Times New Roman" w:hAnsi="Times New Roman"/>
          <w:szCs w:val="24"/>
        </w:rPr>
        <w:t xml:space="preserve"> </w:t>
      </w:r>
      <w:r w:rsidR="00D9148A" w:rsidRPr="00985821">
        <w:rPr>
          <w:rFonts w:ascii="Times New Roman" w:hAnsi="Times New Roman"/>
          <w:szCs w:val="24"/>
        </w:rPr>
        <w:t>Susan Carlson</w:t>
      </w:r>
      <w:r w:rsidR="00985821">
        <w:rPr>
          <w:rFonts w:ascii="Times New Roman" w:hAnsi="Times New Roman"/>
          <w:szCs w:val="24"/>
        </w:rPr>
        <w:t xml:space="preserve">, 503-229-6918, </w:t>
      </w:r>
      <w:hyperlink r:id="rId12" w:history="1">
        <w:r w:rsidR="00985821" w:rsidRPr="00AA778C">
          <w:rPr>
            <w:rStyle w:val="Hyperlink"/>
            <w:rFonts w:ascii="Times New Roman" w:hAnsi="Times New Roman"/>
            <w:szCs w:val="24"/>
          </w:rPr>
          <w:t>Carlson.Susan@deq.state.or.us</w:t>
        </w:r>
      </w:hyperlink>
      <w:r w:rsidR="00985821">
        <w:rPr>
          <w:rFonts w:ascii="Times New Roman" w:hAnsi="Times New Roman"/>
          <w:szCs w:val="24"/>
        </w:rPr>
        <w:t xml:space="preserve">.  </w:t>
      </w:r>
    </w:p>
    <w:p w14:paraId="0C7F808A" w14:textId="77777777" w:rsidR="009909CF" w:rsidRPr="00FE7918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 </w:t>
      </w:r>
    </w:p>
    <w:p w14:paraId="0C7F808B" w14:textId="77777777"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Sincerely,</w:t>
      </w:r>
    </w:p>
    <w:p w14:paraId="0C7F808C" w14:textId="77777777" w:rsidR="009909CF" w:rsidRDefault="00D9148A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Emil </w:t>
      </w:r>
      <w:proofErr w:type="spellStart"/>
      <w:r>
        <w:rPr>
          <w:rFonts w:ascii="Times New Roman" w:hAnsi="Times New Roman"/>
          <w:szCs w:val="24"/>
        </w:rPr>
        <w:t>Hnidey</w:t>
      </w:r>
      <w:proofErr w:type="spellEnd"/>
    </w:p>
    <w:p w14:paraId="0C7F808D" w14:textId="77777777"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DEQ </w:t>
      </w:r>
      <w:r w:rsidR="00D9148A">
        <w:rPr>
          <w:rFonts w:ascii="Times New Roman" w:hAnsi="Times New Roman"/>
          <w:szCs w:val="24"/>
        </w:rPr>
        <w:t>Air</w:t>
      </w:r>
      <w:r>
        <w:rPr>
          <w:rFonts w:ascii="Times New Roman" w:hAnsi="Times New Roman"/>
          <w:szCs w:val="24"/>
        </w:rPr>
        <w:t xml:space="preserve"> Rules Coordinator</w:t>
      </w:r>
    </w:p>
    <w:p w14:paraId="0C7F808E" w14:textId="77777777"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14:paraId="0C7F808F" w14:textId="77777777" w:rsidR="00E372D7" w:rsidRDefault="00E372D7"/>
    <w:sectPr w:rsidR="00E372D7" w:rsidSect="009909CF">
      <w:footerReference w:type="first" r:id="rId13"/>
      <w:pgSz w:w="12240" w:h="15840" w:code="1"/>
      <w:pgMar w:top="2160" w:right="1440" w:bottom="1440" w:left="1440" w:header="720" w:footer="720" w:gutter="0"/>
      <w:paperSrc w:first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F8092" w14:textId="77777777" w:rsidR="00343D4F" w:rsidRDefault="00343D4F" w:rsidP="00D650B7">
      <w:r>
        <w:separator/>
      </w:r>
    </w:p>
  </w:endnote>
  <w:endnote w:type="continuationSeparator" w:id="0">
    <w:p w14:paraId="0C7F8093" w14:textId="77777777" w:rsidR="00343D4F" w:rsidRDefault="00343D4F" w:rsidP="00D6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F8094" w14:textId="77777777" w:rsidR="005B0A28" w:rsidRDefault="00985821">
    <w:pPr>
      <w:pStyle w:val="Footer"/>
      <w:rPr>
        <w:sz w:val="13"/>
      </w:rPr>
    </w:pPr>
    <w:r>
      <w:rPr>
        <w:noProof/>
        <w:sz w:val="13"/>
      </w:rPr>
      <w:pict w14:anchorId="0C7F8095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8433" type="#_x0000_t202" style="position:absolute;margin-left:518.4pt;margin-top:705.6pt;width:43.2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" o:allowincell="f" filled="f" stroked="f">
          <v:textbox>
            <w:txbxContent>
              <w:p w14:paraId="0C7F8096" w14:textId="77777777" w:rsidR="005B0A28" w:rsidRDefault="00985821"/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F8090" w14:textId="77777777" w:rsidR="00343D4F" w:rsidRDefault="00343D4F" w:rsidP="00D650B7">
      <w:r>
        <w:separator/>
      </w:r>
    </w:p>
  </w:footnote>
  <w:footnote w:type="continuationSeparator" w:id="0">
    <w:p w14:paraId="0C7F8091" w14:textId="77777777" w:rsidR="00343D4F" w:rsidRDefault="00343D4F" w:rsidP="00D6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619"/>
    <w:multiLevelType w:val="hybridMultilevel"/>
    <w:tmpl w:val="A238D80C"/>
    <w:lvl w:ilvl="0" w:tplc="0E729F24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6C76D4"/>
    <w:multiLevelType w:val="hybridMultilevel"/>
    <w:tmpl w:val="D30CF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717C47"/>
    <w:multiLevelType w:val="hybridMultilevel"/>
    <w:tmpl w:val="AE24262C"/>
    <w:lvl w:ilvl="0" w:tplc="DAB28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D170A"/>
    <w:multiLevelType w:val="hybridMultilevel"/>
    <w:tmpl w:val="3552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F5ED1"/>
    <w:multiLevelType w:val="hybridMultilevel"/>
    <w:tmpl w:val="25B2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5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9CF"/>
    <w:rsid w:val="000273F3"/>
    <w:rsid w:val="000705F4"/>
    <w:rsid w:val="000A00C1"/>
    <w:rsid w:val="000C71AB"/>
    <w:rsid w:val="001208CD"/>
    <w:rsid w:val="00137175"/>
    <w:rsid w:val="001445A7"/>
    <w:rsid w:val="001F4AC7"/>
    <w:rsid w:val="00240E69"/>
    <w:rsid w:val="002C1744"/>
    <w:rsid w:val="00335B4A"/>
    <w:rsid w:val="00343D4F"/>
    <w:rsid w:val="005421BB"/>
    <w:rsid w:val="006A63BF"/>
    <w:rsid w:val="006E1843"/>
    <w:rsid w:val="00985821"/>
    <w:rsid w:val="009909CF"/>
    <w:rsid w:val="00B717F6"/>
    <w:rsid w:val="00C56E5D"/>
    <w:rsid w:val="00D650B7"/>
    <w:rsid w:val="00D9148A"/>
    <w:rsid w:val="00DA49B0"/>
    <w:rsid w:val="00DB7A03"/>
    <w:rsid w:val="00E372D7"/>
    <w:rsid w:val="00E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/>
    <o:shapelayout v:ext="edit">
      <o:idmap v:ext="edit" data="1"/>
    </o:shapelayout>
  </w:shapeDefaults>
  <w:decimalSymbol w:val="."/>
  <w:listSeparator w:val=","/>
  <w14:docId w14:val="0C7F8067"/>
  <w15:docId w15:val="{B35BC5EE-8911-461A-9FAA-06A2D883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9CF"/>
    <w:pPr>
      <w:spacing w:after="0" w:line="240" w:lineRule="auto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909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09CF"/>
    <w:rPr>
      <w:rFonts w:ascii="Arial" w:eastAsia="Times New Roman" w:hAnsi="Arial"/>
      <w:szCs w:val="20"/>
    </w:rPr>
  </w:style>
  <w:style w:type="character" w:styleId="Hyperlink">
    <w:name w:val="Hyperlink"/>
    <w:basedOn w:val="DefaultParagraphFont"/>
    <w:uiPriority w:val="99"/>
    <w:unhideWhenUsed/>
    <w:rsid w:val="009909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09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0B7"/>
    <w:rPr>
      <w:rFonts w:ascii="Arial" w:eastAsia="Times New Roman" w:hAnsi="Arial"/>
      <w:szCs w:val="20"/>
    </w:rPr>
  </w:style>
  <w:style w:type="paragraph" w:customStyle="1" w:styleId="DEQSMALLHEADLINES">
    <w:name w:val="(DEQ)SMALL HEADLINES"/>
    <w:basedOn w:val="Normal"/>
    <w:rsid w:val="000C71AB"/>
    <w:rPr>
      <w:rFonts w:eastAsia="Times"/>
      <w:b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71A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4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5A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5A7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5A7"/>
    <w:rPr>
      <w:rFonts w:ascii="Arial" w:eastAsia="Times New Roman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5A7"/>
    <w:rPr>
      <w:rFonts w:ascii="Tahoma" w:eastAsia="Times New Roman" w:hAnsi="Tahoma" w:cs="Tahoma"/>
      <w:sz w:val="16"/>
      <w:szCs w:val="16"/>
    </w:rPr>
  </w:style>
  <w:style w:type="character" w:styleId="Emphasis">
    <w:name w:val="Emphasis"/>
    <w:aliases w:val="Hidden"/>
    <w:basedOn w:val="DefaultParagraphFont"/>
    <w:uiPriority w:val="20"/>
    <w:qFormat/>
    <w:rsid w:val="00DB7A03"/>
    <w:rPr>
      <w:rFonts w:ascii="Times New Roman" w:hAnsi="Times New Roman"/>
      <w:bCs/>
      <w:vanish/>
      <w:color w:val="3238B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rlson.Susan@deq.state.or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regon.gov/deq/RulesandRegulations/Pages/2016/TitleVCPI2016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leg.state.or.us/ors/183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5428E8586441A54B67ADEE17B404" ma:contentTypeVersion="" ma:contentTypeDescription="Create a new document." ma:contentTypeScope="" ma:versionID="49954fbdef4d621190693e0af4766d0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Public Notice</Topic>
  </documentManagement>
</p:properties>
</file>

<file path=customXml/itemProps1.xml><?xml version="1.0" encoding="utf-8"?>
<ds:datastoreItem xmlns:ds="http://schemas.openxmlformats.org/officeDocument/2006/customXml" ds:itemID="{C489B4F7-E89D-48FC-B2B2-54335B863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AE20B0-4055-4831-A084-3075C8D52E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FA405D-1AFC-4BA0-981C-FB0C34EEFE67}">
  <ds:schemaRefs>
    <ds:schemaRef ds:uri="http://purl.org/dc/elements/1.1/"/>
    <ds:schemaRef ds:uri="http://purl.org/dc/terms/"/>
    <ds:schemaRef ds:uri="http://schemas.microsoft.com/office/2006/metadata/properties"/>
    <ds:schemaRef ds:uri="$ListId:docs;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HNIDEY Emil</cp:lastModifiedBy>
  <cp:revision>2</cp:revision>
  <dcterms:created xsi:type="dcterms:W3CDTF">2015-12-28T17:51:00Z</dcterms:created>
  <dcterms:modified xsi:type="dcterms:W3CDTF">2015-12-28T17:51:00Z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0x010100CDAC5428E8586441A54B67ADEE17B404</vt:lpwstr>
  </property>
  <property fmtid="{D5CDD505-2E9C-101B-9397-08002B2CF9AE}" pid="3" name="Order">
    <vt:r8>2500</vt:r8>
  </property>
</Properties>
</file>