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w:t>
      </w:r>
      <w:r w:rsidR="00B823A4">
        <w:t>ulations to protect air quality;</w:t>
      </w:r>
    </w:p>
    <w:p w:rsidR="006E0C84" w:rsidRDefault="006E0C84" w:rsidP="00774B68">
      <w:pPr>
        <w:pStyle w:val="ListParagraph"/>
        <w:numPr>
          <w:ilvl w:val="0"/>
          <w:numId w:val="17"/>
        </w:numPr>
      </w:pPr>
      <w:r>
        <w:t>Issues, renews or modifies Title V permits to prevent or reduce air pollut</w:t>
      </w:r>
      <w:r w:rsidR="00B823A4">
        <w:t>ion through permit requirements;</w:t>
      </w:r>
    </w:p>
    <w:p w:rsidR="006E0C84" w:rsidRDefault="006E0C84" w:rsidP="00774B68">
      <w:pPr>
        <w:pStyle w:val="ListParagraph"/>
        <w:numPr>
          <w:ilvl w:val="0"/>
          <w:numId w:val="17"/>
        </w:numPr>
      </w:pPr>
      <w:r>
        <w:t>Completes required Title V inspections</w:t>
      </w:r>
      <w:r w:rsidR="00B823A4">
        <w:t>;</w:t>
      </w:r>
    </w:p>
    <w:p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B823A4" w:rsidRDefault="00B823A4">
      <w:pPr>
        <w:spacing w:after="120"/>
        <w:ind w:left="2880" w:right="0"/>
        <w:outlineLvl w:val="9"/>
      </w:pPr>
    </w:p>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r w:rsidR="00B823A4">
        <w:t>;</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823A4"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B823A4" w:rsidRDefault="00B823A4">
      <w:pPr>
        <w:spacing w:after="120"/>
        <w:ind w:left="2880" w:right="0"/>
        <w:outlineLvl w:val="9"/>
        <w:rPr>
          <w:color w:val="000000" w:themeColor="text1"/>
        </w:rPr>
      </w:pPr>
    </w:p>
    <w:tbl>
      <w:tblPr>
        <w:tblW w:w="12240" w:type="dxa"/>
        <w:tblInd w:w="-702" w:type="dxa"/>
        <w:tblLook w:val="04A0"/>
      </w:tblPr>
      <w:tblGrid>
        <w:gridCol w:w="12240"/>
      </w:tblGrid>
      <w:tr w:rsidR="0027111E" w:rsidRPr="00B15DF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AE4AF6"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AE4AF6"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AE4AF6" w:rsidP="00733522">
            <w:pPr>
              <w:ind w:left="0"/>
            </w:pPr>
            <w:hyperlink r:id="rId14" w:history="1">
              <w:r w:rsidR="00733522" w:rsidRPr="00733522">
                <w:rPr>
                  <w:rStyle w:val="Hyperlink"/>
                  <w:rFonts w:asciiTheme="minorHAnsi" w:hAnsiTheme="minorHAnsi" w:cstheme="minorHAnsi"/>
                </w:rPr>
                <w:t>Bureau of Labor Statistics Website</w:t>
              </w:r>
            </w:hyperlink>
          </w:p>
        </w:tc>
      </w:tr>
    </w:tbl>
    <w:p w:rsidR="00CC6940" w:rsidRDefault="00CC6940"/>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CC6940" w:rsidRDefault="00CC6940"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AE4AF6"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AE4AF6"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AE4AF6" w:rsidP="0042642A">
            <w:pPr>
              <w:ind w:left="0"/>
            </w:pPr>
            <w:hyperlink r:id="rId17" w:history="1">
              <w:r w:rsidR="0042642A" w:rsidRPr="00733522">
                <w:rPr>
                  <w:rStyle w:val="Hyperlink"/>
                  <w:rFonts w:asciiTheme="minorHAnsi" w:hAnsiTheme="minorHAnsi" w:cstheme="minorHAnsi"/>
                </w:rPr>
                <w:t>Bureau of Labor Statistics Website</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w:t>
            </w:r>
            <w:r w:rsidR="00DE52B7">
              <w:rPr>
                <w:color w:val="000000" w:themeColor="text1"/>
                <w:sz w:val="24"/>
                <w:szCs w:val="24"/>
              </w:rPr>
              <w:t>7</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w:t>
            </w:r>
            <w:r w:rsidR="00DE52B7">
              <w:rPr>
                <w:color w:val="000000" w:themeColor="text1"/>
                <w:sz w:val="24"/>
                <w:szCs w:val="24"/>
              </w:rPr>
              <w:t>4</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w:t>
            </w:r>
            <w:r w:rsidR="00DE52B7">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w:t>
            </w:r>
            <w:r w:rsidR="00DE52B7">
              <w:rPr>
                <w:color w:val="000000" w:themeColor="text1"/>
                <w:sz w:val="24"/>
                <w:szCs w:val="24"/>
              </w:rPr>
              <w:t>13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w:t>
            </w:r>
            <w:r w:rsidR="00DE52B7">
              <w:rPr>
                <w:color w:val="000000" w:themeColor="text1"/>
                <w:sz w:val="24"/>
                <w:szCs w:val="24"/>
              </w:rPr>
              <w:t>5</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lastRenderedPageBreak/>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2F6155">
            <w:pPr>
              <w:ind w:left="0" w:right="14"/>
              <w:jc w:val="center"/>
              <w:rPr>
                <w:rFonts w:asciiTheme="majorHAnsi" w:hAnsiTheme="majorHAnsi" w:cstheme="majorHAnsi"/>
                <w:sz w:val="20"/>
                <w:szCs w:val="20"/>
              </w:rPr>
            </w:pPr>
            <w:r w:rsidRPr="00A13744">
              <w:rPr>
                <w:rFonts w:asciiTheme="majorHAnsi" w:hAnsiTheme="majorHAnsi" w:cstheme="majorHAnsi"/>
                <w:sz w:val="20"/>
                <w:szCs w:val="20"/>
              </w:rPr>
              <w:t>Annual Base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w:t>
            </w:r>
            <w:r w:rsidR="00DE52B7">
              <w:rPr>
                <w:rFonts w:asciiTheme="minorHAnsi" w:hAnsiTheme="minorHAnsi" w:cstheme="minorHAnsi"/>
                <w:sz w:val="24"/>
                <w:szCs w:val="24"/>
              </w:rPr>
              <w:t>4</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2F6155">
            <w:pPr>
              <w:ind w:left="0" w:right="14"/>
              <w:jc w:val="center"/>
              <w:rPr>
                <w:rFonts w:asciiTheme="majorHAnsi" w:hAnsiTheme="majorHAnsi" w:cstheme="majorHAnsi"/>
                <w:color w:val="auto"/>
                <w:sz w:val="20"/>
                <w:szCs w:val="20"/>
              </w:rPr>
            </w:pPr>
            <w:r w:rsidRPr="00A13744">
              <w:rPr>
                <w:rFonts w:asciiTheme="majorHAnsi" w:hAnsiTheme="majorHAnsi" w:cstheme="majorHAnsi"/>
                <w:sz w:val="20"/>
                <w:szCs w:val="20"/>
              </w:rPr>
              <w:t>Emission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w:t>
            </w:r>
            <w:r w:rsidR="00DE52B7">
              <w:rPr>
                <w:rFonts w:asciiTheme="minorHAnsi" w:hAnsiTheme="minorHAnsi" w:cstheme="minorHAnsi"/>
                <w:sz w:val="24"/>
                <w:szCs w:val="24"/>
              </w:rPr>
              <w:t>7</w:t>
            </w:r>
          </w:p>
        </w:tc>
        <w:tc>
          <w:tcPr>
            <w:tcW w:w="1350" w:type="dxa"/>
            <w:tcBorders>
              <w:left w:val="single" w:sz="4" w:space="0" w:color="auto"/>
              <w:bottom w:val="double" w:sz="6"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170"/>
        <w:gridCol w:w="1952"/>
        <w:gridCol w:w="1108"/>
        <w:gridCol w:w="1542"/>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DE52B7">
        <w:trPr>
          <w:cnfStyle w:val="000000100000"/>
          <w:trHeight w:val="540"/>
          <w:jc w:val="center"/>
        </w:trPr>
        <w:tc>
          <w:tcPr>
            <w:tcW w:w="1518" w:type="dxa"/>
            <w:tcBorders>
              <w:bottom w:val="single" w:sz="4" w:space="0" w:color="auto"/>
              <w:right w:val="single" w:sz="4" w:space="0" w:color="auto"/>
            </w:tcBorders>
          </w:tcPr>
          <w:p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rsidR="00DE52B7" w:rsidRDefault="00DE52B7" w:rsidP="004E7B71">
            <w:pPr>
              <w:ind w:left="0" w:right="0"/>
              <w:jc w:val="center"/>
              <w:rPr>
                <w:rFonts w:asciiTheme="majorHAnsi" w:hAnsiTheme="majorHAnsi" w:cstheme="majorHAnsi"/>
              </w:rPr>
            </w:pPr>
          </w:p>
          <w:p w:rsidR="00840594" w:rsidRPr="00A13744" w:rsidRDefault="0009574C" w:rsidP="00DE52B7">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1108" w:type="dxa"/>
            <w:tcBorders>
              <w:bottom w:val="single" w:sz="4" w:space="0" w:color="auto"/>
              <w:right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542" w:type="dxa"/>
            <w:tcBorders>
              <w:bottom w:val="single" w:sz="4" w:space="0" w:color="auto"/>
              <w:right w:val="single" w:sz="4" w:space="0" w:color="auto"/>
            </w:tcBorders>
          </w:tcPr>
          <w:p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rsidTr="00DE52B7">
        <w:trPr>
          <w:cnfStyle w:val="000000010000"/>
          <w:trHeight w:val="260"/>
          <w:jc w:val="center"/>
        </w:trPr>
        <w:tc>
          <w:tcPr>
            <w:tcW w:w="1518" w:type="dxa"/>
            <w:tcBorders>
              <w:top w:val="single" w:sz="4" w:space="0" w:color="auto"/>
              <w:right w:val="single" w:sz="4" w:space="0" w:color="auto"/>
            </w:tcBorders>
          </w:tcPr>
          <w:p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1108" w:type="dxa"/>
            <w:tcBorders>
              <w:top w:val="single" w:sz="4" w:space="0" w:color="auto"/>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54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rsidTr="00DE52B7">
        <w:trPr>
          <w:cnfStyle w:val="00000001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542" w:type="dxa"/>
            <w:tcBorders>
              <w:right w:val="single" w:sz="4" w:space="0" w:color="auto"/>
            </w:tcBorders>
          </w:tcPr>
          <w:p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w:t>
            </w:r>
            <w:r w:rsidRPr="00240DC5">
              <w:lastRenderedPageBreak/>
              <w:t>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lastRenderedPageBreak/>
              <w:t>DEQ provided notice of the proposed rules to all</w:t>
            </w:r>
            <w:r w:rsidR="006F0E6F">
              <w:rPr>
                <w:rFonts w:eastAsiaTheme="minorHAnsi"/>
              </w:rPr>
              <w:t xml:space="preserve"> </w:t>
            </w:r>
            <w:r>
              <w:rPr>
                <w:rFonts w:eastAsiaTheme="minorHAnsi"/>
              </w:rPr>
              <w:t xml:space="preserve">Title V </w:t>
            </w:r>
            <w:r>
              <w:rPr>
                <w:rFonts w:eastAsiaTheme="minorHAnsi"/>
              </w:rPr>
              <w:lastRenderedPageBreak/>
              <w:t>permit holders, including those that are</w:t>
            </w:r>
            <w:r w:rsidR="006F0E6F">
              <w:rPr>
                <w:rFonts w:eastAsiaTheme="minorHAnsi"/>
              </w:rPr>
              <w:t xml:space="preserve"> </w:t>
            </w:r>
            <w:r>
              <w:rPr>
                <w:rFonts w:eastAsiaTheme="minorHAnsi"/>
              </w:rPr>
              <w:t>small businesses.</w:t>
            </w:r>
          </w:p>
        </w:tc>
      </w:tr>
    </w:tbl>
    <w:p w:rsidR="00AD7DB9" w:rsidRPr="007F2D08" w:rsidRDefault="00AD7DB9" w:rsidP="007F2D08">
      <w:pPr>
        <w:pStyle w:val="Heading2"/>
        <w:rPr>
          <w:rFonts w:cstheme="majorHAnsi"/>
          <w:color w:val="504938"/>
          <w:szCs w:val="22"/>
        </w:rPr>
      </w:pPr>
      <w:r w:rsidRPr="006F0E6F">
        <w:rPr>
          <w:rFonts w:cstheme="majorHAnsi"/>
          <w:color w:val="504938"/>
          <w:szCs w:val="22"/>
        </w:rPr>
        <w:lastRenderedPageBreak/>
        <w:t>Documents relied on for fiscal and economic impact</w:t>
      </w:r>
    </w:p>
    <w:tbl>
      <w:tblPr>
        <w:tblStyle w:val="TableGrid"/>
        <w:tblW w:w="9270" w:type="dxa"/>
        <w:tblInd w:w="828" w:type="dxa"/>
        <w:tblLayout w:type="fixed"/>
        <w:tblLook w:val="04A0"/>
      </w:tblPr>
      <w:tblGrid>
        <w:gridCol w:w="4320"/>
        <w:gridCol w:w="4950"/>
      </w:tblGrid>
      <w:tr w:rsidR="00AD7DB9" w:rsidTr="00A13744">
        <w:trPr>
          <w:trHeight w:val="294"/>
        </w:trPr>
        <w:tc>
          <w:tcPr>
            <w:tcW w:w="4320" w:type="dxa"/>
            <w:tcBorders>
              <w:top w:val="double" w:sz="4" w:space="0" w:color="auto"/>
              <w:left w:val="double" w:sz="4" w:space="0" w:color="auto"/>
            </w:tcBorders>
            <w:shd w:val="clear" w:color="auto" w:fill="008272"/>
            <w:vAlign w:val="center"/>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rsidR="00714CDC" w:rsidRPr="00A13744" w:rsidRDefault="00AE4AF6" w:rsidP="00BA08AF">
            <w:pPr>
              <w:ind w:left="0"/>
              <w:rPr>
                <w:rFonts w:asciiTheme="minorHAnsi" w:hAnsiTheme="minorHAnsi" w:cstheme="minorHAnsi"/>
                <w:color w:val="000000" w:themeColor="text1"/>
                <w:sz w:val="24"/>
                <w:szCs w:val="24"/>
              </w:rPr>
            </w:pPr>
            <w:hyperlink r:id="rId18" w:history="1">
              <w:r w:rsidR="00714CDC" w:rsidRPr="00A13744">
                <w:rPr>
                  <w:rStyle w:val="Hyperlink"/>
                  <w:rFonts w:asciiTheme="minorHAnsi" w:hAnsiTheme="minorHAnsi" w:cstheme="minorHAnsi"/>
                  <w:sz w:val="24"/>
                  <w:szCs w:val="24"/>
                </w:rPr>
                <w:t>DEQ Website</w:t>
              </w:r>
            </w:hyperlink>
          </w:p>
        </w:tc>
      </w:tr>
      <w:tr w:rsidR="00714CDC" w:rsidRPr="00F05E86" w:rsidTr="00BA08AF">
        <w:trPr>
          <w:trHeight w:val="530"/>
        </w:trPr>
        <w:tc>
          <w:tcPr>
            <w:tcW w:w="4320" w:type="dxa"/>
            <w:tcBorders>
              <w:left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rsidR="00714CDC" w:rsidRPr="00A13744" w:rsidRDefault="00AE4AF6" w:rsidP="00BA08AF">
            <w:pPr>
              <w:ind w:left="0"/>
              <w:rPr>
                <w:rFonts w:asciiTheme="minorHAnsi" w:hAnsiTheme="minorHAnsi" w:cstheme="minorHAnsi"/>
                <w:color w:val="000000" w:themeColor="text1"/>
                <w:sz w:val="24"/>
                <w:szCs w:val="24"/>
              </w:rPr>
            </w:pPr>
            <w:hyperlink r:id="rId19" w:history="1">
              <w:r w:rsidR="00714CDC" w:rsidRPr="00A13744">
                <w:rPr>
                  <w:rStyle w:val="Hyperlink"/>
                  <w:rFonts w:asciiTheme="minorHAnsi" w:hAnsiTheme="minorHAnsi" w:cstheme="minorHAnsi"/>
                  <w:sz w:val="24"/>
                  <w:szCs w:val="24"/>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A13744" w:rsidRDefault="00AE4AF6" w:rsidP="00BA08AF">
            <w:pPr>
              <w:ind w:left="0"/>
              <w:rPr>
                <w:sz w:val="24"/>
                <w:szCs w:val="24"/>
              </w:rPr>
            </w:pPr>
            <w:hyperlink r:id="rId20" w:history="1">
              <w:r w:rsidR="00714CDC" w:rsidRPr="00A13744">
                <w:rPr>
                  <w:rStyle w:val="Hyperlink"/>
                  <w:rFonts w:asciiTheme="minorHAnsi" w:hAnsiTheme="minorHAnsi" w:cstheme="minorHAnsi"/>
                  <w:sz w:val="24"/>
                  <w:szCs w:val="24"/>
                </w:rPr>
                <w:t>Bureau of Labor Statistics Website</w:t>
              </w:r>
            </w:hyperlink>
          </w:p>
        </w:tc>
      </w:tr>
    </w:tbl>
    <w:p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A13744" w:rsidRDefault="00A13744">
      <w:pPr>
        <w:spacing w:after="120"/>
        <w:ind w:left="2880" w:right="0"/>
        <w:outlineLvl w:val="9"/>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8" w:name="AlternativesConsidered"/>
      <w:bookmarkStart w:id="9" w:name="RANGE!C35"/>
    </w:p>
    <w:p w:rsidR="00255B02" w:rsidRPr="00140DDF" w:rsidRDefault="00255B02" w:rsidP="00140DDF">
      <w:pPr>
        <w:pStyle w:val="Heading2"/>
        <w:rPr>
          <w:rFonts w:cstheme="majorHAnsi"/>
          <w:color w:val="504938"/>
          <w:szCs w:val="22"/>
        </w:rPr>
      </w:pPr>
      <w:r w:rsidRPr="00140DDF">
        <w:rPr>
          <w:rFonts w:cstheme="majorHAnsi"/>
          <w:color w:val="504938"/>
          <w:szCs w:val="22"/>
        </w:rPr>
        <w:lastRenderedPageBreak/>
        <w:t>What alternatives did DEQ consider</w:t>
      </w:r>
      <w:bookmarkEnd w:id="8"/>
      <w:r w:rsidRPr="00140DDF">
        <w:rPr>
          <w:rFonts w:cstheme="majorHAnsi"/>
          <w:color w:val="504938"/>
          <w:szCs w:val="22"/>
        </w:rPr>
        <w:t xml:space="preserve"> if any?</w:t>
      </w:r>
      <w:bookmarkEnd w:id="9"/>
      <w:r w:rsidRPr="00140DDF">
        <w:rPr>
          <w:rFonts w:cstheme="majorHAnsi"/>
          <w:color w:val="504938"/>
          <w:szCs w:val="22"/>
        </w:rPr>
        <w:t xml:space="preserve"> </w:t>
      </w:r>
    </w:p>
    <w:p w:rsidR="00F06FE0"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DE52B7" w:rsidRPr="0051290C" w:rsidRDefault="00DE52B7" w:rsidP="00292247">
      <w:pPr>
        <w:rPr>
          <w:color w:val="000000" w:themeColor="text1"/>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92247">
            <w:pPr>
              <w:ind w:left="0"/>
            </w:pPr>
          </w:p>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p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lastRenderedPageBreak/>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rsidR="00DE52B7" w:rsidRDefault="00DE52B7" w:rsidP="00F4007E">
      <w:pPr>
        <w:ind w:left="810"/>
        <w:rPr>
          <w:rFonts w:asciiTheme="minorHAnsi" w:hAnsiTheme="minorHAnsi" w:cstheme="minorHAnsi"/>
          <w:color w:val="000000"/>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4F673A" w:rsidRDefault="00A13744" w:rsidP="00983629">
            <w:pPr>
              <w:pStyle w:val="Heading1"/>
            </w:pPr>
            <w:r>
              <w:rPr>
                <w:rFonts w:asciiTheme="minorHAnsi" w:hAnsiTheme="minorHAnsi" w:cstheme="minorHAnsi"/>
                <w:color w:val="000000"/>
              </w:rPr>
              <w:br w:type="page"/>
            </w:r>
            <w:r w:rsidR="000C1364">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lastRenderedPageBreak/>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rsidTr="00812394">
        <w:trPr>
          <w:cnfStyle w:val="000000100000"/>
          <w:jc w:val="center"/>
        </w:trPr>
        <w:tc>
          <w:tcPr>
            <w:cnfStyle w:val="001000000000"/>
            <w:tcW w:w="2668" w:type="dxa"/>
          </w:tcPr>
          <w:p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tcPr>
          <w:p w:rsidR="006D5B6E" w:rsidRPr="00902714" w:rsidRDefault="00822759" w:rsidP="002D6C99">
            <w:pPr>
              <w:ind w:left="0"/>
              <w:cnfStyle w:val="000000100000"/>
              <w:rPr>
                <w:b/>
                <w:sz w:val="24"/>
                <w:szCs w:val="24"/>
              </w:rPr>
            </w:pPr>
            <w:r w:rsidRPr="00902714">
              <w:rPr>
                <w:b/>
                <w:sz w:val="24"/>
                <w:szCs w:val="24"/>
              </w:rPr>
              <w:t>February 18, 2016</w:t>
            </w:r>
          </w:p>
        </w:tc>
      </w:tr>
      <w:tr w:rsidR="00840D76" w:rsidRPr="006D5B6E" w:rsidTr="00812394">
        <w:trPr>
          <w:jc w:val="center"/>
        </w:trPr>
        <w:tc>
          <w:tcPr>
            <w:cnfStyle w:val="001000000000"/>
            <w:tcW w:w="2668" w:type="dxa"/>
          </w:tcPr>
          <w:p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tcPr>
          <w:p w:rsidR="00840D76" w:rsidRPr="00902714" w:rsidRDefault="00822759" w:rsidP="002D6C99">
            <w:pPr>
              <w:ind w:left="0"/>
              <w:cnfStyle w:val="000000000000"/>
              <w:rPr>
                <w:b/>
                <w:sz w:val="24"/>
                <w:szCs w:val="24"/>
              </w:rPr>
            </w:pPr>
            <w:r w:rsidRPr="00902714">
              <w:rPr>
                <w:b/>
                <w:sz w:val="24"/>
                <w:szCs w:val="24"/>
              </w:rPr>
              <w:t>5 p.m.</w:t>
            </w:r>
          </w:p>
        </w:tc>
      </w:tr>
      <w:tr w:rsidR="005A0F05" w:rsidRPr="006D5B6E" w:rsidTr="00812394">
        <w:trPr>
          <w:cnfStyle w:val="000000100000"/>
          <w:jc w:val="center"/>
        </w:trPr>
        <w:tc>
          <w:tcPr>
            <w:cnfStyle w:val="001000000000"/>
            <w:tcW w:w="2668" w:type="dxa"/>
          </w:tcPr>
          <w:p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tcPr>
          <w:p w:rsidR="005A0F05" w:rsidRPr="00902714" w:rsidRDefault="00905DD7" w:rsidP="002D6C99">
            <w:pPr>
              <w:ind w:left="0"/>
              <w:cnfStyle w:val="000000100000"/>
              <w:rPr>
                <w:b/>
                <w:sz w:val="24"/>
                <w:szCs w:val="24"/>
              </w:rPr>
            </w:pPr>
            <w:r w:rsidRPr="00902714">
              <w:rPr>
                <w:b/>
                <w:sz w:val="24"/>
                <w:szCs w:val="24"/>
              </w:rPr>
              <w:t>DEQ Headquarters Office</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tcPr>
          <w:p w:rsidR="00905DD7" w:rsidRPr="00902714" w:rsidRDefault="00905DD7" w:rsidP="002D6C99">
            <w:pPr>
              <w:ind w:left="0"/>
              <w:cnfStyle w:val="000000000000"/>
              <w:rPr>
                <w:sz w:val="24"/>
                <w:szCs w:val="24"/>
              </w:rPr>
            </w:pPr>
            <w:r w:rsidRPr="00902714">
              <w:rPr>
                <w:sz w:val="24"/>
                <w:szCs w:val="24"/>
              </w:rPr>
              <w:t>Tenth Floor, Conference Room EQC A</w:t>
            </w:r>
          </w:p>
          <w:p w:rsidR="00905DD7" w:rsidRPr="00902714" w:rsidRDefault="00905DD7" w:rsidP="002D6C99">
            <w:pPr>
              <w:ind w:left="0"/>
              <w:cnfStyle w:val="000000000000"/>
              <w:rPr>
                <w:sz w:val="24"/>
                <w:szCs w:val="24"/>
              </w:rPr>
            </w:pPr>
            <w:r w:rsidRPr="00902714">
              <w:rPr>
                <w:sz w:val="24"/>
                <w:szCs w:val="24"/>
              </w:rPr>
              <w:t>811 SW Sixth Avenue</w:t>
            </w:r>
          </w:p>
          <w:p w:rsidR="006D5B6E" w:rsidRPr="00902714" w:rsidRDefault="00C973BB" w:rsidP="002D6C99">
            <w:pPr>
              <w:ind w:left="0"/>
              <w:cnfStyle w:val="000000000000"/>
              <w:rPr>
                <w:color w:val="C45911" w:themeColor="accent2" w:themeShade="BF"/>
                <w:sz w:val="24"/>
                <w:szCs w:val="24"/>
              </w:rPr>
            </w:pPr>
            <w:r w:rsidRPr="00902714">
              <w:rPr>
                <w:sz w:val="24"/>
                <w:szCs w:val="24"/>
              </w:rPr>
              <w:t>Portland, OR 97204-1390</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tcPr>
          <w:p w:rsidR="006D5B6E" w:rsidRPr="00902714" w:rsidRDefault="00905DD7" w:rsidP="002D6C99">
            <w:pPr>
              <w:ind w:left="0"/>
              <w:cnfStyle w:val="000000100000"/>
              <w:rPr>
                <w:sz w:val="24"/>
                <w:szCs w:val="24"/>
              </w:rPr>
            </w:pPr>
            <w:r w:rsidRPr="00902714">
              <w:rPr>
                <w:sz w:val="24"/>
                <w:szCs w:val="24"/>
              </w:rPr>
              <w:t>Portland, OR 97204-1390</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tcPr>
          <w:p w:rsidR="006D5B6E" w:rsidRPr="00902714" w:rsidRDefault="00905DD7" w:rsidP="002D6C99">
            <w:pPr>
              <w:ind w:left="0"/>
              <w:cnfStyle w:val="000000000000"/>
              <w:rPr>
                <w:sz w:val="24"/>
                <w:szCs w:val="24"/>
              </w:rPr>
            </w:pPr>
            <w:r w:rsidRPr="00902714">
              <w:rPr>
                <w:sz w:val="24"/>
                <w:szCs w:val="24"/>
              </w:rPr>
              <w:t>DEQ Staff</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tcPr>
          <w:p w:rsidR="006D5B6E" w:rsidRPr="00902714" w:rsidRDefault="00C973BB" w:rsidP="002D6C99">
            <w:pPr>
              <w:ind w:left="0"/>
              <w:cnfStyle w:val="000000100000"/>
              <w:rPr>
                <w:sz w:val="24"/>
                <w:szCs w:val="24"/>
              </w:rPr>
            </w:pPr>
            <w:r w:rsidRPr="00902714">
              <w:rPr>
                <w:sz w:val="24"/>
                <w:szCs w:val="24"/>
              </w:rPr>
              <w:t>Susan Carlson</w:t>
            </w:r>
          </w:p>
        </w:tc>
      </w:tr>
      <w:tr w:rsidR="006D5B6E" w:rsidRPr="006D5B6E" w:rsidTr="00812394">
        <w:trPr>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tcPr>
          <w:p w:rsidR="006D5B6E" w:rsidRPr="00902714" w:rsidRDefault="00C973BB" w:rsidP="002D6C99">
            <w:pPr>
              <w:ind w:left="0"/>
              <w:cnfStyle w:val="000000000000"/>
              <w:rPr>
                <w:sz w:val="24"/>
                <w:szCs w:val="24"/>
              </w:rPr>
            </w:pPr>
            <w:r w:rsidRPr="00902714">
              <w:rPr>
                <w:sz w:val="24"/>
                <w:szCs w:val="24"/>
              </w:rPr>
              <w:t>Toll Free: (888)-204-5984</w:t>
            </w:r>
          </w:p>
        </w:tc>
      </w:tr>
      <w:tr w:rsidR="006D5B6E" w:rsidRPr="006D5B6E" w:rsidTr="00812394">
        <w:trPr>
          <w:cnfStyle w:val="000000100000"/>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tcPr>
          <w:p w:rsidR="006D5B6E" w:rsidRPr="00902714" w:rsidRDefault="00C973BB" w:rsidP="002D6C99">
            <w:pPr>
              <w:ind w:left="0"/>
              <w:cnfStyle w:val="000000100000"/>
              <w:rPr>
                <w:sz w:val="24"/>
                <w:szCs w:val="24"/>
              </w:rPr>
            </w:pPr>
            <w:r w:rsidRPr="00902714">
              <w:rPr>
                <w:sz w:val="24"/>
                <w:szCs w:val="24"/>
              </w:rP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bookmarkStart w:id="10" w:name="_GoBack"/>
      <w:bookmarkEnd w:id="10"/>
      <w:r w:rsidR="00E50654">
        <w:t>:00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proofErr w:type="gramStart"/>
      <w:r w:rsidRPr="002175B6">
        <w:t>(800-452-4011, ext. 5622 toll-free in Oregon).</w:t>
      </w:r>
      <w:proofErr w:type="gramEnd"/>
    </w:p>
    <w:p w:rsidR="004B6A20" w:rsidRPr="002175B6" w:rsidRDefault="004B6A20" w:rsidP="004B6A20"/>
    <w:p w:rsidR="004B6A20" w:rsidRDefault="004B6A20" w:rsidP="002D6C99">
      <w:pPr>
        <w:rPr>
          <w:sz w:val="20"/>
          <w:szCs w:val="20"/>
        </w:rPr>
        <w:sectPr w:rsidR="004B6A20" w:rsidSect="00B34CF8">
          <w:footerReference w:type="default" r:id="rId26"/>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proofErr w:type="spellStart"/>
        <w:r w:rsidR="000A3B90" w:rsidRPr="000A3B90">
          <w:rPr>
            <w:rStyle w:val="Hyperlink"/>
          </w:rPr>
          <w:t>DEQInfo</w:t>
        </w:r>
        <w:proofErr w:type="spellEnd"/>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6E146" w15:done="0"/>
  <w15:commentEx w15:paraId="6AB6E147" w15:done="0"/>
  <w15:commentEx w15:paraId="646AE7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3A4" w:rsidRDefault="00B823A4" w:rsidP="002D6C99">
      <w:r>
        <w:separator/>
      </w:r>
    </w:p>
  </w:endnote>
  <w:endnote w:type="continuationSeparator" w:id="0">
    <w:p w:rsidR="00B823A4" w:rsidRDefault="00B823A4"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A4" w:rsidRDefault="00B823A4" w:rsidP="002D6C99">
    <w:pPr>
      <w:pStyle w:val="Footer"/>
    </w:pPr>
  </w:p>
  <w:p w:rsidR="00B823A4" w:rsidRPr="002B4E71" w:rsidRDefault="00B823A4" w:rsidP="002D6C99">
    <w:pPr>
      <w:pStyle w:val="Footer"/>
    </w:pPr>
    <w:r w:rsidRPr="002B4E71">
      <w:t xml:space="preserve">Notice page | </w:t>
    </w:r>
    <w:r w:rsidR="00AE4AF6">
      <w:fldChar w:fldCharType="begin"/>
    </w:r>
    <w:r>
      <w:instrText xml:space="preserve"> PAGE   \* MERGEFORMAT </w:instrText>
    </w:r>
    <w:r w:rsidR="00AE4AF6">
      <w:fldChar w:fldCharType="separate"/>
    </w:r>
    <w:r w:rsidR="00DE52B7">
      <w:rPr>
        <w:noProof/>
      </w:rPr>
      <w:t>1</w:t>
    </w:r>
    <w:r w:rsidR="00AE4AF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3A4" w:rsidRDefault="00B823A4" w:rsidP="002D6C99">
      <w:r>
        <w:separator/>
      </w:r>
    </w:p>
  </w:footnote>
  <w:footnote w:type="continuationSeparator" w:id="0">
    <w:p w:rsidR="00B823A4" w:rsidRDefault="00B823A4"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4AF6"/>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52B7"/>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oregon.gov/deq/RulesandRegulations/2016/titleVCPI.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deqinfo@deq.state.or.us?subject=Title%20V%20CPI%202016" TargetMode="External"/><Relationship Id="rId30"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BEB12-55F8-4D0B-8E20-43888B11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geberso</cp:lastModifiedBy>
  <cp:revision>2</cp:revision>
  <cp:lastPrinted>2015-10-21T16:24:00Z</cp:lastPrinted>
  <dcterms:created xsi:type="dcterms:W3CDTF">2015-11-25T22:57:00Z</dcterms:created>
  <dcterms:modified xsi:type="dcterms:W3CDTF">2015-11-25T22:57:00Z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