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C0D6E" w14:textId="77777777" w:rsidR="000973A1" w:rsidRPr="008169E7" w:rsidRDefault="00E5779F">
      <w:pPr>
        <w:pStyle w:val="Heading1"/>
        <w:spacing w:before="45"/>
        <w:rPr>
          <w:rFonts w:ascii="Arial" w:hAnsi="Arial" w:cs="Arial"/>
          <w:b w:val="0"/>
          <w:bCs w:val="0"/>
          <w:sz w:val="20"/>
          <w:szCs w:val="20"/>
        </w:rPr>
      </w:pPr>
      <w:bookmarkStart w:id="0" w:name="_GoBack"/>
      <w:bookmarkEnd w:id="0"/>
      <w:r w:rsidRPr="008169E7">
        <w:rPr>
          <w:rFonts w:ascii="Arial" w:hAnsi="Arial" w:cs="Arial"/>
          <w:spacing w:val="-1"/>
          <w:w w:val="105"/>
          <w:sz w:val="20"/>
          <w:szCs w:val="20"/>
        </w:rPr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63BC0D6F" w14:textId="77777777" w:rsidR="000973A1" w:rsidRPr="008169E7" w:rsidRDefault="00E5779F">
      <w:pPr>
        <w:spacing w:before="23"/>
        <w:ind w:left="148"/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2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63BC0D70" w14:textId="77777777" w:rsidR="000973A1" w:rsidRDefault="000973A1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1973"/>
        <w:gridCol w:w="1974"/>
        <w:gridCol w:w="3929"/>
      </w:tblGrid>
      <w:tr w:rsidR="008C236A" w14:paraId="63BC0D73" w14:textId="77777777" w:rsidTr="002F3768">
        <w:tc>
          <w:tcPr>
            <w:tcW w:w="6588" w:type="dxa"/>
            <w:gridSpan w:val="3"/>
            <w:shd w:val="clear" w:color="auto" w:fill="DBE5F1" w:themeFill="accent1" w:themeFillTint="33"/>
            <w:vAlign w:val="center"/>
          </w:tcPr>
          <w:p w14:paraId="63BC0D71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Tier 2 (Bullseye and Uroboros)</w:t>
            </w:r>
          </w:p>
        </w:tc>
        <w:tc>
          <w:tcPr>
            <w:tcW w:w="39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3BC0D72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63BC0D79" w14:textId="77777777" w:rsidTr="008C236A"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3BC0D7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 summary</w:t>
            </w:r>
          </w:p>
        </w:tc>
        <w:tc>
          <w:tcPr>
            <w:tcW w:w="3959" w:type="dxa"/>
            <w:gridSpan w:val="2"/>
            <w:vAlign w:val="center"/>
          </w:tcPr>
          <w:p w14:paraId="63BC0D7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14:paraId="63BC0D76" w14:textId="77777777" w:rsid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&amp; modeling to develop daily &amp; annual max usage </w:t>
            </w:r>
          </w:p>
          <w:p w14:paraId="63BC0D77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48" w:type="dxa"/>
            <w:vMerge/>
            <w:tcBorders>
              <w:bottom w:val="nil"/>
              <w:right w:val="nil"/>
            </w:tcBorders>
            <w:vAlign w:val="center"/>
          </w:tcPr>
          <w:p w14:paraId="63BC0D78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63BC0D7D" w14:textId="77777777" w:rsidTr="00DE0C9A">
        <w:tc>
          <w:tcPr>
            <w:tcW w:w="2629" w:type="dxa"/>
            <w:vMerge w:val="restart"/>
            <w:tcBorders>
              <w:left w:val="nil"/>
              <w:bottom w:val="nil"/>
            </w:tcBorders>
            <w:vAlign w:val="center"/>
          </w:tcPr>
          <w:p w14:paraId="63BC0D7A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5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BC0D7B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Estimates</w:t>
            </w:r>
          </w:p>
        </w:tc>
        <w:tc>
          <w:tcPr>
            <w:tcW w:w="3948" w:type="dxa"/>
            <w:vMerge/>
            <w:tcBorders>
              <w:bottom w:val="nil"/>
              <w:right w:val="nil"/>
            </w:tcBorders>
            <w:vAlign w:val="center"/>
          </w:tcPr>
          <w:p w14:paraId="63BC0D7C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63BC0D82" w14:textId="77777777" w:rsidTr="00DE0C9A">
        <w:trPr>
          <w:trHeight w:val="181"/>
        </w:trPr>
        <w:tc>
          <w:tcPr>
            <w:tcW w:w="2629" w:type="dxa"/>
            <w:vMerge/>
            <w:tcBorders>
              <w:left w:val="nil"/>
              <w:bottom w:val="nil"/>
            </w:tcBorders>
            <w:vAlign w:val="center"/>
          </w:tcPr>
          <w:p w14:paraId="63BC0D7E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3BC0D7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3BC0D80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48" w:type="dxa"/>
            <w:vMerge/>
            <w:tcBorders>
              <w:bottom w:val="nil"/>
              <w:right w:val="nil"/>
            </w:tcBorders>
            <w:vAlign w:val="center"/>
          </w:tcPr>
          <w:p w14:paraId="63BC0D8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63BC0D85" w14:textId="77777777" w:rsidTr="008C236A">
        <w:trPr>
          <w:trHeight w:val="253"/>
        </w:trPr>
        <w:tc>
          <w:tcPr>
            <w:tcW w:w="65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3BC0D83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0D84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63BC0D89" w14:textId="77777777" w:rsidTr="008C236A">
        <w:tc>
          <w:tcPr>
            <w:tcW w:w="2629" w:type="dxa"/>
            <w:vAlign w:val="center"/>
          </w:tcPr>
          <w:p w14:paraId="63BC0D86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59" w:type="dxa"/>
            <w:gridSpan w:val="2"/>
            <w:vAlign w:val="center"/>
          </w:tcPr>
          <w:p w14:paraId="63BC0D87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48" w:type="dxa"/>
            <w:vMerge w:val="restart"/>
            <w:tcBorders>
              <w:top w:val="nil"/>
              <w:right w:val="nil"/>
            </w:tcBorders>
            <w:vAlign w:val="center"/>
          </w:tcPr>
          <w:p w14:paraId="63BC0D88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63BC0D8D" w14:textId="77777777" w:rsidTr="008C236A">
        <w:tc>
          <w:tcPr>
            <w:tcW w:w="2629" w:type="dxa"/>
            <w:vAlign w:val="center"/>
          </w:tcPr>
          <w:p w14:paraId="63BC0D8A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59" w:type="dxa"/>
            <w:gridSpan w:val="2"/>
            <w:vAlign w:val="center"/>
          </w:tcPr>
          <w:p w14:paraId="63BC0D8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48" w:type="dxa"/>
            <w:vMerge/>
            <w:tcBorders>
              <w:bottom w:val="nil"/>
              <w:right w:val="nil"/>
            </w:tcBorders>
            <w:vAlign w:val="center"/>
          </w:tcPr>
          <w:p w14:paraId="63BC0D8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63BC0D92" w14:textId="77777777" w:rsidTr="008C236A">
        <w:tc>
          <w:tcPr>
            <w:tcW w:w="2629" w:type="dxa"/>
            <w:vAlign w:val="center"/>
          </w:tcPr>
          <w:p w14:paraId="63BC0D8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9" w:type="dxa"/>
            <w:vAlign w:val="center"/>
          </w:tcPr>
          <w:p w14:paraId="63BC0D8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3BC0D90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48" w:type="dxa"/>
            <w:tcBorders>
              <w:top w:val="nil"/>
              <w:bottom w:val="nil"/>
              <w:right w:val="nil"/>
            </w:tcBorders>
            <w:vAlign w:val="center"/>
          </w:tcPr>
          <w:p w14:paraId="63BC0D91" w14:textId="77777777" w:rsidR="008169E7" w:rsidRPr="008C236A" w:rsidRDefault="008C236A" w:rsidP="00E5779F">
            <w:pPr>
              <w:ind w:left="-87"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 w:rsidRPr="008C236A">
              <w:rPr>
                <w:rFonts w:ascii="Arial" w:eastAsia="Calibri" w:hAnsi="Arial" w:cs="Arial"/>
                <w:bCs/>
                <w:sz w:val="20"/>
                <w:szCs w:val="20"/>
              </w:rPr>
              <w:t>f a facility needs a Title V due to NESHAP 6S,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8C236A">
              <w:rPr>
                <w:rFonts w:ascii="Arial" w:eastAsia="Calibri" w:hAnsi="Arial" w:cs="Arial"/>
                <w:bCs/>
                <w:sz w:val="20"/>
                <w:szCs w:val="20"/>
              </w:rPr>
              <w:t>that is independent of this art glass rule, so this cost isn't included in the totals.</w:t>
            </w:r>
          </w:p>
        </w:tc>
      </w:tr>
      <w:tr w:rsidR="008169E7" w14:paraId="63BC0D97" w14:textId="77777777" w:rsidTr="008C236A">
        <w:tc>
          <w:tcPr>
            <w:tcW w:w="2629" w:type="dxa"/>
            <w:vAlign w:val="center"/>
          </w:tcPr>
          <w:p w14:paraId="63BC0D9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are glass rule</w:t>
            </w:r>
          </w:p>
        </w:tc>
        <w:tc>
          <w:tcPr>
            <w:tcW w:w="1979" w:type="dxa"/>
            <w:vAlign w:val="center"/>
          </w:tcPr>
          <w:p w14:paraId="63BC0D9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BC0D9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96" w14:textId="77777777" w:rsidR="008169E7" w:rsidRPr="008C236A" w:rsidRDefault="008169E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63BC0D9C" w14:textId="77777777" w:rsidTr="002F3768"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3BC0D98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3BC0D99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C0D9A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9B" w14:textId="77777777" w:rsidR="008169E7" w:rsidRPr="008C236A" w:rsidRDefault="002F3768" w:rsidP="00E5779F">
            <w:pPr>
              <w:spacing w:before="11"/>
              <w:ind w:left="-8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3768">
              <w:rPr>
                <w:rFonts w:ascii="Arial" w:eastAsia="Calibri" w:hAnsi="Arial" w:cs="Arial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2F3768" w14:paraId="63BC0D9F" w14:textId="77777777" w:rsidTr="002F3768">
        <w:tc>
          <w:tcPr>
            <w:tcW w:w="6588" w:type="dxa"/>
            <w:gridSpan w:val="3"/>
            <w:tcBorders>
              <w:left w:val="nil"/>
              <w:right w:val="nil"/>
            </w:tcBorders>
            <w:vAlign w:val="center"/>
          </w:tcPr>
          <w:p w14:paraId="63BC0D9D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F376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Control Device Costs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0D9E" w14:textId="77777777" w:rsidR="002F3768" w:rsidRPr="008C236A" w:rsidRDefault="002F3768" w:rsidP="00E5779F">
            <w:pPr>
              <w:spacing w:before="11"/>
              <w:ind w:left="-87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63BC0DA4" w14:textId="77777777" w:rsidTr="008C236A">
        <w:tc>
          <w:tcPr>
            <w:tcW w:w="2629" w:type="dxa"/>
            <w:vAlign w:val="center"/>
          </w:tcPr>
          <w:p w14:paraId="63BC0DA0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9" w:type="dxa"/>
            <w:vAlign w:val="center"/>
          </w:tcPr>
          <w:p w14:paraId="63BC0DA1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3BC0DA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$300,000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A3" w14:textId="77777777" w:rsidR="008169E7" w:rsidRPr="008C236A" w:rsidRDefault="002F3768" w:rsidP="00E5779F">
            <w:pPr>
              <w:spacing w:before="11"/>
              <w:ind w:left="-87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Pr="002F3768">
              <w:rPr>
                <w:rFonts w:ascii="Arial" w:eastAsia="Calibri" w:hAnsi="Arial" w:cs="Arial"/>
                <w:bCs/>
                <w:sz w:val="20"/>
                <w:szCs w:val="20"/>
              </w:rPr>
              <w:t>ssume install of 1 additional baghouse, above what would have been installed due to NESHAP 6S.</w:t>
            </w:r>
          </w:p>
        </w:tc>
      </w:tr>
      <w:tr w:rsidR="008169E7" w14:paraId="63BC0DA9" w14:textId="77777777" w:rsidTr="002F3768"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3BC0DA5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3BC0DA6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C0DA7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A8" w14:textId="77777777" w:rsidR="008169E7" w:rsidRPr="008C236A" w:rsidRDefault="002F3768" w:rsidP="00E5779F">
            <w:pPr>
              <w:spacing w:before="11"/>
              <w:ind w:left="-87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Electricity, bag replacement etc</w:t>
            </w:r>
          </w:p>
        </w:tc>
      </w:tr>
      <w:tr w:rsidR="002F3768" w14:paraId="63BC0DAC" w14:textId="77777777" w:rsidTr="002F3768">
        <w:tc>
          <w:tcPr>
            <w:tcW w:w="6588" w:type="dxa"/>
            <w:gridSpan w:val="3"/>
            <w:tcBorders>
              <w:left w:val="nil"/>
              <w:right w:val="nil"/>
            </w:tcBorders>
            <w:vAlign w:val="center"/>
          </w:tcPr>
          <w:p w14:paraId="63BC0DAA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Reporting Costs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0DAB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63BC0DB2" w14:textId="77777777" w:rsidTr="002F3768">
        <w:trPr>
          <w:trHeight w:val="465"/>
        </w:trPr>
        <w:tc>
          <w:tcPr>
            <w:tcW w:w="2629" w:type="dxa"/>
            <w:vMerge w:val="restart"/>
            <w:vAlign w:val="center"/>
          </w:tcPr>
          <w:p w14:paraId="63BC0DAD" w14:textId="77777777" w:rsidR="002F3768" w:rsidRPr="002F3768" w:rsidRDefault="002F3768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9" w:type="dxa"/>
            <w:vMerge w:val="restart"/>
            <w:vAlign w:val="center"/>
          </w:tcPr>
          <w:p w14:paraId="63BC0DAE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63BC0DAF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B0" w14:textId="77777777" w:rsidR="002F3768" w:rsidRDefault="002F3768" w:rsidP="00E5779F">
            <w:pPr>
              <w:spacing w:before="11"/>
              <w:ind w:left="-87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Assume this requires 16hr runs. At some facilities, may be able to run concurrently with 99% control efficiency test, reducing cost.</w:t>
            </w:r>
          </w:p>
          <w:p w14:paraId="63BC0DB1" w14:textId="77777777" w:rsidR="002F3768" w:rsidRPr="008C236A" w:rsidRDefault="002F3768" w:rsidP="00E5779F">
            <w:pPr>
              <w:spacing w:before="11"/>
              <w:ind w:left="-87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$10-15k if test can be done in 1-3hr runs. If 16hr runs, $65k. If 4-day runs, $100k.</w:t>
            </w:r>
          </w:p>
        </w:tc>
      </w:tr>
      <w:tr w:rsidR="002F3768" w14:paraId="63BC0DB7" w14:textId="77777777" w:rsidTr="008C236A">
        <w:trPr>
          <w:trHeight w:val="465"/>
        </w:trPr>
        <w:tc>
          <w:tcPr>
            <w:tcW w:w="2629" w:type="dxa"/>
            <w:vMerge/>
            <w:vAlign w:val="center"/>
          </w:tcPr>
          <w:p w14:paraId="63BC0DB3" w14:textId="77777777" w:rsidR="002F3768" w:rsidRDefault="002F3768" w:rsidP="002F3768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79" w:type="dxa"/>
            <w:vMerge/>
            <w:vAlign w:val="center"/>
          </w:tcPr>
          <w:p w14:paraId="63BC0DB4" w14:textId="77777777" w:rsidR="002F3768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3BC0DB5" w14:textId="77777777" w:rsidR="002F3768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B6" w14:textId="77777777" w:rsidR="002F3768" w:rsidRDefault="002F3768" w:rsidP="00E5779F">
            <w:pPr>
              <w:spacing w:before="11"/>
              <w:ind w:left="-87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63BC0DBC" w14:textId="77777777" w:rsidTr="002F3768"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3BC0DB8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3BC0DB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C0DBA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BB" w14:textId="77777777" w:rsidR="002F3768" w:rsidRPr="008C236A" w:rsidRDefault="002F3768" w:rsidP="00E5779F">
            <w:pPr>
              <w:spacing w:before="11"/>
              <w:ind w:left="-87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2F3768" w14:paraId="63BC0DBF" w14:textId="77777777" w:rsidTr="002F3768">
        <w:tc>
          <w:tcPr>
            <w:tcW w:w="6588" w:type="dxa"/>
            <w:gridSpan w:val="3"/>
            <w:tcBorders>
              <w:left w:val="nil"/>
              <w:right w:val="nil"/>
            </w:tcBorders>
            <w:vAlign w:val="center"/>
          </w:tcPr>
          <w:p w14:paraId="63BC0DBD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0DBE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63BC0DC2" w14:textId="77777777" w:rsidTr="004F4906">
        <w:tc>
          <w:tcPr>
            <w:tcW w:w="6588" w:type="dxa"/>
            <w:gridSpan w:val="3"/>
            <w:tcBorders>
              <w:right w:val="single" w:sz="4" w:space="0" w:color="auto"/>
            </w:tcBorders>
            <w:vAlign w:val="center"/>
          </w:tcPr>
          <w:p w14:paraId="63BC0DC0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C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63BC0DC7" w14:textId="77777777" w:rsidTr="00E5779F">
        <w:tc>
          <w:tcPr>
            <w:tcW w:w="2629" w:type="dxa"/>
            <w:vAlign w:val="center"/>
          </w:tcPr>
          <w:p w14:paraId="63BC0DC3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9" w:type="dxa"/>
            <w:vAlign w:val="center"/>
          </w:tcPr>
          <w:p w14:paraId="63BC0DC4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C0DC5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C6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63BC0DCC" w14:textId="77777777" w:rsidTr="00E5779F"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3BC0DC8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C0DC9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C0DCA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CB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63BC0DCF" w14:textId="77777777" w:rsidTr="00E5779F">
        <w:tc>
          <w:tcPr>
            <w:tcW w:w="6588" w:type="dxa"/>
            <w:gridSpan w:val="3"/>
            <w:tcBorders>
              <w:left w:val="nil"/>
              <w:right w:val="nil"/>
            </w:tcBorders>
            <w:vAlign w:val="center"/>
          </w:tcPr>
          <w:p w14:paraId="63BC0DCD" w14:textId="77777777" w:rsidR="00E5779F" w:rsidRPr="00E5779F" w:rsidRDefault="00E5779F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0DCE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63BC0DD4" w14:textId="77777777" w:rsidTr="00E5779F">
        <w:tc>
          <w:tcPr>
            <w:tcW w:w="2629" w:type="dxa"/>
            <w:shd w:val="clear" w:color="auto" w:fill="DBE5F1" w:themeFill="accent1" w:themeFillTint="33"/>
            <w:vAlign w:val="center"/>
          </w:tcPr>
          <w:p w14:paraId="63BC0DD0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9" w:type="dxa"/>
            <w:shd w:val="clear" w:color="auto" w:fill="DBE5F1" w:themeFill="accent1" w:themeFillTint="33"/>
            <w:vAlign w:val="center"/>
          </w:tcPr>
          <w:p w14:paraId="63BC0DD1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$324,000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BC0DD2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$415,000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D3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63BC0DD9" w14:textId="77777777" w:rsidTr="00E5779F">
        <w:tc>
          <w:tcPr>
            <w:tcW w:w="2629" w:type="dxa"/>
            <w:shd w:val="clear" w:color="auto" w:fill="DBE5F1" w:themeFill="accent1" w:themeFillTint="33"/>
            <w:vAlign w:val="center"/>
          </w:tcPr>
          <w:p w14:paraId="63BC0DD5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9" w:type="dxa"/>
            <w:shd w:val="clear" w:color="auto" w:fill="DBE5F1" w:themeFill="accent1" w:themeFillTint="33"/>
            <w:vAlign w:val="center"/>
          </w:tcPr>
          <w:p w14:paraId="63BC0DD6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BC0DD7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$82,000</w:t>
            </w:r>
          </w:p>
        </w:tc>
        <w:tc>
          <w:tcPr>
            <w:tcW w:w="3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C0DD8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63BC0DDA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63BC0DDB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63BC0DDC" w14:textId="77777777" w:rsidR="000973A1" w:rsidRPr="00D457CC" w:rsidRDefault="00E5779F">
      <w:pPr>
        <w:spacing w:before="65"/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63BC0DDD" w14:textId="77777777" w:rsidR="000973A1" w:rsidRPr="00D457CC" w:rsidRDefault="00E5779F">
      <w:pPr>
        <w:spacing w:before="21"/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63BC0DDE" w14:textId="77777777" w:rsidR="000973A1" w:rsidRPr="00D457CC" w:rsidRDefault="000973A1">
      <w:pPr>
        <w:spacing w:before="10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440"/>
        <w:gridCol w:w="1444"/>
      </w:tblGrid>
      <w:tr w:rsidR="000973A1" w:rsidRPr="008169E7" w14:paraId="63BC0DE0" w14:textId="77777777" w:rsidTr="008169E7">
        <w:trPr>
          <w:trHeight w:val="277"/>
        </w:trPr>
        <w:tc>
          <w:tcPr>
            <w:tcW w:w="100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63BC0DDF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63BC0DE6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DE1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69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DE2" w14:textId="77777777" w:rsidR="00D457CC" w:rsidRPr="008169E7" w:rsidRDefault="00E5779F" w:rsidP="00656BF4">
            <w:pPr>
              <w:pStyle w:val="TableParagraph"/>
              <w:ind w:left="30" w:right="22"/>
              <w:jc w:val="center"/>
              <w:rPr>
                <w:rFonts w:ascii="Arial" w:hAnsi="Arial" w:cs="Arial"/>
                <w:spacing w:val="21"/>
                <w:w w:val="103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furnaces:</w:t>
            </w:r>
          </w:p>
          <w:p w14:paraId="63BC0DE3" w14:textId="77777777" w:rsidR="00D457CC" w:rsidRPr="008169E7" w:rsidRDefault="00E5779F" w:rsidP="00656BF4">
            <w:pPr>
              <w:pStyle w:val="TableParagraph"/>
              <w:ind w:left="30" w:right="22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</w:p>
          <w:p w14:paraId="63BC0DE4" w14:textId="77777777" w:rsidR="00D457CC" w:rsidRPr="008169E7" w:rsidRDefault="00E5779F" w:rsidP="00656BF4">
            <w:pPr>
              <w:pStyle w:val="TableParagraph"/>
              <w:ind w:left="30" w:right="22"/>
              <w:jc w:val="center"/>
              <w:rPr>
                <w:rFonts w:ascii="Arial" w:hAnsi="Arial" w:cs="Arial"/>
                <w:spacing w:val="53"/>
                <w:w w:val="103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</w:p>
          <w:p w14:paraId="63BC0DE5" w14:textId="77777777" w:rsidR="000973A1" w:rsidRPr="008169E7" w:rsidRDefault="00E5779F" w:rsidP="00656BF4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63BC0DE9" w14:textId="77777777" w:rsidTr="008169E7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3BC0DE7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3BC0DE8" w14:textId="77777777" w:rsidR="000973A1" w:rsidRPr="008169E7" w:rsidRDefault="00E5779F" w:rsidP="00656BF4">
            <w:pPr>
              <w:pStyle w:val="TableParagraph"/>
              <w:spacing w:before="9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63BC0DEE" w14:textId="77777777" w:rsidTr="008169E7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63BC0DE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3BC0DEB" w14:textId="77777777" w:rsidR="000973A1" w:rsidRPr="008169E7" w:rsidRDefault="00E5779F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doing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test and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only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3BC0DEC" w14:textId="77777777" w:rsidR="000973A1" w:rsidRPr="008169E7" w:rsidRDefault="00E5779F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If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installing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device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63BC0DED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63BC0DF6" w14:textId="77777777" w:rsidTr="008169E7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63BC0DEF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DF0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DF1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DF2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DF3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DF4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DF5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63BC0DF8" w14:textId="77777777" w:rsidTr="008169E7">
        <w:tc>
          <w:tcPr>
            <w:tcW w:w="10071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63BC0DF7" w14:textId="77777777" w:rsidR="0005445E" w:rsidRPr="008169E7" w:rsidRDefault="0005445E" w:rsidP="0005445E">
            <w:pPr>
              <w:pStyle w:val="TableParagraph"/>
              <w:spacing w:before="4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63BC0DFD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DF9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DFA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DFB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DFC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63BC0E02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DFE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DFF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0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1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63BC0E0A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3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5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6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7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8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9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63BC0E12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0B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63BC0E0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63BC0E0D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63BC0E0E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63BC0E0F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63BC0E10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63BC0E11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63BC0E1A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3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5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6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7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8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9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63BC0E1C" w14:textId="77777777" w:rsidTr="008169E7">
        <w:tc>
          <w:tcPr>
            <w:tcW w:w="1007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BC0E1B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8169E7" w:rsidRPr="008169E7" w14:paraId="63BC0E24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1D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1E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1F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2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21" w14:textId="77777777" w:rsidR="00D457CC" w:rsidRPr="008169E7" w:rsidRDefault="00D457CC" w:rsidP="008169E7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$300,000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22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23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63BC0E2C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25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</w:t>
            </w:r>
            <w:r w:rsidR="000526F7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26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27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28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29" w14:textId="77777777" w:rsidR="00D457CC" w:rsidRPr="008169E7" w:rsidRDefault="00D457CC" w:rsidP="008169E7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2A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2B" w14:textId="77777777" w:rsidR="00D457CC" w:rsidRPr="008169E7" w:rsidRDefault="00E5779F" w:rsidP="0005445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63BC0E2E" w14:textId="77777777" w:rsidTr="008169E7">
        <w:tc>
          <w:tcPr>
            <w:tcW w:w="1007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BC0E2D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8169E7" w:rsidRPr="008169E7" w14:paraId="63BC0E36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2F" w14:textId="77777777" w:rsidR="000526F7" w:rsidRPr="008169E7" w:rsidRDefault="000526F7" w:rsidP="00656BF4">
            <w:pPr>
              <w:pStyle w:val="TableParagraph"/>
              <w:spacing w:before="9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0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32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33" w14:textId="77777777" w:rsidR="000526F7" w:rsidRPr="008169E7" w:rsidRDefault="000526F7" w:rsidP="008169E7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63BC0E38" w14:textId="77777777" w:rsidTr="008169E7">
        <w:tc>
          <w:tcPr>
            <w:tcW w:w="1007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BC0E37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8169E7" w:rsidRPr="008169E7" w14:paraId="63BC0E40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39" w14:textId="77777777" w:rsidR="000526F7" w:rsidRPr="008169E7" w:rsidRDefault="000526F7" w:rsidP="00E5779F">
            <w:pPr>
              <w:pStyle w:val="TableParagraph"/>
              <w:spacing w:before="93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 w:rsidR="00E5779F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3A" w14:textId="77777777" w:rsidR="000526F7" w:rsidRPr="008169E7" w:rsidRDefault="000526F7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3B" w14:textId="77777777" w:rsidR="000526F7" w:rsidRPr="008169E7" w:rsidRDefault="000526F7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E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3F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63BC0E47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41" w14:textId="77777777" w:rsidR="000526F7" w:rsidRPr="008169E7" w:rsidRDefault="000526F7" w:rsidP="00E5779F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</w:t>
            </w:r>
            <w:r w:rsidR="0005445E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(optional)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42" w14:textId="77777777" w:rsidR="000526F7" w:rsidRPr="008169E7" w:rsidRDefault="000526F7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43" w14:textId="77777777" w:rsidR="000526F7" w:rsidRPr="008169E7" w:rsidRDefault="000526F7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44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4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46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63BC0E4F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48" w14:textId="77777777" w:rsidR="000526F7" w:rsidRPr="008169E7" w:rsidRDefault="000526F7" w:rsidP="00E5779F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99%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PM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="0005445E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efficiency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49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4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4B" w14:textId="77777777" w:rsidR="000526F7" w:rsidRPr="008169E7" w:rsidRDefault="000526F7" w:rsidP="0005445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4C" w14:textId="77777777" w:rsidR="000526F7" w:rsidRPr="008169E7" w:rsidRDefault="000526F7" w:rsidP="0005445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4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4E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63BC0E51" w14:textId="77777777" w:rsidTr="008169E7">
        <w:tc>
          <w:tcPr>
            <w:tcW w:w="1007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BC0E50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63BC0E53" w14:textId="77777777" w:rsidTr="008169E7">
        <w:tc>
          <w:tcPr>
            <w:tcW w:w="100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52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63BC0E5B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54" w14:textId="77777777" w:rsidR="000526F7" w:rsidRPr="008169E7" w:rsidRDefault="000526F7" w:rsidP="00656BF4">
            <w:pPr>
              <w:pStyle w:val="TableParagraph"/>
              <w:spacing w:before="9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55" w14:textId="77777777" w:rsidR="000526F7" w:rsidRPr="008169E7" w:rsidRDefault="000526F7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56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57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5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59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5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63BC0E63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5C" w14:textId="77777777" w:rsidR="000526F7" w:rsidRPr="008169E7" w:rsidRDefault="000526F7" w:rsidP="00656BF4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5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BC0E5E" w14:textId="77777777" w:rsidR="000526F7" w:rsidRPr="008169E7" w:rsidRDefault="00656BF4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5F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0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2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63BC0E65" w14:textId="77777777" w:rsidTr="008169E7">
        <w:tc>
          <w:tcPr>
            <w:tcW w:w="1007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BC0E64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656BF4" w:rsidRPr="008169E7" w14:paraId="63BC0E6C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66" w14:textId="77777777" w:rsidR="00656BF4" w:rsidRPr="008169E7" w:rsidRDefault="00656BF4" w:rsidP="00E5779F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7" w14:textId="77777777" w:rsidR="00656BF4" w:rsidRPr="008169E7" w:rsidRDefault="00656BF4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8" w14:textId="77777777" w:rsidR="00656BF4" w:rsidRPr="008169E7" w:rsidRDefault="00656BF4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9" w14:textId="77777777" w:rsidR="00656BF4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A" w14:textId="77777777" w:rsidR="00656BF4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B" w14:textId="77777777" w:rsidR="00656BF4" w:rsidRPr="008169E7" w:rsidRDefault="00656BF4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8169E7" w:rsidRPr="008169E7" w14:paraId="63BC0E73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C0E6D" w14:textId="77777777" w:rsidR="00656BF4" w:rsidRPr="008169E7" w:rsidRDefault="00656BF4" w:rsidP="00E5779F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E" w14:textId="77777777" w:rsidR="00656BF4" w:rsidRPr="008169E7" w:rsidRDefault="00656BF4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6F" w14:textId="77777777" w:rsidR="00656BF4" w:rsidRPr="008169E7" w:rsidRDefault="00656BF4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70" w14:textId="77777777" w:rsidR="00656BF4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71" w14:textId="77777777" w:rsidR="00656BF4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28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BC0E72" w14:textId="77777777" w:rsidR="00656BF4" w:rsidRPr="008169E7" w:rsidRDefault="00656BF4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63BC0E75" w14:textId="77777777" w:rsidTr="008169E7">
        <w:tc>
          <w:tcPr>
            <w:tcW w:w="1007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BC0E74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8169E7" w:rsidRPr="008169E7" w14:paraId="63BC0E7D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3BC0E76" w14:textId="77777777" w:rsidR="00656BF4" w:rsidRPr="008169E7" w:rsidRDefault="00656BF4" w:rsidP="00656BF4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77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$17,200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78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$102,200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79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$261,200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7A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$322,200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7B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7C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8169E7" w:rsidRPr="008169E7" w14:paraId="63BC0E84" w14:textId="77777777" w:rsidTr="008169E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3BC0E7E" w14:textId="77777777" w:rsidR="00656BF4" w:rsidRPr="008169E7" w:rsidRDefault="00656BF4" w:rsidP="00656BF4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7F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80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81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$31,608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82" w14:textId="77777777" w:rsidR="00656BF4" w:rsidRPr="008169E7" w:rsidRDefault="00656BF4" w:rsidP="00656B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$86,608</w:t>
            </w:r>
          </w:p>
        </w:tc>
        <w:tc>
          <w:tcPr>
            <w:tcW w:w="28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BC0E83" w14:textId="77777777" w:rsidR="00656BF4" w:rsidRPr="008169E7" w:rsidRDefault="00656BF4" w:rsidP="00656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63BC0E85" w14:textId="77777777" w:rsidR="000973A1" w:rsidRPr="00D457CC" w:rsidRDefault="000973A1">
      <w:pPr>
        <w:spacing w:before="6"/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>
      <w:pgSz w:w="12240" w:h="15840"/>
      <w:pgMar w:top="104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2E5516"/>
    <w:rsid w:val="002F3768"/>
    <w:rsid w:val="00656BF4"/>
    <w:rsid w:val="008169E7"/>
    <w:rsid w:val="008C236A"/>
    <w:rsid w:val="00D457CC"/>
    <w:rsid w:val="00DE0C9A"/>
    <w:rsid w:val="00E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0D6E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047E8101-2112-45D8-90C4-AC47A451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2685C-CE11-48FA-867A-64247C8A8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2393B-6E81-4961-9EEF-6B6AD9E0569B}">
  <ds:schemaRefs>
    <ds:schemaRef ds:uri="http://purl.org/dc/dcmitype/"/>
    <ds:schemaRef ds:uri="http://www.w3.org/XML/1998/namespace"/>
    <ds:schemaRef ds:uri="http://schemas.microsoft.com/office/infopath/2007/PartnerControls"/>
    <ds:schemaRef ds:uri="$ListId:docs;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Impact Tables (Draft)</vt:lpstr>
    </vt:vector>
  </TitlesOfParts>
  <Company>State of Oregon Department of Environmental Quality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Impact Tables (Draft)</dc:title>
  <dc:creator>Joe Westersund</dc:creator>
  <cp:lastModifiedBy>WESTERSUND Joe</cp:lastModifiedBy>
  <cp:revision>2</cp:revision>
  <dcterms:created xsi:type="dcterms:W3CDTF">2016-06-07T18:11:00Z</dcterms:created>
  <dcterms:modified xsi:type="dcterms:W3CDTF">2016-06-07T18:11:00Z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