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24CF5" w14:textId="77777777" w:rsidR="00F12B1F" w:rsidRPr="00E54465" w:rsidRDefault="00E54465" w:rsidP="00E54465">
      <w:pPr>
        <w:spacing w:after="0"/>
        <w:rPr>
          <w:b/>
        </w:rPr>
      </w:pPr>
      <w:r w:rsidRPr="00E54465">
        <w:rPr>
          <w:b/>
        </w:rPr>
        <w:t>Art Glass Permanent Rulemaking</w:t>
      </w:r>
    </w:p>
    <w:p w14:paraId="1A0F2880" w14:textId="77777777" w:rsidR="00E54465" w:rsidRDefault="00E54465" w:rsidP="00E54465">
      <w:pPr>
        <w:spacing w:after="0"/>
      </w:pPr>
      <w:r>
        <w:t>Comments summary (</w:t>
      </w:r>
      <w:r w:rsidR="000203BF">
        <w:t>beginning of day 7/29</w:t>
      </w:r>
      <w:r>
        <w:t>/2016)</w:t>
      </w:r>
    </w:p>
    <w:p w14:paraId="529173A4" w14:textId="77777777" w:rsidR="00E54465" w:rsidRDefault="00E54465" w:rsidP="00E54465">
      <w:pPr>
        <w:spacing w:after="0"/>
      </w:pPr>
    </w:p>
    <w:p w14:paraId="310E3CCF" w14:textId="77777777" w:rsidR="00E54465" w:rsidRDefault="00E54465" w:rsidP="00E54465">
      <w:pPr>
        <w:pStyle w:val="ListParagraph"/>
        <w:numPr>
          <w:ilvl w:val="0"/>
          <w:numId w:val="4"/>
        </w:numPr>
        <w:spacing w:after="0"/>
      </w:pPr>
      <w:r>
        <w:t>Consider economic impact on glass artists, don’t shut down CAGMs, give them more time or flexibility</w:t>
      </w:r>
      <w:r w:rsidR="00B336AC">
        <w:t xml:space="preserve"> [glass artists]</w:t>
      </w:r>
    </w:p>
    <w:p w14:paraId="0A3FB010" w14:textId="77777777" w:rsidR="00E54465" w:rsidRDefault="00341277" w:rsidP="00E54465">
      <w:pPr>
        <w:pStyle w:val="ListParagraph"/>
        <w:numPr>
          <w:ilvl w:val="0"/>
          <w:numId w:val="4"/>
        </w:numPr>
        <w:spacing w:after="0"/>
      </w:pPr>
      <w:r>
        <w:t xml:space="preserve">Include all </w:t>
      </w:r>
      <w:commentRangeStart w:id="0"/>
      <w:r>
        <w:t>metal</w:t>
      </w:r>
      <w:r w:rsidR="00E54465">
        <w:t xml:space="preserve"> HAPs </w:t>
      </w:r>
      <w:commentRangeEnd w:id="0"/>
      <w:r>
        <w:rPr>
          <w:rStyle w:val="CommentReference"/>
        </w:rPr>
        <w:commentReference w:id="0"/>
      </w:r>
      <w:r w:rsidR="00E54465">
        <w:t>or all HAPs in rule</w:t>
      </w:r>
      <w:r w:rsidR="00B336AC">
        <w:t xml:space="preserve"> [EPAC members]</w:t>
      </w:r>
    </w:p>
    <w:p w14:paraId="485207A4" w14:textId="77777777" w:rsidR="00C95ED2" w:rsidRDefault="00C95ED2" w:rsidP="00C95ED2">
      <w:pPr>
        <w:pStyle w:val="ListParagraph"/>
        <w:numPr>
          <w:ilvl w:val="1"/>
          <w:numId w:val="4"/>
        </w:numPr>
        <w:spacing w:after="0"/>
      </w:pPr>
      <w:r>
        <w:t>“</w:t>
      </w:r>
      <w:r w:rsidRPr="00C95ED2">
        <w:t>Close loopholes that would allow for emissions of heavy metals from uncontrolled furnaces</w:t>
      </w:r>
      <w:r>
        <w:t>”</w:t>
      </w:r>
    </w:p>
    <w:p w14:paraId="0DFBF067" w14:textId="77777777" w:rsidR="00E54465" w:rsidRDefault="00E54465" w:rsidP="00E54465">
      <w:pPr>
        <w:pStyle w:val="ListParagraph"/>
        <w:numPr>
          <w:ilvl w:val="0"/>
          <w:numId w:val="4"/>
        </w:numPr>
        <w:spacing w:after="0"/>
      </w:pPr>
      <w:r>
        <w:t xml:space="preserve">Make rule apply </w:t>
      </w:r>
      <w:commentRangeStart w:id="1"/>
      <w:r>
        <w:t>statewide</w:t>
      </w:r>
      <w:commentRangeEnd w:id="1"/>
      <w:r w:rsidR="003C7501">
        <w:rPr>
          <w:rStyle w:val="CommentReference"/>
        </w:rPr>
        <w:commentReference w:id="1"/>
      </w:r>
      <w:r w:rsidR="00B336AC">
        <w:t xml:space="preserve"> [EPAC members]</w:t>
      </w:r>
    </w:p>
    <w:p w14:paraId="15426062" w14:textId="77777777" w:rsidR="00E54465" w:rsidRDefault="00E54465" w:rsidP="00E54465">
      <w:pPr>
        <w:pStyle w:val="ListParagraph"/>
        <w:numPr>
          <w:ilvl w:val="0"/>
          <w:numId w:val="4"/>
        </w:numPr>
        <w:spacing w:after="0"/>
      </w:pPr>
      <w:r>
        <w:t>Update health benchmarks</w:t>
      </w:r>
      <w:r w:rsidR="00B336AC">
        <w:t xml:space="preserve"> [EPAC members]</w:t>
      </w:r>
    </w:p>
    <w:p w14:paraId="2E785596" w14:textId="77777777" w:rsidR="00E54465" w:rsidRDefault="00E54465" w:rsidP="00B336AC">
      <w:pPr>
        <w:pStyle w:val="ListParagraph"/>
        <w:numPr>
          <w:ilvl w:val="0"/>
          <w:numId w:val="4"/>
        </w:numPr>
        <w:spacing w:after="0"/>
      </w:pPr>
      <w:r>
        <w:t xml:space="preserve">Include all glass manufacturers (include General Glass and </w:t>
      </w:r>
      <w:r w:rsidR="00B336AC" w:rsidRPr="00B336AC">
        <w:t>Owens-Brockway</w:t>
      </w:r>
      <w:r w:rsidR="00B336AC">
        <w:t>,</w:t>
      </w:r>
      <w:r w:rsidR="00B336AC" w:rsidRPr="00B336AC">
        <w:t xml:space="preserve"> </w:t>
      </w:r>
      <w:r>
        <w:t>not just art glass)</w:t>
      </w:r>
      <w:r w:rsidR="00B336AC">
        <w:t xml:space="preserve"> [EPAC members]</w:t>
      </w:r>
    </w:p>
    <w:p w14:paraId="597827FE" w14:textId="77777777" w:rsidR="00B336AC" w:rsidRDefault="00B336AC" w:rsidP="00CF5C0D">
      <w:pPr>
        <w:pStyle w:val="ListParagraph"/>
        <w:numPr>
          <w:ilvl w:val="0"/>
          <w:numId w:val="4"/>
        </w:numPr>
        <w:spacing w:after="0"/>
      </w:pPr>
      <w:r>
        <w:t>Replace 99.0% baghouse source test standard</w:t>
      </w:r>
    </w:p>
    <w:p w14:paraId="71A32691" w14:textId="77777777" w:rsidR="00B336AC" w:rsidRDefault="00B336AC" w:rsidP="00B336AC">
      <w:pPr>
        <w:pStyle w:val="ListParagraph"/>
        <w:numPr>
          <w:ilvl w:val="1"/>
          <w:numId w:val="4"/>
        </w:numPr>
        <w:spacing w:after="0"/>
      </w:pPr>
      <w:r>
        <w:t>Use 99.9% [EPAC members]</w:t>
      </w:r>
    </w:p>
    <w:p w14:paraId="1B0B8D14" w14:textId="77777777" w:rsidR="00B336AC" w:rsidRDefault="00B336AC" w:rsidP="00B336AC">
      <w:pPr>
        <w:pStyle w:val="ListParagraph"/>
        <w:numPr>
          <w:ilvl w:val="1"/>
          <w:numId w:val="4"/>
        </w:numPr>
        <w:spacing w:after="0"/>
      </w:pPr>
      <w:r w:rsidRPr="00B336AC">
        <w:t>0.005 gr/</w:t>
      </w:r>
      <w:proofErr w:type="spellStart"/>
      <w:r w:rsidRPr="00B336AC">
        <w:t>dscf</w:t>
      </w:r>
      <w:proofErr w:type="spellEnd"/>
      <w:r>
        <w:t xml:space="preserve"> [Glass Alchemy]</w:t>
      </w:r>
    </w:p>
    <w:p w14:paraId="252FEA3F" w14:textId="77777777" w:rsidR="00B336AC" w:rsidRDefault="004D59D1" w:rsidP="004D59D1">
      <w:pPr>
        <w:pStyle w:val="ListParagraph"/>
        <w:numPr>
          <w:ilvl w:val="1"/>
          <w:numId w:val="4"/>
        </w:numPr>
        <w:spacing w:after="0"/>
      </w:pPr>
      <w:r w:rsidRPr="004D59D1">
        <w:t xml:space="preserve">0.2 </w:t>
      </w:r>
      <w:proofErr w:type="spellStart"/>
      <w:r w:rsidRPr="004D59D1">
        <w:t>lb</w:t>
      </w:r>
      <w:r>
        <w:t>s</w:t>
      </w:r>
      <w:proofErr w:type="spellEnd"/>
      <w:r w:rsidRPr="004D59D1">
        <w:t>/</w:t>
      </w:r>
      <w:r>
        <w:t xml:space="preserve">ton of glass produced [Bullseye] </w:t>
      </w:r>
    </w:p>
    <w:p w14:paraId="3A3A2C48" w14:textId="77777777" w:rsidR="00B336AC" w:rsidRDefault="00B336AC" w:rsidP="00CF5C0D">
      <w:pPr>
        <w:pStyle w:val="ListParagraph"/>
        <w:numPr>
          <w:ilvl w:val="0"/>
          <w:numId w:val="4"/>
        </w:numPr>
        <w:spacing w:after="0"/>
      </w:pPr>
      <w:r>
        <w:t>More transparency</w:t>
      </w:r>
    </w:p>
    <w:p w14:paraId="64C1A53D" w14:textId="77777777" w:rsidR="00B336AC" w:rsidRDefault="00B336AC" w:rsidP="00B336AC">
      <w:pPr>
        <w:pStyle w:val="ListParagraph"/>
        <w:numPr>
          <w:ilvl w:val="1"/>
          <w:numId w:val="4"/>
        </w:numPr>
        <w:spacing w:after="0"/>
      </w:pPr>
      <w:r>
        <w:t>Online video of all public meetings</w:t>
      </w:r>
    </w:p>
    <w:p w14:paraId="73ED0241" w14:textId="77777777" w:rsidR="00B336AC" w:rsidRDefault="00B336AC" w:rsidP="00B336AC">
      <w:pPr>
        <w:pStyle w:val="ListParagraph"/>
        <w:numPr>
          <w:ilvl w:val="1"/>
          <w:numId w:val="4"/>
        </w:numPr>
        <w:spacing w:after="0"/>
      </w:pPr>
      <w:r>
        <w:t>Online searchable database of air permits or emissions info</w:t>
      </w:r>
    </w:p>
    <w:p w14:paraId="667C636F" w14:textId="77777777" w:rsidR="00C95ED2" w:rsidRDefault="00C95ED2" w:rsidP="00C95ED2">
      <w:pPr>
        <w:pStyle w:val="ListParagraph"/>
        <w:numPr>
          <w:ilvl w:val="1"/>
          <w:numId w:val="4"/>
        </w:numPr>
        <w:spacing w:after="0"/>
      </w:pPr>
      <w:r>
        <w:t>“</w:t>
      </w:r>
      <w:r w:rsidRPr="00C95ED2">
        <w:t>ensure public notice and comment instead of locking the public out of DEQ decisions</w:t>
      </w:r>
      <w:r>
        <w:t>”</w:t>
      </w:r>
      <w:r w:rsidRPr="00C95ED2">
        <w:t xml:space="preserve"> </w:t>
      </w:r>
    </w:p>
    <w:p w14:paraId="4CFF81D9" w14:textId="77777777" w:rsidR="00B336AC" w:rsidRDefault="00B336AC" w:rsidP="00B336AC">
      <w:pPr>
        <w:pStyle w:val="ListParagraph"/>
        <w:numPr>
          <w:ilvl w:val="0"/>
          <w:numId w:val="4"/>
        </w:numPr>
        <w:spacing w:after="0"/>
      </w:pPr>
      <w:r>
        <w:t xml:space="preserve">Replace 10 </w:t>
      </w:r>
      <w:proofErr w:type="spellStart"/>
      <w:r>
        <w:t>tpy</w:t>
      </w:r>
      <w:proofErr w:type="spellEnd"/>
      <w:r>
        <w:t xml:space="preserve"> applicability threshold</w:t>
      </w:r>
    </w:p>
    <w:p w14:paraId="01254A96" w14:textId="77777777" w:rsidR="00B336AC" w:rsidRDefault="00B336AC" w:rsidP="00B336AC">
      <w:pPr>
        <w:pStyle w:val="ListParagraph"/>
        <w:numPr>
          <w:ilvl w:val="1"/>
          <w:numId w:val="4"/>
        </w:numPr>
        <w:spacing w:after="0"/>
      </w:pPr>
      <w:r>
        <w:t xml:space="preserve">Everybody that melts glass should have to report, define threshold </w:t>
      </w:r>
      <w:proofErr w:type="spellStart"/>
      <w:r>
        <w:t>lbs</w:t>
      </w:r>
      <w:proofErr w:type="spellEnd"/>
      <w:r>
        <w:t>/year usage rate for each metal. All above that threshold are subject to the other parts of the rule. [Glass Alchemy]</w:t>
      </w:r>
    </w:p>
    <w:p w14:paraId="0EAB0D6C" w14:textId="77777777" w:rsidR="00465034" w:rsidRDefault="00465034" w:rsidP="00B336AC">
      <w:pPr>
        <w:pStyle w:val="ListParagraph"/>
        <w:numPr>
          <w:ilvl w:val="1"/>
          <w:numId w:val="4"/>
        </w:numPr>
        <w:spacing w:after="0"/>
      </w:pPr>
      <w:r>
        <w:t xml:space="preserve">Use 1 </w:t>
      </w:r>
      <w:proofErr w:type="spellStart"/>
      <w:r>
        <w:t>lb</w:t>
      </w:r>
      <w:proofErr w:type="spellEnd"/>
      <w:r>
        <w:t>/year [EPAC]</w:t>
      </w:r>
    </w:p>
    <w:p w14:paraId="532EB32A" w14:textId="77777777" w:rsidR="00B336AC" w:rsidRDefault="004D59D1" w:rsidP="00B336AC">
      <w:pPr>
        <w:pStyle w:val="ListParagraph"/>
        <w:numPr>
          <w:ilvl w:val="0"/>
          <w:numId w:val="4"/>
        </w:numPr>
        <w:spacing w:after="0"/>
      </w:pPr>
      <w:r>
        <w:t>Replace Cr6 benchmark in rule</w:t>
      </w:r>
      <w:bookmarkStart w:id="2" w:name="_GoBack"/>
      <w:bookmarkEnd w:id="2"/>
    </w:p>
    <w:p w14:paraId="419C29D0" w14:textId="77777777" w:rsidR="004D59D1" w:rsidRDefault="004D3CC0" w:rsidP="00A93877">
      <w:pPr>
        <w:pStyle w:val="ListParagraph"/>
        <w:numPr>
          <w:ilvl w:val="1"/>
          <w:numId w:val="4"/>
        </w:numPr>
        <w:spacing w:after="0"/>
      </w:pPr>
      <w:r>
        <w:t>Use 0.08 n</w:t>
      </w:r>
      <w:r w:rsidR="004D59D1">
        <w:t xml:space="preserve">g/m3 as 24 </w:t>
      </w:r>
      <w:proofErr w:type="spellStart"/>
      <w:r w:rsidR="004D59D1">
        <w:t>hr</w:t>
      </w:r>
      <w:proofErr w:type="spellEnd"/>
      <w:r w:rsidR="004D59D1">
        <w:t xml:space="preserve"> limit</w:t>
      </w:r>
      <w:r w:rsidR="00A93877">
        <w:t xml:space="preserve">. Mentions </w:t>
      </w:r>
      <w:r w:rsidR="00A93877" w:rsidRPr="00A93877">
        <w:t>ASTDR</w:t>
      </w:r>
      <w:r w:rsidR="00A93877">
        <w:t xml:space="preserve"> 2-week number.</w:t>
      </w:r>
      <w:r w:rsidR="004D59D1">
        <w:t xml:space="preserve"> (EPAC</w:t>
      </w:r>
      <w:r w:rsidR="00A93877">
        <w:t>)</w:t>
      </w:r>
    </w:p>
    <w:p w14:paraId="1EFCE0BD" w14:textId="77777777" w:rsidR="004D59D1" w:rsidRDefault="00223B92" w:rsidP="004D59D1">
      <w:pPr>
        <w:pStyle w:val="ListParagraph"/>
        <w:numPr>
          <w:ilvl w:val="0"/>
          <w:numId w:val="4"/>
        </w:numPr>
        <w:spacing w:after="0"/>
      </w:pPr>
      <w:r>
        <w:t xml:space="preserve">Tier 2 chrome </w:t>
      </w:r>
      <w:r w:rsidR="00C95ED2">
        <w:t>usage rates</w:t>
      </w:r>
    </w:p>
    <w:p w14:paraId="664673C5" w14:textId="77777777" w:rsidR="00C95ED2" w:rsidRDefault="00C95ED2" w:rsidP="00C95ED2">
      <w:pPr>
        <w:pStyle w:val="ListParagraph"/>
        <w:numPr>
          <w:ilvl w:val="1"/>
          <w:numId w:val="4"/>
        </w:numPr>
        <w:spacing w:after="0"/>
      </w:pPr>
      <w:r>
        <w:t>allow</w:t>
      </w:r>
      <w:r w:rsidRPr="00C95ED2">
        <w:t xml:space="preserve"> testing for </w:t>
      </w:r>
      <w:commentRangeStart w:id="3"/>
      <w:r w:rsidRPr="00C95ED2">
        <w:t xml:space="preserve">total Cr at outlet of baghouse </w:t>
      </w:r>
      <w:commentRangeEnd w:id="3"/>
      <w:r w:rsidR="00CE073B">
        <w:rPr>
          <w:rStyle w:val="CommentReference"/>
        </w:rPr>
        <w:commentReference w:id="3"/>
      </w:r>
      <w:r w:rsidRPr="00C95ED2">
        <w:t>(Method 29) and assuming all of it is Cr6.</w:t>
      </w:r>
      <w:r>
        <w:t xml:space="preserve"> [Bullseye]</w:t>
      </w:r>
    </w:p>
    <w:p w14:paraId="37D446DA" w14:textId="77777777" w:rsidR="000203BF" w:rsidRDefault="000203BF" w:rsidP="000203BF">
      <w:pPr>
        <w:pStyle w:val="ListParagraph"/>
        <w:numPr>
          <w:ilvl w:val="0"/>
          <w:numId w:val="4"/>
        </w:numPr>
        <w:spacing w:after="0"/>
      </w:pPr>
      <w:r>
        <w:t xml:space="preserve">What about </w:t>
      </w:r>
      <w:commentRangeStart w:id="4"/>
      <w:r>
        <w:t>non-filterable emissions</w:t>
      </w:r>
      <w:commentRangeEnd w:id="4"/>
      <w:r w:rsidR="00BE4A5C">
        <w:rPr>
          <w:rStyle w:val="CommentReference"/>
        </w:rPr>
        <w:commentReference w:id="4"/>
      </w:r>
      <w:r>
        <w:t>? [EPAC]</w:t>
      </w:r>
    </w:p>
    <w:p w14:paraId="65AEDD74" w14:textId="77777777" w:rsidR="00E54465" w:rsidRDefault="00E54465" w:rsidP="00E54465">
      <w:pPr>
        <w:ind w:left="360"/>
      </w:pPr>
    </w:p>
    <w:sectPr w:rsidR="00E54465" w:rsidSect="00AC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oe Westersund" w:date="2016-07-29T10:11:00Z" w:initials="JW">
    <w:p w14:paraId="471EE36E" w14:textId="77777777" w:rsidR="00341277" w:rsidRDefault="00341277">
      <w:pPr>
        <w:pStyle w:val="CommentText"/>
      </w:pPr>
      <w:r>
        <w:rPr>
          <w:rStyle w:val="CommentReference"/>
        </w:rPr>
        <w:annotationRef/>
      </w:r>
      <w:r>
        <w:t>Add cobalt and selenium</w:t>
      </w:r>
    </w:p>
  </w:comment>
  <w:comment w:id="1" w:author="Joe Westersund" w:date="2016-07-29T10:26:00Z" w:initials="JW">
    <w:p w14:paraId="0707C862" w14:textId="77777777" w:rsidR="003C7501" w:rsidRDefault="003C7501">
      <w:pPr>
        <w:pStyle w:val="CommentText"/>
      </w:pPr>
      <w:r>
        <w:rPr>
          <w:rStyle w:val="CommentReference"/>
        </w:rPr>
        <w:annotationRef/>
      </w:r>
      <w:r>
        <w:t>Not sure</w:t>
      </w:r>
    </w:p>
    <w:p w14:paraId="509F193D" w14:textId="77777777" w:rsidR="003C7501" w:rsidRDefault="003C7501">
      <w:pPr>
        <w:pStyle w:val="CommentText"/>
      </w:pPr>
      <w:r>
        <w:t>Are there CAGMs outside Portland that would be subject?</w:t>
      </w:r>
    </w:p>
    <w:p w14:paraId="02981780" w14:textId="77777777" w:rsidR="00352C2E" w:rsidRDefault="00352C2E">
      <w:pPr>
        <w:pStyle w:val="CommentText"/>
      </w:pPr>
      <w:r>
        <w:t>Other option is to amend to be statewide as part of CAO next year.</w:t>
      </w:r>
    </w:p>
  </w:comment>
  <w:comment w:id="3" w:author="Joe Westersund" w:date="2016-07-29T10:29:00Z" w:initials="JW">
    <w:p w14:paraId="1FCA30EA" w14:textId="77777777" w:rsidR="00CE073B" w:rsidRDefault="00CE073B">
      <w:pPr>
        <w:pStyle w:val="CommentText"/>
      </w:pPr>
      <w:r>
        <w:rPr>
          <w:rStyle w:val="CommentReference"/>
        </w:rPr>
        <w:annotationRef/>
      </w:r>
      <w:r>
        <w:t>Test on outlet for all metals</w:t>
      </w:r>
    </w:p>
  </w:comment>
  <w:comment w:id="4" w:author="Joe Westersund" w:date="2016-07-29T10:40:00Z" w:initials="JW">
    <w:p w14:paraId="2AC34951" w14:textId="77777777" w:rsidR="00BE4A5C" w:rsidRDefault="00BE4A5C">
      <w:pPr>
        <w:pStyle w:val="CommentText"/>
      </w:pPr>
      <w:r>
        <w:rPr>
          <w:rStyle w:val="CommentReference"/>
        </w:rPr>
        <w:annotationRef/>
      </w:r>
      <w:r>
        <w:t>If we require Method 29, does that include non-filterable emissions?</w:t>
      </w:r>
    </w:p>
    <w:p w14:paraId="20E07DC5" w14:textId="77777777" w:rsidR="00BE4A5C" w:rsidRDefault="00BE4A5C">
      <w:pPr>
        <w:pStyle w:val="CommentText"/>
      </w:pPr>
      <w:r>
        <w:t>Once we have Method 29 exit emissions data, what do we do with that?</w:t>
      </w:r>
    </w:p>
    <w:p w14:paraId="5F45C422" w14:textId="77777777" w:rsidR="000454BE" w:rsidRDefault="000454BE">
      <w:pPr>
        <w:pStyle w:val="CommentText"/>
      </w:pPr>
      <w:r>
        <w:t>Require Tier 2s to do source testing + modeling for all metals not just Cr?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1EE36E" w15:done="0"/>
  <w15:commentEx w15:paraId="02981780" w15:done="0"/>
  <w15:commentEx w15:paraId="1FCA30EA" w15:done="0"/>
  <w15:commentEx w15:paraId="5F45C42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C001A"/>
    <w:multiLevelType w:val="hybridMultilevel"/>
    <w:tmpl w:val="1E6A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21F13"/>
    <w:multiLevelType w:val="hybridMultilevel"/>
    <w:tmpl w:val="BEE285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4EA5887"/>
    <w:multiLevelType w:val="hybridMultilevel"/>
    <w:tmpl w:val="19D45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029FD"/>
    <w:multiLevelType w:val="hybridMultilevel"/>
    <w:tmpl w:val="23A6D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2A19"/>
    <w:rsid w:val="000203BF"/>
    <w:rsid w:val="000454BE"/>
    <w:rsid w:val="00052A19"/>
    <w:rsid w:val="00223B92"/>
    <w:rsid w:val="00341277"/>
    <w:rsid w:val="00352C2E"/>
    <w:rsid w:val="003C7501"/>
    <w:rsid w:val="0043216F"/>
    <w:rsid w:val="00465034"/>
    <w:rsid w:val="004D3CC0"/>
    <w:rsid w:val="004D59D1"/>
    <w:rsid w:val="005F759E"/>
    <w:rsid w:val="007F1458"/>
    <w:rsid w:val="009B1303"/>
    <w:rsid w:val="00A7266E"/>
    <w:rsid w:val="00A93877"/>
    <w:rsid w:val="00AC140E"/>
    <w:rsid w:val="00B336AC"/>
    <w:rsid w:val="00B34229"/>
    <w:rsid w:val="00BE4A5C"/>
    <w:rsid w:val="00C95ED2"/>
    <w:rsid w:val="00CD3BD1"/>
    <w:rsid w:val="00CE073B"/>
    <w:rsid w:val="00E54465"/>
    <w:rsid w:val="00F1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58A14"/>
  <w15:docId w15:val="{AD068CF1-40E4-4CAB-9BB1-206A09E8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B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1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2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2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2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16</cp:revision>
  <dcterms:created xsi:type="dcterms:W3CDTF">2016-07-28T23:56:00Z</dcterms:created>
  <dcterms:modified xsi:type="dcterms:W3CDTF">2016-07-29T18:26:00Z</dcterms:modified>
</cp:coreProperties>
</file>