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2C" w:rsidRDefault="007B562C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70"/>
        <w:gridCol w:w="1530"/>
        <w:gridCol w:w="3240"/>
        <w:gridCol w:w="3240"/>
      </w:tblGrid>
      <w:tr w:rsidR="0070473F" w:rsidRPr="00BB4E00" w:rsidTr="00BB4E00">
        <w:trPr>
          <w:cantSplit/>
          <w:tblHeader/>
        </w:trPr>
        <w:tc>
          <w:tcPr>
            <w:tcW w:w="1170" w:type="dxa"/>
          </w:tcPr>
          <w:p w:rsidR="0070473F" w:rsidRPr="00BB4E00" w:rsidRDefault="00BB4E00" w:rsidP="00BB4E00">
            <w:pPr>
              <w:jc w:val="center"/>
              <w:rPr>
                <w:b/>
              </w:rPr>
            </w:pPr>
            <w:r w:rsidRPr="00BB4E00">
              <w:rPr>
                <w:b/>
              </w:rPr>
              <w:t>Rule No.</w:t>
            </w:r>
          </w:p>
        </w:tc>
        <w:tc>
          <w:tcPr>
            <w:tcW w:w="1530" w:type="dxa"/>
          </w:tcPr>
          <w:p w:rsidR="0070473F" w:rsidRPr="00BB4E00" w:rsidRDefault="00BB4E00" w:rsidP="00BB4E00">
            <w:pPr>
              <w:jc w:val="center"/>
              <w:rPr>
                <w:b/>
              </w:rPr>
            </w:pPr>
            <w:r w:rsidRPr="00BB4E00">
              <w:rPr>
                <w:b/>
              </w:rPr>
              <w:t>Rule Title</w:t>
            </w:r>
          </w:p>
        </w:tc>
        <w:tc>
          <w:tcPr>
            <w:tcW w:w="3240" w:type="dxa"/>
          </w:tcPr>
          <w:p w:rsidR="0070473F" w:rsidRPr="00BB4E00" w:rsidRDefault="00BB4E00" w:rsidP="00BB4E00">
            <w:pPr>
              <w:jc w:val="center"/>
              <w:rPr>
                <w:b/>
              </w:rPr>
            </w:pPr>
            <w:r w:rsidRPr="00BB4E00">
              <w:rPr>
                <w:b/>
              </w:rPr>
              <w:t>Summary of significant changes</w:t>
            </w:r>
          </w:p>
        </w:tc>
        <w:tc>
          <w:tcPr>
            <w:tcW w:w="3240" w:type="dxa"/>
          </w:tcPr>
          <w:p w:rsidR="0070473F" w:rsidRPr="00BB4E00" w:rsidRDefault="00BB4E00" w:rsidP="00BB4E00">
            <w:pPr>
              <w:jc w:val="center"/>
              <w:rPr>
                <w:b/>
              </w:rPr>
            </w:pPr>
            <w:r w:rsidRPr="00BB4E00">
              <w:rPr>
                <w:b/>
              </w:rPr>
              <w:t>Notes</w:t>
            </w:r>
          </w:p>
        </w:tc>
      </w:tr>
      <w:tr w:rsidR="0070473F" w:rsidTr="00BB4E00">
        <w:trPr>
          <w:cantSplit/>
        </w:trPr>
        <w:tc>
          <w:tcPr>
            <w:tcW w:w="1170" w:type="dxa"/>
          </w:tcPr>
          <w:p w:rsidR="0070473F" w:rsidRDefault="0070473F">
            <w:r>
              <w:t>9000</w:t>
            </w:r>
          </w:p>
        </w:tc>
        <w:tc>
          <w:tcPr>
            <w:tcW w:w="1530" w:type="dxa"/>
          </w:tcPr>
          <w:p w:rsidR="0070473F" w:rsidRDefault="0070473F">
            <w:r>
              <w:t>Applicability</w:t>
            </w:r>
          </w:p>
        </w:tc>
        <w:tc>
          <w:tcPr>
            <w:tcW w:w="3240" w:type="dxa"/>
          </w:tcPr>
          <w:p w:rsidR="0070473F" w:rsidRDefault="0070473F">
            <w:r>
              <w:t>Applicability criteria moved from 9000 to 9010, definitions.</w:t>
            </w:r>
          </w:p>
        </w:tc>
        <w:tc>
          <w:tcPr>
            <w:tcW w:w="3240" w:type="dxa"/>
          </w:tcPr>
          <w:p w:rsidR="0070473F" w:rsidRDefault="0070473F">
            <w:r>
              <w:t>Temp rule version defined CAGMs in the applicability section, better to define in the definitions.</w:t>
            </w:r>
          </w:p>
        </w:tc>
      </w:tr>
      <w:tr w:rsidR="0070473F" w:rsidTr="00BB4E00">
        <w:trPr>
          <w:cantSplit/>
        </w:trPr>
        <w:tc>
          <w:tcPr>
            <w:tcW w:w="1170" w:type="dxa"/>
          </w:tcPr>
          <w:p w:rsidR="0070473F" w:rsidRDefault="0070473F">
            <w:r>
              <w:t>9005</w:t>
            </w:r>
          </w:p>
        </w:tc>
        <w:tc>
          <w:tcPr>
            <w:tcW w:w="1530" w:type="dxa"/>
          </w:tcPr>
          <w:p w:rsidR="0070473F" w:rsidRDefault="0070473F">
            <w:r>
              <w:t>Compliance dates</w:t>
            </w:r>
          </w:p>
        </w:tc>
        <w:tc>
          <w:tcPr>
            <w:tcW w:w="3240" w:type="dxa"/>
          </w:tcPr>
          <w:p w:rsidR="0070473F" w:rsidRDefault="0070473F">
            <w:r>
              <w:t>New section</w:t>
            </w:r>
          </w:p>
          <w:p w:rsidR="0070473F" w:rsidRDefault="0070473F">
            <w:r>
              <w:t>Compliance dates specified for new CAGMs, and Tier 1 changing to Tier 2</w:t>
            </w:r>
          </w:p>
        </w:tc>
        <w:tc>
          <w:tcPr>
            <w:tcW w:w="3240" w:type="dxa"/>
          </w:tcPr>
          <w:p w:rsidR="0070473F" w:rsidRDefault="0070473F">
            <w:r>
              <w:t>Necessary</w:t>
            </w:r>
          </w:p>
          <w:p w:rsidR="0070473F" w:rsidRDefault="0070473F"/>
          <w:p w:rsidR="0070473F" w:rsidRDefault="0070473F">
            <w:r>
              <w:t>NS Glass may grow to Tier 2</w:t>
            </w:r>
          </w:p>
        </w:tc>
      </w:tr>
      <w:tr w:rsidR="0070473F" w:rsidTr="00BB4E00">
        <w:trPr>
          <w:cantSplit/>
        </w:trPr>
        <w:tc>
          <w:tcPr>
            <w:tcW w:w="1170" w:type="dxa"/>
          </w:tcPr>
          <w:p w:rsidR="0070473F" w:rsidRDefault="0070473F">
            <w:r>
              <w:t>9010</w:t>
            </w:r>
          </w:p>
        </w:tc>
        <w:tc>
          <w:tcPr>
            <w:tcW w:w="1530" w:type="dxa"/>
          </w:tcPr>
          <w:p w:rsidR="0070473F" w:rsidRDefault="0070473F">
            <w:r>
              <w:t>Definitions</w:t>
            </w:r>
          </w:p>
        </w:tc>
        <w:tc>
          <w:tcPr>
            <w:tcW w:w="3240" w:type="dxa"/>
          </w:tcPr>
          <w:p w:rsidR="0070473F" w:rsidRDefault="0070473F">
            <w:r>
              <w:t>Several changes</w:t>
            </w:r>
            <w:r w:rsidR="00A301CC">
              <w:t>, among them are:</w:t>
            </w:r>
          </w:p>
          <w:p w:rsidR="00A301CC" w:rsidRDefault="00A301CC"/>
          <w:p w:rsidR="0070473F" w:rsidRDefault="0070473F">
            <w:r>
              <w:t xml:space="preserve">Definition of CAGM broadened to include manufacturing any amount of colored art glass </w:t>
            </w:r>
          </w:p>
          <w:p w:rsidR="00A301CC" w:rsidRDefault="00A301CC"/>
          <w:p w:rsidR="00A301CC" w:rsidRDefault="00A301CC">
            <w:r>
              <w:t>Applicability lowered to 5 tons per year, but I also suggest changing to pounds per month basis to make applicability easier to determine.</w:t>
            </w:r>
          </w:p>
          <w:p w:rsidR="00A301CC" w:rsidRDefault="00A301CC"/>
          <w:p w:rsidR="00A301CC" w:rsidRDefault="00A301CC">
            <w:r>
              <w:t>Example given to clarify glassified raw materials.</w:t>
            </w:r>
          </w:p>
        </w:tc>
        <w:tc>
          <w:tcPr>
            <w:tcW w:w="3240" w:type="dxa"/>
          </w:tcPr>
          <w:p w:rsidR="00BB4E00" w:rsidRDefault="00BB4E00"/>
          <w:p w:rsidR="00BB4E00" w:rsidRDefault="00BB4E00"/>
          <w:p w:rsidR="00BB4E00" w:rsidRDefault="00BB4E00"/>
          <w:p w:rsidR="0070473F" w:rsidRDefault="00BB4E00">
            <w:r>
              <w:t>D</w:t>
            </w:r>
            <w:r>
              <w:t>on’t panic, the rules still only have requirements for Tie</w:t>
            </w:r>
            <w:r>
              <w:t>r 1 and Tier 2</w:t>
            </w:r>
            <w:r>
              <w:t>, but this was necessary.</w:t>
            </w:r>
          </w:p>
          <w:p w:rsidR="00BB4E00" w:rsidRDefault="00BB4E00"/>
          <w:p w:rsidR="00BB4E00" w:rsidRDefault="00BB4E00"/>
          <w:p w:rsidR="00BB4E00" w:rsidRDefault="00BB4E00"/>
          <w:p w:rsidR="00BB4E00" w:rsidRDefault="00BB4E00"/>
          <w:p w:rsidR="00BB4E00" w:rsidRDefault="00BB4E00"/>
          <w:p w:rsidR="00BB4E00" w:rsidRDefault="00BB4E00"/>
          <w:p w:rsidR="00BB4E00" w:rsidRDefault="00BB4E00"/>
          <w:p w:rsidR="00BB4E00" w:rsidRDefault="00BB4E00">
            <w:r>
              <w:t>To clarify</w:t>
            </w:r>
          </w:p>
        </w:tc>
      </w:tr>
      <w:tr w:rsidR="0070473F" w:rsidTr="00BB4E00">
        <w:trPr>
          <w:cantSplit/>
        </w:trPr>
        <w:tc>
          <w:tcPr>
            <w:tcW w:w="1170" w:type="dxa"/>
          </w:tcPr>
          <w:p w:rsidR="0070473F" w:rsidRDefault="002C743F">
            <w:r>
              <w:t>9020</w:t>
            </w:r>
          </w:p>
        </w:tc>
        <w:tc>
          <w:tcPr>
            <w:tcW w:w="1530" w:type="dxa"/>
          </w:tcPr>
          <w:p w:rsidR="0070473F" w:rsidRDefault="002C743F">
            <w:r>
              <w:t>Permit Required</w:t>
            </w:r>
          </w:p>
        </w:tc>
        <w:tc>
          <w:tcPr>
            <w:tcW w:w="3240" w:type="dxa"/>
          </w:tcPr>
          <w:p w:rsidR="0070473F" w:rsidRDefault="002C743F">
            <w:r>
              <w:t>Added clarification that operating without a permit is not a violation.</w:t>
            </w:r>
          </w:p>
        </w:tc>
        <w:tc>
          <w:tcPr>
            <w:tcW w:w="3240" w:type="dxa"/>
          </w:tcPr>
          <w:p w:rsidR="0070473F" w:rsidRDefault="002C743F">
            <w:r>
              <w:t>Necessary</w:t>
            </w:r>
            <w:r w:rsidR="00BB4E00">
              <w:t xml:space="preserve"> to eliminate unintended violations</w:t>
            </w:r>
          </w:p>
        </w:tc>
      </w:tr>
      <w:tr w:rsidR="0070473F" w:rsidTr="00BB4E00">
        <w:trPr>
          <w:cantSplit/>
        </w:trPr>
        <w:tc>
          <w:tcPr>
            <w:tcW w:w="1170" w:type="dxa"/>
          </w:tcPr>
          <w:p w:rsidR="0070473F" w:rsidRDefault="002C743F">
            <w:r>
              <w:t>9030</w:t>
            </w:r>
          </w:p>
        </w:tc>
        <w:tc>
          <w:tcPr>
            <w:tcW w:w="1530" w:type="dxa"/>
          </w:tcPr>
          <w:p w:rsidR="0070473F" w:rsidRDefault="002C743F">
            <w:r>
              <w:t>Requirements that apply to Tier 2 CAGMs</w:t>
            </w:r>
          </w:p>
        </w:tc>
        <w:tc>
          <w:tcPr>
            <w:tcW w:w="3240" w:type="dxa"/>
          </w:tcPr>
          <w:p w:rsidR="0070473F" w:rsidRDefault="002C743F">
            <w:r>
              <w:t>Effective immediately, 4 HAPs may not be used in uncontrolled furnaces.</w:t>
            </w:r>
          </w:p>
          <w:p w:rsidR="002C743F" w:rsidRDefault="002C743F"/>
          <w:p w:rsidR="002C743F" w:rsidRDefault="002C743F">
            <w:r>
              <w:t>Effective Feb 1</w:t>
            </w:r>
            <w:r w:rsidR="00BB4E00">
              <w:t>, 2018</w:t>
            </w:r>
            <w:r>
              <w:t xml:space="preserve"> list expands to 8 HAPs that m</w:t>
            </w:r>
            <w:r>
              <w:t>ay not be used in uncontrolled furnaces.</w:t>
            </w:r>
          </w:p>
        </w:tc>
        <w:tc>
          <w:tcPr>
            <w:tcW w:w="3240" w:type="dxa"/>
          </w:tcPr>
          <w:p w:rsidR="0070473F" w:rsidRDefault="0070473F"/>
        </w:tc>
      </w:tr>
      <w:tr w:rsidR="0070473F" w:rsidTr="00BB4E00">
        <w:trPr>
          <w:cantSplit/>
        </w:trPr>
        <w:tc>
          <w:tcPr>
            <w:tcW w:w="1170" w:type="dxa"/>
          </w:tcPr>
          <w:p w:rsidR="0070473F" w:rsidRDefault="002C743F">
            <w:r>
              <w:lastRenderedPageBreak/>
              <w:t>9040</w:t>
            </w:r>
          </w:p>
        </w:tc>
        <w:tc>
          <w:tcPr>
            <w:tcW w:w="1530" w:type="dxa"/>
          </w:tcPr>
          <w:p w:rsidR="0070473F" w:rsidRDefault="002C743F">
            <w:r>
              <w:t>Operating Restrictions That apply to Tier 2 CAGMs</w:t>
            </w:r>
          </w:p>
        </w:tc>
        <w:tc>
          <w:tcPr>
            <w:tcW w:w="3240" w:type="dxa"/>
          </w:tcPr>
          <w:p w:rsidR="0070473F" w:rsidRDefault="002C743F">
            <w:r>
              <w:t xml:space="preserve">Name changed to Chromium Usage </w:t>
            </w:r>
            <w:r>
              <w:t>Restrictions That apply to Tier 2 CAGMs</w:t>
            </w:r>
          </w:p>
          <w:p w:rsidR="002C743F" w:rsidRDefault="002C743F"/>
          <w:p w:rsidR="002C743F" w:rsidRDefault="002C743F">
            <w:r>
              <w:t>Revised to cover 3 options:</w:t>
            </w:r>
          </w:p>
          <w:p w:rsidR="002C743F" w:rsidRDefault="002C743F">
            <w:r>
              <w:t xml:space="preserve">1. Use M29, assume all Cr is </w:t>
            </w:r>
            <w:proofErr w:type="spellStart"/>
            <w:r>
              <w:t>CrVI</w:t>
            </w:r>
            <w:proofErr w:type="spellEnd"/>
          </w:p>
          <w:p w:rsidR="002C743F" w:rsidRDefault="00BB4E00">
            <w:r>
              <w:t xml:space="preserve">2. Use </w:t>
            </w:r>
            <w:proofErr w:type="spellStart"/>
            <w:r>
              <w:t>CrVI</w:t>
            </w:r>
            <w:proofErr w:type="spellEnd"/>
            <w:r w:rsidR="002C743F">
              <w:t xml:space="preserve"> to determine </w:t>
            </w:r>
            <w:proofErr w:type="spellStart"/>
            <w:r w:rsidR="002C743F">
              <w:t>CrVI</w:t>
            </w:r>
            <w:proofErr w:type="spellEnd"/>
            <w:r w:rsidR="002C743F">
              <w:t xml:space="preserve"> from </w:t>
            </w:r>
            <w:proofErr w:type="spellStart"/>
            <w:r w:rsidR="002C743F">
              <w:t>CrIII</w:t>
            </w:r>
            <w:proofErr w:type="spellEnd"/>
            <w:r w:rsidR="002C743F">
              <w:t xml:space="preserve"> use</w:t>
            </w:r>
          </w:p>
          <w:p w:rsidR="002C743F" w:rsidRDefault="00BB4E00">
            <w:r>
              <w:t xml:space="preserve">3. Use </w:t>
            </w:r>
            <w:proofErr w:type="spellStart"/>
            <w:r>
              <w:t>CrVI</w:t>
            </w:r>
            <w:proofErr w:type="spellEnd"/>
            <w:r w:rsidR="002C743F">
              <w:t xml:space="preserve"> to determine </w:t>
            </w:r>
            <w:proofErr w:type="spellStart"/>
            <w:r w:rsidR="002C743F">
              <w:t>CrVI</w:t>
            </w:r>
            <w:proofErr w:type="spellEnd"/>
            <w:r w:rsidR="002C743F">
              <w:t xml:space="preserve"> from </w:t>
            </w:r>
            <w:proofErr w:type="spellStart"/>
            <w:r w:rsidR="002C743F">
              <w:t>CrVI</w:t>
            </w:r>
            <w:proofErr w:type="spellEnd"/>
            <w:r w:rsidR="002C743F">
              <w:t xml:space="preserve"> use</w:t>
            </w:r>
          </w:p>
          <w:p w:rsidR="002C743F" w:rsidRDefault="002C743F"/>
          <w:p w:rsidR="002C743F" w:rsidRDefault="002C743F">
            <w:r>
              <w:t>M29 test added</w:t>
            </w:r>
            <w:r w:rsidR="00BB4E00">
              <w:t>, outlet only</w:t>
            </w:r>
          </w:p>
          <w:p w:rsidR="002C743F" w:rsidRDefault="002C743F"/>
          <w:p w:rsidR="002C743F" w:rsidRDefault="00BB4E00">
            <w:proofErr w:type="spellStart"/>
            <w:r>
              <w:t>CrVI</w:t>
            </w:r>
            <w:proofErr w:type="spellEnd"/>
            <w:r w:rsidR="002C743F">
              <w:t xml:space="preserve"> test </w:t>
            </w:r>
            <w:r>
              <w:t>revised to outlet only, requirement to test for PM at the same time dropped</w:t>
            </w:r>
          </w:p>
          <w:p w:rsidR="00BB4E00" w:rsidRDefault="00BB4E00"/>
          <w:p w:rsidR="00BB4E00" w:rsidRDefault="00BB4E00">
            <w:r>
              <w:t>Modeling put into its own section</w:t>
            </w:r>
          </w:p>
        </w:tc>
        <w:tc>
          <w:tcPr>
            <w:tcW w:w="3240" w:type="dxa"/>
          </w:tcPr>
          <w:p w:rsidR="0070473F" w:rsidRDefault="002C743F">
            <w:r>
              <w:t>Section only addresses chromium</w:t>
            </w:r>
          </w:p>
          <w:p w:rsidR="00BB4E00" w:rsidRDefault="00BB4E00"/>
          <w:p w:rsidR="00BB4E00" w:rsidRDefault="00BB4E00"/>
          <w:p w:rsidR="0052467D" w:rsidRDefault="0052467D"/>
          <w:p w:rsidR="0052467D" w:rsidRDefault="0052467D">
            <w:r>
              <w:t>Primary option is no. 1, others just in case</w:t>
            </w:r>
          </w:p>
          <w:p w:rsidR="0052467D" w:rsidRDefault="0052467D"/>
          <w:p w:rsidR="0052467D" w:rsidRDefault="0052467D"/>
          <w:p w:rsidR="0052467D" w:rsidRDefault="0052467D"/>
          <w:p w:rsidR="0052467D" w:rsidRDefault="0052467D"/>
          <w:p w:rsidR="0052467D" w:rsidRDefault="0052467D"/>
          <w:p w:rsidR="0052467D" w:rsidRDefault="0052467D"/>
          <w:p w:rsidR="0052467D" w:rsidRDefault="0052467D"/>
          <w:p w:rsidR="0052467D" w:rsidRDefault="0052467D">
            <w:r>
              <w:t>PM dropped because it’s unnecessary</w:t>
            </w:r>
          </w:p>
        </w:tc>
      </w:tr>
      <w:tr w:rsidR="0070473F" w:rsidTr="00BB4E00">
        <w:trPr>
          <w:cantSplit/>
        </w:trPr>
        <w:tc>
          <w:tcPr>
            <w:tcW w:w="1170" w:type="dxa"/>
          </w:tcPr>
          <w:p w:rsidR="0070473F" w:rsidRDefault="00BB4E00">
            <w:r>
              <w:t>9050</w:t>
            </w:r>
          </w:p>
        </w:tc>
        <w:tc>
          <w:tcPr>
            <w:tcW w:w="1530" w:type="dxa"/>
          </w:tcPr>
          <w:p w:rsidR="0070473F" w:rsidRDefault="00BB4E00">
            <w:r>
              <w:t>Requirements that apply to Tier 1 CAGMs</w:t>
            </w:r>
          </w:p>
        </w:tc>
        <w:tc>
          <w:tcPr>
            <w:tcW w:w="3240" w:type="dxa"/>
          </w:tcPr>
          <w:p w:rsidR="0070473F" w:rsidRDefault="00BB4E00">
            <w:r>
              <w:t>Revised to follow same structure as 9030</w:t>
            </w:r>
          </w:p>
          <w:p w:rsidR="00BB4E00" w:rsidRDefault="00BB4E00"/>
          <w:p w:rsidR="00BB4E00" w:rsidRDefault="00BB4E00">
            <w:r>
              <w:t>2 compliance options deleted (test, model, show impacts less than x ng/m3; and request permit limit prohibiting use of one or more HAPs)</w:t>
            </w:r>
          </w:p>
        </w:tc>
        <w:tc>
          <w:tcPr>
            <w:tcW w:w="3240" w:type="dxa"/>
          </w:tcPr>
          <w:p w:rsidR="0070473F" w:rsidRDefault="00BB4E00">
            <w:r>
              <w:t>Clarify</w:t>
            </w:r>
          </w:p>
          <w:p w:rsidR="00BB4E00" w:rsidRDefault="00BB4E00"/>
          <w:p w:rsidR="00BB4E00" w:rsidRDefault="00BB4E00"/>
          <w:p w:rsidR="00BB4E00" w:rsidRDefault="00BB4E00">
            <w:r>
              <w:t>Not being used</w:t>
            </w:r>
            <w:r w:rsidR="0052467D">
              <w:t xml:space="preserve"> by anyone</w:t>
            </w:r>
          </w:p>
        </w:tc>
      </w:tr>
      <w:tr w:rsidR="002C743F" w:rsidTr="00BB4E00">
        <w:trPr>
          <w:cantSplit/>
        </w:trPr>
        <w:tc>
          <w:tcPr>
            <w:tcW w:w="1170" w:type="dxa"/>
          </w:tcPr>
          <w:p w:rsidR="002C743F" w:rsidRDefault="00BB4E00">
            <w:r>
              <w:t>9060</w:t>
            </w:r>
          </w:p>
        </w:tc>
        <w:tc>
          <w:tcPr>
            <w:tcW w:w="1530" w:type="dxa"/>
          </w:tcPr>
          <w:p w:rsidR="002C743F" w:rsidRDefault="00BB4E00">
            <w:r>
              <w:t>Operating restrictions that apply to Tier 1 CAGMs</w:t>
            </w:r>
          </w:p>
        </w:tc>
        <w:tc>
          <w:tcPr>
            <w:tcW w:w="3240" w:type="dxa"/>
          </w:tcPr>
          <w:p w:rsidR="002C743F" w:rsidRDefault="00BB4E00">
            <w:r>
              <w:t>Deleted</w:t>
            </w:r>
          </w:p>
        </w:tc>
        <w:tc>
          <w:tcPr>
            <w:tcW w:w="3240" w:type="dxa"/>
          </w:tcPr>
          <w:p w:rsidR="002C743F" w:rsidRDefault="00BB4E00">
            <w:r>
              <w:t>No longer necessary</w:t>
            </w:r>
          </w:p>
        </w:tc>
      </w:tr>
      <w:tr w:rsidR="002C743F" w:rsidTr="00BB4E00">
        <w:trPr>
          <w:cantSplit/>
        </w:trPr>
        <w:tc>
          <w:tcPr>
            <w:tcW w:w="1170" w:type="dxa"/>
          </w:tcPr>
          <w:p w:rsidR="002C743F" w:rsidRDefault="00BB4E00">
            <w:r>
              <w:t>9070</w:t>
            </w:r>
          </w:p>
        </w:tc>
        <w:tc>
          <w:tcPr>
            <w:tcW w:w="1530" w:type="dxa"/>
          </w:tcPr>
          <w:p w:rsidR="002C743F" w:rsidRDefault="00BB4E00">
            <w:r>
              <w:t>Emission control device requirements</w:t>
            </w:r>
          </w:p>
        </w:tc>
        <w:tc>
          <w:tcPr>
            <w:tcW w:w="3240" w:type="dxa"/>
          </w:tcPr>
          <w:p w:rsidR="002C743F" w:rsidRDefault="00BB4E00">
            <w:r>
              <w:t>Option of doing PM test for 0.005 gr/dscf, or install BLDS</w:t>
            </w:r>
          </w:p>
          <w:p w:rsidR="00BB4E00" w:rsidRDefault="00BB4E00">
            <w:r>
              <w:t>Time allowed for either increased to 90 days after baghouse becomes operational.</w:t>
            </w:r>
          </w:p>
          <w:p w:rsidR="00BB4E00" w:rsidRDefault="00BB4E00"/>
          <w:p w:rsidR="00BB4E00" w:rsidRDefault="00BB4E00">
            <w:r>
              <w:t>New section added as a placeholder for BLDS requirements if needed</w:t>
            </w:r>
          </w:p>
        </w:tc>
        <w:tc>
          <w:tcPr>
            <w:tcW w:w="3240" w:type="dxa"/>
          </w:tcPr>
          <w:p w:rsidR="002C743F" w:rsidRDefault="0052467D">
            <w:r>
              <w:t>Suggested approach</w:t>
            </w:r>
            <w:bookmarkStart w:id="0" w:name="_GoBack"/>
            <w:bookmarkEnd w:id="0"/>
          </w:p>
        </w:tc>
      </w:tr>
      <w:tr w:rsidR="002C743F" w:rsidTr="00BB4E00">
        <w:trPr>
          <w:cantSplit/>
        </w:trPr>
        <w:tc>
          <w:tcPr>
            <w:tcW w:w="1170" w:type="dxa"/>
          </w:tcPr>
          <w:p w:rsidR="002C743F" w:rsidRDefault="00BB4E00">
            <w:r>
              <w:t>9080</w:t>
            </w:r>
          </w:p>
        </w:tc>
        <w:tc>
          <w:tcPr>
            <w:tcW w:w="1530" w:type="dxa"/>
          </w:tcPr>
          <w:p w:rsidR="002C743F" w:rsidRDefault="00BB4E00">
            <w:r>
              <w:t>Emission control device monitoring</w:t>
            </w:r>
          </w:p>
        </w:tc>
        <w:tc>
          <w:tcPr>
            <w:tcW w:w="3240" w:type="dxa"/>
          </w:tcPr>
          <w:p w:rsidR="002C743F" w:rsidRDefault="00BB4E00">
            <w:r>
              <w:t>New section added as a placeholder for BLDS requirements if needed</w:t>
            </w:r>
          </w:p>
        </w:tc>
        <w:tc>
          <w:tcPr>
            <w:tcW w:w="3240" w:type="dxa"/>
          </w:tcPr>
          <w:p w:rsidR="002C743F" w:rsidRDefault="002C743F"/>
        </w:tc>
      </w:tr>
      <w:tr w:rsidR="002C743F" w:rsidTr="00BB4E00">
        <w:trPr>
          <w:cantSplit/>
        </w:trPr>
        <w:tc>
          <w:tcPr>
            <w:tcW w:w="1170" w:type="dxa"/>
          </w:tcPr>
          <w:p w:rsidR="002C743F" w:rsidRDefault="00BB4E00">
            <w:r>
              <w:t>9090</w:t>
            </w:r>
          </w:p>
        </w:tc>
        <w:tc>
          <w:tcPr>
            <w:tcW w:w="1530" w:type="dxa"/>
          </w:tcPr>
          <w:p w:rsidR="002C743F" w:rsidRDefault="00BB4E00">
            <w:r>
              <w:t>Other Metal HAPs</w:t>
            </w:r>
          </w:p>
        </w:tc>
        <w:tc>
          <w:tcPr>
            <w:tcW w:w="3240" w:type="dxa"/>
          </w:tcPr>
          <w:p w:rsidR="002C743F" w:rsidRDefault="00BB4E00">
            <w:r>
              <w:t>Renamed to Other Glass-making HAPs</w:t>
            </w:r>
          </w:p>
        </w:tc>
        <w:tc>
          <w:tcPr>
            <w:tcW w:w="3240" w:type="dxa"/>
          </w:tcPr>
          <w:p w:rsidR="002C743F" w:rsidRDefault="002C743F"/>
        </w:tc>
      </w:tr>
    </w:tbl>
    <w:p w:rsidR="0070473F" w:rsidRDefault="0070473F"/>
    <w:p w:rsidR="0070473F" w:rsidRDefault="0070473F"/>
    <w:p w:rsidR="0070473F" w:rsidRDefault="0070473F"/>
    <w:sectPr w:rsidR="00704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3F"/>
    <w:rsid w:val="002C743F"/>
    <w:rsid w:val="0052467D"/>
    <w:rsid w:val="0070473F"/>
    <w:rsid w:val="00734EB2"/>
    <w:rsid w:val="007B562C"/>
    <w:rsid w:val="00A301CC"/>
    <w:rsid w:val="00BB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57889-8083-47BE-9F0B-9B79640C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George</dc:creator>
  <cp:keywords/>
  <dc:description/>
  <cp:lastModifiedBy>DAVIS George</cp:lastModifiedBy>
  <cp:revision>2</cp:revision>
  <dcterms:created xsi:type="dcterms:W3CDTF">2016-08-11T18:57:00Z</dcterms:created>
  <dcterms:modified xsi:type="dcterms:W3CDTF">2016-08-11T19:44:00Z</dcterms:modified>
</cp:coreProperties>
</file>