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A0" w:rsidRDefault="001F1CA0" w:rsidP="001F1CA0">
      <w:pPr>
        <w:rPr>
          <w:b/>
        </w:rPr>
      </w:pPr>
      <w:r w:rsidRPr="001F1CA0">
        <w:rPr>
          <w:b/>
        </w:rPr>
        <w:t>Art Glass Rulemaking Decision Meeting 8/4/2016</w:t>
      </w:r>
    </w:p>
    <w:p w:rsidR="004B1BF1" w:rsidRPr="001F1CA0" w:rsidRDefault="004B1BF1" w:rsidP="001F1CA0">
      <w:pPr>
        <w:rPr>
          <w:b/>
        </w:rPr>
      </w:pPr>
      <w:r>
        <w:rPr>
          <w:b/>
        </w:rPr>
        <w:t>Updated 8/15/2016</w:t>
      </w:r>
    </w:p>
    <w:p w:rsidR="00F75A31" w:rsidRDefault="00FC5BF7" w:rsidP="001F1CA0">
      <w:r>
        <w:t>Text highlighted in green is a change we agreed to make</w:t>
      </w:r>
      <w:r w:rsidR="00F75A31">
        <w:t xml:space="preserve"> at the 8/4 meeting</w:t>
      </w:r>
      <w:r>
        <w:t>.</w:t>
      </w:r>
    </w:p>
    <w:p w:rsidR="001F1CA0" w:rsidRDefault="00F75A31" w:rsidP="001F1CA0">
      <w:r>
        <w:t>Text in yellow is a decision made after the 8/4 meeting</w:t>
      </w:r>
    </w:p>
    <w:p w:rsidR="00F75A31" w:rsidRDefault="00F75A31" w:rsidP="001F1CA0">
      <w:r>
        <w:t>Text in red is a decision that still needs to be made.</w:t>
      </w:r>
    </w:p>
    <w:p w:rsidR="00F75A31" w:rsidRDefault="00F75A31" w:rsidP="001F1CA0"/>
    <w:p w:rsidR="001F1CA0" w:rsidRDefault="001F1CA0" w:rsidP="001F1CA0">
      <w:r>
        <w:t>Decisions to make:</w:t>
      </w:r>
    </w:p>
    <w:p w:rsidR="001F1CA0" w:rsidRDefault="001F1CA0" w:rsidP="001F1CA0"/>
    <w:p w:rsidR="001F1CA0" w:rsidRDefault="001F1CA0" w:rsidP="001F1CA0">
      <w:pPr>
        <w:pStyle w:val="ListParagraph"/>
        <w:numPr>
          <w:ilvl w:val="0"/>
          <w:numId w:val="1"/>
        </w:numPr>
      </w:pPr>
      <w:r>
        <w:t>Should we replace the 99.0% baghouse source test requirement?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 w:rsidRPr="00237080">
        <w:rPr>
          <w:highlight w:val="green"/>
        </w:rPr>
        <w:t>0.005 gr/dscf</w:t>
      </w:r>
      <w:r>
        <w:t xml:space="preserve"> PM at outlet? [</w:t>
      </w:r>
      <w:hyperlink r:id="rId5" w:history="1">
        <w:r>
          <w:rPr>
            <w:rStyle w:val="Hyperlink"/>
          </w:rPr>
          <w:t>EPA comment</w:t>
        </w:r>
      </w:hyperlink>
      <w:r>
        <w:t>]</w:t>
      </w:r>
    </w:p>
    <w:p w:rsidR="00237080" w:rsidRPr="00631AD6" w:rsidRDefault="00237080" w:rsidP="00237080">
      <w:pPr>
        <w:pStyle w:val="ListParagraph"/>
        <w:numPr>
          <w:ilvl w:val="2"/>
          <w:numId w:val="1"/>
        </w:numPr>
        <w:rPr>
          <w:highlight w:val="green"/>
        </w:rPr>
      </w:pPr>
      <w:r w:rsidRPr="00631AD6">
        <w:rPr>
          <w:highlight w:val="green"/>
        </w:rPr>
        <w:t>For Tier 1 and</w:t>
      </w:r>
      <w:r w:rsidR="00631AD6" w:rsidRPr="00631AD6">
        <w:rPr>
          <w:highlight w:val="green"/>
        </w:rPr>
        <w:t xml:space="preserve"> Tier 2</w:t>
      </w:r>
    </w:p>
    <w:p w:rsidR="001F1CA0" w:rsidRDefault="001F1CA0" w:rsidP="001F1CA0">
      <w:pPr>
        <w:pStyle w:val="ListParagraph"/>
        <w:numPr>
          <w:ilvl w:val="2"/>
          <w:numId w:val="1"/>
        </w:numPr>
      </w:pPr>
      <w:r>
        <w:t>Including non-filterable emissions?</w:t>
      </w:r>
      <w:r w:rsidR="001558A7">
        <w:t xml:space="preserve"> </w:t>
      </w:r>
      <w:r w:rsidR="001558A7" w:rsidRPr="00726A5B">
        <w:rPr>
          <w:b/>
          <w:color w:val="FF0000"/>
        </w:rPr>
        <w:t>no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Method 29 metals at outlet?</w:t>
      </w:r>
    </w:p>
    <w:p w:rsidR="001F1CA0" w:rsidRDefault="001F1CA0" w:rsidP="001F1CA0">
      <w:pPr>
        <w:pStyle w:val="ListParagraph"/>
        <w:numPr>
          <w:ilvl w:val="2"/>
          <w:numId w:val="1"/>
        </w:numPr>
      </w:pPr>
      <w:r>
        <w:t>If we require Method 29, do we set limits based on the results?</w:t>
      </w:r>
    </w:p>
    <w:p w:rsidR="001F1CA0" w:rsidRDefault="001F1CA0" w:rsidP="001F1CA0">
      <w:pPr>
        <w:pStyle w:val="ListParagraph"/>
        <w:numPr>
          <w:ilvl w:val="3"/>
          <w:numId w:val="1"/>
        </w:numPr>
      </w:pPr>
      <w:r>
        <w:t>Require Tier 2s to source test + model + set usage limit for other metals, not just Cr?</w:t>
      </w:r>
      <w:r w:rsidR="00726A5B">
        <w:t xml:space="preserve"> </w:t>
      </w:r>
      <w:r w:rsidR="00726A5B" w:rsidRPr="00726A5B">
        <w:rPr>
          <w:b/>
          <w:color w:val="FF0000"/>
        </w:rPr>
        <w:t>no</w:t>
      </w:r>
    </w:p>
    <w:p w:rsidR="001558A7" w:rsidRDefault="001558A7" w:rsidP="001558A7">
      <w:pPr>
        <w:pStyle w:val="ListParagraph"/>
        <w:numPr>
          <w:ilvl w:val="1"/>
          <w:numId w:val="1"/>
        </w:numPr>
      </w:pPr>
      <w:r>
        <w:t>Should we update the Cr source test requirements for Tier 2s?</w:t>
      </w:r>
    </w:p>
    <w:p w:rsidR="001558A7" w:rsidRPr="00726A5B" w:rsidRDefault="001558A7" w:rsidP="001558A7">
      <w:pPr>
        <w:pStyle w:val="ListParagraph"/>
        <w:numPr>
          <w:ilvl w:val="2"/>
          <w:numId w:val="1"/>
        </w:numPr>
        <w:rPr>
          <w:highlight w:val="green"/>
        </w:rPr>
      </w:pPr>
      <w:r w:rsidRPr="00726A5B">
        <w:rPr>
          <w:highlight w:val="green"/>
        </w:rPr>
        <w:t xml:space="preserve">Require Cr test on outlet, instead of </w:t>
      </w:r>
      <w:r w:rsidR="0012322A" w:rsidRPr="00726A5B">
        <w:rPr>
          <w:highlight w:val="green"/>
        </w:rPr>
        <w:t xml:space="preserve">baghouse </w:t>
      </w:r>
      <w:r w:rsidRPr="00726A5B">
        <w:rPr>
          <w:highlight w:val="green"/>
        </w:rPr>
        <w:t>inlet</w:t>
      </w:r>
    </w:p>
    <w:p w:rsidR="00CA18D2" w:rsidRDefault="00CA18D2" w:rsidP="001558A7">
      <w:pPr>
        <w:pStyle w:val="ListParagraph"/>
        <w:numPr>
          <w:ilvl w:val="2"/>
          <w:numId w:val="1"/>
        </w:numPr>
        <w:rPr>
          <w:highlight w:val="green"/>
        </w:rPr>
      </w:pPr>
      <w:r w:rsidRPr="00726A5B">
        <w:rPr>
          <w:highlight w:val="green"/>
        </w:rPr>
        <w:t>By default use Method 29 &amp; assume all Cr is Cr6. Facility has option to use Method 0061 to differentiate Cr3 and Cr6 if desired.</w:t>
      </w:r>
    </w:p>
    <w:p w:rsidR="000A1030" w:rsidRPr="00726A5B" w:rsidRDefault="000A1030" w:rsidP="001558A7">
      <w:pPr>
        <w:pStyle w:val="ListParagraph"/>
        <w:numPr>
          <w:ilvl w:val="2"/>
          <w:numId w:val="1"/>
        </w:numPr>
        <w:rPr>
          <w:highlight w:val="green"/>
        </w:rPr>
      </w:pPr>
      <w:r>
        <w:rPr>
          <w:highlight w:val="green"/>
        </w:rPr>
        <w:t>Require facility to report full Method 29 list if doing Method 29</w:t>
      </w:r>
    </w:p>
    <w:p w:rsidR="001F1CA0" w:rsidRPr="00AB360E" w:rsidRDefault="001F1CA0" w:rsidP="001F1CA0">
      <w:pPr>
        <w:pStyle w:val="ListParagraph"/>
        <w:numPr>
          <w:ilvl w:val="0"/>
          <w:numId w:val="1"/>
        </w:numPr>
      </w:pPr>
      <w:r w:rsidRPr="00AB360E">
        <w:t>Should we change the 10 tpy applicability threshold?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“Tier Zero” from 1-10 tpy? [George]</w:t>
      </w:r>
    </w:p>
    <w:p w:rsidR="001F1CA0" w:rsidRDefault="001F1CA0" w:rsidP="001F1CA0">
      <w:pPr>
        <w:pStyle w:val="ListParagraph"/>
        <w:numPr>
          <w:ilvl w:val="2"/>
          <w:numId w:val="1"/>
        </w:numPr>
      </w:pPr>
      <w:r>
        <w:t>Register only?</w:t>
      </w:r>
    </w:p>
    <w:p w:rsidR="001F1CA0" w:rsidRDefault="001F1CA0" w:rsidP="001F1CA0">
      <w:pPr>
        <w:pStyle w:val="ListParagraph"/>
        <w:numPr>
          <w:ilvl w:val="2"/>
          <w:numId w:val="1"/>
        </w:numPr>
      </w:pPr>
      <w:r>
        <w:t>Baghouse but no source test?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Set threshold based on metal raw material usage (lbs/year) [</w:t>
      </w:r>
      <w:hyperlink r:id="rId6" w:history="1">
        <w:r>
          <w:rPr>
            <w:rStyle w:val="Hyperlink"/>
          </w:rPr>
          <w:t>Glass Alchemy comment</w:t>
        </w:r>
      </w:hyperlink>
      <w:r>
        <w:t>]</w:t>
      </w:r>
    </w:p>
    <w:p w:rsidR="00500243" w:rsidRDefault="00500243" w:rsidP="001F1CA0">
      <w:pPr>
        <w:pStyle w:val="ListParagraph"/>
        <w:numPr>
          <w:ilvl w:val="1"/>
          <w:numId w:val="1"/>
        </w:numPr>
      </w:pPr>
      <w:r>
        <w:t>George’s proposal</w:t>
      </w:r>
    </w:p>
    <w:p w:rsidR="00256864" w:rsidRPr="00AB360E" w:rsidRDefault="00500243" w:rsidP="007A2FAB">
      <w:pPr>
        <w:pStyle w:val="ListParagraph"/>
        <w:numPr>
          <w:ilvl w:val="2"/>
          <w:numId w:val="1"/>
        </w:numPr>
        <w:rPr>
          <w:highlight w:val="cyan"/>
        </w:rPr>
      </w:pPr>
      <w:r w:rsidRPr="00AB360E">
        <w:rPr>
          <w:highlight w:val="cyan"/>
        </w:rPr>
        <w:t>5 tpy threshold</w:t>
      </w:r>
      <w:r w:rsidR="00BE0C90">
        <w:rPr>
          <w:highlight w:val="cyan"/>
        </w:rPr>
        <w:t>, include language that after compliance date, facilities that grow to be above threshold must have permit in hand and be in compliance</w:t>
      </w:r>
    </w:p>
    <w:p w:rsidR="00500243" w:rsidRDefault="002001CB" w:rsidP="007A2FAB">
      <w:pPr>
        <w:pStyle w:val="ListParagraph"/>
        <w:numPr>
          <w:ilvl w:val="2"/>
          <w:numId w:val="1"/>
        </w:numPr>
      </w:pPr>
      <w:r>
        <w:t>Statewide r</w:t>
      </w:r>
      <w:r w:rsidR="00500243">
        <w:t>egistration if using &gt;1 lb/year of metal HAP raw materials</w:t>
      </w:r>
      <w:r w:rsidR="001B1258">
        <w:t xml:space="preserve"> </w:t>
      </w:r>
      <w:r w:rsidR="001B1258" w:rsidRPr="00256864">
        <w:rPr>
          <w:b/>
          <w:color w:val="FF0000"/>
        </w:rPr>
        <w:t>no</w:t>
      </w:r>
    </w:p>
    <w:p w:rsidR="001F1CA0" w:rsidRDefault="00200964" w:rsidP="001F1CA0">
      <w:pPr>
        <w:pStyle w:val="ListParagraph"/>
        <w:numPr>
          <w:ilvl w:val="0"/>
          <w:numId w:val="1"/>
        </w:numPr>
      </w:pPr>
      <w:r w:rsidRPr="00B23FFC">
        <w:rPr>
          <w:highlight w:val="red"/>
        </w:rPr>
        <w:t>Require</w:t>
      </w:r>
      <w:r w:rsidR="00247FFB">
        <w:rPr>
          <w:highlight w:val="red"/>
        </w:rPr>
        <w:t xml:space="preserve"> [triboelectric]</w:t>
      </w:r>
      <w:bookmarkStart w:id="0" w:name="_GoBack"/>
      <w:bookmarkEnd w:id="0"/>
      <w:r w:rsidR="00247FFB">
        <w:rPr>
          <w:highlight w:val="red"/>
        </w:rPr>
        <w:t xml:space="preserve"> baghouse</w:t>
      </w:r>
      <w:r w:rsidRPr="00B23FFC">
        <w:rPr>
          <w:highlight w:val="red"/>
        </w:rPr>
        <w:t xml:space="preserve"> l</w:t>
      </w:r>
      <w:r w:rsidR="00247FFB">
        <w:rPr>
          <w:highlight w:val="red"/>
        </w:rPr>
        <w:t>eak detection systems</w:t>
      </w:r>
      <w:r w:rsidR="00B23FFC" w:rsidRPr="00B23FFC">
        <w:rPr>
          <w:highlight w:val="red"/>
        </w:rPr>
        <w:t>?</w:t>
      </w:r>
      <w:r w:rsidR="001F1CA0">
        <w:t xml:space="preserve"> [</w:t>
      </w:r>
      <w:hyperlink r:id="rId7" w:history="1">
        <w:r w:rsidR="001F1CA0">
          <w:rPr>
            <w:rStyle w:val="Hyperlink"/>
          </w:rPr>
          <w:t>EPA comment</w:t>
        </w:r>
      </w:hyperlink>
      <w:r w:rsidR="001F1CA0">
        <w:t>]</w:t>
      </w:r>
    </w:p>
    <w:p w:rsidR="00310F64" w:rsidRDefault="00310F64" w:rsidP="00310F64">
      <w:pPr>
        <w:pStyle w:val="ListParagraph"/>
        <w:numPr>
          <w:ilvl w:val="1"/>
          <w:numId w:val="1"/>
        </w:numPr>
      </w:pPr>
      <w:r>
        <w:t>Could require for Tier 2 facilities only (that was the initial decision at the 8/4 meeting</w:t>
      </w:r>
    </w:p>
    <w:p w:rsidR="00310F64" w:rsidRDefault="00310F64" w:rsidP="00310F64">
      <w:pPr>
        <w:pStyle w:val="ListParagraph"/>
        <w:numPr>
          <w:ilvl w:val="1"/>
          <w:numId w:val="1"/>
        </w:numPr>
      </w:pPr>
      <w:r>
        <w:t>Could decide not to require them, and say that monitoring pressure drop &amp; inlet temp is enough (per Dave &amp; Greg)</w:t>
      </w:r>
    </w:p>
    <w:p w:rsidR="00310F64" w:rsidRDefault="00310F64" w:rsidP="00310F64">
      <w:pPr>
        <w:pStyle w:val="ListParagraph"/>
        <w:numPr>
          <w:ilvl w:val="1"/>
          <w:numId w:val="1"/>
        </w:numPr>
      </w:pPr>
      <w:r>
        <w:t>Could allow facilities to choose either grain loading source test or BLDS install (per George)</w:t>
      </w:r>
    </w:p>
    <w:p w:rsidR="00610BA9" w:rsidRDefault="00610BA9" w:rsidP="00310F64">
      <w:pPr>
        <w:pStyle w:val="ListParagraph"/>
        <w:numPr>
          <w:ilvl w:val="1"/>
          <w:numId w:val="1"/>
        </w:numPr>
      </w:pPr>
      <w:r>
        <w:t>Could require Tier 2 to install BLDS (no grain loading test), allow Tier 1 to choose either grain loading test or BLDS</w:t>
      </w:r>
    </w:p>
    <w:p w:rsidR="001F1CA0" w:rsidRDefault="001F1CA0" w:rsidP="001F1CA0">
      <w:pPr>
        <w:pStyle w:val="ListParagraph"/>
        <w:numPr>
          <w:ilvl w:val="0"/>
          <w:numId w:val="1"/>
        </w:numPr>
      </w:pPr>
      <w:r>
        <w:t>Should we add additional metals to list?</w:t>
      </w:r>
    </w:p>
    <w:p w:rsidR="001F1CA0" w:rsidRPr="00043AA1" w:rsidRDefault="001F1CA0" w:rsidP="001F1CA0">
      <w:pPr>
        <w:pStyle w:val="ListParagraph"/>
        <w:numPr>
          <w:ilvl w:val="1"/>
          <w:numId w:val="1"/>
        </w:numPr>
        <w:rPr>
          <w:highlight w:val="green"/>
        </w:rPr>
      </w:pPr>
      <w:r w:rsidRPr="00043AA1">
        <w:rPr>
          <w:highlight w:val="green"/>
        </w:rPr>
        <w:t>Cobalt and selenium</w:t>
      </w:r>
      <w:r w:rsidR="00043AA1" w:rsidRPr="00043AA1">
        <w:rPr>
          <w:highlight w:val="green"/>
        </w:rPr>
        <w:t xml:space="preserve"> (w added time to comply?)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All Method 29 metals?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Other metals?</w:t>
      </w:r>
    </w:p>
    <w:p w:rsidR="001F1CA0" w:rsidRDefault="001F1CA0" w:rsidP="003A0112">
      <w:pPr>
        <w:pStyle w:val="ListParagraph"/>
        <w:numPr>
          <w:ilvl w:val="0"/>
          <w:numId w:val="1"/>
        </w:numPr>
      </w:pPr>
      <w:r>
        <w:t>Should we make the rule apply statewide?</w:t>
      </w:r>
      <w:r w:rsidR="003A0112">
        <w:t xml:space="preserve"> </w:t>
      </w:r>
      <w:r w:rsidR="003A0112" w:rsidRPr="00B23FFC">
        <w:rPr>
          <w:highlight w:val="yellow"/>
        </w:rPr>
        <w:t>Yes apply statewide, per Jaclyn after 8/15 phone call w Keith Andersen (WR)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Are there facilities outside PDX that would be subject?</w:t>
      </w:r>
    </w:p>
    <w:p w:rsidR="001F1CA0" w:rsidRDefault="001F1CA0" w:rsidP="001F1CA0">
      <w:pPr>
        <w:pStyle w:val="ListParagraph"/>
        <w:numPr>
          <w:ilvl w:val="0"/>
          <w:numId w:val="1"/>
        </w:numPr>
      </w:pPr>
      <w:r>
        <w:t>Clarify permit timing issues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t>Facilities can operate after submitting permit app, before DEQ issues permit?</w:t>
      </w:r>
    </w:p>
    <w:p w:rsidR="001F1CA0" w:rsidRDefault="001F1CA0" w:rsidP="001F1CA0">
      <w:pPr>
        <w:pStyle w:val="ListParagraph"/>
        <w:numPr>
          <w:ilvl w:val="0"/>
          <w:numId w:val="1"/>
        </w:numPr>
      </w:pPr>
      <w:r>
        <w:t>Source test timing</w:t>
      </w:r>
    </w:p>
    <w:p w:rsidR="001F1CA0" w:rsidRDefault="001F1CA0" w:rsidP="001F1CA0">
      <w:pPr>
        <w:pStyle w:val="ListParagraph"/>
        <w:numPr>
          <w:ilvl w:val="1"/>
          <w:numId w:val="1"/>
        </w:numPr>
      </w:pPr>
      <w:r>
        <w:lastRenderedPageBreak/>
        <w:t>If source test methods changed above, give “60 days from adoption or 60 days from baghouse install, whichever is later”?</w:t>
      </w:r>
    </w:p>
    <w:p w:rsidR="001F1CA0" w:rsidRDefault="001F1CA0" w:rsidP="001F1CA0">
      <w:pPr>
        <w:pStyle w:val="ListParagraph"/>
        <w:numPr>
          <w:ilvl w:val="0"/>
          <w:numId w:val="1"/>
        </w:numPr>
      </w:pPr>
      <w:r>
        <w:t>Should we update the 24 hour Cr6 health benchmark in the rule to 5 ng/m3? [</w:t>
      </w:r>
      <w:hyperlink r:id="rId8" w:history="1">
        <w:r>
          <w:rPr>
            <w:rStyle w:val="Hyperlink"/>
          </w:rPr>
          <w:t>OHA comment</w:t>
        </w:r>
      </w:hyperlink>
      <w:r>
        <w:t>]</w:t>
      </w:r>
    </w:p>
    <w:p w:rsidR="00823858" w:rsidRDefault="00823858" w:rsidP="001F1CA0">
      <w:pPr>
        <w:pStyle w:val="ListParagraph"/>
        <w:numPr>
          <w:ilvl w:val="0"/>
          <w:numId w:val="1"/>
        </w:numPr>
        <w:rPr>
          <w:highlight w:val="green"/>
        </w:rPr>
      </w:pPr>
      <w:r w:rsidRPr="000A1030">
        <w:rPr>
          <w:highlight w:val="green"/>
        </w:rPr>
        <w:t>Remove word ‘uncontrolled’ from 340-244-9090(1)</w:t>
      </w:r>
    </w:p>
    <w:p w:rsidR="00060E11" w:rsidRDefault="00060E11" w:rsidP="001F1CA0">
      <w:pPr>
        <w:pStyle w:val="ListParagraph"/>
        <w:numPr>
          <w:ilvl w:val="0"/>
          <w:numId w:val="1"/>
        </w:numPr>
      </w:pPr>
      <w:r w:rsidRPr="00060E11">
        <w:t xml:space="preserve">Definition of ‘raw material’ </w:t>
      </w:r>
      <w:r>
        <w:t>–</w:t>
      </w:r>
      <w:r w:rsidRPr="00060E11">
        <w:t xml:space="preserve"> </w:t>
      </w:r>
      <w:r>
        <w:t>does that include colored glass added to a batch?</w:t>
      </w:r>
    </w:p>
    <w:p w:rsidR="00060E11" w:rsidRPr="00060E11" w:rsidRDefault="00060E11" w:rsidP="00060E11">
      <w:pPr>
        <w:pStyle w:val="ListParagraph"/>
        <w:numPr>
          <w:ilvl w:val="1"/>
          <w:numId w:val="1"/>
        </w:numPr>
        <w:rPr>
          <w:highlight w:val="cyan"/>
        </w:rPr>
      </w:pPr>
      <w:r w:rsidRPr="00060E11">
        <w:rPr>
          <w:highlight w:val="cyan"/>
        </w:rPr>
        <w:t xml:space="preserve">Raw material </w:t>
      </w:r>
      <w:r w:rsidR="00EA67E9">
        <w:rPr>
          <w:highlight w:val="cyan"/>
        </w:rPr>
        <w:t>definition should include</w:t>
      </w:r>
      <w:r w:rsidRPr="00060E11">
        <w:rPr>
          <w:highlight w:val="cyan"/>
        </w:rPr>
        <w:t xml:space="preserve"> some very concentrated glassy materials but doesn’t include ‘finished’ glass. George will draft definition of finished.</w:t>
      </w:r>
    </w:p>
    <w:p w:rsidR="009F273C" w:rsidRDefault="009F273C"/>
    <w:sectPr w:rsidR="009F273C" w:rsidSect="009F2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510F1"/>
    <w:multiLevelType w:val="hybridMultilevel"/>
    <w:tmpl w:val="26586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F1CA0"/>
    <w:rsid w:val="00043AA1"/>
    <w:rsid w:val="00060E11"/>
    <w:rsid w:val="000A1030"/>
    <w:rsid w:val="0012322A"/>
    <w:rsid w:val="001558A7"/>
    <w:rsid w:val="001B1258"/>
    <w:rsid w:val="001F1CA0"/>
    <w:rsid w:val="002001CB"/>
    <w:rsid w:val="00200964"/>
    <w:rsid w:val="00217616"/>
    <w:rsid w:val="00237080"/>
    <w:rsid w:val="00247FFB"/>
    <w:rsid w:val="00256864"/>
    <w:rsid w:val="00310F64"/>
    <w:rsid w:val="003A0112"/>
    <w:rsid w:val="004B1BF1"/>
    <w:rsid w:val="00500243"/>
    <w:rsid w:val="00610BA9"/>
    <w:rsid w:val="00631AD6"/>
    <w:rsid w:val="006B5537"/>
    <w:rsid w:val="00726A5B"/>
    <w:rsid w:val="00823858"/>
    <w:rsid w:val="00977782"/>
    <w:rsid w:val="009F273C"/>
    <w:rsid w:val="00A02ABE"/>
    <w:rsid w:val="00AB360E"/>
    <w:rsid w:val="00B23FFC"/>
    <w:rsid w:val="00B80D3E"/>
    <w:rsid w:val="00BE0C90"/>
    <w:rsid w:val="00C051C4"/>
    <w:rsid w:val="00CA18D2"/>
    <w:rsid w:val="00E567F9"/>
    <w:rsid w:val="00EA67E9"/>
    <w:rsid w:val="00F40441"/>
    <w:rsid w:val="00F75A31"/>
    <w:rsid w:val="00FC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CA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1CA0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1CA0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370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eqhq1\rule_development\Currrent%20Plan\AQ-Art%20Glass%202016%20-%20Westersund\5-Public%20comment%20and%20testimony\comment%20attachments\OHA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deqhq1\rule_development\Currrent%20Plan\AQ-Art%20Glass%202016%20-%20Westersund\5-Public%20comment%20and%20testimony\comment%20attachments\EP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deqhq1\rule_development\Currrent%20Plan\AQ-Art%20Glass%202016%20-%20Westersund\5-Public%20comment%20and%20testimony\comment%20attachments\Glass%20Alchemy.pdf" TargetMode="External"/><Relationship Id="rId5" Type="http://schemas.openxmlformats.org/officeDocument/2006/relationships/hyperlink" Target="file:///\\deqhq1\rule_development\Currrent%20Plan\AQ-Art%20Glass%202016%20-%20Westersund\5-Public%20comment%20and%20testimony\comment%20attachments\EP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Joe Westersund</cp:lastModifiedBy>
  <cp:revision>33</cp:revision>
  <cp:lastPrinted>2016-08-08T18:10:00Z</cp:lastPrinted>
  <dcterms:created xsi:type="dcterms:W3CDTF">2016-08-04T15:55:00Z</dcterms:created>
  <dcterms:modified xsi:type="dcterms:W3CDTF">2016-08-19T18:38:00Z</dcterms:modified>
</cp:coreProperties>
</file>