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rsidR="004A7B15" w:rsidRDefault="004A7B15" w:rsidP="004A7B15">
      <w:pPr>
        <w:spacing w:after="0" w:line="240" w:lineRule="auto"/>
      </w:pPr>
    </w:p>
    <w:p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rsidR="00D96DAE" w:rsidRPr="008752FF" w:rsidRDefault="00D96DAE" w:rsidP="00D96DAE">
      <w:pPr>
        <w:spacing w:after="0" w:line="240" w:lineRule="auto"/>
      </w:pPr>
    </w:p>
    <w:p w:rsidR="005F6D5D" w:rsidRDefault="005F6D5D" w:rsidP="005F6D5D">
      <w:pPr>
        <w:spacing w:after="0" w:line="240" w:lineRule="auto"/>
      </w:pPr>
      <w:r>
        <w:t xml:space="preserve">DEQ has posted the </w:t>
      </w:r>
      <w:hyperlink r:id="rId5" w:history="1">
        <w:r w:rsidRPr="00E5385E">
          <w:rPr>
            <w:rStyle w:val="Hyperlink"/>
          </w:rPr>
          <w:t>staff report for the proposed Art Glass Permanent Rules</w:t>
        </w:r>
      </w:hyperlink>
      <w:r>
        <w:t xml:space="preserve">. The EQC will be </w:t>
      </w:r>
      <w:r w:rsidR="00C177C0">
        <w:t>taking action</w:t>
      </w:r>
      <w:bookmarkStart w:id="0" w:name="_GoBack"/>
      <w:bookmarkEnd w:id="0"/>
      <w:r>
        <w:t xml:space="preserve"> on the proposed rules at their next meeting.</w:t>
      </w:r>
      <w:r>
        <w:t xml:space="preserve"> </w:t>
      </w:r>
    </w:p>
    <w:p w:rsidR="005F6D5D" w:rsidRDefault="005F6D5D" w:rsidP="005F6D5D">
      <w:pPr>
        <w:spacing w:after="0" w:line="240" w:lineRule="auto"/>
      </w:pPr>
    </w:p>
    <w:p w:rsidR="005F6D5D" w:rsidRDefault="005F6D5D" w:rsidP="005F6D5D">
      <w:pPr>
        <w:spacing w:after="0" w:line="240" w:lineRule="auto"/>
      </w:pPr>
      <w:r>
        <w:t>The EQC meeting is scheduled for:</w:t>
      </w:r>
    </w:p>
    <w:p w:rsidR="005F6D5D" w:rsidRDefault="005F6D5D" w:rsidP="005F6D5D">
      <w:pPr>
        <w:spacing w:after="0" w:line="240" w:lineRule="auto"/>
      </w:pPr>
    </w:p>
    <w:p w:rsidR="005F6D5D" w:rsidRDefault="005F6D5D" w:rsidP="005F6D5D">
      <w:pPr>
        <w:spacing w:after="0" w:line="240" w:lineRule="auto"/>
      </w:pPr>
      <w:r>
        <w:t>9 a.m., Sept. 29, 2016</w:t>
      </w:r>
    </w:p>
    <w:p w:rsidR="000306FA" w:rsidRDefault="005F6D5D" w:rsidP="00537E78">
      <w:pPr>
        <w:spacing w:after="0" w:line="240" w:lineRule="auto"/>
      </w:pPr>
      <w:r w:rsidRPr="005F6D5D">
        <w:t>DEQ Headquarters</w:t>
      </w:r>
      <w:r w:rsidRPr="005F6D5D">
        <w:br/>
        <w:t>Room EQC-A - 10th Floor</w:t>
      </w:r>
      <w:r w:rsidRPr="005F6D5D">
        <w:br/>
        <w:t>811 SW Sixth Avenue</w:t>
      </w:r>
      <w:r w:rsidRPr="005F6D5D">
        <w:br/>
        <w:t>Portland, OR 97204</w:t>
      </w:r>
    </w:p>
    <w:p w:rsidR="005F6D5D" w:rsidRDefault="005F6D5D" w:rsidP="00537E78">
      <w:pPr>
        <w:spacing w:after="0" w:line="240" w:lineRule="auto"/>
      </w:pPr>
    </w:p>
    <w:p w:rsidR="00C177C0" w:rsidRDefault="00C177C0" w:rsidP="00537E78">
      <w:pPr>
        <w:spacing w:after="0" w:line="240" w:lineRule="auto"/>
      </w:pPr>
      <w:r>
        <w:t>The commission will accept public comment during the meeting on the proposed rules prior to taking action</w:t>
      </w:r>
    </w:p>
    <w:p w:rsidR="00C177C0" w:rsidRPr="006B4B80" w:rsidRDefault="00C177C0" w:rsidP="00537E78">
      <w:pPr>
        <w:spacing w:after="0" w:line="240" w:lineRule="auto"/>
      </w:pPr>
    </w:p>
    <w:p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rsidR="004A7B15" w:rsidRDefault="004A7B15" w:rsidP="004A7B15">
      <w:pPr>
        <w:spacing w:after="0" w:line="240" w:lineRule="auto"/>
      </w:pPr>
    </w:p>
    <w:p w:rsidR="00D96DAE" w:rsidRDefault="00D96DAE" w:rsidP="00D96DAE">
      <w:pPr>
        <w:spacing w:after="0" w:line="240" w:lineRule="auto"/>
      </w:pPr>
      <w:r>
        <w:t xml:space="preserve">To learn more about this rulemaking and the advisory committee you can view the rulemaking web page at: </w:t>
      </w:r>
      <w:hyperlink r:id="rId6" w:history="1">
        <w:r w:rsidRPr="001C2114">
          <w:rPr>
            <w:rStyle w:val="Hyperlink"/>
          </w:rPr>
          <w:t xml:space="preserve">Art Glass Permanent Rules 2016. </w:t>
        </w:r>
      </w:hyperlink>
    </w:p>
    <w:p w:rsidR="00D96DAE" w:rsidRDefault="00D96DAE" w:rsidP="00D96DAE">
      <w:pPr>
        <w:spacing w:after="0" w:line="240" w:lineRule="auto"/>
      </w:pPr>
    </w:p>
    <w:p w:rsidR="00D96DAE" w:rsidRDefault="00D96DAE" w:rsidP="00D96DAE">
      <w:pPr>
        <w:spacing w:after="0" w:line="240" w:lineRule="auto"/>
      </w:pPr>
      <w:r>
        <w:t xml:space="preserve">If you want to receive future email notices about this rulemaking, you must sign up at: </w:t>
      </w:r>
      <w:hyperlink r:id="rId7" w:history="1">
        <w:r>
          <w:rPr>
            <w:rStyle w:val="Hyperlink"/>
          </w:rPr>
          <w:t xml:space="preserve">DEQ </w:t>
        </w:r>
        <w:proofErr w:type="spellStart"/>
        <w:r>
          <w:rPr>
            <w:rStyle w:val="Hyperlink"/>
          </w:rPr>
          <w:t>Govdelivery</w:t>
        </w:r>
        <w:proofErr w:type="spellEnd"/>
      </w:hyperlink>
      <w:r>
        <w:t>.</w:t>
      </w:r>
    </w:p>
    <w:p w:rsidR="00D96DAE" w:rsidRDefault="00D96DAE" w:rsidP="00D96DAE">
      <w:pPr>
        <w:spacing w:after="0" w:line="240" w:lineRule="auto"/>
      </w:pPr>
    </w:p>
    <w:p w:rsidR="00D96DAE" w:rsidRDefault="00D96DAE" w:rsidP="00D96DAE">
      <w:pPr>
        <w:spacing w:after="0" w:line="240" w:lineRule="auto"/>
      </w:pPr>
      <w:r>
        <w:t>You can also obtain more information about this rulemaking by contacting:</w:t>
      </w:r>
    </w:p>
    <w:p w:rsidR="00D96DAE" w:rsidRDefault="00D96DAE" w:rsidP="00D96DAE">
      <w:pPr>
        <w:spacing w:after="0" w:line="240" w:lineRule="auto"/>
      </w:pPr>
    </w:p>
    <w:p w:rsidR="00D96DAE" w:rsidRPr="0022313E" w:rsidRDefault="00D96DAE" w:rsidP="00D96DAE">
      <w:pPr>
        <w:spacing w:after="0" w:line="240" w:lineRule="auto"/>
      </w:pPr>
      <w:r w:rsidRPr="0022313E">
        <w:t xml:space="preserve">Joe </w:t>
      </w:r>
      <w:proofErr w:type="spellStart"/>
      <w:r w:rsidRPr="0022313E">
        <w:t>Westersund</w:t>
      </w:r>
      <w:proofErr w:type="spellEnd"/>
    </w:p>
    <w:p w:rsidR="00D96DAE" w:rsidRPr="0022313E" w:rsidRDefault="00D96DAE" w:rsidP="00D96DAE">
      <w:pPr>
        <w:spacing w:after="0" w:line="240" w:lineRule="auto"/>
      </w:pPr>
      <w:r w:rsidRPr="0022313E">
        <w:t>811 SW Sixth Avenue</w:t>
      </w:r>
    </w:p>
    <w:p w:rsidR="00D96DAE" w:rsidRPr="0022313E" w:rsidRDefault="00D96DAE" w:rsidP="00D96DAE">
      <w:pPr>
        <w:spacing w:after="0" w:line="240" w:lineRule="auto"/>
      </w:pPr>
      <w:r w:rsidRPr="0022313E">
        <w:t>Portland, OR 97204</w:t>
      </w:r>
    </w:p>
    <w:p w:rsidR="00D96DAE" w:rsidRPr="0022313E" w:rsidRDefault="00D96DAE" w:rsidP="00D96DAE">
      <w:pPr>
        <w:spacing w:after="0" w:line="240" w:lineRule="auto"/>
      </w:pPr>
      <w:r w:rsidRPr="0022313E">
        <w:t>503-229-6240</w:t>
      </w:r>
    </w:p>
    <w:p w:rsidR="00D96DAE" w:rsidRPr="004D6F41" w:rsidRDefault="00C177C0" w:rsidP="00D96DAE">
      <w:pPr>
        <w:spacing w:after="0" w:line="240" w:lineRule="auto"/>
        <w:rPr>
          <w:b/>
        </w:rPr>
      </w:pPr>
      <w:hyperlink r:id="rId8" w:history="1">
        <w:r w:rsidR="00D96DAE" w:rsidRPr="0022313E">
          <w:rPr>
            <w:rStyle w:val="Hyperlink"/>
          </w:rPr>
          <w:t>Westersund.Joe@deq.state.or.us</w:t>
        </w:r>
      </w:hyperlink>
      <w:r w:rsidR="00D96DAE">
        <w:rPr>
          <w:b/>
        </w:rPr>
        <w:t xml:space="preserve"> </w:t>
      </w:r>
    </w:p>
    <w:p w:rsidR="00D96DAE" w:rsidRDefault="00D96DAE" w:rsidP="004A7B15">
      <w:pPr>
        <w:spacing w:after="0" w:line="240" w:lineRule="auto"/>
      </w:pPr>
      <w:r>
        <w:br w:type="page"/>
      </w:r>
    </w:p>
    <w:p w:rsidR="007F67E5" w:rsidRPr="00F61665" w:rsidRDefault="007F67E5" w:rsidP="004A7B15">
      <w:pPr>
        <w:spacing w:after="0" w:line="240" w:lineRule="auto"/>
      </w:pPr>
    </w:p>
    <w:p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rsidR="008F0EE2" w:rsidRDefault="008F0EE2" w:rsidP="004A7B15">
      <w:pPr>
        <w:spacing w:after="0" w:line="240" w:lineRule="auto"/>
        <w:jc w:val="center"/>
        <w:rPr>
          <w:color w:val="FF0000"/>
          <w:sz w:val="32"/>
          <w:szCs w:val="32"/>
        </w:rPr>
      </w:pPr>
      <w:r>
        <w:rPr>
          <w:color w:val="FF0000"/>
          <w:sz w:val="32"/>
          <w:szCs w:val="32"/>
        </w:rPr>
        <w:t>DO NOT COPY SECTION BELOW</w:t>
      </w:r>
    </w:p>
    <w:p w:rsidR="004A7B15" w:rsidRDefault="004A7B15" w:rsidP="004A7B15">
      <w:pPr>
        <w:spacing w:after="0" w:line="240" w:lineRule="auto"/>
        <w:jc w:val="center"/>
        <w:rPr>
          <w:color w:val="FF0000"/>
          <w:sz w:val="32"/>
          <w:szCs w:val="32"/>
        </w:rPr>
      </w:pPr>
    </w:p>
    <w:p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rsidTr="008227DC">
        <w:tc>
          <w:tcPr>
            <w:tcW w:w="5310" w:type="dxa"/>
          </w:tcPr>
          <w:p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News Releases</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3387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Toxics Reduction Strategy</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1747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Air Toxics State-wide</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3534</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375</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338</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Rulemaking</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6807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News Releases</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3387</w:t>
            </w:r>
          </w:p>
        </w:tc>
      </w:tr>
      <w:tr w:rsidR="00D96DAE" w:rsidTr="008227DC">
        <w:tc>
          <w:tcPr>
            <w:tcW w:w="5310" w:type="dxa"/>
          </w:tcPr>
          <w:p w:rsidR="00D96DAE" w:rsidRPr="001A0671" w:rsidRDefault="00D96DAE" w:rsidP="008227DC">
            <w:pPr>
              <w:jc w:val="center"/>
              <w:rPr>
                <w:color w:val="000000" w:themeColor="text1"/>
              </w:rPr>
            </w:pPr>
            <w:r>
              <w:rPr>
                <w:color w:val="000000" w:themeColor="text1"/>
              </w:rPr>
              <w:t>DEQ Public Notices</w:t>
            </w:r>
          </w:p>
        </w:tc>
        <w:tc>
          <w:tcPr>
            <w:tcW w:w="2700" w:type="dxa"/>
          </w:tcPr>
          <w:p w:rsidR="00D96DAE" w:rsidRPr="001A0671" w:rsidRDefault="00D96DAE" w:rsidP="008227DC">
            <w:pPr>
              <w:jc w:val="center"/>
              <w:rPr>
                <w:color w:val="000000" w:themeColor="text1"/>
              </w:rPr>
            </w:pPr>
          </w:p>
        </w:tc>
        <w:tc>
          <w:tcPr>
            <w:tcW w:w="2520" w:type="dxa"/>
          </w:tcPr>
          <w:p w:rsidR="00D96DAE" w:rsidRPr="001A0671" w:rsidRDefault="00D96DAE" w:rsidP="008227DC">
            <w:pPr>
              <w:jc w:val="center"/>
              <w:rPr>
                <w:color w:val="000000" w:themeColor="text1"/>
              </w:rPr>
            </w:pPr>
            <w:r>
              <w:rPr>
                <w:color w:val="000000" w:themeColor="text1"/>
              </w:rPr>
              <w:t>613</w:t>
            </w:r>
          </w:p>
        </w:tc>
      </w:tr>
      <w:tr w:rsidR="00D96DAE" w:rsidTr="008227DC">
        <w:tc>
          <w:tcPr>
            <w:tcW w:w="5310" w:type="dxa"/>
          </w:tcPr>
          <w:p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rsidR="00D96DAE" w:rsidRPr="001A0671" w:rsidRDefault="00D96DAE" w:rsidP="008227DC">
            <w:pPr>
              <w:jc w:val="center"/>
              <w:rPr>
                <w:color w:val="000000" w:themeColor="text1"/>
              </w:rPr>
            </w:pPr>
            <w:r>
              <w:rPr>
                <w:color w:val="000000" w:themeColor="text1"/>
              </w:rPr>
              <w:t>1013</w:t>
            </w: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A0E5B"/>
    <w:rsid w:val="004A23A6"/>
    <w:rsid w:val="004A7B15"/>
    <w:rsid w:val="004D6F41"/>
    <w:rsid w:val="00530CD7"/>
    <w:rsid w:val="00530F4A"/>
    <w:rsid w:val="00534790"/>
    <w:rsid w:val="00537E78"/>
    <w:rsid w:val="005946B1"/>
    <w:rsid w:val="005F6D5D"/>
    <w:rsid w:val="00652281"/>
    <w:rsid w:val="006A52AB"/>
    <w:rsid w:val="006B4B80"/>
    <w:rsid w:val="007E06B7"/>
    <w:rsid w:val="007F67E5"/>
    <w:rsid w:val="008A2BCE"/>
    <w:rsid w:val="008F0EE2"/>
    <w:rsid w:val="00990FD6"/>
    <w:rsid w:val="00A63B42"/>
    <w:rsid w:val="00B918C2"/>
    <w:rsid w:val="00BB1330"/>
    <w:rsid w:val="00C177C0"/>
    <w:rsid w:val="00C178C2"/>
    <w:rsid w:val="00C77B57"/>
    <w:rsid w:val="00D13EF6"/>
    <w:rsid w:val="00D65384"/>
    <w:rsid w:val="00D96DAE"/>
    <w:rsid w:val="00DD15E2"/>
    <w:rsid w:val="00E372D7"/>
    <w:rsid w:val="00E5385E"/>
    <w:rsid w:val="00E9418B"/>
    <w:rsid w:val="00F61665"/>
    <w:rsid w:val="00F72BF2"/>
    <w:rsid w:val="00FB7A67"/>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stersund.Joe@deq.state.or.us" TargetMode="External"/><Relationship Id="rId3" Type="http://schemas.openxmlformats.org/officeDocument/2006/relationships/settings" Target="settings.xml"/><Relationship Id="rId7" Type="http://schemas.openxmlformats.org/officeDocument/2006/relationships/hyperlink" Target="https://public.govdelivery.com/accounts/ORDEQ/subscriber/new?pop=t&amp;topic_id=ORDEQ_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deq/RulesandRegulations/Pages/2016/Rartglass2016.aspx" TargetMode="External"/><Relationship Id="rId5" Type="http://schemas.openxmlformats.org/officeDocument/2006/relationships/hyperlink" Target="somewhe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6</cp:revision>
  <dcterms:created xsi:type="dcterms:W3CDTF">2016-09-16T17:52:00Z</dcterms:created>
  <dcterms:modified xsi:type="dcterms:W3CDTF">2016-09-16T21:43:00Z</dcterms:modified>
</cp:coreProperties>
</file>