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B9D5F" w14:textId="014B28AF" w:rsidR="00836E1C" w:rsidRDefault="00836E1C" w:rsidP="00836E1C">
      <w:pPr>
        <w:shd w:val="clear" w:color="auto" w:fill="F5F5F5"/>
        <w:ind w:left="0" w:right="0"/>
        <w:outlineLvl w:val="1"/>
        <w:rPr>
          <w:bCs/>
          <w:color w:val="000000" w:themeColor="text1"/>
        </w:rPr>
      </w:pPr>
      <w:bookmarkStart w:id="0" w:name="_GoBack"/>
      <w:bookmarkEnd w:id="0"/>
      <w:r>
        <w:rPr>
          <w:bCs/>
          <w:color w:val="000000" w:themeColor="text1"/>
        </w:rPr>
        <w:t xml:space="preserve">Inserted text is </w:t>
      </w:r>
      <w:r>
        <w:rPr>
          <w:bCs/>
          <w:color w:val="00B0F0"/>
          <w:u w:val="single"/>
        </w:rPr>
        <w:t>Blue Underlined</w:t>
      </w:r>
    </w:p>
    <w:p w14:paraId="39846B4D" w14:textId="5137FA50" w:rsidR="00836E1C" w:rsidRPr="00836E1C" w:rsidRDefault="00836E1C" w:rsidP="00836E1C">
      <w:pPr>
        <w:shd w:val="clear" w:color="auto" w:fill="F5F5F5"/>
        <w:ind w:left="0" w:right="0"/>
        <w:outlineLvl w:val="1"/>
        <w:rPr>
          <w:bCs/>
          <w:strike/>
          <w:color w:val="FF0000"/>
        </w:rPr>
      </w:pPr>
      <w:r>
        <w:rPr>
          <w:bCs/>
          <w:color w:val="000000" w:themeColor="text1"/>
        </w:rPr>
        <w:t xml:space="preserve">Deleted text is </w:t>
      </w:r>
      <w:r>
        <w:rPr>
          <w:bCs/>
          <w:strike/>
          <w:color w:val="FF0000"/>
        </w:rPr>
        <w:t>Red Strikethrough</w:t>
      </w:r>
    </w:p>
    <w:p w14:paraId="0F1118C3" w14:textId="77777777" w:rsidR="00836E1C" w:rsidRDefault="00836E1C">
      <w:pPr>
        <w:shd w:val="clear" w:color="auto" w:fill="F5F5F5"/>
        <w:ind w:left="0" w:right="0"/>
        <w:jc w:val="center"/>
        <w:outlineLvl w:val="1"/>
        <w:rPr>
          <w:b/>
          <w:bCs/>
          <w:color w:val="916E33"/>
          <w:sz w:val="27"/>
          <w:szCs w:val="27"/>
        </w:rPr>
      </w:pPr>
    </w:p>
    <w:p w14:paraId="71A2C778"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lastRenderedPageBreak/>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05C3E85D"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t>(b)</w:t>
        </w:r>
      </w:ins>
      <w:ins w:id="17" w:author="jinahar" w:date="2016-04-11T17:25:00Z">
        <w:r w:rsidR="007460AA" w:rsidRPr="006B1AE8">
          <w:rPr>
            <w:color w:val="000000"/>
          </w:rPr>
          <w:t xml:space="preserve"> </w:t>
        </w:r>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2" w:author="jinahar" w:date="2016-04-11T17:25:00Z"/>
          <w:color w:val="000000"/>
        </w:rPr>
      </w:pPr>
      <w:ins w:id="23"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4" w:author="jinahar" w:date="2016-04-11T17:25:00Z"/>
        </w:rPr>
      </w:pPr>
      <w:ins w:id="2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6" w:author="jinahar" w:date="2016-04-11T17:25:00Z"/>
          <w:b/>
        </w:rPr>
      </w:pPr>
      <w:ins w:id="27"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8" w:author="jinahar" w:date="2016-04-11T17:25:00Z"/>
          <w:b/>
        </w:rPr>
      </w:pPr>
      <w:ins w:id="29"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0" w:author="jinahar" w:date="2016-04-11T17:25:00Z"/>
        </w:rPr>
      </w:pPr>
      <w:ins w:id="31"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2" w:author="jinahar" w:date="2016-04-11T17:25:00Z"/>
        </w:rPr>
      </w:pPr>
      <w:ins w:id="33"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4" w:author="jinahar" w:date="2016-04-11T17:25:00Z"/>
        </w:rPr>
      </w:pPr>
      <w:ins w:id="35" w:author="jinahar" w:date="2016-04-11T17:25:00Z">
        <w:r>
          <w:t xml:space="preserve">(2) </w:t>
        </w:r>
        <w:r w:rsidRPr="00B02899">
          <w:t>“Chromium III” means chromium in the +3 oxidation state, also known as trivalent chromium</w:t>
        </w:r>
      </w:ins>
      <w:ins w:id="36" w:author="Leah Feldon" w:date="2016-04-11T19:28:00Z">
        <w:r w:rsidR="00002913">
          <w:t>.</w:t>
        </w:r>
      </w:ins>
    </w:p>
    <w:p w14:paraId="71A2C791" w14:textId="77777777" w:rsidR="007460AA" w:rsidRPr="00B02899" w:rsidRDefault="007460AA" w:rsidP="007460AA">
      <w:pPr>
        <w:spacing w:after="100" w:afterAutospacing="1"/>
        <w:ind w:left="0" w:right="0"/>
        <w:outlineLvl w:val="9"/>
        <w:rPr>
          <w:ins w:id="37" w:author="jinahar" w:date="2016-04-11T17:25:00Z"/>
        </w:rPr>
      </w:pPr>
      <w:bookmarkStart w:id="38" w:name="_DV_M25"/>
      <w:bookmarkEnd w:id="38"/>
      <w:ins w:id="39" w:author="jinahar" w:date="2016-04-11T17:25:00Z">
        <w:r>
          <w:t xml:space="preserve">(3) </w:t>
        </w:r>
        <w:r w:rsidRPr="00B02899">
          <w:t>“Chromium VI” means chromium in the +6 oxidation state, also known as hexavalent chromium</w:t>
        </w:r>
      </w:ins>
      <w:ins w:id="40" w:author="Leah Feldon" w:date="2016-04-11T19:28:00Z">
        <w:r w:rsidR="00002913">
          <w:t>.</w:t>
        </w:r>
      </w:ins>
    </w:p>
    <w:p w14:paraId="71A2C792" w14:textId="77777777" w:rsidR="007460AA" w:rsidRPr="00B02899" w:rsidRDefault="007460AA" w:rsidP="007460AA">
      <w:pPr>
        <w:spacing w:after="100" w:afterAutospacing="1"/>
        <w:ind w:left="0" w:right="0"/>
        <w:outlineLvl w:val="9"/>
        <w:rPr>
          <w:ins w:id="41" w:author="jinahar" w:date="2016-04-11T17:25:00Z"/>
        </w:rPr>
      </w:pPr>
      <w:bookmarkStart w:id="42" w:name="_DV_M26"/>
      <w:bookmarkEnd w:id="42"/>
      <w:ins w:id="43" w:author="jinahar" w:date="2016-04-11T17:25:00Z">
        <w:r>
          <w:t xml:space="preserve">(4) </w:t>
        </w:r>
        <w:r w:rsidRPr="00B02899">
          <w:t xml:space="preserve">“Chromium”, without a following roman numeral, means </w:t>
        </w:r>
        <w:r>
          <w:t xml:space="preserve">total </w:t>
        </w:r>
        <w:r w:rsidRPr="00B02899">
          <w:t>chromium</w:t>
        </w:r>
      </w:ins>
      <w:ins w:id="44" w:author="Leah Feldon" w:date="2016-04-11T19:28:00Z">
        <w:r w:rsidR="00002913">
          <w:t>.</w:t>
        </w:r>
      </w:ins>
      <w:ins w:id="45" w:author="jinahar" w:date="2016-04-11T17:25:00Z">
        <w:del w:id="46"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7" w:author="jinahar" w:date="2016-04-11T17:25:00Z"/>
        </w:rPr>
      </w:pPr>
      <w:bookmarkStart w:id="48" w:name="_DV_M27"/>
      <w:bookmarkEnd w:id="48"/>
      <w:ins w:id="49" w:author="jinahar" w:date="2016-04-11T17:25:00Z">
        <w:r>
          <w:t>(5) “Controlled” means the glass-making furnace emissions are treated by an emission control device approved by DEQ</w:t>
        </w:r>
      </w:ins>
      <w:ins w:id="50" w:author="Leah Feldon" w:date="2016-04-11T19:28:00Z">
        <w:r w:rsidR="00002913">
          <w:t>.</w:t>
        </w:r>
      </w:ins>
    </w:p>
    <w:p w14:paraId="71A2C794" w14:textId="77777777" w:rsidR="007460AA" w:rsidRDefault="007460AA" w:rsidP="007460AA">
      <w:pPr>
        <w:spacing w:after="100" w:afterAutospacing="1"/>
        <w:ind w:left="0" w:right="0"/>
        <w:outlineLvl w:val="9"/>
        <w:rPr>
          <w:ins w:id="51" w:author="jinahar" w:date="2016-04-11T17:25:00Z"/>
        </w:rPr>
      </w:pPr>
      <w:ins w:id="52" w:author="jinahar" w:date="2016-04-11T17:25:00Z">
        <w:r>
          <w:t xml:space="preserve">(6) </w:t>
        </w:r>
        <w:r w:rsidRPr="00B02899">
          <w:t xml:space="preserve">“Cullet” means recycled glass that is mixed with </w:t>
        </w:r>
        <w:r>
          <w:t>r</w:t>
        </w:r>
        <w:r w:rsidRPr="00B02899">
          <w:t>aw</w:t>
        </w:r>
        <w:bookmarkStart w:id="53" w:name="_DV_M28"/>
        <w:bookmarkEnd w:id="53"/>
        <w:r w:rsidRPr="00B02899">
          <w:t xml:space="preserve"> materials </w:t>
        </w:r>
        <w:bookmarkStart w:id="54" w:name="_DV_M29"/>
        <w:bookmarkEnd w:id="54"/>
        <w:r w:rsidRPr="00B02899">
          <w:t>and charged to</w:t>
        </w:r>
        <w:r>
          <w:t xml:space="preserve"> a</w:t>
        </w:r>
        <w:r w:rsidRPr="00B02899">
          <w:t xml:space="preserve"> </w:t>
        </w:r>
      </w:ins>
      <w:bookmarkStart w:id="55" w:name="_DV_M30"/>
      <w:bookmarkEnd w:id="55"/>
      <w:ins w:id="56" w:author="jinahar" w:date="2016-04-11T17:47:00Z">
        <w:r w:rsidR="00E738F0" w:rsidRPr="003C7D24">
          <w:t xml:space="preserve">glass-making </w:t>
        </w:r>
      </w:ins>
      <w:ins w:id="57" w:author="jinahar" w:date="2016-04-11T17:25:00Z">
        <w:r w:rsidRPr="00B02899">
          <w:t>furnace</w:t>
        </w:r>
        <w:bookmarkStart w:id="58" w:name="_DV_M31"/>
        <w:bookmarkEnd w:id="58"/>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9" w:name="_DV_M32"/>
        <w:bookmarkEnd w:id="59"/>
        <w:r w:rsidRPr="00B02899">
          <w:t xml:space="preserve"> material</w:t>
        </w:r>
      </w:ins>
      <w:ins w:id="60" w:author="Leah Feldon" w:date="2016-04-11T19:29:00Z">
        <w:r w:rsidR="00002913">
          <w:t>.</w:t>
        </w:r>
      </w:ins>
    </w:p>
    <w:p w14:paraId="71A2C795" w14:textId="77777777" w:rsidR="007460AA" w:rsidRDefault="007460AA" w:rsidP="007460AA">
      <w:pPr>
        <w:spacing w:after="100" w:afterAutospacing="1"/>
        <w:ind w:left="0" w:right="0"/>
        <w:outlineLvl w:val="9"/>
        <w:rPr>
          <w:ins w:id="61" w:author="jinahar" w:date="2016-04-11T17:25:00Z"/>
        </w:rPr>
      </w:pPr>
      <w:ins w:id="62" w:author="jinahar" w:date="2016-04-11T17:25:00Z">
        <w:r>
          <w:t>(7) “Emission control device” means control device as defined in OAR 340 Division 200.</w:t>
        </w:r>
      </w:ins>
    </w:p>
    <w:p w14:paraId="71A2C796" w14:textId="179DD016" w:rsidR="007460AA" w:rsidRDefault="007460AA" w:rsidP="007460AA">
      <w:pPr>
        <w:spacing w:after="100" w:afterAutospacing="1"/>
        <w:ind w:left="0" w:right="0"/>
        <w:outlineLvl w:val="9"/>
        <w:rPr>
          <w:ins w:id="63" w:author="jinahar" w:date="2016-04-11T17:25:00Z"/>
        </w:rPr>
      </w:pPr>
      <w:ins w:id="64"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5" w:author="jinahar" w:date="2016-04-11T17:25:00Z"/>
        </w:rPr>
      </w:pPr>
      <w:ins w:id="66" w:author="jinahar" w:date="2016-04-11T17:25:00Z">
        <w:r>
          <w:lastRenderedPageBreak/>
          <w:t xml:space="preserve">(9) “Metal HAP”  means </w:t>
        </w:r>
        <w:r>
          <w:rPr>
            <w:color w:val="000000"/>
          </w:rPr>
          <w:t xml:space="preserve">arsenic, cadmium, chromium, lead, manganese or nickel in any form, such as the pure metal, in compounds or mixed with other materials. </w:t>
        </w:r>
      </w:ins>
    </w:p>
    <w:p w14:paraId="61A1D61A" w14:textId="2BBB2121" w:rsidR="00EE6B6D" w:rsidRDefault="007460AA" w:rsidP="007460AA">
      <w:pPr>
        <w:spacing w:after="100" w:afterAutospacing="1"/>
        <w:ind w:left="0" w:right="0"/>
        <w:outlineLvl w:val="9"/>
        <w:rPr>
          <w:ins w:id="67" w:author="GOLDSTEIN Meyer" w:date="2016-04-13T11:20:00Z"/>
        </w:rPr>
      </w:pPr>
      <w:bookmarkStart w:id="68" w:name="_DV_M33"/>
      <w:bookmarkEnd w:id="68"/>
      <w:ins w:id="69" w:author="jinahar" w:date="2016-04-11T17:25:00Z">
        <w:r>
          <w:t>(10)</w:t>
        </w:r>
      </w:ins>
      <w:ins w:id="70" w:author="GOLDSTEIN Meyer" w:date="2016-04-13T15:38:00Z">
        <w:r w:rsidR="009D25BF">
          <w:t xml:space="preserve"> </w:t>
        </w:r>
      </w:ins>
      <w:ins w:id="71" w:author="jinahar" w:date="2016-04-11T17:25:00Z">
        <w:r w:rsidRPr="00B02899">
          <w:t>“Raw material” means</w:t>
        </w:r>
      </w:ins>
      <w:ins w:id="72" w:author="GOLDSTEIN Meyer" w:date="2016-04-13T11:20:00Z">
        <w:r w:rsidR="00EE6B6D">
          <w:t>:</w:t>
        </w:r>
      </w:ins>
    </w:p>
    <w:p w14:paraId="1682D98A" w14:textId="2344FD67" w:rsidR="00961592" w:rsidRDefault="00EE6B6D" w:rsidP="007460AA">
      <w:pPr>
        <w:spacing w:after="100" w:afterAutospacing="1"/>
        <w:ind w:left="0" w:right="0"/>
        <w:outlineLvl w:val="9"/>
        <w:rPr>
          <w:ins w:id="73" w:author="GOLDSTEIN Meyer" w:date="2016-04-13T10:55:00Z"/>
        </w:rPr>
      </w:pPr>
      <w:ins w:id="74" w:author="GOLDSTEIN Meyer" w:date="2016-04-13T11:20:00Z">
        <w:r>
          <w:t>(a)</w:t>
        </w:r>
      </w:ins>
      <w:ins w:id="75" w:author="GOLDSTEIN Meyer" w:date="2016-04-13T10:56:00Z">
        <w:r w:rsidR="00961592">
          <w:t xml:space="preserve"> </w:t>
        </w:r>
      </w:ins>
      <w:ins w:id="76" w:author="GOLDSTEIN Meyer" w:date="2016-04-13T11:20:00Z">
        <w:r>
          <w:t>S</w:t>
        </w:r>
      </w:ins>
      <w:ins w:id="77"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8" w:author="GOLDSTEIN Meyer" w:date="2016-04-13T10:55:00Z">
        <w:r w:rsidR="00961592">
          <w:t>:</w:t>
        </w:r>
      </w:ins>
    </w:p>
    <w:p w14:paraId="3BC80549" w14:textId="1C448847" w:rsidR="00961592" w:rsidRDefault="00961592" w:rsidP="007460AA">
      <w:pPr>
        <w:spacing w:after="100" w:afterAutospacing="1"/>
        <w:ind w:left="0" w:right="0"/>
        <w:outlineLvl w:val="9"/>
        <w:rPr>
          <w:ins w:id="79" w:author="GOLDSTEIN Meyer" w:date="2016-04-13T10:55:00Z"/>
        </w:rPr>
      </w:pPr>
      <w:ins w:id="80" w:author="GOLDSTEIN Meyer" w:date="2016-04-13T10:55:00Z">
        <w:r>
          <w:t>(A)</w:t>
        </w:r>
      </w:ins>
      <w:ins w:id="81" w:author="jinahar" w:date="2016-04-11T17:25:00Z">
        <w:r w:rsidR="007460AA" w:rsidRPr="00B02899">
          <w:t xml:space="preserve"> </w:t>
        </w:r>
      </w:ins>
      <w:ins w:id="82" w:author="GOLDSTEIN Meyer" w:date="2016-04-13T10:55:00Z">
        <w:r>
          <w:t>M</w:t>
        </w:r>
      </w:ins>
      <w:ins w:id="83" w:author="jinahar" w:date="2016-04-11T17:25:00Z">
        <w:r w:rsidR="007460AA" w:rsidRPr="00B02899">
          <w:t>inerals, such as silica sand, limestone, and dolomite;</w:t>
        </w:r>
      </w:ins>
    </w:p>
    <w:p w14:paraId="483A4175" w14:textId="2DB51497" w:rsidR="00961592" w:rsidRDefault="00961592" w:rsidP="007460AA">
      <w:pPr>
        <w:spacing w:after="100" w:afterAutospacing="1"/>
        <w:ind w:left="0" w:right="0"/>
        <w:outlineLvl w:val="9"/>
        <w:rPr>
          <w:ins w:id="84" w:author="GOLDSTEIN Meyer" w:date="2016-04-13T10:55:00Z"/>
        </w:rPr>
      </w:pPr>
      <w:ins w:id="85" w:author="GOLDSTEIN Meyer" w:date="2016-04-13T10:55:00Z">
        <w:r>
          <w:t>(B) I</w:t>
        </w:r>
      </w:ins>
      <w:ins w:id="86" w:author="jinahar" w:date="2016-04-11T17:25:00Z">
        <w:r w:rsidR="007460AA" w:rsidRPr="00B02899">
          <w:t>norganic chemical compounds, such as soda ash (sodium carbonate), salt cake (sodium sulfate), and potash (potassium carbonate);</w:t>
        </w:r>
      </w:ins>
    </w:p>
    <w:p w14:paraId="48A1D808" w14:textId="38B5F43E" w:rsidR="00961592" w:rsidRDefault="00961592" w:rsidP="007460AA">
      <w:pPr>
        <w:spacing w:after="100" w:afterAutospacing="1"/>
        <w:ind w:left="0" w:right="0"/>
        <w:outlineLvl w:val="9"/>
        <w:rPr>
          <w:ins w:id="87" w:author="GOLDSTEIN Meyer" w:date="2016-04-13T10:55:00Z"/>
        </w:rPr>
      </w:pPr>
      <w:ins w:id="88" w:author="GOLDSTEIN Meyer" w:date="2016-04-13T10:55:00Z">
        <w:r>
          <w:t>(C) M</w:t>
        </w:r>
      </w:ins>
      <w:ins w:id="89" w:author="jinahar" w:date="2016-04-11T17:25:00Z">
        <w:r w:rsidR="007460AA" w:rsidRPr="00B02899">
          <w:t>etal oxides and other metal-based compounds, such as lead oxide, chromium oxide, and sodium antimonate;</w:t>
        </w:r>
      </w:ins>
      <w:ins w:id="90" w:author="GOLDSTEIN Meyer" w:date="2016-04-13T10:59:00Z">
        <w:r>
          <w:t xml:space="preserve"> and</w:t>
        </w:r>
      </w:ins>
    </w:p>
    <w:p w14:paraId="7F864637" w14:textId="76E5F6F8" w:rsidR="00961592" w:rsidRDefault="00961592" w:rsidP="007460AA">
      <w:pPr>
        <w:spacing w:after="100" w:afterAutospacing="1"/>
        <w:ind w:left="0" w:right="0"/>
        <w:outlineLvl w:val="9"/>
        <w:rPr>
          <w:ins w:id="91" w:author="GOLDSTEIN Meyer" w:date="2016-04-13T10:59:00Z"/>
        </w:rPr>
      </w:pPr>
      <w:ins w:id="92" w:author="GOLDSTEIN Meyer" w:date="2016-04-13T10:55:00Z">
        <w:r>
          <w:t xml:space="preserve">(D) </w:t>
        </w:r>
      </w:ins>
      <w:ins w:id="93" w:author="GOLDSTEIN Meyer" w:date="2016-04-13T10:56:00Z">
        <w:r>
          <w:t>M</w:t>
        </w:r>
      </w:ins>
      <w:ins w:id="94" w:author="jinahar" w:date="2016-04-11T17:25:00Z">
        <w:r w:rsidR="007460AA" w:rsidRPr="00B02899">
          <w:t>etal ores, such as chromite and pyrolusite</w:t>
        </w:r>
      </w:ins>
      <w:ins w:id="95" w:author="GOLDSTEIN Meyer" w:date="2016-04-13T10:59:00Z">
        <w:r>
          <w:t>.</w:t>
        </w:r>
      </w:ins>
      <w:bookmarkStart w:id="96" w:name="_DV_M34"/>
      <w:bookmarkStart w:id="97" w:name="_DV_M35"/>
      <w:bookmarkEnd w:id="96"/>
      <w:bookmarkEnd w:id="97"/>
      <w:ins w:id="98" w:author="jinahar" w:date="2016-04-11T17:25:00Z">
        <w:r w:rsidR="007460AA" w:rsidRPr="00B02899">
          <w:t xml:space="preserve"> </w:t>
        </w:r>
      </w:ins>
    </w:p>
    <w:p w14:paraId="293BA16F" w14:textId="77777777" w:rsidR="00961592" w:rsidRDefault="00961592" w:rsidP="007460AA">
      <w:pPr>
        <w:spacing w:after="100" w:afterAutospacing="1"/>
        <w:ind w:left="0" w:right="0"/>
        <w:outlineLvl w:val="9"/>
        <w:rPr>
          <w:ins w:id="99" w:author="GOLDSTEIN Meyer" w:date="2016-04-13T10:59:00Z"/>
        </w:rPr>
      </w:pPr>
      <w:ins w:id="100" w:author="GOLDSTEIN Meyer" w:date="2016-04-13T10:59:00Z">
        <w:r>
          <w:t xml:space="preserve">(b) </w:t>
        </w:r>
      </w:ins>
      <w:ins w:id="101"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2" w:name="_DV_M36"/>
        <w:bookmarkEnd w:id="102"/>
        <w:r w:rsidR="007460AA" w:rsidRPr="00B02899">
          <w:t xml:space="preserve"> materials.</w:t>
        </w:r>
      </w:ins>
    </w:p>
    <w:p w14:paraId="1E86FA01" w14:textId="6F407B1B" w:rsidR="00961592" w:rsidRDefault="00961592" w:rsidP="007460AA">
      <w:pPr>
        <w:spacing w:after="100" w:afterAutospacing="1"/>
        <w:ind w:left="0" w:right="0"/>
        <w:outlineLvl w:val="9"/>
        <w:rPr>
          <w:ins w:id="103" w:author="GOLDSTEIN Meyer" w:date="2016-04-13T11:00:00Z"/>
        </w:rPr>
      </w:pPr>
      <w:ins w:id="104" w:author="GOLDSTEIN Meyer" w:date="2016-04-13T10:59:00Z">
        <w:r>
          <w:t xml:space="preserve">(c) </w:t>
        </w:r>
      </w:ins>
      <w:ins w:id="105"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06" w:author="jinahar" w:date="2016-04-11T17:25:00Z"/>
        </w:rPr>
      </w:pPr>
      <w:ins w:id="107" w:author="GOLDSTEIN Meyer" w:date="2016-04-13T11:00:00Z">
        <w:r>
          <w:t xml:space="preserve">(d) </w:t>
        </w:r>
      </w:ins>
      <w:ins w:id="108" w:author="jinahar" w:date="2016-04-11T17:25:00Z">
        <w:r w:rsidR="007460AA" w:rsidRPr="00B02899">
          <w:t xml:space="preserve">Cullet and material that is recovered from a </w:t>
        </w:r>
      </w:ins>
      <w:ins w:id="109" w:author="jinahar" w:date="2016-04-11T17:47:00Z">
        <w:r w:rsidR="00E738F0" w:rsidRPr="003C7D24">
          <w:t xml:space="preserve">glass-making </w:t>
        </w:r>
      </w:ins>
      <w:ins w:id="110" w:author="jinahar" w:date="2016-04-11T17:25:00Z">
        <w:r w:rsidR="007460AA" w:rsidRPr="00B02899">
          <w:t xml:space="preserve">furnace control device for recycling into the glass formulation are not considered to be </w:t>
        </w:r>
        <w:r w:rsidR="007460AA">
          <w:t>r</w:t>
        </w:r>
        <w:r w:rsidR="007460AA" w:rsidRPr="00B02899">
          <w:t>aw</w:t>
        </w:r>
        <w:bookmarkStart w:id="111" w:name="_DV_M37"/>
        <w:bookmarkEnd w:id="111"/>
        <w:r w:rsidR="007460AA" w:rsidRPr="00B02899">
          <w:t xml:space="preserve"> materials</w:t>
        </w:r>
      </w:ins>
      <w:ins w:id="112" w:author="Leah Feldon" w:date="2016-04-11T19:29:00Z">
        <w:r w:rsidR="00002913">
          <w:t>.</w:t>
        </w:r>
      </w:ins>
    </w:p>
    <w:p w14:paraId="71A2C799" w14:textId="77777777" w:rsidR="007460AA" w:rsidRDefault="007460AA" w:rsidP="007460AA">
      <w:pPr>
        <w:spacing w:after="100" w:afterAutospacing="1"/>
        <w:ind w:left="0" w:right="0"/>
        <w:outlineLvl w:val="9"/>
        <w:rPr>
          <w:ins w:id="113" w:author="jinahar" w:date="2016-04-11T17:25:00Z"/>
        </w:rPr>
      </w:pPr>
      <w:ins w:id="11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15" w:author="GOLDSTEIN Meyer" w:date="2016-04-13T11:01:00Z"/>
        </w:rPr>
      </w:pPr>
      <w:ins w:id="116" w:author="jinahar" w:date="2016-04-11T17:25:00Z">
        <w:r>
          <w:t>(12) “Tier 2 CAGM” means</w:t>
        </w:r>
      </w:ins>
      <w:ins w:id="117" w:author="GOLDSTEIN Meyer" w:date="2016-04-13T11:01:00Z">
        <w:r w:rsidR="003A2650">
          <w:t>:</w:t>
        </w:r>
      </w:ins>
    </w:p>
    <w:p w14:paraId="4A37D157" w14:textId="306DBFBC" w:rsidR="003A2650" w:rsidRDefault="003A2650" w:rsidP="007460AA">
      <w:pPr>
        <w:spacing w:after="100" w:afterAutospacing="1"/>
        <w:ind w:left="0" w:right="0"/>
        <w:outlineLvl w:val="9"/>
        <w:rPr>
          <w:ins w:id="118" w:author="GOLDSTEIN Meyer" w:date="2016-04-13T11:01:00Z"/>
        </w:rPr>
      </w:pPr>
      <w:ins w:id="119" w:author="GOLDSTEIN Meyer" w:date="2016-04-13T11:01:00Z">
        <w:r>
          <w:t>(a) A</w:t>
        </w:r>
      </w:ins>
      <w:ins w:id="120"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1" w:author="jinahar" w:date="2016-04-11T17:48:00Z">
        <w:r w:rsidR="00E738F0" w:rsidRPr="003C7D24">
          <w:t xml:space="preserve">glass-making </w:t>
        </w:r>
      </w:ins>
      <w:ins w:id="122" w:author="jinahar" w:date="2016-04-11T17:25:00Z">
        <w:r w:rsidR="007460AA" w:rsidRPr="00DE1B98">
          <w:t>furnaces; or</w:t>
        </w:r>
      </w:ins>
    </w:p>
    <w:p w14:paraId="71A2C79A" w14:textId="1D58D1E6" w:rsidR="007460AA" w:rsidRPr="00B02899" w:rsidRDefault="003A2650" w:rsidP="007460AA">
      <w:pPr>
        <w:spacing w:after="100" w:afterAutospacing="1"/>
        <w:ind w:left="0" w:right="0"/>
        <w:outlineLvl w:val="9"/>
        <w:rPr>
          <w:ins w:id="123" w:author="jinahar" w:date="2016-04-11T17:25:00Z"/>
        </w:rPr>
      </w:pPr>
      <w:ins w:id="124" w:author="GOLDSTEIN Meyer" w:date="2016-04-13T11:01:00Z">
        <w:r>
          <w:t>(b) P</w:t>
        </w:r>
      </w:ins>
      <w:ins w:id="125"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26" w:author="jinahar" w:date="2016-04-11T17:25:00Z"/>
        </w:rPr>
      </w:pPr>
      <w:bookmarkStart w:id="127" w:name="_DV_M38"/>
      <w:bookmarkEnd w:id="127"/>
      <w:ins w:id="128" w:author="jinahar" w:date="2016-04-11T17:25:00Z">
        <w:r>
          <w:t>(13) “Uncontrolled” means the glass-</w:t>
        </w:r>
        <w:r w:rsidRPr="00B05C16">
          <w:t>making</w:t>
        </w:r>
        <w:r>
          <w:t xml:space="preserve"> furnace emissions are not treated by an emission control device approved by DEQ</w:t>
        </w:r>
      </w:ins>
      <w:ins w:id="129" w:author="Leah Feldon" w:date="2016-04-11T19:29:00Z">
        <w:r w:rsidR="00002913">
          <w:t>.</w:t>
        </w:r>
      </w:ins>
    </w:p>
    <w:p w14:paraId="71A2C79C" w14:textId="77777777" w:rsidR="007460AA" w:rsidRDefault="007460AA" w:rsidP="007460AA">
      <w:pPr>
        <w:spacing w:after="100" w:afterAutospacing="1"/>
        <w:ind w:left="0" w:right="0"/>
        <w:outlineLvl w:val="9"/>
        <w:rPr>
          <w:ins w:id="130" w:author="jinahar" w:date="2016-04-11T17:25:00Z"/>
        </w:rPr>
      </w:pPr>
      <w:ins w:id="131"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32" w:author="jinahar" w:date="2016-04-11T17:25:00Z"/>
        </w:rPr>
      </w:pPr>
      <w:ins w:id="13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34" w:author="jinahar" w:date="2016-04-11T17:25:00Z"/>
          <w:b/>
        </w:rPr>
      </w:pPr>
      <w:ins w:id="135" w:author="jinahar" w:date="2016-04-11T17:25:00Z">
        <w:r>
          <w:rPr>
            <w:b/>
          </w:rPr>
          <w:lastRenderedPageBreak/>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36" w:author="jinahar" w:date="2016-04-11T17:25:00Z"/>
          <w:b/>
        </w:rPr>
      </w:pPr>
      <w:ins w:id="137"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38" w:author="jinahar" w:date="2016-04-11T17:25:00Z"/>
        </w:rPr>
      </w:pPr>
      <w:ins w:id="139"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40" w:author="jinahar" w:date="2016-04-11T17:25:00Z"/>
        </w:rPr>
      </w:pPr>
      <w:ins w:id="141"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42" w:author="jinahar" w:date="2016-04-11T17:25:00Z"/>
          <w:b/>
        </w:rPr>
      </w:pPr>
      <w:ins w:id="143"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44" w:author="jinahar" w:date="2016-04-11T17:25:00Z"/>
          <w:b/>
        </w:rPr>
      </w:pPr>
      <w:ins w:id="145"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46" w:author="jinahar" w:date="2016-04-11T17:25:00Z"/>
        </w:rPr>
      </w:pPr>
      <w:ins w:id="147" w:author="jinahar" w:date="2016-04-11T17:25:00Z">
        <w:r>
          <w:t xml:space="preserve">Effective September 1, 2016, Tier 2 CAGMs may not use raw materials containing any metal HAPs except in </w:t>
        </w:r>
      </w:ins>
      <w:ins w:id="148" w:author="jinahar" w:date="2016-04-11T17:48:00Z">
        <w:r w:rsidR="00E738F0" w:rsidRPr="003C7D24">
          <w:t xml:space="preserve">glass-making </w:t>
        </w:r>
      </w:ins>
      <w:ins w:id="149"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50" w:author="jinahar" w:date="2016-04-11T17:25:00Z"/>
        </w:rPr>
      </w:pPr>
      <w:bookmarkStart w:id="151" w:name="_DV_M141"/>
      <w:bookmarkStart w:id="152" w:name="_DV_M142"/>
      <w:bookmarkStart w:id="153" w:name="_DV_M143"/>
      <w:bookmarkStart w:id="154" w:name="_DV_M144"/>
      <w:bookmarkStart w:id="155" w:name="_DV_M145"/>
      <w:bookmarkStart w:id="156" w:name="_DV_M146"/>
      <w:bookmarkStart w:id="157" w:name="_DV_M147"/>
      <w:bookmarkStart w:id="158" w:name="_DV_M148"/>
      <w:bookmarkStart w:id="159" w:name="_DV_M149"/>
      <w:bookmarkStart w:id="160" w:name="_DV_M150"/>
      <w:bookmarkStart w:id="161" w:name="_DV_M152"/>
      <w:bookmarkStart w:id="162" w:name="_DV_M153"/>
      <w:bookmarkStart w:id="163" w:name="_DV_M154"/>
      <w:bookmarkStart w:id="164" w:name="_DV_M15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id="1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66" w:author="jinahar" w:date="2016-04-11T17:25:00Z"/>
          <w:b/>
        </w:rPr>
      </w:pPr>
      <w:ins w:id="167"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68" w:author="jinahar" w:date="2016-04-11T17:25:00Z"/>
          <w:b/>
        </w:rPr>
      </w:pPr>
      <w:ins w:id="169" w:author="jinahar" w:date="2016-04-11T17:25:00Z">
        <w:r>
          <w:rPr>
            <w:b/>
          </w:rPr>
          <w:t>Operating Restrictions That Apply To Tier 2 CAGMs</w:t>
        </w:r>
      </w:ins>
    </w:p>
    <w:p w14:paraId="71A2C7AB" w14:textId="44F2B040" w:rsidR="007460AA" w:rsidRDefault="007460AA" w:rsidP="007460AA">
      <w:pPr>
        <w:spacing w:after="100" w:afterAutospacing="1"/>
        <w:ind w:left="0" w:right="0"/>
        <w:outlineLvl w:val="9"/>
        <w:rPr>
          <w:ins w:id="170" w:author="jinahar" w:date="2016-04-11T17:25:00Z"/>
        </w:rPr>
      </w:pPr>
      <w:ins w:id="171" w:author="jinahar" w:date="2016-04-11T17:25:00Z">
        <w:r>
          <w:t xml:space="preserve">(1) </w:t>
        </w:r>
        <w:r w:rsidRPr="00B135A1">
          <w:t xml:space="preserve">Tier 2 CAGMs may not use raw materials containing </w:t>
        </w:r>
        <w:r>
          <w:t>arsenic, cadmium or chromium VI</w:t>
        </w:r>
        <w:r w:rsidRPr="00B135A1">
          <w:t xml:space="preserve"> except in </w:t>
        </w:r>
      </w:ins>
      <w:ins w:id="172" w:author="jinahar" w:date="2016-04-11T17:43:00Z">
        <w:r w:rsidR="00E738F0">
          <w:t xml:space="preserve">glass-making </w:t>
        </w:r>
      </w:ins>
      <w:ins w:id="173" w:author="jinahar" w:date="2016-04-11T17:25:00Z">
        <w:r w:rsidRPr="00B135A1">
          <w:t xml:space="preserve">furnaces that </w:t>
        </w:r>
        <w:r>
          <w:t>are controlled by</w:t>
        </w:r>
        <w:r w:rsidRPr="00B135A1">
          <w:t xml:space="preserve"> an emission control device </w:t>
        </w:r>
        <w:r w:rsidR="00E738F0">
          <w:t>approved</w:t>
        </w:r>
      </w:ins>
      <w:ins w:id="174" w:author="GOLDSTEIN Meyer" w:date="2016-04-13T15:39:00Z">
        <w:r w:rsidR="009D25BF">
          <w:t xml:space="preserve"> </w:t>
        </w:r>
      </w:ins>
      <w:ins w:id="175" w:author="jinahar" w:date="2016-04-11T17:25:00Z">
        <w:r w:rsidR="00E738F0">
          <w:t>by DEQ.</w:t>
        </w:r>
      </w:ins>
    </w:p>
    <w:p w14:paraId="5DBF232E" w14:textId="096C13E4" w:rsidR="006E0663" w:rsidRDefault="007460AA" w:rsidP="007460AA">
      <w:pPr>
        <w:pStyle w:val="Style1"/>
        <w:numPr>
          <w:ilvl w:val="0"/>
          <w:numId w:val="0"/>
        </w:numPr>
        <w:tabs>
          <w:tab w:val="left" w:pos="630"/>
        </w:tabs>
        <w:spacing w:after="100" w:afterAutospacing="1" w:line="240" w:lineRule="auto"/>
        <w:rPr>
          <w:ins w:id="176" w:author="GOLDSTEIN Meyer" w:date="2016-04-13T11:05:00Z"/>
        </w:rPr>
      </w:pPr>
      <w:ins w:id="177"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8" w:author="jinahar" w:date="2016-04-11T17:43:00Z">
        <w:r w:rsidR="00E738F0" w:rsidRPr="003C7D24">
          <w:t xml:space="preserve">glass-making </w:t>
        </w:r>
      </w:ins>
      <w:ins w:id="179" w:author="jinahar" w:date="2016-04-11T17:25:00Z">
        <w:r w:rsidRPr="003C7D24">
          <w:t>furnace</w:t>
        </w:r>
        <w:r>
          <w:t xml:space="preserve"> or group of </w:t>
        </w:r>
      </w:ins>
      <w:ins w:id="180" w:author="jinahar" w:date="2016-04-11T17:43:00Z">
        <w:r w:rsidR="00E738F0" w:rsidRPr="003C7D24">
          <w:t xml:space="preserve">glass-making </w:t>
        </w:r>
      </w:ins>
      <w:ins w:id="181"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2" w:author="jinahar" w:date="2016-04-11T18:05:00Z">
        <w:r w:rsidR="004F52EC">
          <w:t>acceptable source impact level</w:t>
        </w:r>
      </w:ins>
      <w:ins w:id="183" w:author="jinahar" w:date="2016-04-11T17:25:00Z">
        <w:r>
          <w:t xml:space="preserve"> of 0.08</w:t>
        </w:r>
        <w:r w:rsidRPr="002028C4">
          <w:t xml:space="preserve"> </w:t>
        </w:r>
      </w:ins>
      <w:ins w:id="184" w:author="jinahar" w:date="2016-04-11T17:52:00Z">
        <w:r w:rsidR="00CF01FA">
          <w:t xml:space="preserve">nanograms per cubic meter </w:t>
        </w:r>
      </w:ins>
      <w:ins w:id="185" w:author="GOLDSTEIN Meyer" w:date="2016-04-19T14:37:00Z">
        <w:r w:rsidR="00FC6767">
          <w:t xml:space="preserve">of chromium VI </w:t>
        </w:r>
      </w:ins>
      <w:ins w:id="186" w:author="jinahar" w:date="2016-04-11T17:25:00Z">
        <w:r>
          <w:t xml:space="preserve">and a daily </w:t>
        </w:r>
      </w:ins>
      <w:ins w:id="187" w:author="jinahar" w:date="2016-04-11T18:05:00Z">
        <w:r w:rsidR="004F52EC">
          <w:t>acceptable source impact level</w:t>
        </w:r>
      </w:ins>
      <w:ins w:id="188" w:author="jinahar" w:date="2016-04-11T17:25:00Z">
        <w:r>
          <w:t xml:space="preserve"> of 36 </w:t>
        </w:r>
      </w:ins>
      <w:ins w:id="189" w:author="jinahar" w:date="2016-04-11T17:52:00Z">
        <w:r w:rsidR="00CF01FA">
          <w:t>nanograms per cubic meter</w:t>
        </w:r>
      </w:ins>
      <w:ins w:id="190" w:author="GOLDSTEIN Meyer" w:date="2016-04-19T14:37:00Z">
        <w:r w:rsidR="00FC6767">
          <w:t xml:space="preserve"> of chromium VI</w:t>
        </w:r>
      </w:ins>
      <w:ins w:id="191"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192" w:author="jinahar" w:date="2016-04-11T17:25:00Z"/>
        </w:rPr>
      </w:pPr>
      <w:ins w:id="193" w:author="GOLDSTEIN Meyer" w:date="2016-04-13T11:05:00Z">
        <w:r>
          <w:t>(3)</w:t>
        </w:r>
      </w:ins>
      <w:ins w:id="194" w:author="jinahar" w:date="2016-04-11T17:25:00Z">
        <w:r w:rsidR="007460AA" w:rsidRPr="003C7D24">
          <w:t xml:space="preserve"> After DEQ establishes the maximum allowable chromium III usage rates for </w:t>
        </w:r>
        <w:r w:rsidR="007460AA">
          <w:t xml:space="preserve">a CAGM’s </w:t>
        </w:r>
      </w:ins>
      <w:ins w:id="195" w:author="jinahar" w:date="2016-04-11T17:44:00Z">
        <w:r w:rsidR="00E738F0" w:rsidRPr="003C7D24">
          <w:t xml:space="preserve">glass-making </w:t>
        </w:r>
      </w:ins>
      <w:ins w:id="196" w:author="jinahar" w:date="2016-04-11T17:25:00Z">
        <w:r w:rsidR="007460AA">
          <w:t xml:space="preserve">furnace or </w:t>
        </w:r>
      </w:ins>
      <w:ins w:id="197" w:author="jinahar" w:date="2016-04-11T17:44:00Z">
        <w:r w:rsidR="00E738F0" w:rsidRPr="003C7D24">
          <w:t xml:space="preserve">glass-making </w:t>
        </w:r>
      </w:ins>
      <w:ins w:id="198"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199" w:author="jinahar" w:date="2016-04-11T17:25:00Z"/>
        </w:rPr>
      </w:pPr>
      <w:ins w:id="200"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01" w:author="jinahar" w:date="2016-04-11T17:25:00Z"/>
        </w:rPr>
      </w:pPr>
      <w:ins w:id="202" w:author="jinahar" w:date="2016-04-11T17:25:00Z">
        <w:r>
          <w:t>(A) Test using DEQ</w:t>
        </w:r>
      </w:ins>
      <w:ins w:id="203" w:author="GOLDSTEIN Meyer" w:date="2016-04-13T11:06:00Z">
        <w:r w:rsidR="006E0663">
          <w:t>-</w:t>
        </w:r>
      </w:ins>
      <w:ins w:id="204" w:author="jinahar" w:date="2016-04-11T17:58:00Z">
        <w:del w:id="205" w:author="GOLDSTEIN Meyer" w:date="2016-04-13T11:06:00Z">
          <w:r w:rsidDel="006E0663">
            <w:delText xml:space="preserve"> </w:delText>
          </w:r>
        </w:del>
      </w:ins>
      <w:ins w:id="206"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07" w:author="jinahar" w:date="2016-04-11T17:25:00Z"/>
        </w:rPr>
      </w:pPr>
      <w:ins w:id="208" w:author="jinahar" w:date="2016-04-11T17:25:00Z">
        <w:r>
          <w:lastRenderedPageBreak/>
          <w:t xml:space="preserve">(B) Test for chromium, </w:t>
        </w:r>
        <w:r w:rsidRPr="007D42EB">
          <w:t>chromium VI</w:t>
        </w:r>
        <w:r>
          <w:t xml:space="preserve"> and particulate matter</w:t>
        </w:r>
        <w:r w:rsidRPr="007D42EB">
          <w:t xml:space="preserve"> at the outlet</w:t>
        </w:r>
        <w:r>
          <w:t xml:space="preserve"> of an uncontrolled </w:t>
        </w:r>
      </w:ins>
      <w:ins w:id="209" w:author="jinahar" w:date="2016-04-11T17:44:00Z">
        <w:r w:rsidR="00E738F0" w:rsidRPr="003C7D24">
          <w:t xml:space="preserve">glass-making </w:t>
        </w:r>
      </w:ins>
      <w:ins w:id="210"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11" w:author="jinahar" w:date="2016-04-11T17:25:00Z"/>
        </w:rPr>
      </w:pPr>
      <w:ins w:id="212"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13" w:author="jinahar" w:date="2016-04-11T17:25:00Z"/>
        </w:rPr>
      </w:pPr>
      <w:ins w:id="214"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15" w:author="jinahar" w:date="2016-04-12T10:31:00Z"/>
        </w:rPr>
      </w:pPr>
      <w:ins w:id="216" w:author="jinahar" w:date="2016-04-11T17:25:00Z">
        <w:r>
          <w:t xml:space="preserve">(b) </w:t>
        </w:r>
      </w:ins>
      <w:ins w:id="217"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18" w:author="jinahar" w:date="2016-04-11T17:25:00Z"/>
        </w:rPr>
      </w:pPr>
      <w:ins w:id="219"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20" w:author="jinahar" w:date="2016-04-11T17:25:00Z"/>
        </w:rPr>
      </w:pPr>
      <w:ins w:id="221" w:author="jinahar" w:date="2016-04-11T17:25:00Z">
        <w:r>
          <w:t xml:space="preserve">(B) </w:t>
        </w:r>
        <w:r w:rsidRPr="00B02899">
          <w:t xml:space="preserve">Use the maximum chromium VI emission rate; </w:t>
        </w:r>
      </w:ins>
    </w:p>
    <w:p w14:paraId="71A2C7B5" w14:textId="2025BF63" w:rsidR="007460AA" w:rsidRPr="006C334C" w:rsidRDefault="007460AA" w:rsidP="007460AA">
      <w:pPr>
        <w:pStyle w:val="Style3"/>
        <w:numPr>
          <w:ilvl w:val="0"/>
          <w:numId w:val="0"/>
        </w:numPr>
        <w:spacing w:after="100" w:afterAutospacing="1" w:line="240" w:lineRule="auto"/>
        <w:rPr>
          <w:ins w:id="222" w:author="jinahar" w:date="2016-04-11T17:25:00Z"/>
        </w:rPr>
      </w:pPr>
      <w:ins w:id="223" w:author="jinahar" w:date="2016-04-11T17:25:00Z">
        <w:r w:rsidRPr="006C334C">
          <w:t>(</w:t>
        </w:r>
        <w:r>
          <w:t>C</w:t>
        </w:r>
        <w:r w:rsidRPr="006C334C">
          <w:t>) Establish a maximum chromium III usage so that the source impact will not exceed either of the following:</w:t>
        </w:r>
      </w:ins>
    </w:p>
    <w:p w14:paraId="71A2C7B6" w14:textId="7455B6D1" w:rsidR="007460AA" w:rsidRPr="006C334C"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 xml:space="preserve">(i) </w:t>
        </w:r>
        <w:r w:rsidRPr="006C334C">
          <w:t xml:space="preserve">An annual </w:t>
        </w:r>
      </w:ins>
      <w:ins w:id="226" w:author="jinahar" w:date="2016-04-11T18:08:00Z">
        <w:r w:rsidR="004F52EC">
          <w:t xml:space="preserve">acceptable source impact level for </w:t>
        </w:r>
      </w:ins>
      <w:ins w:id="227" w:author="jinahar" w:date="2016-04-11T17:25:00Z">
        <w:r w:rsidRPr="006C334C">
          <w:t xml:space="preserve">chromium VI concentration of 0.08 </w:t>
        </w:r>
        <w:r>
          <w:t>nanograms per cubic meter</w:t>
        </w:r>
      </w:ins>
      <w:ins w:id="228" w:author="GOLDSTEIN Meyer" w:date="2016-04-19T14:41:00Z">
        <w:r w:rsidR="00FC6767">
          <w:t xml:space="preserve"> at the nearest sensitive receptor approved by DEQ. Sensitive receptors incl</w:t>
        </w:r>
      </w:ins>
      <w:ins w:id="229" w:author="GOLDSTEIN Meyer" w:date="2016-04-19T14:42:00Z">
        <w:r w:rsidR="00FC6767">
          <w:t>ude, but are not limited to: residences, hospitals, schools, daycare facilities, elderly housing and convalescent facilities</w:t>
        </w:r>
      </w:ins>
      <w:ins w:id="230" w:author="jinahar" w:date="2016-04-11T17:25:00Z">
        <w:r w:rsidRPr="006C334C">
          <w:t>; and</w:t>
        </w:r>
      </w:ins>
    </w:p>
    <w:p w14:paraId="71A2C7B7" w14:textId="175373A7" w:rsidR="007460AA" w:rsidRDefault="007460AA" w:rsidP="007460AA">
      <w:pPr>
        <w:pStyle w:val="Style3"/>
        <w:numPr>
          <w:ilvl w:val="0"/>
          <w:numId w:val="0"/>
        </w:numPr>
        <w:spacing w:after="100" w:afterAutospacing="1" w:line="240" w:lineRule="auto"/>
        <w:rPr>
          <w:ins w:id="231" w:author="jinahar" w:date="2016-04-11T17:25:00Z"/>
        </w:rPr>
      </w:pPr>
      <w:ins w:id="232" w:author="jinahar" w:date="2016-04-11T17:25:00Z">
        <w:r>
          <w:t xml:space="preserve">(ii) </w:t>
        </w:r>
        <w:r w:rsidRPr="006C334C">
          <w:t xml:space="preserve">A daily </w:t>
        </w:r>
      </w:ins>
      <w:ins w:id="233" w:author="jinahar" w:date="2016-04-11T18:09:00Z">
        <w:r w:rsidR="004F52EC">
          <w:t xml:space="preserve">acceptable source impact level for </w:t>
        </w:r>
      </w:ins>
      <w:ins w:id="234" w:author="jinahar" w:date="2016-04-11T17:25:00Z">
        <w:r w:rsidRPr="006C334C">
          <w:t xml:space="preserve">chromium VI concentration of 36 </w:t>
        </w:r>
        <w:r>
          <w:t>nanograms per cubic meter</w:t>
        </w:r>
      </w:ins>
      <w:ins w:id="235" w:author="GOLDSTEIN Meyer" w:date="2016-04-19T14:42:00Z">
        <w:r w:rsidR="00FC6767">
          <w:t xml:space="preserve"> at any off-site modeled receptor</w:t>
        </w:r>
      </w:ins>
      <w:ins w:id="236" w:author="jinahar" w:date="2016-04-11T17:25:00Z">
        <w:r w:rsidRPr="006C334C">
          <w:t>.</w:t>
        </w:r>
      </w:ins>
    </w:p>
    <w:p w14:paraId="71A2C7B8" w14:textId="77777777" w:rsidR="00D145BB" w:rsidRDefault="007460AA" w:rsidP="007460AA">
      <w:pPr>
        <w:pStyle w:val="Style1"/>
        <w:numPr>
          <w:ilvl w:val="0"/>
          <w:numId w:val="0"/>
        </w:numPr>
        <w:spacing w:after="100" w:afterAutospacing="1" w:line="240" w:lineRule="auto"/>
        <w:rPr>
          <w:ins w:id="237" w:author="jinahar" w:date="2016-04-11T17:53:00Z"/>
        </w:rPr>
      </w:pPr>
      <w:ins w:id="238"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9" w:author="PCAdmin" w:date="2016-04-12T18:13:00Z">
        <w:r w:rsidR="0058400F">
          <w:t>3</w:t>
        </w:r>
      </w:ins>
      <w:ins w:id="240"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1" w:name="_Ref444689412"/>
    </w:p>
    <w:p w14:paraId="71A2C7B9" w14:textId="2D60691C" w:rsidR="007460AA" w:rsidRDefault="007460AA" w:rsidP="007460AA">
      <w:pPr>
        <w:pStyle w:val="Style1"/>
        <w:numPr>
          <w:ilvl w:val="0"/>
          <w:numId w:val="0"/>
        </w:numPr>
        <w:spacing w:after="100" w:afterAutospacing="1" w:line="240" w:lineRule="auto"/>
        <w:rPr>
          <w:ins w:id="242" w:author="jinahar" w:date="2016-04-11T17:25:00Z"/>
        </w:rPr>
      </w:pPr>
      <w:ins w:id="243" w:author="jinahar" w:date="2016-04-11T17:25:00Z">
        <w:r>
          <w:t>(</w:t>
        </w:r>
      </w:ins>
      <w:ins w:id="244" w:author="GOLDSTEIN Meyer" w:date="2016-04-13T11:23:00Z">
        <w:r w:rsidR="00822A0A">
          <w:t>4</w:t>
        </w:r>
      </w:ins>
      <w:ins w:id="245" w:author="jinahar" w:date="2016-04-11T17:25:00Z">
        <w:r>
          <w:t>) Tier 2 CAGMs may apply source testing protocols equivalent to those in section (</w:t>
        </w:r>
      </w:ins>
      <w:ins w:id="246" w:author="GOLDSTEIN Meyer" w:date="2016-04-13T11:08:00Z">
        <w:r w:rsidR="006E0663">
          <w:t>3</w:t>
        </w:r>
      </w:ins>
      <w:ins w:id="247" w:author="jinahar" w:date="2016-04-11T17:25:00Z">
        <w:r>
          <w:t>)</w:t>
        </w:r>
      </w:ins>
      <w:ins w:id="248" w:author="Leah Feldon" w:date="2016-04-11T19:42:00Z">
        <w:r w:rsidR="004E416A">
          <w:t>(a)</w:t>
        </w:r>
      </w:ins>
      <w:ins w:id="249"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50" w:author="jinahar" w:date="2016-04-11T18:09:00Z">
        <w:r w:rsidR="004F52EC">
          <w:t>acceptable source impact level</w:t>
        </w:r>
      </w:ins>
      <w:ins w:id="251" w:author="jinahar" w:date="2016-04-11T17:25:00Z">
        <w:r>
          <w:t xml:space="preserve"> of 0.08</w:t>
        </w:r>
        <w:r w:rsidRPr="002028C4">
          <w:t xml:space="preserve"> </w:t>
        </w:r>
        <w:r>
          <w:t xml:space="preserve">nanograms per cubic meter and a daily </w:t>
        </w:r>
      </w:ins>
      <w:ins w:id="252" w:author="jinahar" w:date="2016-04-11T18:09:00Z">
        <w:r w:rsidR="004F52EC">
          <w:t>acceptable source impact level</w:t>
        </w:r>
      </w:ins>
      <w:ins w:id="253" w:author="jinahar" w:date="2016-04-11T17:25:00Z">
        <w:r>
          <w:t xml:space="preserve"> of 36 nanograms per cubic meter.</w:t>
        </w:r>
        <w:r w:rsidRPr="003C7D24">
          <w:t xml:space="preserve"> </w:t>
        </w:r>
        <w:r>
          <w:t xml:space="preserve"> </w:t>
        </w:r>
      </w:ins>
    </w:p>
    <w:p w14:paraId="71A2C7BA" w14:textId="081FF6A2" w:rsidR="007460AA" w:rsidRDefault="007460AA" w:rsidP="007460AA">
      <w:pPr>
        <w:pStyle w:val="Style1"/>
        <w:numPr>
          <w:ilvl w:val="0"/>
          <w:numId w:val="0"/>
        </w:numPr>
        <w:spacing w:after="100" w:afterAutospacing="1" w:line="240" w:lineRule="auto"/>
        <w:rPr>
          <w:ins w:id="254" w:author="jinahar" w:date="2016-04-11T17:25:00Z"/>
        </w:rPr>
      </w:pPr>
      <w:ins w:id="255" w:author="jinahar" w:date="2016-04-11T17:25:00Z">
        <w:r>
          <w:t>(</w:t>
        </w:r>
      </w:ins>
      <w:ins w:id="256" w:author="GOLDSTEIN Meyer" w:date="2016-04-13T11:23:00Z">
        <w:r w:rsidR="00822A0A">
          <w:t>5</w:t>
        </w:r>
      </w:ins>
      <w:ins w:id="257"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8" w:name="_DV_M157"/>
        <w:bookmarkEnd w:id="258"/>
        <w:r w:rsidRPr="00B02899">
          <w:t xml:space="preserve"> materials that may be used in</w:t>
        </w:r>
        <w:bookmarkStart w:id="259" w:name="_DV_M158"/>
        <w:bookmarkEnd w:id="259"/>
        <w:r>
          <w:t xml:space="preserve"> </w:t>
        </w:r>
        <w:r w:rsidRPr="00B02899">
          <w:t>glass-making furnace</w:t>
        </w:r>
        <w:bookmarkStart w:id="260" w:name="_DV_C207"/>
        <w:r>
          <w:t>s</w:t>
        </w:r>
        <w:bookmarkStart w:id="261" w:name="_DV_M159"/>
        <w:bookmarkEnd w:id="260"/>
        <w:bookmarkEnd w:id="261"/>
        <w:r w:rsidRPr="00B02899">
          <w:t xml:space="preserve"> that </w:t>
        </w:r>
        <w:r>
          <w:t xml:space="preserve">are </w:t>
        </w:r>
        <w:r w:rsidRPr="00B02899">
          <w:t xml:space="preserve">controlled by an emission control device </w:t>
        </w:r>
      </w:ins>
      <w:ins w:id="262" w:author="jinahar" w:date="2016-04-11T17:57:00Z">
        <w:r w:rsidR="00E4325B">
          <w:t xml:space="preserve">approved by </w:t>
        </w:r>
      </w:ins>
      <w:ins w:id="26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64" w:author="jinahar" w:date="2016-04-11T17:25:00Z"/>
        </w:rPr>
      </w:pPr>
      <w:ins w:id="265" w:author="jinahar" w:date="2016-04-11T17:25:00Z">
        <w:r>
          <w:lastRenderedPageBreak/>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66" w:author="jinahar" w:date="2016-04-11T17:25:00Z"/>
          <w:b/>
        </w:rPr>
      </w:pPr>
      <w:ins w:id="267"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68" w:author="jinahar" w:date="2016-04-11T17:25:00Z"/>
          <w:b/>
        </w:rPr>
      </w:pPr>
      <w:ins w:id="269"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70" w:author="jinahar" w:date="2016-04-11T17:25:00Z"/>
        </w:rPr>
      </w:pPr>
      <w:ins w:id="271" w:author="jinahar" w:date="2016-04-11T17:25:00Z">
        <w:r>
          <w:t xml:space="preserve">(1) No later than October 1, 2016, each Tier 1 CAGM must comply with subsection (a), (b) or (c) for each glass-making furnace or group of </w:t>
        </w:r>
      </w:ins>
      <w:ins w:id="272" w:author="jinahar" w:date="2016-04-11T17:45:00Z">
        <w:r w:rsidR="00E738F0" w:rsidRPr="003C7D24">
          <w:t xml:space="preserve">glass-making </w:t>
        </w:r>
      </w:ins>
      <w:ins w:id="273"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74" w:author="jinahar" w:date="2016-04-11T17:25:00Z"/>
        </w:rPr>
      </w:pPr>
      <w:ins w:id="275" w:author="jinahar" w:date="2016-04-11T17:25:00Z">
        <w:r>
          <w:t>(a) Install an</w:t>
        </w:r>
        <w:r w:rsidRPr="0078238E">
          <w:t xml:space="preserve"> emission control device to control a glass-making furnace</w:t>
        </w:r>
        <w:r>
          <w:t xml:space="preserve"> or group of </w:t>
        </w:r>
      </w:ins>
      <w:ins w:id="276" w:author="jinahar" w:date="2016-04-11T17:45:00Z">
        <w:r w:rsidR="00E738F0" w:rsidRPr="003C7D24">
          <w:t xml:space="preserve">glass-making </w:t>
        </w:r>
      </w:ins>
      <w:ins w:id="277"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78" w:author="jinahar" w:date="2016-04-11T17:25:00Z"/>
        </w:rPr>
      </w:pPr>
      <w:ins w:id="279" w:author="jinahar" w:date="2016-04-11T17:25:00Z">
        <w:r>
          <w:t xml:space="preserve">(b) Demonstrate that the </w:t>
        </w:r>
      </w:ins>
      <w:ins w:id="280" w:author="jinahar" w:date="2016-04-11T17:45:00Z">
        <w:r w:rsidR="00E738F0" w:rsidRPr="003C7D24">
          <w:t xml:space="preserve">glass-making </w:t>
        </w:r>
      </w:ins>
      <w:ins w:id="281" w:author="jinahar" w:date="2016-04-11T17:25:00Z">
        <w:r>
          <w:t xml:space="preserve">furnace or group of </w:t>
        </w:r>
      </w:ins>
      <w:ins w:id="282" w:author="jinahar" w:date="2016-04-11T17:45:00Z">
        <w:r w:rsidR="00E738F0" w:rsidRPr="003C7D24">
          <w:t xml:space="preserve">glass-making </w:t>
        </w:r>
      </w:ins>
      <w:ins w:id="283"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284" w:author="jinahar" w:date="2016-04-11T17:25:00Z"/>
        </w:rPr>
      </w:pPr>
      <w:ins w:id="285" w:author="jinahar" w:date="2016-04-11T17:25:00Z">
        <w:r>
          <w:t xml:space="preserve">(c) Request a permit condition that prohibits the use of metal HAPs in the </w:t>
        </w:r>
      </w:ins>
      <w:ins w:id="286" w:author="jinahar" w:date="2016-04-11T17:45:00Z">
        <w:r w:rsidR="00E738F0" w:rsidRPr="003C7D24">
          <w:t xml:space="preserve">glass-making </w:t>
        </w:r>
      </w:ins>
      <w:ins w:id="287" w:author="jinahar" w:date="2016-04-11T17:25:00Z">
        <w:r>
          <w:t xml:space="preserve">furnace or group of </w:t>
        </w:r>
      </w:ins>
      <w:ins w:id="288" w:author="jinahar" w:date="2016-04-11T17:46:00Z">
        <w:r w:rsidR="00E738F0" w:rsidRPr="003C7D24">
          <w:t xml:space="preserve">glass-making </w:t>
        </w:r>
      </w:ins>
      <w:ins w:id="289" w:author="jinahar" w:date="2016-04-11T17:25:00Z">
        <w:r>
          <w:t>furnaces, and comply with that condition.</w:t>
        </w:r>
      </w:ins>
    </w:p>
    <w:p w14:paraId="71A2C7C3" w14:textId="44FB65D2" w:rsidR="00810B67" w:rsidRPr="000B3CAC" w:rsidRDefault="00810B67" w:rsidP="00810B67">
      <w:pPr>
        <w:spacing w:after="100" w:afterAutospacing="1"/>
        <w:ind w:left="0" w:right="0"/>
        <w:outlineLvl w:val="9"/>
        <w:rPr>
          <w:ins w:id="290" w:author="PCAdmin" w:date="2016-04-12T18:10:00Z"/>
        </w:rPr>
      </w:pPr>
      <w:ins w:id="291" w:author="PCAdmin" w:date="2016-04-12T18:10:00Z">
        <w:r w:rsidRPr="000B3CAC">
          <w:t xml:space="preserve">(2) A Tier 1 CAGM is exempt from the requirement to install emission controls under subsection (1)(a) on a glass-making furnace or group of glass-making furnaces if </w:t>
        </w:r>
      </w:ins>
      <w:ins w:id="292" w:author="GOLDSTEIN Meyer" w:date="2016-04-13T11:11:00Z">
        <w:r w:rsidR="00EE6B6D">
          <w:t xml:space="preserve">that CAGM meets </w:t>
        </w:r>
      </w:ins>
      <w:ins w:id="293"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14:paraId="71A2C7C4" w14:textId="3E42B270" w:rsidR="00810B67" w:rsidRPr="000B3CAC" w:rsidRDefault="00810B67" w:rsidP="00810B67">
      <w:pPr>
        <w:spacing w:after="100" w:afterAutospacing="1"/>
        <w:ind w:left="0" w:right="0"/>
        <w:outlineLvl w:val="9"/>
        <w:rPr>
          <w:ins w:id="294" w:author="PCAdmin" w:date="2016-04-12T18:10:00Z"/>
        </w:rPr>
      </w:pPr>
      <w:ins w:id="295" w:author="PCAdmin" w:date="2016-04-12T18:10:00Z">
        <w:r w:rsidRPr="000B3CAC">
          <w:t xml:space="preserve">(a) </w:t>
        </w:r>
      </w:ins>
      <w:ins w:id="296" w:author="GOLDSTEIN Meyer" w:date="2016-04-13T15:45:00Z">
        <w:r w:rsidR="009D25BF">
          <w:t>The CAGM s</w:t>
        </w:r>
      </w:ins>
      <w:ins w:id="297" w:author="PCAdmin" w:date="2016-04-12T18:10:00Z">
        <w:r w:rsidRPr="000B3CAC">
          <w:t>how</w:t>
        </w:r>
      </w:ins>
      <w:ins w:id="298" w:author="GOLDSTEIN Meyer" w:date="2016-04-13T15:45:00Z">
        <w:r w:rsidR="009D25BF">
          <w:t>s</w:t>
        </w:r>
      </w:ins>
      <w:ins w:id="299"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00" w:author="PCAdmin" w:date="2016-04-12T18:10:00Z"/>
        </w:rPr>
      </w:pPr>
      <w:ins w:id="301"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302" w:author="PCAdmin" w:date="2016-04-12T18:10:00Z"/>
        </w:rPr>
      </w:pPr>
      <w:ins w:id="303"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304" w:author="PCAdmin" w:date="2016-04-12T18:10:00Z"/>
        </w:rPr>
      </w:pPr>
      <w:ins w:id="305"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306" w:author="PCAdmin" w:date="2016-04-12T18:10:00Z"/>
        </w:rPr>
      </w:pPr>
      <w:ins w:id="307"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10" w:author="PCAdmin" w:date="2016-04-12T18:10:00Z"/>
        </w:rPr>
      </w:pPr>
      <w:ins w:id="311" w:author="PCAdmin" w:date="2016-04-12T18:10:00Z">
        <w:r w:rsidRPr="000B3CAC">
          <w:lastRenderedPageBreak/>
          <w:t>(F) Nickel, 4 nanograms per cubic meter.</w:t>
        </w:r>
      </w:ins>
    </w:p>
    <w:p w14:paraId="71A2C7CB" w14:textId="77777777" w:rsidR="00810B67" w:rsidRPr="000B3CAC" w:rsidRDefault="00810B67" w:rsidP="00810B67">
      <w:pPr>
        <w:spacing w:after="100" w:afterAutospacing="1"/>
        <w:ind w:left="0" w:right="0"/>
        <w:outlineLvl w:val="9"/>
        <w:rPr>
          <w:ins w:id="312" w:author="PCAdmin" w:date="2016-04-12T18:10:00Z"/>
        </w:rPr>
      </w:pPr>
      <w:ins w:id="313"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t>(A) Test using DEQ</w:t>
        </w:r>
        <w:del w:id="316" w:author="GOLDSTEIN Meyer" w:date="2016-04-13T11:13:00Z">
          <w:r w:rsidRPr="000B3CAC" w:rsidDel="00EE6B6D">
            <w:delText xml:space="preserve"> </w:delText>
          </w:r>
        </w:del>
      </w:ins>
      <w:ins w:id="317" w:author="GOLDSTEIN Meyer" w:date="2016-04-13T11:13:00Z">
        <w:r w:rsidR="00EE6B6D">
          <w:t>-</w:t>
        </w:r>
      </w:ins>
      <w:ins w:id="318" w:author="PCAdmin" w:date="2016-04-12T18:10:00Z">
        <w:r w:rsidRPr="000B3CAC">
          <w:t>approved protocols and methods for each metal HAP listed in paragraphs (a)(A)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19" w:author="PCAdmin" w:date="2016-04-12T18:10:00Z"/>
        </w:rPr>
      </w:pPr>
      <w:ins w:id="320"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21" w:author="PCAdmin" w:date="2016-04-12T18:10:00Z"/>
        </w:rPr>
      </w:pPr>
      <w:ins w:id="322"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23" w:author="PCAdmin" w:date="2016-04-12T18:10:00Z"/>
        </w:rPr>
      </w:pPr>
      <w:ins w:id="324"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29" w:author="PCAdmin" w:date="2016-04-12T18:10:00Z"/>
        </w:rPr>
      </w:pPr>
      <w:ins w:id="330"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31" w:author="PCAdmin" w:date="2016-04-12T18:10:00Z"/>
        </w:rPr>
      </w:pPr>
      <w:ins w:id="332" w:author="PCAdmin" w:date="2016-04-12T18:10:00Z">
        <w:r w:rsidRPr="000B3CAC">
          <w:t>(B) Use the EPA-approved model AERSCREEN or other EPA</w:t>
        </w:r>
        <w:del w:id="333" w:author="GOLDSTEIN Meyer" w:date="2016-04-13T11:14:00Z">
          <w:r w:rsidRPr="000B3CAC" w:rsidDel="00EE6B6D">
            <w:delText xml:space="preserve"> </w:delText>
          </w:r>
        </w:del>
      </w:ins>
      <w:ins w:id="334" w:author="GOLDSTEIN Meyer" w:date="2016-04-13T11:14:00Z">
        <w:r w:rsidR="00EE6B6D">
          <w:t>-</w:t>
        </w:r>
      </w:ins>
      <w:ins w:id="335"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40" w:author="jinahar" w:date="2016-04-11T17:25:00Z"/>
        </w:rPr>
      </w:pPr>
      <w:ins w:id="34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42" w:author="jinahar" w:date="2016-04-11T17:25:00Z"/>
          <w:b/>
        </w:rPr>
      </w:pPr>
      <w:ins w:id="343"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44" w:author="jinahar" w:date="2016-04-11T17:25:00Z"/>
          <w:b/>
        </w:rPr>
      </w:pPr>
      <w:ins w:id="345"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46" w:author="jinahar" w:date="2016-04-11T17:25:00Z"/>
        </w:rPr>
      </w:pPr>
      <w:ins w:id="347" w:author="jinahar" w:date="2016-04-11T17:25:00Z">
        <w:r>
          <w:lastRenderedPageBreak/>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48" w:author="jinahar" w:date="2016-04-11T17:25:00Z"/>
        </w:rPr>
      </w:pPr>
      <w:ins w:id="34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50" w:author="jinahar" w:date="2016-04-11T17:25:00Z"/>
        </w:rPr>
      </w:pPr>
      <w:ins w:id="35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52" w:author="jinahar" w:date="2016-04-11T18:15:00Z"/>
          <w:b/>
        </w:rPr>
      </w:pPr>
      <w:ins w:id="353"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54" w:author="jinahar" w:date="2016-04-11T17:25:00Z"/>
          <w:b/>
        </w:rPr>
      </w:pPr>
      <w:ins w:id="355"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56" w:author="jinahar" w:date="2016-04-11T17:25:00Z"/>
          <w:rFonts w:eastAsiaTheme="minorHAnsi"/>
        </w:rPr>
      </w:pPr>
      <w:ins w:id="357"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14:paraId="71A2C7E3" w14:textId="39634AD0" w:rsidR="007460AA" w:rsidRPr="007A5D78" w:rsidRDefault="007460AA" w:rsidP="007460AA">
      <w:pPr>
        <w:spacing w:after="100" w:afterAutospacing="1"/>
        <w:ind w:left="0" w:right="0"/>
        <w:outlineLvl w:val="9"/>
        <w:rPr>
          <w:ins w:id="368" w:author="jinahar" w:date="2016-04-11T17:25:00Z"/>
        </w:rPr>
      </w:pPr>
      <w:ins w:id="369" w:author="jinahar" w:date="2016-04-11T17:25:00Z">
        <w:r>
          <w:t xml:space="preserve">(b) </w:t>
        </w:r>
      </w:ins>
      <w:ins w:id="370" w:author="jinahar" w:date="2016-04-12T10:38:00Z">
        <w:r w:rsidR="008534E5">
          <w:t xml:space="preserve">A </w:t>
        </w:r>
      </w:ins>
      <w:ins w:id="371"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390" w:author="jinahar" w:date="2016-04-11T17:25:00Z"/>
        </w:rPr>
      </w:pPr>
      <w:ins w:id="391" w:author="jinahar" w:date="2016-04-11T17:25:00Z">
        <w:r>
          <w:lastRenderedPageBreak/>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392" w:author="jinahar" w:date="2016-04-11T17:25:00Z"/>
        </w:rPr>
      </w:pPr>
      <w:ins w:id="393" w:author="jinahar" w:date="2016-04-11T17:25:00Z">
        <w:r>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 xml:space="preserve">(a) At least once each day, observe and record the inlet temperature and differential pressure (if </w:t>
        </w:r>
        <w:r>
          <w:lastRenderedPageBreak/>
          <w:t>applicable); and</w:t>
        </w:r>
      </w:ins>
    </w:p>
    <w:p w14:paraId="71A2C7FF" w14:textId="77777777"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62" w:name="_DV_M156"/>
      <w:bookmarkEnd w:id="241"/>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0853" w14:textId="77777777" w:rsidR="00836E1C" w:rsidRDefault="00836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4C7F29">
          <w:rPr>
            <w:noProof/>
          </w:rPr>
          <w:t>5</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811E" w14:textId="77777777" w:rsidR="00836E1C" w:rsidRDefault="0083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8345" w14:textId="77777777" w:rsidR="00836E1C" w:rsidRDefault="00836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Pr="00836E1C" w:rsidRDefault="00D05A82">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8793" w14:textId="77777777" w:rsidR="00836E1C" w:rsidRDefault="00836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C7F2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4A3E5-71B0-40C3-8094-BED84ED53BA6}"/>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3346DE83-8870-4BB6-9593-07CFBE31D694}"/>
</file>

<file path=docProps/app.xml><?xml version="1.0" encoding="utf-8"?>
<Properties xmlns="http://schemas.openxmlformats.org/officeDocument/2006/extended-properties" xmlns:vt="http://schemas.openxmlformats.org/officeDocument/2006/docPropsVTypes">
  <Template>Normal.dotm</Template>
  <TotalTime>1</TotalTime>
  <Pages>10</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2</cp:revision>
  <cp:lastPrinted>2016-04-19T22:29:00Z</cp:lastPrinted>
  <dcterms:created xsi:type="dcterms:W3CDTF">2016-04-25T15:52:00Z</dcterms:created>
  <dcterms:modified xsi:type="dcterms:W3CDTF">2016-04-25T15:52:00Z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