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75332A" w14:textId="77777777" w:rsidR="00FD3EA2" w:rsidRPr="006552FC" w:rsidRDefault="006552FC">
      <w:pPr>
        <w:rPr>
          <w:b/>
        </w:rPr>
      </w:pPr>
      <w:r w:rsidRPr="006552FC">
        <w:rPr>
          <w:b/>
        </w:rPr>
        <w:t>MAO QUESTIONS:</w:t>
      </w:r>
    </w:p>
    <w:p w14:paraId="7438BF20" w14:textId="77777777" w:rsidR="006552FC" w:rsidRDefault="006552FC"/>
    <w:p w14:paraId="40092BE8" w14:textId="77777777" w:rsidR="006552FC" w:rsidRDefault="006552FC" w:rsidP="006552FC">
      <w:pPr>
        <w:pStyle w:val="ListParagraph"/>
        <w:numPr>
          <w:ilvl w:val="0"/>
          <w:numId w:val="1"/>
        </w:numPr>
      </w:pPr>
      <w:r>
        <w:t xml:space="preserve">Can we allow the companies to operate at set levels of production or put on </w:t>
      </w:r>
      <w:proofErr w:type="spellStart"/>
      <w:r>
        <w:t>baghouses</w:t>
      </w:r>
      <w:proofErr w:type="spellEnd"/>
      <w:r>
        <w:t xml:space="preserve">, or must we require </w:t>
      </w:r>
      <w:proofErr w:type="spellStart"/>
      <w:r>
        <w:t>baghouses</w:t>
      </w:r>
      <w:proofErr w:type="spellEnd"/>
      <w:r>
        <w:t xml:space="preserve"> regardless of their production by a date certain?</w:t>
      </w:r>
    </w:p>
    <w:p w14:paraId="3AE631BB" w14:textId="77777777" w:rsidR="006552FC" w:rsidRDefault="006552FC" w:rsidP="006552FC">
      <w:pPr>
        <w:pStyle w:val="ListParagraph"/>
        <w:numPr>
          <w:ilvl w:val="0"/>
          <w:numId w:val="1"/>
        </w:numPr>
      </w:pPr>
      <w:r>
        <w:t>Can we be silent on the monitoring data that led us to the agreement?</w:t>
      </w:r>
    </w:p>
    <w:p w14:paraId="2C0EB398" w14:textId="77777777" w:rsidR="006552FC" w:rsidRDefault="00DD1894" w:rsidP="006552FC">
      <w:pPr>
        <w:pStyle w:val="ListParagraph"/>
        <w:numPr>
          <w:ilvl w:val="0"/>
          <w:numId w:val="1"/>
        </w:numPr>
      </w:pPr>
      <w:r>
        <w:t>Can we be silent on our authority?</w:t>
      </w:r>
    </w:p>
    <w:p w14:paraId="4B0C8DD5" w14:textId="77777777" w:rsidR="0047276C" w:rsidRDefault="0047276C" w:rsidP="006552FC">
      <w:pPr>
        <w:pStyle w:val="ListParagraph"/>
        <w:numPr>
          <w:ilvl w:val="0"/>
          <w:numId w:val="1"/>
        </w:numPr>
      </w:pPr>
      <w:r>
        <w:t>Are both sources on Std. ACDP?  If not, then the penalties will be different.  You used penalties for Std. ACDP.  ($8,000 matrix; $1600 per day per violation)</w:t>
      </w:r>
    </w:p>
    <w:p w14:paraId="3BAA0663" w14:textId="77777777" w:rsidR="0047276C" w:rsidRDefault="0047276C" w:rsidP="0047276C">
      <w:pPr>
        <w:pStyle w:val="ListParagraph"/>
        <w:numPr>
          <w:ilvl w:val="1"/>
          <w:numId w:val="1"/>
        </w:numPr>
      </w:pPr>
      <w:r>
        <w:t>If we consider these “interim limits” then we use only 20% versus 40% of the base penalty for stipulated penalties.  $800 per day per violation.</w:t>
      </w:r>
      <w:bookmarkStart w:id="0" w:name="_GoBack"/>
      <w:bookmarkEnd w:id="0"/>
    </w:p>
    <w:sectPr w:rsidR="0047276C" w:rsidSect="009575B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52684"/>
    <w:multiLevelType w:val="hybridMultilevel"/>
    <w:tmpl w:val="25E63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FC"/>
    <w:rsid w:val="0047276C"/>
    <w:rsid w:val="006552FC"/>
    <w:rsid w:val="0081106E"/>
    <w:rsid w:val="009575B2"/>
    <w:rsid w:val="00DD1894"/>
    <w:rsid w:val="00FD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66BF94E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2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5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F - Supporting Documents</Topic>
  </documentManagement>
</p:properties>
</file>

<file path=customXml/itemProps1.xml><?xml version="1.0" encoding="utf-8"?>
<ds:datastoreItem xmlns:ds="http://schemas.openxmlformats.org/officeDocument/2006/customXml" ds:itemID="{FC8ABFBB-EDCB-408A-979A-5F65BCD0E166}"/>
</file>

<file path=customXml/itemProps2.xml><?xml version="1.0" encoding="utf-8"?>
<ds:datastoreItem xmlns:ds="http://schemas.openxmlformats.org/officeDocument/2006/customXml" ds:itemID="{AD43CB0B-F3C2-475A-8EDA-54CDB16B82B5}"/>
</file>

<file path=customXml/itemProps3.xml><?xml version="1.0" encoding="utf-8"?>
<ds:datastoreItem xmlns:ds="http://schemas.openxmlformats.org/officeDocument/2006/customXml" ds:itemID="{849C30C2-C9D9-47F8-B048-6D4B7893F08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503</Characters>
  <Application>Microsoft Macintosh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Feldon</dc:creator>
  <cp:keywords/>
  <dc:description/>
  <cp:lastModifiedBy>R. Feldon</cp:lastModifiedBy>
  <cp:revision>2</cp:revision>
  <dcterms:created xsi:type="dcterms:W3CDTF">2016-02-28T20:08:00Z</dcterms:created>
  <dcterms:modified xsi:type="dcterms:W3CDTF">2016-02-28T21:13:00Z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